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2385" w:lineRule="exact"/>
        <w:ind w:left="386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7"/>
          <w:sz w:val="20"/>
          <w:szCs w:val="20"/>
        </w:rPr>
        <w:drawing>
          <wp:inline distT="0" distB="0" distL="0" distR="0">
            <wp:extent cx="1409700" cy="151447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700" cy="1514475"/>
                    </a:xfrm>
                    <a:prstGeom prst="rect">
                      <a:avLst/>
                    </a:prstGeom>
                  </pic:spPr>
                </pic:pic>
              </a:graphicData>
            </a:graphic>
          </wp:inline>
        </w:drawing>
      </w:r>
      <w:r>
        <w:rPr>
          <w:rFonts w:ascii="Times New Roman" w:hAnsi="Times New Roman" w:cs="Times New Roman" w:eastAsia="Times New Roman" w:hint="default"/>
          <w:position w:val="-47"/>
          <w:sz w:val="20"/>
          <w:szCs w:val="20"/>
        </w:rPr>
      </w:r>
    </w:p>
    <w:p>
      <w:pPr>
        <w:spacing w:line="240" w:lineRule="auto" w:before="5"/>
        <w:rPr>
          <w:rFonts w:ascii="Times New Roman" w:hAnsi="Times New Roman" w:cs="Times New Roman" w:eastAsia="Times New Roman" w:hint="default"/>
          <w:sz w:val="13"/>
          <w:szCs w:val="13"/>
        </w:rPr>
      </w:pPr>
    </w:p>
    <w:p>
      <w:pPr>
        <w:spacing w:line="460" w:lineRule="exact" w:before="0"/>
        <w:ind w:left="720" w:right="1697" w:firstLine="0"/>
        <w:jc w:val="center"/>
        <w:rPr>
          <w:rFonts w:ascii="宋体" w:hAnsi="宋体" w:cs="宋体" w:eastAsia="宋体" w:hint="default"/>
          <w:sz w:val="36"/>
          <w:szCs w:val="36"/>
        </w:rPr>
      </w:pPr>
      <w:r>
        <w:rPr>
          <w:rFonts w:ascii="宋体" w:hAnsi="宋体" w:cs="宋体" w:eastAsia="宋体" w:hint="default"/>
          <w:b/>
          <w:bCs/>
          <w:sz w:val="36"/>
          <w:szCs w:val="36"/>
        </w:rPr>
        <w:t>鸿博股份有限公司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720" w:right="1699" w:firstLine="0"/>
        <w:jc w:val="center"/>
        <w:rPr>
          <w:rFonts w:ascii="宋体" w:hAnsi="宋体" w:cs="宋体" w:eastAsia="宋体" w:hint="default"/>
          <w:sz w:val="32"/>
          <w:szCs w:val="32"/>
        </w:rPr>
      </w:pPr>
      <w:r>
        <w:rPr>
          <w:rFonts w:ascii="宋体" w:hAnsi="宋体" w:cs="宋体" w:eastAsia="宋体" w:hint="default"/>
          <w:b/>
          <w:bCs/>
          <w:sz w:val="32"/>
          <w:szCs w:val="32"/>
        </w:rPr>
        <w:t>2017</w:t>
      </w:r>
      <w:r>
        <w:rPr>
          <w:rFonts w:ascii="宋体" w:hAnsi="宋体" w:cs="宋体" w:eastAsia="宋体" w:hint="default"/>
          <w:b/>
          <w:bCs/>
          <w:spacing w:val="-87"/>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2"/>
        <w:rPr>
          <w:rFonts w:ascii="宋体" w:hAnsi="宋体" w:cs="宋体" w:eastAsia="宋体" w:hint="default"/>
          <w:b/>
          <w:bCs/>
          <w:sz w:val="42"/>
          <w:szCs w:val="42"/>
        </w:rPr>
      </w:pPr>
    </w:p>
    <w:p>
      <w:pPr>
        <w:spacing w:before="0"/>
        <w:ind w:left="720" w:right="1696" w:firstLine="0"/>
        <w:jc w:val="center"/>
        <w:rPr>
          <w:rFonts w:ascii="宋体" w:hAnsi="宋体" w:cs="宋体" w:eastAsia="宋体" w:hint="default"/>
          <w:sz w:val="32"/>
          <w:szCs w:val="32"/>
        </w:rPr>
      </w:pPr>
      <w:r>
        <w:rPr>
          <w:rFonts w:ascii="宋体" w:hAnsi="宋体" w:cs="宋体" w:eastAsia="宋体" w:hint="default"/>
          <w:b/>
          <w:bCs/>
          <w:sz w:val="32"/>
          <w:szCs w:val="32"/>
        </w:rPr>
        <w:t>2018</w:t>
      </w:r>
      <w:r>
        <w:rPr>
          <w:rFonts w:ascii="宋体" w:hAnsi="宋体" w:cs="宋体" w:eastAsia="宋体" w:hint="default"/>
          <w:b/>
          <w:bCs/>
          <w:spacing w:val="-82"/>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宋体" w:hAnsi="宋体" w:cs="宋体" w:eastAsia="宋体" w:hint="default"/>
          <w:b/>
          <w:bCs/>
          <w:sz w:val="32"/>
          <w:szCs w:val="32"/>
        </w:rPr>
        <w:t>03</w:t>
      </w:r>
      <w:r>
        <w:rPr>
          <w:rFonts w:ascii="宋体" w:hAnsi="宋体" w:cs="宋体" w:eastAsia="宋体" w:hint="default"/>
          <w:b/>
          <w:bCs/>
          <w:spacing w:val="-8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1128"/>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410" w:lineRule="auto" w:before="161"/>
        <w:ind w:left="153" w:right="1132" w:firstLine="562"/>
        <w:jc w:val="both"/>
        <w:rPr>
          <w:rFonts w:ascii="宋体" w:hAnsi="宋体" w:cs="宋体" w:eastAsia="宋体" w:hint="default"/>
          <w:sz w:val="28"/>
          <w:szCs w:val="28"/>
        </w:rPr>
      </w:pPr>
      <w:r>
        <w:rPr>
          <w:rFonts w:ascii="宋体" w:hAnsi="宋体" w:cs="宋体" w:eastAsia="宋体" w:hint="default"/>
          <w:b/>
          <w:bCs/>
          <w:spacing w:val="-1"/>
          <w:w w:val="95"/>
          <w:sz w:val="28"/>
          <w:szCs w:val="28"/>
        </w:rPr>
        <w:t>公司负责人尤友岳、主管会计工作负责人周美妹及会计机构负责人</w:t>
      </w:r>
      <w:r>
        <w:rPr>
          <w:rFonts w:ascii="宋体" w:hAnsi="宋体" w:cs="宋体" w:eastAsia="宋体" w:hint="default"/>
          <w:b/>
          <w:bCs/>
          <w:spacing w:val="-1"/>
          <w:w w:val="95"/>
          <w:sz w:val="28"/>
          <w:szCs w:val="28"/>
        </w:rPr>
        <w:t>(</w:t>
      </w:r>
      <w:r>
        <w:rPr>
          <w:rFonts w:ascii="宋体" w:hAnsi="宋体" w:cs="宋体" w:eastAsia="宋体" w:hint="default"/>
          <w:b/>
          <w:bCs/>
          <w:spacing w:val="-1"/>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宋体" w:hAnsi="宋体" w:cs="宋体" w:eastAsia="宋体" w:hint="default"/>
          <w:b/>
          <w:bCs/>
          <w:sz w:val="28"/>
          <w:szCs w:val="28"/>
        </w:rPr>
        <w:t>)</w:t>
      </w:r>
      <w:r>
        <w:rPr>
          <w:rFonts w:ascii="宋体" w:hAnsi="宋体" w:cs="宋体" w:eastAsia="宋体" w:hint="default"/>
          <w:b/>
          <w:bCs/>
          <w:sz w:val="28"/>
          <w:szCs w:val="28"/>
        </w:rPr>
        <w:t>张婉娟声明：保证年度报告中财务报告的真实、准确、完整。</w:t>
      </w:r>
      <w:r>
        <w:rPr>
          <w:rFonts w:ascii="宋体" w:hAnsi="宋体" w:cs="宋体" w:eastAsia="宋体" w:hint="default"/>
          <w:sz w:val="28"/>
          <w:szCs w:val="28"/>
        </w:rPr>
      </w:r>
    </w:p>
    <w:p>
      <w:pPr>
        <w:spacing w:line="472" w:lineRule="auto" w:before="158"/>
        <w:ind w:left="715" w:right="1128"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本报告中涉及未来计划等前瞻性描述，不构成公司对投资者的实质性承诺，</w:t>
      </w:r>
      <w:r>
        <w:rPr>
          <w:rFonts w:ascii="宋体" w:hAnsi="宋体" w:cs="宋体" w:eastAsia="宋体" w:hint="default"/>
          <w:spacing w:val="-2"/>
          <w:sz w:val="28"/>
          <w:szCs w:val="28"/>
        </w:rPr>
      </w:r>
    </w:p>
    <w:p>
      <w:pPr>
        <w:spacing w:line="410" w:lineRule="auto" w:before="0"/>
        <w:ind w:left="153"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能否实现取决于市场状况、经营管理团队等多种因素，存在不确定性，请投资</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者注意投资风险。</w:t>
      </w:r>
      <w:r>
        <w:rPr>
          <w:rFonts w:ascii="宋体" w:hAnsi="宋体" w:cs="宋体" w:eastAsia="宋体" w:hint="default"/>
          <w:sz w:val="28"/>
          <w:szCs w:val="28"/>
        </w:rPr>
      </w:r>
    </w:p>
    <w:p>
      <w:pPr>
        <w:spacing w:line="472" w:lineRule="auto" w:before="159"/>
        <w:ind w:left="715" w:right="1128" w:firstLine="0"/>
        <w:jc w:val="left"/>
        <w:rPr>
          <w:rFonts w:ascii="宋体" w:hAnsi="宋体" w:cs="宋体" w:eastAsia="宋体" w:hint="default"/>
          <w:sz w:val="28"/>
          <w:szCs w:val="28"/>
        </w:rPr>
      </w:pPr>
      <w:r>
        <w:rPr>
          <w:rFonts w:ascii="宋体" w:hAnsi="宋体" w:cs="宋体" w:eastAsia="宋体" w:hint="default"/>
          <w:b/>
          <w:bCs/>
          <w:sz w:val="28"/>
          <w:szCs w:val="28"/>
        </w:rPr>
        <w:t>无</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公司经本次董事会审议通过的利润分配预案为：以实施利润分配方案时股</w:t>
      </w:r>
      <w:r>
        <w:rPr>
          <w:rFonts w:ascii="宋体" w:hAnsi="宋体" w:cs="宋体" w:eastAsia="宋体" w:hint="default"/>
          <w:spacing w:val="3"/>
          <w:sz w:val="28"/>
          <w:szCs w:val="28"/>
        </w:rPr>
      </w:r>
    </w:p>
    <w:p>
      <w:pPr>
        <w:spacing w:line="408" w:lineRule="auto" w:before="0"/>
        <w:ind w:left="153" w:right="1134" w:firstLine="0"/>
        <w:jc w:val="both"/>
        <w:rPr>
          <w:rFonts w:ascii="宋体" w:hAnsi="宋体" w:cs="宋体" w:eastAsia="宋体" w:hint="default"/>
          <w:sz w:val="28"/>
          <w:szCs w:val="28"/>
        </w:rPr>
      </w:pPr>
      <w:r>
        <w:rPr>
          <w:rFonts w:ascii="宋体" w:hAnsi="宋体" w:cs="宋体" w:eastAsia="宋体" w:hint="default"/>
          <w:b/>
          <w:bCs/>
          <w:w w:val="99"/>
          <w:sz w:val="28"/>
          <w:szCs w:val="28"/>
        </w:rPr>
        <w:t>权登记日的总股本为基数，向全体股东每</w:t>
      </w:r>
      <w:r>
        <w:rPr>
          <w:rFonts w:ascii="宋体" w:hAnsi="宋体" w:cs="宋体" w:eastAsia="宋体" w:hint="default"/>
          <w:b/>
          <w:bCs/>
          <w:spacing w:val="-40"/>
          <w:w w:val="99"/>
          <w:sz w:val="28"/>
          <w:szCs w:val="28"/>
        </w:rPr>
        <w:t> </w:t>
      </w:r>
      <w:r>
        <w:rPr>
          <w:rFonts w:ascii="宋体" w:hAnsi="宋体" w:cs="宋体" w:eastAsia="宋体" w:hint="default"/>
          <w:b/>
          <w:bCs/>
          <w:w w:val="99"/>
          <w:sz w:val="28"/>
          <w:szCs w:val="28"/>
        </w:rPr>
        <w:t>10</w:t>
      </w:r>
      <w:r>
        <w:rPr>
          <w:rFonts w:ascii="宋体" w:hAnsi="宋体" w:cs="宋体" w:eastAsia="宋体" w:hint="default"/>
          <w:b/>
          <w:bCs/>
          <w:spacing w:val="-46"/>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44"/>
          <w:w w:val="99"/>
          <w:sz w:val="28"/>
          <w:szCs w:val="28"/>
        </w:rPr>
        <w:t> </w:t>
      </w:r>
      <w:r>
        <w:rPr>
          <w:rFonts w:ascii="宋体" w:hAnsi="宋体" w:cs="宋体" w:eastAsia="宋体" w:hint="default"/>
          <w:b/>
          <w:bCs/>
          <w:w w:val="99"/>
          <w:sz w:val="28"/>
          <w:szCs w:val="28"/>
        </w:rPr>
        <w:t>0.6</w:t>
      </w:r>
      <w:r>
        <w:rPr>
          <w:rFonts w:ascii="宋体" w:hAnsi="宋体" w:cs="宋体" w:eastAsia="宋体" w:hint="default"/>
          <w:b/>
          <w:bCs/>
          <w:spacing w:val="-45"/>
          <w:w w:val="99"/>
          <w:sz w:val="28"/>
          <w:szCs w:val="28"/>
        </w:rPr>
        <w:t> </w:t>
      </w:r>
      <w:r>
        <w:rPr>
          <w:rFonts w:ascii="宋体" w:hAnsi="宋体" w:cs="宋体" w:eastAsia="宋体" w:hint="default"/>
          <w:b/>
          <w:bCs/>
          <w:spacing w:val="-24"/>
          <w:w w:val="99"/>
          <w:sz w:val="28"/>
          <w:szCs w:val="28"/>
        </w:rPr>
        <w:t>元（含税），</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因股权激励事项回购但未注销的股份不参与利润分配，不以资本公积金转增股</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本，不以未分配利润送股。</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720" w:right="1696"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宋体" w:hAnsi="宋体" w:cs="宋体" w:eastAsia="宋体" w:hint="default"/>
              <w:b w:val="0"/>
              <w:bCs w:val="0"/>
            </w:rPr>
          </w:pPr>
          <w:hyperlink w:history="true" w:anchor="_bookmark0">
            <w:r>
              <w:rPr/>
              <w:t>第一节</w:t>
            </w:r>
            <w:r>
              <w:rPr>
                <w:spacing w:val="-1"/>
              </w:rPr>
              <w:t> </w:t>
            </w:r>
            <w:r>
              <w:rPr/>
              <w:t>重要提示、目录和释义</w:t>
            </w:r>
            <w:r>
              <w:rPr>
                <w:rFonts w:ascii="宋体" w:hAnsi="宋体" w:cs="宋体" w:eastAsia="宋体" w:hint="default"/>
              </w:rPr>
              <w:tab/>
              <w:t>5</w:t>
            </w:r>
            <w:r>
              <w:rPr>
                <w:rFonts w:ascii="宋体" w:hAnsi="宋体" w:cs="宋体" w:eastAsia="宋体" w:hint="default"/>
                <w:b w:val="0"/>
                <w:bCs w:val="0"/>
              </w:rPr>
            </w:r>
          </w:hyperlink>
        </w:p>
        <w:p>
          <w:pPr>
            <w:pStyle w:val="TOC1"/>
            <w:tabs>
              <w:tab w:pos="9781" w:val="right" w:leader="dot"/>
            </w:tabs>
            <w:spacing w:line="240" w:lineRule="auto"/>
            <w:ind w:right="0"/>
            <w:jc w:val="left"/>
            <w:rPr>
              <w:rFonts w:ascii="宋体" w:hAnsi="宋体" w:cs="宋体" w:eastAsia="宋体" w:hint="default"/>
              <w:b w:val="0"/>
              <w:bCs w:val="0"/>
            </w:rPr>
          </w:pPr>
          <w:hyperlink w:history="true" w:anchor="_bookmark1">
            <w:r>
              <w:rPr/>
              <w:t>第二节</w:t>
            </w:r>
            <w:r>
              <w:rPr>
                <w:spacing w:val="-1"/>
              </w:rPr>
              <w:t> </w:t>
            </w:r>
            <w:r>
              <w:rPr/>
              <w:t>公司简介和主要财务指标</w:t>
            </w:r>
            <w:r>
              <w:rPr>
                <w:rFonts w:ascii="宋体" w:hAnsi="宋体" w:cs="宋体" w:eastAsia="宋体" w:hint="default"/>
              </w:rPr>
              <w:tab/>
              <w:t>9</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2">
            <w:r>
              <w:rPr/>
              <w:t>第三节</w:t>
            </w:r>
            <w:r>
              <w:rPr>
                <w:spacing w:val="-1"/>
              </w:rPr>
              <w:t> </w:t>
            </w:r>
            <w:r>
              <w:rPr/>
              <w:t>公司业务概要</w:t>
            </w:r>
            <w:r>
              <w:rPr>
                <w:rFonts w:ascii="宋体" w:hAnsi="宋体" w:cs="宋体" w:eastAsia="宋体" w:hint="default"/>
              </w:rPr>
              <w:tab/>
              <w:t>11</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3">
            <w:r>
              <w:rPr/>
              <w:t>第四节</w:t>
            </w:r>
            <w:r>
              <w:rPr>
                <w:spacing w:val="-1"/>
              </w:rPr>
              <w:t> </w:t>
            </w:r>
            <w:r>
              <w:rPr/>
              <w:t>经营情况讨论与分析</w:t>
            </w:r>
            <w:r>
              <w:rPr>
                <w:rFonts w:ascii="宋体" w:hAnsi="宋体" w:cs="宋体" w:eastAsia="宋体" w:hint="default"/>
              </w:rPr>
              <w:tab/>
              <w:t>27</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4">
            <w:r>
              <w:rPr/>
              <w:t>第五节</w:t>
            </w:r>
            <w:r>
              <w:rPr>
                <w:spacing w:val="-1"/>
              </w:rPr>
              <w:t> </w:t>
            </w:r>
            <w:r>
              <w:rPr/>
              <w:t>重要事项</w:t>
            </w:r>
            <w:r>
              <w:rPr>
                <w:rFonts w:ascii="宋体" w:hAnsi="宋体" w:cs="宋体" w:eastAsia="宋体" w:hint="default"/>
              </w:rPr>
              <w:tab/>
              <w:t>49</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5">
            <w:r>
              <w:rPr/>
              <w:t>第六节</w:t>
            </w:r>
            <w:r>
              <w:rPr>
                <w:spacing w:val="-1"/>
              </w:rPr>
              <w:t> </w:t>
            </w:r>
            <w:r>
              <w:rPr/>
              <w:t>股份变动及股东情况</w:t>
            </w:r>
            <w:r>
              <w:rPr>
                <w:rFonts w:ascii="宋体" w:hAnsi="宋体" w:cs="宋体" w:eastAsia="宋体" w:hint="default"/>
              </w:rPr>
              <w:tab/>
              <w:t>57</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5">
            <w:r>
              <w:rPr/>
              <w:t>第七节</w:t>
            </w:r>
            <w:r>
              <w:rPr>
                <w:spacing w:val="-1"/>
              </w:rPr>
              <w:t> </w:t>
            </w:r>
            <w:r>
              <w:rPr/>
              <w:t>优先股相关情况</w:t>
            </w:r>
            <w:r>
              <w:rPr>
                <w:rFonts w:ascii="宋体" w:hAnsi="宋体" w:cs="宋体" w:eastAsia="宋体" w:hint="default"/>
              </w:rPr>
              <w:tab/>
              <w:t>57</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6">
            <w:r>
              <w:rPr/>
              <w:t>第八节</w:t>
            </w:r>
            <w:r>
              <w:rPr>
                <w:spacing w:val="-1"/>
              </w:rPr>
              <w:t> </w:t>
            </w:r>
            <w:r>
              <w:rPr/>
              <w:t>董事、监事、高级管理人员和员工情况</w:t>
            </w:r>
            <w:r>
              <w:rPr>
                <w:rFonts w:ascii="宋体" w:hAnsi="宋体" w:cs="宋体" w:eastAsia="宋体" w:hint="default"/>
              </w:rPr>
              <w:tab/>
              <w:t>58</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7">
            <w:r>
              <w:rPr/>
              <w:t>第九节</w:t>
            </w:r>
            <w:r>
              <w:rPr>
                <w:spacing w:val="-1"/>
              </w:rPr>
              <w:t> </w:t>
            </w:r>
            <w:r>
              <w:rPr/>
              <w:t>公司治理</w:t>
            </w:r>
            <w:r>
              <w:rPr>
                <w:rFonts w:ascii="宋体" w:hAnsi="宋体" w:cs="宋体" w:eastAsia="宋体" w:hint="default"/>
              </w:rPr>
              <w:tab/>
              <w:t>65</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8">
            <w:r>
              <w:rPr/>
              <w:t>第十节</w:t>
            </w:r>
            <w:r>
              <w:rPr>
                <w:spacing w:val="-1"/>
              </w:rPr>
              <w:t> </w:t>
            </w:r>
            <w:r>
              <w:rPr/>
              <w:t>公司债券相关情况</w:t>
            </w:r>
            <w:r>
              <w:rPr>
                <w:rFonts w:ascii="宋体" w:hAnsi="宋体" w:cs="宋体" w:eastAsia="宋体" w:hint="default"/>
              </w:rPr>
              <w:tab/>
              <w:t>69</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9">
            <w:r>
              <w:rPr/>
              <w:t>第十一节</w:t>
            </w:r>
            <w:r>
              <w:rPr>
                <w:spacing w:val="-1"/>
              </w:rPr>
              <w:t> </w:t>
            </w:r>
            <w:r>
              <w:rPr/>
              <w:t>财务报告</w:t>
            </w:r>
            <w:r>
              <w:rPr>
                <w:rFonts w:ascii="宋体" w:hAnsi="宋体" w:cs="宋体" w:eastAsia="宋体" w:hint="default"/>
              </w:rPr>
              <w:tab/>
              <w:t>70</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10">
            <w:r>
              <w:rPr/>
              <w:t>第十二节</w:t>
            </w:r>
            <w:r>
              <w:rPr>
                <w:spacing w:val="-2"/>
              </w:rPr>
              <w:t> </w:t>
            </w:r>
            <w:r>
              <w:rPr/>
              <w:t>备查文件目录</w:t>
            </w:r>
            <w:r>
              <w:rPr>
                <w:rFonts w:ascii="宋体" w:hAnsi="宋体" w:cs="宋体" w:eastAsia="宋体" w:hint="default"/>
              </w:rPr>
              <w:tab/>
              <w:t>192</w:t>
            </w:r>
            <w:r>
              <w:rPr>
                <w:rFonts w:ascii="宋体" w:hAnsi="宋体" w:cs="宋体" w:eastAsia="宋体" w:hint="default"/>
                <w:b w:val="0"/>
                <w:bCs w:val="0"/>
              </w:rPr>
            </w:r>
          </w:hyperlink>
        </w:p>
      </w:sdtContent>
    </w:sdt>
    <w:p>
      <w:pPr>
        <w:spacing w:after="0" w:line="240" w:lineRule="auto"/>
        <w:jc w:val="left"/>
        <w:rPr>
          <w:rFonts w:ascii="宋体" w:hAnsi="宋体" w:cs="宋体" w:eastAsia="宋体" w:hint="default"/>
        </w:rPr>
        <w:sectPr>
          <w:pgSz w:w="11910" w:h="16840"/>
          <w:pgMar w:header="747" w:footer="979" w:top="1060" w:bottom="1160" w:left="980" w:right="0"/>
        </w:sectPr>
      </w:pPr>
    </w:p>
    <w:p>
      <w:pPr>
        <w:spacing w:before="946"/>
        <w:ind w:left="720" w:right="169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 </w:t>
            </w:r>
            <w:r>
              <w:rPr>
                <w:rFonts w:ascii="宋体" w:hAnsi="宋体" w:cs="宋体" w:eastAsia="宋体" w:hint="default"/>
                <w:sz w:val="18"/>
                <w:szCs w:val="18"/>
              </w:rPr>
              <w:t>年 </w:t>
            </w:r>
            <w:r>
              <w:rPr>
                <w:rFonts w:ascii="宋体" w:hAnsi="宋体" w:cs="宋体" w:eastAsia="宋体" w:hint="default"/>
                <w:sz w:val="18"/>
                <w:szCs w:val="18"/>
              </w:rPr>
              <w:t>1 </w:t>
            </w:r>
            <w:r>
              <w:rPr>
                <w:rFonts w:ascii="宋体" w:hAnsi="宋体" w:cs="宋体" w:eastAsia="宋体" w:hint="default"/>
                <w:sz w:val="18"/>
                <w:szCs w:val="18"/>
              </w:rPr>
              <w:t>月 </w:t>
            </w:r>
            <w:r>
              <w:rPr>
                <w:rFonts w:ascii="宋体" w:hAnsi="宋体" w:cs="宋体" w:eastAsia="宋体" w:hint="default"/>
                <w:sz w:val="18"/>
                <w:szCs w:val="18"/>
              </w:rPr>
              <w:t>1 </w:t>
            </w:r>
            <w:r>
              <w:rPr>
                <w:rFonts w:ascii="宋体" w:hAnsi="宋体" w:cs="宋体" w:eastAsia="宋体" w:hint="default"/>
                <w:sz w:val="18"/>
                <w:szCs w:val="18"/>
              </w:rPr>
              <w:t>日</w:t>
            </w:r>
            <w:r>
              <w:rPr>
                <w:rFonts w:ascii="宋体" w:hAnsi="宋体" w:cs="宋体" w:eastAsia="宋体" w:hint="default"/>
                <w:sz w:val="18"/>
                <w:szCs w:val="18"/>
              </w:rPr>
              <w:t>-2017 </w:t>
            </w:r>
            <w:r>
              <w:rPr>
                <w:rFonts w:ascii="宋体" w:hAnsi="宋体" w:cs="宋体" w:eastAsia="宋体" w:hint="default"/>
                <w:sz w:val="18"/>
                <w:szCs w:val="18"/>
              </w:rPr>
              <w:t>年 </w:t>
            </w:r>
            <w:r>
              <w:rPr>
                <w:rFonts w:ascii="宋体" w:hAnsi="宋体" w:cs="宋体" w:eastAsia="宋体" w:hint="default"/>
                <w:sz w:val="18"/>
                <w:szCs w:val="18"/>
              </w:rPr>
              <w:t>12 </w:t>
            </w:r>
            <w:r>
              <w:rPr>
                <w:rFonts w:ascii="宋体" w:hAnsi="宋体" w:cs="宋体" w:eastAsia="宋体" w:hint="default"/>
                <w:sz w:val="18"/>
                <w:szCs w:val="18"/>
              </w:rPr>
              <w:t>月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公司或本公司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鸿博股份有限公司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鸿博昊天</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子公司—鸿博昊天科技有限公司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昊天国彩</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孙公司—北京昊天国彩印刷有限公司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四川鸿海</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孙公司—四川鸿海印务有限公司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鸿博数网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子公司—鸿博（福建）数据网络科技股份有限公司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鸿博致远</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子公司—福建鸿博致远信息科技有限公司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重庆鸿海</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子公司—重庆市鸿海印务有限公司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无锡双龙</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子公司—无锡双龙信息纸有限公司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广州彩创</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子公司—广州彩创网络技术有限公司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港龙贸易</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子公司—福州港龙贸易有限公司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中科彩</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孙公司—北京中科彩技术有限公司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科信盛彩</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子公司—北京科信盛彩投资有限公司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玉屏池酒业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孙公司—四川玉屏池就业有限公司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双龙物联网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孙公司—无锡双龙物联网科技有限公司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中证信用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中证信用增进股份有限公司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92.879974pt;width:361.5pt;height:19.6pt;mso-position-horizontal-relative:page;mso-position-vertical-relative:page;z-index:-1041592" coordorigin="3447,5858" coordsize="7230,392">
            <v:shape style="position:absolute;left:3447;top:5858;width:7230;height:392" coordorigin="3447,5858" coordsize="7230,392" path="m3447,6249l10676,6249,10676,5858,3447,5858,3447,6249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1128"/>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53" w:right="1128"/>
        <w:jc w:val="left"/>
        <w:rPr>
          <w:b w:val="0"/>
          <w:bCs w:val="0"/>
        </w:rPr>
      </w:pP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鸿博股份</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sz w:val="18"/>
              </w:rPr>
              <w:t>002229</w:t>
            </w:r>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鸿博股份有限公司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鸿博股份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sz w:val="18"/>
              </w:rPr>
              <w:t>HONGBO 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52"/>
              <w:ind w:left="12" w:right="0"/>
              <w:jc w:val="left"/>
              <w:rPr>
                <w:rFonts w:ascii="宋体" w:hAnsi="宋体" w:cs="宋体" w:eastAsia="宋体" w:hint="default"/>
                <w:sz w:val="18"/>
                <w:szCs w:val="18"/>
              </w:rPr>
            </w:pPr>
            <w:r>
              <w:rPr>
                <w:rFonts w:ascii="宋体"/>
                <w:sz w:val="18"/>
              </w:rPr>
              <w:t>HONGBO</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尤友岳</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福建省福州市金山开发区金达路 </w:t>
            </w:r>
            <w:r>
              <w:rPr>
                <w:rFonts w:ascii="宋体" w:hAnsi="宋体" w:cs="宋体" w:eastAsia="宋体" w:hint="default"/>
                <w:sz w:val="18"/>
                <w:szCs w:val="18"/>
              </w:rPr>
              <w:t>136</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sz w:val="18"/>
              </w:rPr>
              <w:t>350002</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福建省福州市金山开发区金达路 </w:t>
            </w:r>
            <w:r>
              <w:rPr>
                <w:rFonts w:ascii="宋体" w:hAnsi="宋体" w:cs="宋体" w:eastAsia="宋体" w:hint="default"/>
                <w:sz w:val="18"/>
                <w:szCs w:val="18"/>
              </w:rPr>
              <w:t>136</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sz w:val="18"/>
              </w:rPr>
              <w:t>350002</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hyperlink r:id="rId9">
              <w:r>
                <w:rPr>
                  <w:rFonts w:ascii="宋体"/>
                  <w:sz w:val="18"/>
                </w:rPr>
                <w:t>www.hb-print.com.cn</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hyperlink r:id="rId10">
              <w:r>
                <w:rPr>
                  <w:rFonts w:ascii="宋体"/>
                  <w:sz w:val="18"/>
                </w:rPr>
                <w:t>hongbo-printing@hongbo.net.cn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128"/>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陈显章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闫春江</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福建省福州市金山开发区金达路 </w:t>
            </w:r>
            <w:r>
              <w:rPr>
                <w:rFonts w:ascii="宋体" w:hAnsi="宋体" w:cs="宋体" w:eastAsia="宋体" w:hint="default"/>
                <w:sz w:val="18"/>
                <w:szCs w:val="18"/>
              </w:rPr>
              <w:t>136</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福建省福州市金山开发区金达路 </w:t>
            </w:r>
            <w:r>
              <w:rPr>
                <w:rFonts w:ascii="宋体" w:hAnsi="宋体" w:cs="宋体" w:eastAsia="宋体" w:hint="default"/>
                <w:sz w:val="18"/>
                <w:szCs w:val="18"/>
              </w:rPr>
              <w:t>136</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0591-88070028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0591-88070028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0591-83840666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0591-83840666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0">
              <w:r>
                <w:rPr>
                  <w:rFonts w:ascii="宋体"/>
                  <w:sz w:val="18"/>
                </w:rPr>
                <w:t>hongbo-</w:t>
              </w:r>
            </w:hyperlink>
            <w:hyperlink r:id="rId11">
              <w:r>
                <w:rPr>
                  <w:rFonts w:ascii="宋体"/>
                  <w:sz w:val="18"/>
                </w:rPr>
                <w:t>printing@hongbo.net.cn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0">
              <w:r>
                <w:rPr>
                  <w:rFonts w:ascii="宋体"/>
                  <w:sz w:val="18"/>
                </w:rPr>
                <w:t>hongbo-</w:t>
              </w:r>
            </w:hyperlink>
            <w:hyperlink r:id="rId11">
              <w:r>
                <w:rPr>
                  <w:rFonts w:ascii="宋体"/>
                  <w:sz w:val="18"/>
                </w:rPr>
                <w:t>printing@hongbo.net.cn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128"/>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2">
              <w:r>
                <w:rPr>
                  <w:rFonts w:ascii="宋体"/>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福建省福州市金山开发区金达路 </w:t>
            </w:r>
            <w:r>
              <w:rPr>
                <w:rFonts w:ascii="宋体" w:hAnsi="宋体" w:cs="宋体" w:eastAsia="宋体" w:hint="default"/>
                <w:sz w:val="18"/>
                <w:szCs w:val="18"/>
              </w:rPr>
              <w:t>136</w:t>
            </w:r>
            <w:r>
              <w:rPr>
                <w:rFonts w:ascii="宋体" w:hAnsi="宋体" w:cs="宋体" w:eastAsia="宋体" w:hint="default"/>
                <w:spacing w:val="-46"/>
                <w:sz w:val="18"/>
                <w:szCs w:val="18"/>
              </w:rPr>
              <w:t> </w:t>
            </w:r>
            <w:r>
              <w:rPr>
                <w:rFonts w:ascii="宋体" w:hAnsi="宋体" w:cs="宋体" w:eastAsia="宋体" w:hint="default"/>
                <w:sz w:val="18"/>
                <w:szCs w:val="18"/>
              </w:rPr>
              <w:t>号公司证券部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left="153" w:right="1128"/>
        <w:jc w:val="left"/>
        <w:rPr>
          <w:b w:val="0"/>
          <w:bCs w:val="0"/>
        </w:rPr>
      </w:pPr>
      <w:bookmarkStart w:name="四、注册变更情况" w:id="7"/>
      <w:bookmarkEnd w:id="7"/>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91350000705101637F</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right="1128"/>
        <w:jc w:val="left"/>
        <w:rPr>
          <w:b w:val="0"/>
          <w:bCs w:val="0"/>
        </w:rPr>
      </w:pPr>
      <w:bookmarkStart w:name="五、其他有关资料" w:id="8"/>
      <w:bookmarkEnd w:id="8"/>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3" w:right="1128"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北京朝阳区建国门外大街</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号赛特广场</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陈连锋、刘润</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7"/>
        <w:ind w:left="154"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国金证券股份有限公司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2"/>
              <w:jc w:val="left"/>
              <w:rPr>
                <w:rFonts w:ascii="宋体" w:hAnsi="宋体" w:cs="宋体" w:eastAsia="宋体" w:hint="default"/>
                <w:sz w:val="18"/>
                <w:szCs w:val="18"/>
              </w:rPr>
            </w:pPr>
            <w:r>
              <w:rPr>
                <w:rFonts w:ascii="宋体" w:hAnsi="宋体" w:cs="宋体" w:eastAsia="宋体" w:hint="default"/>
                <w:sz w:val="18"/>
                <w:szCs w:val="18"/>
              </w:rPr>
              <w:t>四川省成都市东城根上街</w:t>
            </w:r>
            <w:r>
              <w:rPr>
                <w:rFonts w:ascii="宋体" w:hAnsi="宋体" w:cs="宋体" w:eastAsia="宋体" w:hint="default"/>
                <w:spacing w:val="-46"/>
                <w:sz w:val="18"/>
                <w:szCs w:val="18"/>
              </w:rPr>
              <w:t> </w:t>
            </w:r>
            <w:r>
              <w:rPr>
                <w:rFonts w:ascii="宋体" w:hAnsi="宋体" w:cs="宋体" w:eastAsia="宋体" w:hint="default"/>
                <w:sz w:val="18"/>
                <w:szCs w:val="18"/>
              </w:rPr>
              <w:t>95 </w:t>
            </w:r>
            <w:r>
              <w:rPr>
                <w:rFonts w:ascii="宋体" w:hAnsi="宋体" w:cs="宋体" w:eastAsia="宋体" w:hint="default"/>
                <w:sz w:val="18"/>
                <w:szCs w:val="18"/>
              </w:rPr>
              <w:t>号</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李鸿、胥娟</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54"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right="1128"/>
        <w:jc w:val="left"/>
        <w:rPr>
          <w:b w:val="0"/>
          <w:bCs w:val="0"/>
        </w:rPr>
      </w:pPr>
      <w:bookmarkStart w:name="六、主要会计数据和财务指标" w:id="9"/>
      <w:bookmarkEnd w:id="9"/>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spacing w:before="0"/>
        <w:ind w:left="153" w:right="1128"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7"/>
        <w:ind w:left="153" w:right="1128"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695,022,195.25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846,376,612.63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-17.88%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660,716,146.75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10,760,151.47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12,680,057.52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-15.14%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9,173,520.42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6,974,677.58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440,421.89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1,483.64%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-28,896,555.62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67,784,569.86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126,853,299.21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-46.56%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100,652,059.44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0.0214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0.0409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-47.68%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0.0308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0.0214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0.0409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-47.68%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0.0308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0.65%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-0.47%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2,109,975,370.41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2,433,709,520.34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-13.30%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2,043,636,332.06</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5" w:right="0"/>
              <w:jc w:val="left"/>
              <w:rPr>
                <w:rFonts w:ascii="宋体" w:hAnsi="宋体" w:cs="宋体" w:eastAsia="宋体" w:hint="default"/>
                <w:sz w:val="18"/>
                <w:szCs w:val="18"/>
              </w:rPr>
            </w:pPr>
            <w:r>
              <w:rPr>
                <w:rFonts w:ascii="宋体"/>
                <w:sz w:val="18"/>
              </w:rPr>
              <w:t>1,638,832,464.31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sz w:val="18"/>
              </w:rPr>
              <w:t>1,647,337,997.07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-0.52%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2" w:right="0"/>
              <w:jc w:val="left"/>
              <w:rPr>
                <w:rFonts w:ascii="宋体" w:hAnsi="宋体" w:cs="宋体" w:eastAsia="宋体" w:hint="default"/>
                <w:sz w:val="18"/>
                <w:szCs w:val="18"/>
              </w:rPr>
            </w:pPr>
            <w:r>
              <w:rPr>
                <w:rFonts w:ascii="宋体"/>
                <w:sz w:val="18"/>
              </w:rPr>
              <w:t>871,056,932.60</w:t>
            </w:r>
          </w:p>
        </w:tc>
      </w:tr>
    </w:tbl>
    <w:p>
      <w:pPr>
        <w:spacing w:line="240" w:lineRule="auto" w:before="2"/>
        <w:rPr>
          <w:rFonts w:ascii="宋体" w:hAnsi="宋体" w:cs="宋体" w:eastAsia="宋体" w:hint="default"/>
          <w:sz w:val="18"/>
          <w:szCs w:val="18"/>
        </w:rPr>
      </w:pPr>
    </w:p>
    <w:p>
      <w:pPr>
        <w:pStyle w:val="Heading2"/>
        <w:spacing w:line="240" w:lineRule="auto" w:before="26"/>
        <w:ind w:right="1128"/>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28"/>
        <w:jc w:val="left"/>
        <w:rPr>
          <w:b w:val="0"/>
          <w:bCs w:val="0"/>
        </w:rPr>
      </w:pPr>
      <w:bookmarkStart w:name="1、同时按照国际会计准则与按照中国会计准则披露的财务报告中净利润和净资产差异情况" w:id="11"/>
      <w:bookmarkEnd w:id="11"/>
      <w:r>
        <w:rPr>
          <w:b w:val="0"/>
          <w:bCs w:val="0"/>
        </w:rPr>
      </w:r>
      <w:r>
        <w:rPr>
          <w:rFonts w:ascii="宋体" w:hAnsi="宋体" w:cs="宋体" w:eastAsia="宋体" w:hint="default"/>
        </w:rPr>
        <w:t>1</w:t>
      </w:r>
      <w:r>
        <w:rPr/>
        <w:t>、同时按照国际会计准则与按照中国会计准则披露的财务报告中净利润和净资产差异情况</w:t>
      </w:r>
      <w:r>
        <w:rPr>
          <w:b w:val="0"/>
          <w:bCs w:val="0"/>
        </w:rPr>
      </w:r>
    </w:p>
    <w:p>
      <w:pPr>
        <w:spacing w:line="240" w:lineRule="auto" w:before="11"/>
        <w:rPr>
          <w:rFonts w:ascii="宋体" w:hAnsi="宋体" w:cs="宋体" w:eastAsia="宋体" w:hint="default"/>
          <w:b/>
          <w:bCs/>
          <w:sz w:val="27"/>
          <w:szCs w:val="27"/>
        </w:rPr>
      </w:pPr>
    </w:p>
    <w:p>
      <w:pPr>
        <w:spacing w:line="360" w:lineRule="auto" w:before="0"/>
        <w:ind w:left="153" w:right="166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公司报告期不存在按照国际会计准则与按照中国会计准则披露的财务报告中净利润和净资产差异情况。</w:t>
      </w:r>
    </w:p>
    <w:p>
      <w:pPr>
        <w:spacing w:line="240" w:lineRule="auto" w:before="11"/>
        <w:rPr>
          <w:rFonts w:ascii="宋体" w:hAnsi="宋体" w:cs="宋体" w:eastAsia="宋体" w:hint="default"/>
          <w:sz w:val="19"/>
          <w:szCs w:val="19"/>
        </w:rPr>
      </w:pPr>
    </w:p>
    <w:p>
      <w:pPr>
        <w:pStyle w:val="Heading4"/>
        <w:spacing w:line="240" w:lineRule="auto"/>
        <w:ind w:right="1128"/>
        <w:jc w:val="left"/>
        <w:rPr>
          <w:b w:val="0"/>
          <w:bCs w:val="0"/>
        </w:rPr>
      </w:pPr>
      <w:bookmarkStart w:name="2、同时按照境外会计准则与按照中国会计准则披露的财务报告中净利润和净资产差异情况" w:id="12"/>
      <w:bookmarkEnd w:id="12"/>
      <w:r>
        <w:rPr>
          <w:b w:val="0"/>
          <w:bCs w:val="0"/>
        </w:rPr>
      </w:r>
      <w:r>
        <w:rPr>
          <w:rFonts w:ascii="宋体" w:hAnsi="宋体" w:cs="宋体" w:eastAsia="宋体" w:hint="default"/>
        </w:rPr>
        <w:t>2</w:t>
      </w:r>
      <w:r>
        <w:rPr/>
        <w:t>、同时按照境外会计准则与按照中国会计准则披露的财务报告中净利润和净资产差异情况</w:t>
      </w:r>
      <w:r>
        <w:rPr>
          <w:b w:val="0"/>
          <w:bCs w:val="0"/>
        </w:rPr>
      </w:r>
    </w:p>
    <w:p>
      <w:pPr>
        <w:spacing w:line="240" w:lineRule="auto" w:before="12"/>
        <w:rPr>
          <w:rFonts w:ascii="宋体" w:hAnsi="宋体" w:cs="宋体" w:eastAsia="宋体" w:hint="default"/>
          <w:b/>
          <w:bCs/>
          <w:sz w:val="27"/>
          <w:szCs w:val="27"/>
        </w:rPr>
      </w:pPr>
    </w:p>
    <w:p>
      <w:pPr>
        <w:spacing w:line="357" w:lineRule="auto" w:before="0"/>
        <w:ind w:left="154" w:right="26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8"/>
          <w:szCs w:val="18"/>
        </w:rPr>
      </w:pPr>
    </w:p>
    <w:p>
      <w:pPr>
        <w:pStyle w:val="Heading2"/>
        <w:spacing w:line="240" w:lineRule="auto"/>
        <w:ind w:left="153" w:right="1128"/>
        <w:jc w:val="left"/>
        <w:rPr>
          <w:b w:val="0"/>
          <w:bCs w:val="0"/>
        </w:rPr>
      </w:pPr>
      <w:bookmarkStart w:name="八、分季度主要财务指标" w:id="13"/>
      <w:bookmarkEnd w:id="13"/>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446" w:right="0"/>
              <w:jc w:val="left"/>
              <w:rPr>
                <w:rFonts w:ascii="宋体" w:hAnsi="宋体" w:cs="宋体" w:eastAsia="宋体" w:hint="default"/>
                <w:sz w:val="18"/>
                <w:szCs w:val="18"/>
              </w:rPr>
            </w:pPr>
            <w:r>
              <w:rPr>
                <w:rFonts w:ascii="宋体"/>
                <w:sz w:val="18"/>
              </w:rPr>
              <w:t>137,562,895.24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152,787,621.56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177,551,300.98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sz w:val="18"/>
              </w:rPr>
              <w:t>227,120,377.47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446" w:right="0"/>
              <w:jc w:val="left"/>
              <w:rPr>
                <w:rFonts w:ascii="宋体" w:hAnsi="宋体" w:cs="宋体" w:eastAsia="宋体" w:hint="default"/>
                <w:sz w:val="18"/>
                <w:szCs w:val="18"/>
              </w:rPr>
            </w:pPr>
            <w:r>
              <w:rPr>
                <w:rFonts w:ascii="宋体"/>
                <w:sz w:val="18"/>
              </w:rPr>
              <w:t>-11,554,379.70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-5,063,386.62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5,258,552.38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6" w:right="0"/>
              <w:jc w:val="left"/>
              <w:rPr>
                <w:rFonts w:ascii="宋体" w:hAnsi="宋体" w:cs="宋体" w:eastAsia="宋体" w:hint="default"/>
                <w:sz w:val="18"/>
                <w:szCs w:val="18"/>
              </w:rPr>
            </w:pPr>
            <w:r>
              <w:rPr>
                <w:rFonts w:ascii="宋体"/>
                <w:sz w:val="18"/>
              </w:rPr>
              <w:t>22,119,365.41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6" w:right="0"/>
              <w:jc w:val="left"/>
              <w:rPr>
                <w:rFonts w:ascii="宋体" w:hAnsi="宋体" w:cs="宋体" w:eastAsia="宋体" w:hint="default"/>
                <w:sz w:val="18"/>
                <w:szCs w:val="18"/>
              </w:rPr>
            </w:pPr>
            <w:r>
              <w:rPr>
                <w:rFonts w:ascii="宋体"/>
                <w:sz w:val="18"/>
              </w:rPr>
              <w:t>-11,772,750.42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-7,032,088.11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5,124,418.97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6" w:right="0"/>
              <w:jc w:val="left"/>
              <w:rPr>
                <w:rFonts w:ascii="宋体" w:hAnsi="宋体" w:cs="宋体" w:eastAsia="宋体" w:hint="default"/>
                <w:sz w:val="18"/>
                <w:szCs w:val="18"/>
              </w:rPr>
            </w:pPr>
            <w:r>
              <w:rPr>
                <w:rFonts w:ascii="宋体"/>
                <w:sz w:val="18"/>
              </w:rPr>
              <w:t>20,655,097.14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446" w:right="0"/>
              <w:jc w:val="left"/>
              <w:rPr>
                <w:rFonts w:ascii="宋体" w:hAnsi="宋体" w:cs="宋体" w:eastAsia="宋体" w:hint="default"/>
                <w:sz w:val="18"/>
                <w:szCs w:val="18"/>
              </w:rPr>
            </w:pPr>
            <w:r>
              <w:rPr>
                <w:rFonts w:ascii="宋体"/>
                <w:sz w:val="18"/>
              </w:rPr>
              <w:t>-59,481,369.91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9,782,080.08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7,562,356.05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sz w:val="18"/>
              </w:rPr>
              <w:t>109,921,503.64</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53" w:right="1128"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3"/>
        <w:rPr>
          <w:rFonts w:ascii="宋体" w:hAnsi="宋体" w:cs="宋体" w:eastAsia="宋体" w:hint="default"/>
          <w:sz w:val="24"/>
          <w:szCs w:val="24"/>
        </w:rPr>
      </w:pPr>
    </w:p>
    <w:p>
      <w:pPr>
        <w:pStyle w:val="Heading2"/>
        <w:spacing w:line="240" w:lineRule="auto"/>
        <w:ind w:left="153" w:right="1128"/>
        <w:jc w:val="left"/>
        <w:rPr>
          <w:b w:val="0"/>
          <w:bCs w:val="0"/>
        </w:rPr>
      </w:pPr>
      <w:bookmarkStart w:name="九、非经常性损益项目及金额" w:id="14"/>
      <w:bookmarkEnd w:id="14"/>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153"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100,233.94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-341,915.56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260,539.09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宋体" w:hAnsi="宋体" w:cs="宋体" w:eastAsia="宋体" w:hint="default"/>
                <w:sz w:val="18"/>
                <w:szCs w:val="18"/>
              </w:rPr>
            </w:pPr>
            <w:r>
              <w:rPr>
                <w:rFonts w:ascii="宋体"/>
                <w:sz w:val="18"/>
              </w:rPr>
              <w:t>3,700,070.30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3,429,733.42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宋体" w:hAnsi="宋体" w:cs="宋体" w:eastAsia="宋体" w:hint="default"/>
                <w:sz w:val="18"/>
                <w:szCs w:val="18"/>
              </w:rPr>
            </w:pPr>
            <w:r>
              <w:rPr>
                <w:rFonts w:ascii="宋体"/>
                <w:sz w:val="18"/>
              </w:rPr>
              <w:t>3,677,319.57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299"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宋体" w:hAnsi="宋体" w:cs="宋体" w:eastAsia="宋体" w:hint="default"/>
                <w:sz w:val="18"/>
                <w:szCs w:val="18"/>
              </w:rPr>
            </w:pPr>
            <w:r>
              <w:rPr>
                <w:rFonts w:ascii="宋体"/>
                <w:sz w:val="18"/>
              </w:rPr>
              <w:t>1,400,000.00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9,450,000.00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宋体" w:hAnsi="宋体" w:cs="宋体" w:eastAsia="宋体" w:hint="default"/>
                <w:sz w:val="18"/>
                <w:szCs w:val="18"/>
              </w:rPr>
            </w:pPr>
            <w:r>
              <w:rPr>
                <w:rFonts w:ascii="宋体"/>
                <w:sz w:val="18"/>
              </w:rPr>
              <w:t>41,020,265.00</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36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1,519,092.04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1,896,933.07</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-2,009,162.87</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122,084.70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-21,638.08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927,184.02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2,241,434.87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6,558,725.56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-2,424.50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75,765.13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307,683.98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3,785,473.89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12,239,635.63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38,070,076.04</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宋体" w:hAnsi="宋体" w:cs="宋体" w:eastAsia="宋体" w:hint="default"/>
          <w:sz w:val="18"/>
          <w:szCs w:val="18"/>
        </w:rPr>
        <w:t>1</w:t>
      </w:r>
      <w:r>
        <w:rPr>
          <w:rFonts w:ascii="宋体" w:hAnsi="宋体" w:cs="宋体" w:eastAsia="宋体" w:hint="default"/>
          <w:spacing w:val="-40"/>
          <w:sz w:val="18"/>
          <w:szCs w:val="18"/>
        </w:rPr>
        <w:t> </w:t>
      </w:r>
      <w:r>
        <w:rPr>
          <w:rFonts w:ascii="宋体" w:hAnsi="宋体" w:cs="宋体" w:eastAsia="宋体" w:hint="default"/>
          <w:spacing w:val="-7"/>
          <w:sz w:val="18"/>
          <w:szCs w:val="18"/>
        </w:rPr>
        <w:t>号——非经常性损益》定义界定的非经常性损益项目，以及把《公</w:t>
      </w:r>
    </w:p>
    <w:p>
      <w:pPr>
        <w:spacing w:line="319" w:lineRule="auto" w:before="75"/>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宋体" w:hAnsi="宋体" w:cs="宋体" w:eastAsia="宋体" w:hint="default"/>
          <w:sz w:val="18"/>
          <w:szCs w:val="18"/>
        </w:rPr>
        <w:t>1</w:t>
      </w:r>
      <w:r>
        <w:rPr>
          <w:rFonts w:ascii="宋体" w:hAnsi="宋体" w:cs="宋体" w:eastAsia="宋体" w:hint="default"/>
          <w:spacing w:val="-71"/>
          <w:sz w:val="18"/>
          <w:szCs w:val="18"/>
        </w:rPr>
        <w:t> </w:t>
      </w:r>
      <w:r>
        <w:rPr>
          <w:rFonts w:ascii="宋体" w:hAnsi="宋体" w:cs="宋体" w:eastAsia="宋体" w:hint="default"/>
          <w:spacing w:val="-3"/>
          <w:sz w:val="18"/>
          <w:szCs w:val="18"/>
        </w:rPr>
        <w:t>号——非经常性损益》中列举的非经常性损益项目界定为经常性损益的项目，应</w:t>
      </w:r>
      <w:r>
        <w:rPr>
          <w:rFonts w:ascii="宋体" w:hAnsi="宋体" w:cs="宋体" w:eastAsia="宋体" w:hint="default"/>
          <w:sz w:val="18"/>
          <w:szCs w:val="18"/>
        </w:rPr>
        <w:t> 说明原因</w:t>
      </w:r>
    </w:p>
    <w:p>
      <w:pPr>
        <w:spacing w:before="58"/>
        <w:ind w:left="154"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319" w:lineRule="auto" w:before="115"/>
        <w:ind w:left="153" w:right="111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宋体" w:hAnsi="宋体" w:cs="宋体" w:eastAsia="宋体" w:hint="default"/>
          <w:sz w:val="18"/>
          <w:szCs w:val="18"/>
        </w:rPr>
        <w:t>1</w:t>
      </w:r>
      <w:r>
        <w:rPr>
          <w:rFonts w:ascii="宋体" w:hAnsi="宋体" w:cs="宋体" w:eastAsia="宋体" w:hint="default"/>
          <w:spacing w:val="-54"/>
          <w:sz w:val="18"/>
          <w:szCs w:val="18"/>
        </w:rPr>
        <w:t> </w:t>
      </w:r>
      <w:r>
        <w:rPr>
          <w:rFonts w:ascii="宋体" w:hAnsi="宋体" w:cs="宋体" w:eastAsia="宋体" w:hint="default"/>
          <w:spacing w:val="-3"/>
          <w:sz w:val="18"/>
          <w:szCs w:val="18"/>
        </w:rPr>
        <w:t>号——非经常性损益》定义、列举的非经常性损益</w:t>
      </w:r>
      <w:r>
        <w:rPr>
          <w:rFonts w:ascii="宋体" w:hAnsi="宋体" w:cs="宋体" w:eastAsia="宋体" w:hint="default"/>
          <w:sz w:val="18"/>
          <w:szCs w:val="18"/>
        </w:rPr>
        <w:t> 项目界定为经常性损益的项目的情形。</w:t>
      </w:r>
    </w:p>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1128"/>
        <w:jc w:val="left"/>
        <w:rPr>
          <w:b w:val="0"/>
          <w:bCs w:val="0"/>
        </w:rPr>
      </w:pPr>
      <w:bookmarkStart w:name="第三节 公司业务概要" w:id="15"/>
      <w:bookmarkEnd w:id="15"/>
      <w:r>
        <w:rPr>
          <w:b w:val="0"/>
          <w:bCs w:val="0"/>
        </w:rPr>
      </w:r>
      <w:bookmarkStart w:name="_bookmark1"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153" w:right="1128"/>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spacing w:line="360" w:lineRule="auto" w:before="0"/>
        <w:ind w:left="15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73" w:lineRule="auto"/>
        <w:ind w:left="154" w:right="1131" w:firstLine="420"/>
        <w:jc w:val="both"/>
      </w:pPr>
      <w:r>
        <w:rPr>
          <w:spacing w:val="-1"/>
        </w:rPr>
        <w:t>报告期内，公司业务涵盖彩票热敏票与即开票印刷、彩种研发与电子彩票运营、票证产品与高端包装</w:t>
      </w:r>
      <w:r>
        <w:rPr/>
        <w:t> 印刷、</w:t>
      </w:r>
      <w:r>
        <w:rPr>
          <w:rFonts w:ascii="宋体" w:hAnsi="宋体" w:cs="宋体" w:eastAsia="宋体" w:hint="default"/>
        </w:rPr>
        <w:t>RFID</w:t>
      </w:r>
      <w:r>
        <w:rPr/>
        <w:t>智能标签及物联网服务等业务。</w:t>
      </w:r>
    </w:p>
    <w:p>
      <w:pPr>
        <w:pStyle w:val="BodyText"/>
        <w:spacing w:line="273" w:lineRule="auto" w:before="7"/>
        <w:ind w:left="574" w:right="1128"/>
        <w:jc w:val="left"/>
      </w:pPr>
      <w:r>
        <w:rPr/>
        <w:t>（一）公司主要产品及用途 </w:t>
      </w:r>
      <w:r>
        <w:rPr>
          <w:rFonts w:ascii="宋体" w:hAnsi="宋体" w:cs="宋体" w:eastAsia="宋体" w:hint="default"/>
          <w:spacing w:val="-1"/>
        </w:rPr>
        <w:t>1.</w:t>
      </w:r>
      <w:r>
        <w:rPr>
          <w:spacing w:val="-1"/>
        </w:rPr>
        <w:t>热敏票证与即开票业务，产品包括体彩福彩热敏纸票证、体彩即开型彩票，主要用于彩票销售。该</w:t>
      </w:r>
    </w:p>
    <w:p>
      <w:pPr>
        <w:pStyle w:val="BodyText"/>
        <w:spacing w:line="273" w:lineRule="auto" w:before="7"/>
        <w:ind w:left="574" w:right="1128" w:hanging="420"/>
        <w:jc w:val="left"/>
      </w:pPr>
      <w:r>
        <w:rPr/>
        <w:t>业务通过投标获取订单生产，业绩驱动主要受彩票销量的影响。 </w:t>
      </w:r>
      <w:r>
        <w:rPr>
          <w:rFonts w:ascii="宋体" w:hAnsi="宋体" w:cs="宋体" w:eastAsia="宋体" w:hint="default"/>
          <w:spacing w:val="-1"/>
        </w:rPr>
        <w:t>2.</w:t>
      </w:r>
      <w:r>
        <w:rPr>
          <w:spacing w:val="-1"/>
        </w:rPr>
        <w:t>彩种研发与电子彩票运营服务，产品包括各类新型彩票游戏以及通过手机客户端及网络在线销售电</w:t>
      </w:r>
    </w:p>
    <w:p>
      <w:pPr>
        <w:pStyle w:val="BodyText"/>
        <w:spacing w:line="273" w:lineRule="auto" w:before="7"/>
        <w:ind w:left="154" w:right="1131"/>
        <w:jc w:val="both"/>
      </w:pPr>
      <w:r>
        <w:rPr>
          <w:spacing w:val="-1"/>
        </w:rPr>
        <w:t>子彩票。业务模式为相关产品服务通过主管部门审批上线后根据销售量返点收取技术服务费或代销费，业</w:t>
      </w:r>
      <w:r>
        <w:rPr>
          <w:spacing w:val="-81"/>
        </w:rPr>
        <w:t> </w:t>
      </w:r>
      <w:r>
        <w:rPr>
          <w:spacing w:val="-81"/>
        </w:rPr>
      </w:r>
      <w:r>
        <w:rPr>
          <w:spacing w:val="-1"/>
        </w:rPr>
        <w:t>绩驱动主要受新型彩票产品、彩民数量、彩票销量及相关政策影响。由于彩种审批受市场环境、政策法规</w:t>
      </w:r>
      <w:r>
        <w:rPr>
          <w:spacing w:val="-86"/>
        </w:rPr>
        <w:t> </w:t>
      </w:r>
      <w:r>
        <w:rPr>
          <w:spacing w:val="-86"/>
        </w:rPr>
      </w:r>
      <w:r>
        <w:rPr/>
        <w:t>影响较大，公司虽成功开发了多款手机彩票游戏并积极进行市场推广，但目前尚未正式上线。</w:t>
      </w:r>
    </w:p>
    <w:p>
      <w:pPr>
        <w:pStyle w:val="BodyText"/>
        <w:spacing w:line="273" w:lineRule="auto" w:before="7"/>
        <w:ind w:left="154" w:right="1110" w:firstLine="420"/>
        <w:jc w:val="both"/>
      </w:pPr>
      <w:r>
        <w:rPr>
          <w:rFonts w:ascii="宋体" w:hAnsi="宋体" w:cs="宋体" w:eastAsia="宋体" w:hint="default"/>
          <w:spacing w:val="-1"/>
        </w:rPr>
        <w:t>3.</w:t>
      </w:r>
      <w:r>
        <w:rPr>
          <w:spacing w:val="-1"/>
        </w:rPr>
        <w:t>票证产品及高端包装业务，产品主要包括普通税务发票、证书证件、书刊以及高档酒盒等，产品主</w:t>
      </w:r>
      <w:r>
        <w:rPr/>
        <w:t> 要用于税务、金融、保险、文化、酒类包装等领域。该类产品业务业绩驱动受社会经济发展、消费水平、 </w:t>
      </w:r>
      <w:r>
        <w:rPr>
          <w:spacing w:val="-1"/>
        </w:rPr>
        <w:t>税收等因素影响。业务通过投标获取订单生产，报告期内，公司主要产品业务、经营模式均未发生重大变</w:t>
      </w:r>
      <w:r>
        <w:rPr>
          <w:spacing w:val="-85"/>
        </w:rPr>
        <w:t> </w:t>
      </w:r>
      <w:r>
        <w:rPr>
          <w:spacing w:val="-85"/>
        </w:rPr>
      </w:r>
      <w:r>
        <w:rPr/>
        <w:t>化。</w:t>
      </w:r>
    </w:p>
    <w:p>
      <w:pPr>
        <w:pStyle w:val="BodyText"/>
        <w:spacing w:line="273" w:lineRule="auto" w:before="8"/>
        <w:ind w:right="1132" w:firstLine="420"/>
        <w:jc w:val="both"/>
      </w:pPr>
      <w:r>
        <w:rPr>
          <w:rFonts w:ascii="宋体" w:hAnsi="宋体" w:cs="宋体" w:eastAsia="宋体" w:hint="default"/>
          <w:spacing w:val="-1"/>
        </w:rPr>
        <w:t>4.RFID</w:t>
      </w:r>
      <w:r>
        <w:rPr>
          <w:spacing w:val="-1"/>
        </w:rPr>
        <w:t>智能标签及物联网服务，产品服务包括金融</w:t>
      </w:r>
      <w:r>
        <w:rPr>
          <w:rFonts w:ascii="宋体" w:hAnsi="宋体" w:cs="宋体" w:eastAsia="宋体" w:hint="default"/>
          <w:spacing w:val="-1"/>
        </w:rPr>
        <w:t>IC</w:t>
      </w:r>
      <w:r>
        <w:rPr>
          <w:spacing w:val="-1"/>
        </w:rPr>
        <w:t>卡、智能标签、物联网系统开发等，产品主要应</w:t>
      </w:r>
      <w:r>
        <w:rPr/>
        <w:t> </w:t>
      </w:r>
      <w:r>
        <w:rPr>
          <w:spacing w:val="-1"/>
        </w:rPr>
        <w:t>用于金融、物流等领域。业务模式为通过投标获取订单为客户定制化生产。业绩驱动为新技术、新产品的</w:t>
      </w:r>
      <w:r>
        <w:rPr>
          <w:spacing w:val="-86"/>
        </w:rPr>
        <w:t> </w:t>
      </w:r>
      <w:r>
        <w:rPr>
          <w:spacing w:val="-86"/>
        </w:rPr>
      </w:r>
      <w:r>
        <w:rPr/>
        <w:t>应用和开发。</w:t>
      </w:r>
    </w:p>
    <w:p>
      <w:pPr>
        <w:pStyle w:val="BodyText"/>
        <w:spacing w:line="273" w:lineRule="auto" w:before="7"/>
        <w:ind w:left="574" w:right="1128"/>
        <w:jc w:val="left"/>
      </w:pPr>
      <w:r>
        <w:rPr/>
        <w:t>（二）公司所属行业的发展阶段、特点和行业地位 </w:t>
      </w:r>
      <w:r>
        <w:rPr>
          <w:rFonts w:ascii="宋体" w:hAnsi="宋体" w:cs="宋体" w:eastAsia="宋体" w:hint="default"/>
          <w:spacing w:val="-1"/>
        </w:rPr>
        <w:t>1.</w:t>
      </w:r>
      <w:r>
        <w:rPr>
          <w:spacing w:val="-1"/>
        </w:rPr>
        <w:t>彩票行业发展处于成熟阶段，增长较为稳定，且与社会经济发展水平高度相关。公司主营业务为热</w:t>
      </w:r>
    </w:p>
    <w:p>
      <w:pPr>
        <w:pStyle w:val="BodyText"/>
        <w:spacing w:line="273" w:lineRule="auto" w:before="7"/>
        <w:ind w:right="1132"/>
        <w:jc w:val="both"/>
      </w:pPr>
      <w:r>
        <w:rPr>
          <w:spacing w:val="-1"/>
        </w:rPr>
        <w:t>敏票的印刷，并占据较大市场份额，</w:t>
      </w:r>
      <w:r>
        <w:rPr>
          <w:rFonts w:ascii="宋体" w:hAnsi="宋体" w:cs="宋体" w:eastAsia="宋体" w:hint="default"/>
          <w:spacing w:val="-1"/>
        </w:rPr>
        <w:t>2015</w:t>
      </w:r>
      <w:r>
        <w:rPr>
          <w:spacing w:val="-1"/>
        </w:rPr>
        <w:t>年通过收购中科彩进入体彩即开票印刷业务领域。同时，公司积</w:t>
      </w:r>
      <w:r>
        <w:rPr>
          <w:spacing w:val="-84"/>
        </w:rPr>
        <w:t> </w:t>
      </w:r>
      <w:r>
        <w:rPr>
          <w:spacing w:val="-84"/>
        </w:rPr>
      </w:r>
      <w:r>
        <w:rPr/>
        <w:t>极布局彩种研发及电子彩票业务运营，力争打通整个彩票产业链，在彩票行业占有重要地位。</w:t>
      </w:r>
    </w:p>
    <w:p>
      <w:pPr>
        <w:pStyle w:val="BodyText"/>
        <w:spacing w:line="273" w:lineRule="auto" w:before="7"/>
        <w:ind w:right="1024" w:firstLine="420"/>
        <w:jc w:val="left"/>
      </w:pPr>
      <w:r>
        <w:rPr>
          <w:rFonts w:ascii="宋体" w:hAnsi="宋体" w:cs="宋体" w:eastAsia="宋体" w:hint="default"/>
        </w:rPr>
        <w:t>2.</w:t>
      </w:r>
      <w:r>
        <w:rPr/>
        <w:t>印刷行业处于发展的成熟阶段，与国民经济发展景气度相关性强。从细分领域看，商业票据行业发 </w:t>
      </w:r>
      <w:r>
        <w:rPr>
          <w:spacing w:val="-3"/>
        </w:rPr>
        <w:t>展受无纸化影响较大，增长缓慢，公司在商业票据印刷领域经过多年发展，凭借优异的产品、有效的服务、</w:t>
      </w:r>
      <w:r>
        <w:rPr>
          <w:spacing w:val="-96"/>
        </w:rPr>
        <w:t> </w:t>
      </w:r>
      <w:r>
        <w:rPr>
          <w:spacing w:val="-96"/>
        </w:rPr>
      </w:r>
      <w:r>
        <w:rPr/>
        <w:t>良好的信誉，已成为行业龙头企业之一；书刊行业市场集中度最近几年开始逐步提升，公司是北京地区书</w:t>
      </w:r>
      <w:r>
        <w:rPr/>
        <w:t> 刊印刷领域的主要参与者之一；包装印刷市场占印刷工业产值的比重较高，且与国民经济发展高度相关， 同时公司所处的酒盒包装领域迎来市场回暖，公司已成为四川地区主要的酒盒包装企业之一</w:t>
      </w:r>
    </w:p>
    <w:p>
      <w:pPr>
        <w:pStyle w:val="BodyText"/>
        <w:spacing w:line="273" w:lineRule="auto" w:before="7"/>
        <w:ind w:right="1110" w:firstLine="420"/>
        <w:jc w:val="both"/>
      </w:pPr>
      <w:r>
        <w:rPr>
          <w:rFonts w:ascii="宋体" w:hAnsi="宋体" w:cs="宋体" w:eastAsia="宋体" w:hint="default"/>
          <w:spacing w:val="-1"/>
        </w:rPr>
        <w:t>3.RFID</w:t>
      </w:r>
      <w:r>
        <w:rPr>
          <w:spacing w:val="-1"/>
        </w:rPr>
        <w:t>智能标签制作和物联网技术服务是公司新兴业务布局的重要板块，行业处于成长期，技术产品</w:t>
      </w:r>
      <w:r>
        <w:rPr/>
        <w:t> 更新换代较快，成长率高。行业对技术要求高、资金投入大，属于技术密集型行业。公司新进入该行业， 目前正在积极加大研发投入，增加技术储备和产品开发。</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Heading2"/>
        <w:spacing w:line="240" w:lineRule="auto"/>
        <w:ind w:left="153" w:right="0"/>
        <w:jc w:val="both"/>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1、主要资产重大变化情况" w:id="19"/>
      <w:bookmarkEnd w:id="19"/>
      <w:r>
        <w:rPr>
          <w:b w:val="0"/>
          <w:bCs w:val="0"/>
        </w:rPr>
      </w:r>
      <w:r>
        <w:rPr>
          <w:rFonts w:ascii="宋体" w:hAnsi="宋体" w:cs="宋体" w:eastAsia="宋体" w:hint="default"/>
        </w:rPr>
        <w:t>1</w:t>
      </w:r>
      <w:r>
        <w:rPr/>
        <w:t>、主要资产重大变化情况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36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3041"/>
        <w:gridCol w:w="6517"/>
      </w:tblGrid>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61"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19" w:lineRule="auto" w:before="51"/>
              <w:ind w:left="16" w:right="21"/>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pacing w:val="-56"/>
                <w:sz w:val="18"/>
                <w:szCs w:val="18"/>
              </w:rPr>
              <w:t> </w:t>
            </w:r>
            <w:r>
              <w:rPr>
                <w:rFonts w:ascii="宋体" w:hAnsi="宋体" w:cs="宋体" w:eastAsia="宋体" w:hint="default"/>
                <w:sz w:val="18"/>
                <w:szCs w:val="18"/>
              </w:rPr>
              <w:t>18.45</w:t>
            </w:r>
            <w:r>
              <w:rPr>
                <w:rFonts w:ascii="宋体" w:hAnsi="宋体" w:cs="宋体" w:eastAsia="宋体" w:hint="default"/>
                <w:spacing w:val="-56"/>
                <w:sz w:val="18"/>
                <w:szCs w:val="18"/>
              </w:rPr>
              <w:t> </w:t>
            </w:r>
            <w:r>
              <w:rPr>
                <w:rFonts w:ascii="宋体" w:hAnsi="宋体" w:cs="宋体" w:eastAsia="宋体" w:hint="default"/>
                <w:spacing w:val="-4"/>
                <w:sz w:val="18"/>
                <w:szCs w:val="18"/>
              </w:rPr>
              <w:t>万元，较期初减少</w:t>
            </w:r>
            <w:r>
              <w:rPr>
                <w:rFonts w:ascii="宋体" w:hAnsi="宋体" w:cs="宋体" w:eastAsia="宋体" w:hint="default"/>
                <w:spacing w:val="-56"/>
                <w:sz w:val="18"/>
                <w:szCs w:val="18"/>
              </w:rPr>
              <w:t> </w:t>
            </w:r>
            <w:r>
              <w:rPr>
                <w:rFonts w:ascii="宋体" w:hAnsi="宋体" w:cs="宋体" w:eastAsia="宋体" w:hint="default"/>
                <w:sz w:val="18"/>
                <w:szCs w:val="18"/>
              </w:rPr>
              <w:t>99.20%</w:t>
            </w:r>
            <w:r>
              <w:rPr>
                <w:rFonts w:ascii="宋体" w:hAnsi="宋体" w:cs="宋体" w:eastAsia="宋体" w:hint="default"/>
                <w:sz w:val="18"/>
                <w:szCs w:val="18"/>
              </w:rPr>
              <w:t>，主要系子公司无锡双龙在建新厂房达到 预定可使用状态转固定资产核算。</w:t>
            </w: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vMerge/>
            <w:tcBorders>
              <w:left w:val="single" w:sz="9" w:space="0" w:color="D2D2D2"/>
              <w:right w:val="single" w:sz="4" w:space="0" w:color="000000"/>
            </w:tcBorders>
          </w:tcPr>
          <w:p>
            <w:pPr/>
          </w:p>
        </w:tc>
      </w:tr>
      <w:tr>
        <w:trPr>
          <w:trHeight w:val="161"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pacing w:val="-46"/>
                <w:sz w:val="18"/>
                <w:szCs w:val="18"/>
              </w:rPr>
              <w:t> </w:t>
            </w:r>
            <w:r>
              <w:rPr>
                <w:rFonts w:ascii="宋体" w:hAnsi="宋体" w:cs="宋体" w:eastAsia="宋体" w:hint="default"/>
                <w:sz w:val="18"/>
                <w:szCs w:val="18"/>
              </w:rPr>
              <w:t>5,334.39</w:t>
            </w:r>
            <w:r>
              <w:rPr>
                <w:rFonts w:ascii="宋体" w:hAnsi="宋体" w:cs="宋体" w:eastAsia="宋体" w:hint="default"/>
                <w:spacing w:val="-46"/>
                <w:sz w:val="18"/>
                <w:szCs w:val="18"/>
              </w:rPr>
              <w:t> </w:t>
            </w:r>
            <w:r>
              <w:rPr>
                <w:rFonts w:ascii="宋体" w:hAnsi="宋体" w:cs="宋体" w:eastAsia="宋体" w:hint="default"/>
                <w:sz w:val="18"/>
                <w:szCs w:val="18"/>
              </w:rPr>
              <w:t>万元，较期初减少</w:t>
            </w:r>
            <w:r>
              <w:rPr>
                <w:rFonts w:ascii="宋体" w:hAnsi="宋体" w:cs="宋体" w:eastAsia="宋体" w:hint="default"/>
                <w:spacing w:val="-46"/>
                <w:sz w:val="18"/>
                <w:szCs w:val="18"/>
              </w:rPr>
              <w:t> </w:t>
            </w:r>
            <w:r>
              <w:rPr>
                <w:rFonts w:ascii="宋体" w:hAnsi="宋体" w:cs="宋体" w:eastAsia="宋体" w:hint="default"/>
                <w:sz w:val="18"/>
                <w:szCs w:val="18"/>
              </w:rPr>
              <w:t>57.95%</w:t>
            </w:r>
            <w:r>
              <w:rPr>
                <w:rFonts w:ascii="宋体" w:hAnsi="宋体" w:cs="宋体" w:eastAsia="宋体" w:hint="default"/>
                <w:sz w:val="18"/>
                <w:szCs w:val="18"/>
              </w:rPr>
              <w:t>，主要系理财产品到期收回。</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pacing w:val="-46"/>
                <w:sz w:val="18"/>
                <w:szCs w:val="18"/>
              </w:rPr>
              <w:t> </w:t>
            </w:r>
            <w:r>
              <w:rPr>
                <w:rFonts w:ascii="宋体" w:hAnsi="宋体" w:cs="宋体" w:eastAsia="宋体" w:hint="default"/>
                <w:sz w:val="18"/>
                <w:szCs w:val="18"/>
              </w:rPr>
              <w:t>506.08</w:t>
            </w:r>
            <w:r>
              <w:rPr>
                <w:rFonts w:ascii="宋体" w:hAnsi="宋体" w:cs="宋体" w:eastAsia="宋体" w:hint="default"/>
                <w:spacing w:val="-46"/>
                <w:sz w:val="18"/>
                <w:szCs w:val="18"/>
              </w:rPr>
              <w:t> </w:t>
            </w:r>
            <w:r>
              <w:rPr>
                <w:rFonts w:ascii="宋体" w:hAnsi="宋体" w:cs="宋体" w:eastAsia="宋体" w:hint="default"/>
                <w:sz w:val="18"/>
                <w:szCs w:val="18"/>
              </w:rPr>
              <w:t>万元，较期初增加</w:t>
            </w:r>
            <w:r>
              <w:rPr>
                <w:rFonts w:ascii="宋体" w:hAnsi="宋体" w:cs="宋体" w:eastAsia="宋体" w:hint="default"/>
                <w:spacing w:val="-46"/>
                <w:sz w:val="18"/>
                <w:szCs w:val="18"/>
              </w:rPr>
              <w:t> </w:t>
            </w:r>
            <w:r>
              <w:rPr>
                <w:rFonts w:ascii="宋体" w:hAnsi="宋体" w:cs="宋体" w:eastAsia="宋体" w:hint="default"/>
                <w:sz w:val="18"/>
                <w:szCs w:val="18"/>
              </w:rPr>
              <w:t>216%</w:t>
            </w:r>
            <w:r>
              <w:rPr>
                <w:rFonts w:ascii="宋体" w:hAnsi="宋体" w:cs="宋体" w:eastAsia="宋体" w:hint="default"/>
                <w:sz w:val="18"/>
                <w:szCs w:val="18"/>
              </w:rPr>
              <w:t>，主要系报告期末票据结算未到期。</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1128"/>
        <w:jc w:val="left"/>
        <w:rPr>
          <w:b w:val="0"/>
          <w:bCs w:val="0"/>
        </w:rPr>
      </w:pPr>
      <w:bookmarkStart w:name="2、主要境外资产情况" w:id="20"/>
      <w:bookmarkEnd w:id="20"/>
      <w:r>
        <w:rPr>
          <w:b w:val="0"/>
          <w:bCs w:val="0"/>
        </w:rPr>
      </w:r>
      <w:r>
        <w:rPr>
          <w:rFonts w:ascii="宋体" w:hAnsi="宋体" w:cs="宋体" w:eastAsia="宋体" w:hint="default"/>
        </w:rPr>
        <w:t>2</w:t>
      </w:r>
      <w:r>
        <w:rPr/>
        <w:t>、主要境外资产情况</w:t>
      </w:r>
      <w:r>
        <w:rPr>
          <w:b w:val="0"/>
          <w:bCs w:val="0"/>
        </w:rPr>
      </w:r>
    </w:p>
    <w:p>
      <w:pPr>
        <w:spacing w:line="240" w:lineRule="auto" w:before="11"/>
        <w:rPr>
          <w:rFonts w:ascii="宋体" w:hAnsi="宋体" w:cs="宋体" w:eastAsia="宋体" w:hint="default"/>
          <w:b/>
          <w:bCs/>
          <w:sz w:val="27"/>
          <w:szCs w:val="27"/>
        </w:rPr>
      </w:pPr>
    </w:p>
    <w:p>
      <w:pPr>
        <w:spacing w:before="0"/>
        <w:ind w:left="154"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right="1128"/>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spacing w:line="360" w:lineRule="auto" w:before="0"/>
        <w:ind w:left="15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74" w:lineRule="exact"/>
        <w:ind w:left="574" w:right="1128"/>
        <w:jc w:val="left"/>
      </w:pPr>
      <w:r>
        <w:rPr/>
        <w:t>报告期内，公司核心竞争力无重大变化。</w:t>
      </w:r>
    </w:p>
    <w:p>
      <w:pPr>
        <w:pStyle w:val="BodyText"/>
        <w:spacing w:line="273" w:lineRule="auto" w:before="37"/>
        <w:ind w:left="154" w:right="1012" w:firstLine="420"/>
        <w:jc w:val="left"/>
      </w:pPr>
      <w:r>
        <w:rPr/>
        <w:t>第一 创新研发方面</w:t>
      </w:r>
      <w:r>
        <w:rPr>
          <w:spacing w:val="14"/>
        </w:rPr>
        <w:t> </w:t>
      </w:r>
      <w:r>
        <w:rPr>
          <w:spacing w:val="-4"/>
        </w:rPr>
        <w:t>随着公司研发投入的持续加大，公司在热敏纸票证、即开票业务、高档商业票据、</w:t>
      </w:r>
      <w:r>
        <w:rPr/>
        <w:t> 高端包装印刷、彩种研发及智能标签等方面的技术实力不断增强，品质控制以及印刷技术得到持续提高， 专利储备与新彩种开发逐步增多，公司新型产品的推出步伐不断加快，为公司综合竞争力的提升做出了重 要贡献。</w:t>
      </w:r>
    </w:p>
    <w:p>
      <w:pPr>
        <w:pStyle w:val="BodyText"/>
        <w:spacing w:line="273" w:lineRule="auto" w:before="7"/>
        <w:ind w:left="154" w:right="1128" w:firstLine="420"/>
        <w:jc w:val="left"/>
      </w:pPr>
      <w:r>
        <w:rPr/>
        <w:t>第二 产品服务</w:t>
      </w:r>
      <w:r>
        <w:rPr>
          <w:spacing w:val="-3"/>
        </w:rPr>
        <w:t> </w:t>
      </w:r>
      <w:r>
        <w:rPr/>
        <w:t>公司积极研发新产品</w:t>
      </w:r>
      <w:r>
        <w:rPr>
          <w:rFonts w:ascii="宋体" w:hAnsi="宋体" w:cs="宋体" w:eastAsia="宋体" w:hint="default"/>
        </w:rPr>
        <w:t>,</w:t>
      </w:r>
      <w:r>
        <w:rPr/>
        <w:t>开展新业务。报告期内，公司新印刷产品、新技术服务不断推 </w:t>
      </w:r>
      <w:r>
        <w:rPr>
          <w:spacing w:val="-1"/>
        </w:rPr>
        <w:t>出，新彩种储备进一步丰富。公司通过收购中科彩开展即开票印刷业务，通过募投项目进入彩票物联网服</w:t>
      </w:r>
      <w:r>
        <w:rPr>
          <w:spacing w:val="-83"/>
        </w:rPr>
        <w:t> </w:t>
      </w:r>
      <w:r>
        <w:rPr>
          <w:spacing w:val="-83"/>
        </w:rPr>
      </w:r>
      <w:r>
        <w:rPr/>
        <w:t>务领域。实现了由单一产品提供商向方案解决以及服务提供商转变。</w:t>
      </w:r>
    </w:p>
    <w:p>
      <w:pPr>
        <w:pStyle w:val="BodyText"/>
        <w:spacing w:line="273" w:lineRule="auto" w:before="7"/>
        <w:ind w:right="1111" w:firstLine="420"/>
        <w:jc w:val="both"/>
      </w:pPr>
      <w:r>
        <w:rPr/>
        <w:t>第三 业务布局</w:t>
      </w:r>
      <w:r>
        <w:rPr>
          <w:spacing w:val="-3"/>
        </w:rPr>
        <w:t> </w:t>
      </w:r>
      <w:r>
        <w:rPr/>
        <w:t>目前，公司建设了福州、无锡、北京、重庆、泸州五大印刷基地，形成了立足福建，</w:t>
      </w:r>
      <w:r>
        <w:rPr/>
        <w:t> </w:t>
      </w:r>
      <w:r>
        <w:rPr>
          <w:spacing w:val="-1"/>
        </w:rPr>
        <w:t>布局全国的战略格局，业务范围涵盖华南、华东、华北、西南。公司具备了以最快的速度、最短的交货周</w:t>
      </w:r>
      <w:r>
        <w:rPr>
          <w:spacing w:val="-83"/>
        </w:rPr>
        <w:t> </w:t>
      </w:r>
      <w:r>
        <w:rPr>
          <w:spacing w:val="-83"/>
        </w:rPr>
      </w:r>
      <w:r>
        <w:rPr/>
        <w:t>期为客户提供最好服务的优势。</w:t>
      </w:r>
    </w:p>
    <w:p>
      <w:pPr>
        <w:pStyle w:val="BodyText"/>
        <w:spacing w:line="273" w:lineRule="auto" w:before="7"/>
        <w:ind w:left="154" w:right="1023" w:firstLine="420"/>
        <w:jc w:val="left"/>
      </w:pPr>
      <w:r>
        <w:rPr/>
        <w:t>第四 客户优势</w:t>
      </w:r>
      <w:r>
        <w:rPr>
          <w:spacing w:val="-18"/>
        </w:rPr>
        <w:t> </w:t>
      </w:r>
      <w:r>
        <w:rPr/>
        <w:t>公司继续保持与众多金融、保险、财税以及高端白酒客户稳定的合作关系。同时积极</w:t>
      </w:r>
      <w:r>
        <w:rPr/>
        <w:t> 深耕彩票行业领域客户，通过电子彩票、彩种研发、彩票平台搭建，切入彩票上游彩种研发和下游销售领 </w:t>
      </w:r>
      <w:r>
        <w:rPr>
          <w:spacing w:val="-3"/>
        </w:rPr>
        <w:t>域。通过为客户提供个性化产品需求、系统解决方案，不断提升公司产品和服务附加值，深化与客户合作，</w:t>
      </w:r>
      <w:r>
        <w:rPr>
          <w:spacing w:val="-95"/>
        </w:rPr>
        <w:t> </w:t>
      </w:r>
      <w:r>
        <w:rPr>
          <w:spacing w:val="-95"/>
        </w:rPr>
      </w:r>
      <w:r>
        <w:rPr/>
        <w:t>进一步打造公司彩票全产业链布局，形成新的利润增长点。</w:t>
      </w:r>
    </w:p>
    <w:p>
      <w:pPr>
        <w:pStyle w:val="BodyText"/>
        <w:spacing w:line="273" w:lineRule="auto" w:before="7"/>
        <w:ind w:left="154" w:right="1132" w:firstLine="420"/>
        <w:jc w:val="both"/>
      </w:pPr>
      <w:r>
        <w:rPr/>
        <w:t>第五 管理优化</w:t>
      </w:r>
      <w:r>
        <w:rPr>
          <w:spacing w:val="-26"/>
        </w:rPr>
        <w:t> </w:t>
      </w:r>
      <w:r>
        <w:rPr/>
        <w:t>报告期内，公司进一步优化管理，一方面整合子公司电子彩票业务，另一方面加大彩</w:t>
      </w:r>
      <w:r>
        <w:rPr/>
        <w:t> </w:t>
      </w:r>
      <w:r>
        <w:rPr>
          <w:spacing w:val="-1"/>
        </w:rPr>
        <w:t>种研发投入，整合彩种研发团队。公司注重培养技术团队，不断提升企业管理层次，提高工作效率，使管</w:t>
      </w:r>
      <w:r>
        <w:rPr>
          <w:spacing w:val="-83"/>
        </w:rPr>
        <w:t> </w:t>
      </w:r>
      <w:r>
        <w:rPr>
          <w:spacing w:val="-83"/>
        </w:rPr>
      </w:r>
      <w:r>
        <w:rPr/>
        <w:t>理更加科学、合理，保证公司健康、稳定、持续发展。</w:t>
      </w:r>
    </w:p>
    <w:p>
      <w:pPr>
        <w:spacing w:after="0" w:line="273"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1128"/>
        <w:jc w:val="left"/>
        <w:rPr>
          <w:b w:val="0"/>
          <w:bCs w:val="0"/>
        </w:rPr>
      </w:pPr>
      <w:bookmarkStart w:name="第四节 经营情况讨论与分析" w:id="22"/>
      <w:bookmarkEnd w:id="22"/>
      <w:r>
        <w:rPr>
          <w:b w:val="0"/>
          <w:bCs w:val="0"/>
        </w:rPr>
      </w:r>
      <w:bookmarkStart w:name="_bookmark2" w:id="23"/>
      <w:bookmarkEnd w:id="23"/>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53" w:right="1128"/>
        <w:jc w:val="left"/>
        <w:rPr>
          <w:b w:val="0"/>
          <w:bCs w:val="0"/>
        </w:rPr>
      </w:pPr>
      <w:bookmarkStart w:name="一、概述" w:id="24"/>
      <w:bookmarkEnd w:id="24"/>
      <w:r>
        <w:rPr>
          <w:b w:val="0"/>
          <w:bCs w:val="0"/>
        </w:rPr>
      </w:r>
      <w:r>
        <w:rPr/>
        <w:t>一、概述</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131" w:firstLine="315"/>
        <w:jc w:val="both"/>
      </w:pPr>
      <w:r>
        <w:rPr>
          <w:rFonts w:ascii="宋体" w:hAnsi="宋体" w:cs="宋体" w:eastAsia="宋体" w:hint="default"/>
        </w:rPr>
        <w:t>2017</w:t>
      </w:r>
      <w:r>
        <w:rPr/>
        <w:t>年，随着国家供给侧改革的不断推进，印刷行业产能供给得到优化，但随着国家环保执法力度的 </w:t>
      </w:r>
      <w:r>
        <w:rPr>
          <w:spacing w:val="-1"/>
        </w:rPr>
        <w:t>加强和原材料价格的上涨，整个印刷行业面临一定压力，对公司经营管理水平和生产成本控制提出了新的</w:t>
      </w:r>
      <w:r>
        <w:rPr>
          <w:spacing w:val="-81"/>
        </w:rPr>
        <w:t> </w:t>
      </w:r>
      <w:r>
        <w:rPr>
          <w:spacing w:val="-81"/>
        </w:rPr>
      </w:r>
      <w:r>
        <w:rPr>
          <w:spacing w:val="-1"/>
        </w:rPr>
        <w:t>挑战。报告期内，公司经营管理层在“降本增效、节俭务实”经营方针的指导下，认真贯彻执行董事会制</w:t>
      </w:r>
      <w:r>
        <w:rPr>
          <w:spacing w:val="-87"/>
        </w:rPr>
        <w:t> </w:t>
      </w:r>
      <w:r>
        <w:rPr>
          <w:spacing w:val="-87"/>
        </w:rPr>
      </w:r>
      <w:r>
        <w:rPr/>
        <w:t>定的年度经营计划，针对各业务板，继续坚持“巩固与提升、拓展与升级”的发展之路。</w:t>
      </w:r>
    </w:p>
    <w:p>
      <w:pPr>
        <w:pStyle w:val="BodyText"/>
        <w:spacing w:line="273" w:lineRule="auto" w:before="7"/>
        <w:ind w:right="1128" w:firstLine="421"/>
        <w:jc w:val="left"/>
      </w:pPr>
      <w:r>
        <w:rPr>
          <w:spacing w:val="-1"/>
        </w:rPr>
        <w:t>第一，巩固提升普通纸票证印刷业务、高档酒盒包装业务等传统主业。积极提升产品和技术，增强业</w:t>
      </w:r>
      <w:r>
        <w:rPr/>
        <w:t> 务竞争力。</w:t>
      </w:r>
    </w:p>
    <w:p>
      <w:pPr>
        <w:pStyle w:val="BodyText"/>
        <w:spacing w:line="273" w:lineRule="auto" w:before="7"/>
        <w:ind w:right="0" w:firstLine="315"/>
        <w:jc w:val="left"/>
      </w:pPr>
      <w:r>
        <w:rPr/>
        <w:t>报告期内，面对纸张等原材料价格大幅上涨、环保压力增大，经营成本快速上升，对公司普通纸票证 业务的发展提出新的挑战。公司经营管理层及时调整产品结构，同时积极探索电子商务平台应用与客户服 </w:t>
      </w:r>
      <w:r>
        <w:rPr>
          <w:spacing w:val="-1"/>
        </w:rPr>
        <w:t>务模式；通过发展绿色包装、智能包装，提升公司产品的竞争力</w:t>
      </w:r>
      <w:r>
        <w:rPr>
          <w:rFonts w:ascii="宋体" w:hAnsi="宋体" w:cs="宋体" w:eastAsia="宋体" w:hint="default"/>
          <w:spacing w:val="-1"/>
        </w:rPr>
        <w:t>,</w:t>
      </w:r>
      <w:r>
        <w:rPr>
          <w:spacing w:val="-1"/>
        </w:rPr>
        <w:t>充分挖掘企业现有资源和经营管理潜能，</w:t>
      </w:r>
      <w:r>
        <w:rPr>
          <w:spacing w:val="-84"/>
        </w:rPr>
        <w:t> </w:t>
      </w:r>
      <w:r>
        <w:rPr>
          <w:spacing w:val="-84"/>
        </w:rPr>
      </w:r>
      <w:r>
        <w:rPr/>
        <w:t>推动该业务板块经营业绩的稳步提升。</w:t>
      </w:r>
    </w:p>
    <w:p>
      <w:pPr>
        <w:pStyle w:val="BodyText"/>
        <w:spacing w:line="273" w:lineRule="auto" w:before="7"/>
        <w:ind w:left="469" w:right="1128" w:firstLine="105"/>
        <w:jc w:val="left"/>
      </w:pPr>
      <w:r>
        <w:rPr/>
        <w:t>第二，拓展与升级彩种研发、彩票运营等新兴业务：深耕彩票行业，继续做大做强公司彩票业务。 一方面充分挖掘公司热敏纸票证和即开票印刷业务市场资源、客户资源，提升产品技术，增强客户服</w:t>
      </w:r>
    </w:p>
    <w:p>
      <w:pPr>
        <w:pStyle w:val="BodyText"/>
        <w:spacing w:line="273" w:lineRule="auto" w:before="7"/>
        <w:ind w:right="1128"/>
        <w:jc w:val="left"/>
      </w:pPr>
      <w:r>
        <w:rPr>
          <w:spacing w:val="-1"/>
        </w:rPr>
        <w:t>务能力。面对彩票行业线上售彩的政策性不确定性，公司积极拓展彩票社会化运营服务，开拓线下彩票网</w:t>
      </w:r>
      <w:r>
        <w:rPr>
          <w:spacing w:val="-83"/>
        </w:rPr>
        <w:t> </w:t>
      </w:r>
      <w:r>
        <w:rPr>
          <w:spacing w:val="-83"/>
        </w:rPr>
      </w:r>
      <w:r>
        <w:rPr/>
        <w:t>点社会化运营业务。</w:t>
      </w:r>
    </w:p>
    <w:p>
      <w:pPr>
        <w:pStyle w:val="BodyText"/>
        <w:spacing w:line="273" w:lineRule="auto" w:before="7"/>
        <w:ind w:right="1024" w:firstLine="421"/>
        <w:jc w:val="left"/>
      </w:pPr>
      <w:r>
        <w:rPr/>
        <w:t>报告期内，公司子公司鸿博致远中标赣州市福利彩票发行中心</w:t>
      </w:r>
      <w:r>
        <w:rPr>
          <w:spacing w:val="44"/>
        </w:rPr>
        <w:t> </w:t>
      </w:r>
      <w:r>
        <w:rPr/>
        <w:t>“营销服务社会化”服务商，负责在</w:t>
      </w:r>
      <w:r>
        <w:rPr/>
        <w:t> </w:t>
      </w:r>
      <w:r>
        <w:rPr>
          <w:spacing w:val="-3"/>
        </w:rPr>
        <w:t>试点区域拓展福利彩票业务拓展以及现有投注站的销售管理、物流配送、市场营销、站点服务和业务培训，</w:t>
      </w:r>
      <w:r>
        <w:rPr>
          <w:spacing w:val="-92"/>
        </w:rPr>
        <w:t> </w:t>
      </w:r>
      <w:r>
        <w:rPr>
          <w:spacing w:val="-92"/>
        </w:rPr>
      </w:r>
      <w:r>
        <w:rPr/>
        <w:t>为公司积累了丰富的彩票线下业务管理和运营经验。</w:t>
      </w:r>
    </w:p>
    <w:p>
      <w:pPr>
        <w:pStyle w:val="BodyText"/>
        <w:spacing w:line="273" w:lineRule="auto" w:before="7"/>
        <w:ind w:left="575" w:right="1128"/>
        <w:jc w:val="left"/>
      </w:pPr>
      <w:r>
        <w:rPr/>
        <w:t>另一方面，继续投入彩票游戏产品研发，积极储备新型彩票游戏，争取上线测试。 </w:t>
      </w:r>
      <w:r>
        <w:rPr>
          <w:spacing w:val="-1"/>
        </w:rPr>
        <w:t>报告期内，公司开发的“快乐十分”视频型彩票游戏在重庆福彩上线测试，测试验收合格后，将全面</w:t>
      </w:r>
    </w:p>
    <w:p>
      <w:pPr>
        <w:pStyle w:val="BodyText"/>
        <w:spacing w:line="273" w:lineRule="auto" w:before="7"/>
        <w:ind w:left="575" w:right="1128" w:hanging="422"/>
        <w:jc w:val="left"/>
      </w:pPr>
      <w:r>
        <w:rPr/>
        <w:t>布局重庆福利彩票发行中心各网点，成为公司国内视频型彩票游戏推广的示范。 </w:t>
      </w:r>
      <w:r>
        <w:rPr>
          <w:spacing w:val="-1"/>
        </w:rPr>
        <w:t>报告期内，公司实现营业收入</w:t>
      </w:r>
      <w:r>
        <w:rPr>
          <w:rFonts w:ascii="宋体" w:hAnsi="宋体" w:cs="宋体" w:eastAsia="宋体" w:hint="default"/>
          <w:spacing w:val="-1"/>
        </w:rPr>
        <w:t>695,022,195.25</w:t>
      </w:r>
      <w:r>
        <w:rPr>
          <w:spacing w:val="-1"/>
        </w:rPr>
        <w:t>元，与上年同期相比减少</w:t>
      </w:r>
      <w:r>
        <w:rPr>
          <w:rFonts w:ascii="宋体" w:hAnsi="宋体" w:cs="宋体" w:eastAsia="宋体" w:hint="default"/>
          <w:spacing w:val="-1"/>
        </w:rPr>
        <w:t>17.88%</w:t>
      </w:r>
      <w:r>
        <w:rPr>
          <w:spacing w:val="-1"/>
        </w:rPr>
        <w:t>；实现归属于上市公司</w:t>
      </w:r>
    </w:p>
    <w:p>
      <w:pPr>
        <w:pStyle w:val="BodyText"/>
        <w:spacing w:line="302" w:lineRule="exact" w:before="22"/>
        <w:ind w:right="1118"/>
        <w:jc w:val="left"/>
      </w:pPr>
      <w:r>
        <w:rPr/>
        <w:t>股东的净利润</w:t>
      </w:r>
      <w:r>
        <w:rPr>
          <w:rFonts w:ascii="宋体" w:hAnsi="宋体" w:cs="宋体" w:eastAsia="宋体" w:hint="default"/>
          <w:sz w:val="24"/>
          <w:szCs w:val="24"/>
        </w:rPr>
        <w:t>10,760,151.47</w:t>
      </w:r>
      <w:r>
        <w:rPr/>
        <w:t>元，与上年同期相比下降</w:t>
      </w:r>
      <w:r>
        <w:rPr>
          <w:rFonts w:ascii="宋体" w:hAnsi="宋体" w:cs="宋体" w:eastAsia="宋体" w:hint="default"/>
        </w:rPr>
        <w:t>15.14%</w:t>
      </w:r>
      <w:r>
        <w:rPr>
          <w:rFonts w:ascii="宋体" w:hAnsi="宋体" w:cs="宋体" w:eastAsia="宋体" w:hint="default"/>
          <w:spacing w:val="-10"/>
        </w:rPr>
        <w:t> </w:t>
      </w:r>
      <w:r>
        <w:rPr/>
        <w:t>。虽然公司通过优化管理、降本增效等措 </w:t>
      </w:r>
      <w:r>
        <w:rPr>
          <w:spacing w:val="-1"/>
        </w:rPr>
        <w:t>施，大幅降低了管理成本，但票据行业竞争激烈，加之即开票市场销量下降，公司彩票印制收入下滑，毛</w:t>
      </w:r>
    </w:p>
    <w:p>
      <w:pPr>
        <w:pStyle w:val="BodyText"/>
        <w:spacing w:line="273" w:lineRule="auto" w:before="6"/>
        <w:ind w:left="575" w:right="1091" w:hanging="422"/>
        <w:jc w:val="left"/>
      </w:pPr>
      <w:r>
        <w:rPr/>
        <w:t>利率下降明显；同时，由于对商誉等资产计提减值损失，降低了公司营业利润及利润总额。 展望</w:t>
      </w:r>
      <w:r>
        <w:rPr>
          <w:rFonts w:ascii="宋体" w:hAnsi="宋体" w:cs="宋体" w:eastAsia="宋体" w:hint="default"/>
        </w:rPr>
        <w:t>2018</w:t>
      </w:r>
      <w:r>
        <w:rPr/>
        <w:t>年，公司将继续坚持既定的发展战略。继续优化公司业务结构、产品结构，坚持彩票主业，</w:t>
      </w:r>
    </w:p>
    <w:p>
      <w:pPr>
        <w:pStyle w:val="BodyText"/>
        <w:spacing w:line="273" w:lineRule="auto" w:before="7"/>
        <w:ind w:right="1128"/>
        <w:jc w:val="left"/>
      </w:pPr>
      <w:r>
        <w:rPr>
          <w:spacing w:val="-1"/>
        </w:rPr>
        <w:t>积极寻求相关协同产业的发展，培育新的利润增长点，并对原有部分产业进行升级转型，推动公司业务健</w:t>
      </w:r>
      <w:r>
        <w:rPr>
          <w:spacing w:val="-83"/>
        </w:rPr>
        <w:t> </w:t>
      </w:r>
      <w:r>
        <w:rPr>
          <w:spacing w:val="-83"/>
        </w:rPr>
      </w:r>
      <w:r>
        <w:rPr/>
        <w:t>康可持续发展。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Heading2"/>
        <w:spacing w:line="240" w:lineRule="auto"/>
        <w:ind w:left="153" w:right="1128"/>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28"/>
        <w:jc w:val="left"/>
        <w:rPr>
          <w:b w:val="0"/>
          <w:bCs w:val="0"/>
        </w:rPr>
      </w:pPr>
      <w:bookmarkStart w:name="1、概述" w:id="26"/>
      <w:bookmarkEnd w:id="26"/>
      <w:r>
        <w:rPr>
          <w:b w:val="0"/>
          <w:bCs w:val="0"/>
        </w:rPr>
      </w:r>
      <w:r>
        <w:rPr>
          <w:rFonts w:ascii="宋体" w:hAnsi="宋体" w:cs="宋体" w:eastAsia="宋体" w:hint="default"/>
        </w:rPr>
        <w:t>1</w:t>
      </w:r>
      <w:r>
        <w:rPr/>
        <w:t>、概述</w:t>
      </w:r>
      <w:r>
        <w:rPr>
          <w:b w:val="0"/>
          <w:bCs w:val="0"/>
        </w:rPr>
      </w:r>
    </w:p>
    <w:p>
      <w:pPr>
        <w:spacing w:line="240" w:lineRule="auto" w:before="10"/>
        <w:rPr>
          <w:rFonts w:ascii="宋体" w:hAnsi="宋体" w:cs="宋体" w:eastAsia="宋体" w:hint="default"/>
          <w:b/>
          <w:bCs/>
          <w:sz w:val="27"/>
          <w:szCs w:val="27"/>
        </w:rPr>
      </w:pPr>
    </w:p>
    <w:p>
      <w:pPr>
        <w:spacing w:line="316" w:lineRule="auto" w:before="0"/>
        <w:ind w:left="153" w:right="1131" w:firstLine="270"/>
        <w:jc w:val="both"/>
        <w:rPr>
          <w:rFonts w:ascii="宋体" w:hAnsi="宋体" w:cs="宋体" w:eastAsia="宋体" w:hint="default"/>
          <w:sz w:val="18"/>
          <w:szCs w:val="18"/>
        </w:rPr>
      </w:pPr>
      <w:r>
        <w:rPr>
          <w:rFonts w:ascii="宋体" w:hAnsi="宋体" w:cs="宋体" w:eastAsia="宋体" w:hint="default"/>
          <w:spacing w:val="-2"/>
          <w:sz w:val="18"/>
          <w:szCs w:val="18"/>
        </w:rPr>
        <w:t>报告期内，公司实现营业收入</w:t>
      </w:r>
      <w:r>
        <w:rPr>
          <w:rFonts w:ascii="宋体" w:hAnsi="宋体" w:cs="宋体" w:eastAsia="宋体" w:hint="default"/>
          <w:spacing w:val="-2"/>
          <w:sz w:val="18"/>
          <w:szCs w:val="18"/>
        </w:rPr>
        <w:t>69,502.22</w:t>
      </w:r>
      <w:r>
        <w:rPr>
          <w:rFonts w:ascii="宋体" w:hAnsi="宋体" w:cs="宋体" w:eastAsia="宋体" w:hint="default"/>
          <w:spacing w:val="-2"/>
          <w:sz w:val="18"/>
          <w:szCs w:val="18"/>
        </w:rPr>
        <w:t>万元，较上年同期减少</w:t>
      </w:r>
      <w:r>
        <w:rPr>
          <w:rFonts w:ascii="宋体" w:hAnsi="宋体" w:cs="宋体" w:eastAsia="宋体" w:hint="default"/>
          <w:spacing w:val="-2"/>
          <w:sz w:val="18"/>
          <w:szCs w:val="18"/>
        </w:rPr>
        <w:t>17.88%</w:t>
      </w:r>
      <w:r>
        <w:rPr>
          <w:rFonts w:ascii="宋体" w:hAnsi="宋体" w:cs="宋体" w:eastAsia="宋体" w:hint="default"/>
          <w:spacing w:val="-2"/>
          <w:sz w:val="18"/>
          <w:szCs w:val="18"/>
        </w:rPr>
        <w:t>。从产品分类看，票证产品占公司主营业务收入的</w:t>
      </w:r>
      <w:r>
        <w:rPr>
          <w:rFonts w:ascii="宋体" w:hAnsi="宋体" w:cs="宋体" w:eastAsia="宋体" w:hint="default"/>
          <w:sz w:val="18"/>
          <w:szCs w:val="18"/>
        </w:rPr>
        <w:t> </w:t>
      </w:r>
      <w:r>
        <w:rPr>
          <w:rFonts w:ascii="宋体" w:hAnsi="宋体" w:cs="宋体" w:eastAsia="宋体" w:hint="default"/>
          <w:spacing w:val="-2"/>
          <w:sz w:val="18"/>
          <w:szCs w:val="18"/>
        </w:rPr>
        <w:t>比例为</w:t>
      </w:r>
      <w:r>
        <w:rPr>
          <w:rFonts w:ascii="宋体" w:hAnsi="宋体" w:cs="宋体" w:eastAsia="宋体" w:hint="default"/>
          <w:spacing w:val="-2"/>
          <w:sz w:val="18"/>
          <w:szCs w:val="18"/>
        </w:rPr>
        <w:t>74.19%</w:t>
      </w:r>
      <w:r>
        <w:rPr>
          <w:rFonts w:ascii="宋体" w:hAnsi="宋体" w:cs="宋体" w:eastAsia="宋体" w:hint="default"/>
          <w:spacing w:val="-2"/>
          <w:sz w:val="18"/>
          <w:szCs w:val="18"/>
        </w:rPr>
        <w:t>，为公司主要业务产品，该产品业务收入同比减少</w:t>
      </w:r>
      <w:r>
        <w:rPr>
          <w:rFonts w:ascii="宋体" w:hAnsi="宋体" w:cs="宋体" w:eastAsia="宋体" w:hint="default"/>
          <w:spacing w:val="-2"/>
          <w:sz w:val="18"/>
          <w:szCs w:val="18"/>
        </w:rPr>
        <w:t>21.15%</w:t>
      </w:r>
      <w:r>
        <w:rPr>
          <w:rFonts w:ascii="宋体" w:hAnsi="宋体" w:cs="宋体" w:eastAsia="宋体" w:hint="default"/>
          <w:spacing w:val="-2"/>
          <w:sz w:val="18"/>
          <w:szCs w:val="18"/>
        </w:rPr>
        <w:t>，主要是票据行业竞争激烈，加之即开票市场销量下</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降，公司彩票印制收入下滑。</w:t>
      </w:r>
    </w:p>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32" w:type="dxa"/>
        <w:tblLayout w:type="fixed"/>
        <w:tblCellMar>
          <w:top w:w="0" w:type="dxa"/>
          <w:left w:w="0" w:type="dxa"/>
          <w:bottom w:w="0" w:type="dxa"/>
          <w:right w:w="0" w:type="dxa"/>
        </w:tblCellMar>
        <w:tblLook w:val="01E0"/>
      </w:tblPr>
      <w:tblGrid>
        <w:gridCol w:w="2334"/>
        <w:gridCol w:w="2321"/>
        <w:gridCol w:w="2320"/>
        <w:gridCol w:w="2241"/>
      </w:tblGrid>
      <w:tr>
        <w:trPr>
          <w:trHeight w:val="335" w:hRule="exact"/>
        </w:trPr>
        <w:tc>
          <w:tcPr>
            <w:tcW w:w="2334" w:type="dxa"/>
            <w:tcBorders>
              <w:top w:val="nil" w:sz="6" w:space="0" w:color="auto"/>
              <w:left w:val="nil" w:sz="6" w:space="0" w:color="auto"/>
              <w:bottom w:val="single" w:sz="6" w:space="0" w:color="000000"/>
              <w:right w:val="single" w:sz="6" w:space="0" w:color="000000"/>
            </w:tcBorders>
          </w:tcPr>
          <w:p>
            <w:pPr>
              <w:pStyle w:val="TableParagraph"/>
              <w:spacing w:line="240" w:lineRule="auto" w:before="15"/>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21" w:type="dxa"/>
            <w:tcBorders>
              <w:top w:val="single" w:sz="4" w:space="0" w:color="FFFFFF"/>
              <w:left w:val="single" w:sz="6" w:space="0" w:color="000000"/>
              <w:bottom w:val="single" w:sz="6" w:space="0" w:color="000000"/>
              <w:right w:val="single" w:sz="6" w:space="0" w:color="000000"/>
            </w:tcBorders>
          </w:tcPr>
          <w:p>
            <w:pPr>
              <w:pStyle w:val="TableParagraph"/>
              <w:spacing w:line="240" w:lineRule="auto" w:before="10"/>
              <w:ind w:left="838" w:right="0"/>
              <w:jc w:val="left"/>
              <w:rPr>
                <w:rFonts w:ascii="宋体" w:hAnsi="宋体" w:cs="宋体" w:eastAsia="宋体" w:hint="default"/>
                <w:sz w:val="18"/>
                <w:szCs w:val="18"/>
              </w:rPr>
            </w:pPr>
            <w:r>
              <w:rPr>
                <w:rFonts w:ascii="宋体" w:hAnsi="宋体" w:cs="宋体" w:eastAsia="宋体" w:hint="default"/>
                <w:sz w:val="18"/>
                <w:szCs w:val="18"/>
              </w:rPr>
              <w:t>本报告期</w:t>
            </w:r>
          </w:p>
        </w:tc>
        <w:tc>
          <w:tcPr>
            <w:tcW w:w="2320" w:type="dxa"/>
            <w:tcBorders>
              <w:top w:val="single" w:sz="4" w:space="0" w:color="FFFFFF"/>
              <w:left w:val="single" w:sz="6" w:space="0" w:color="000000"/>
              <w:bottom w:val="single" w:sz="6" w:space="0" w:color="000000"/>
              <w:right w:val="single" w:sz="6" w:space="0" w:color="000000"/>
            </w:tcBorders>
          </w:tcPr>
          <w:p>
            <w:pPr>
              <w:pStyle w:val="TableParagraph"/>
              <w:spacing w:line="240" w:lineRule="auto" w:before="10"/>
              <w:ind w:left="837"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2241" w:type="dxa"/>
            <w:tcBorders>
              <w:top w:val="single" w:sz="4" w:space="0" w:color="FFFFFF"/>
              <w:left w:val="single" w:sz="6" w:space="0" w:color="000000"/>
              <w:bottom w:val="single" w:sz="6" w:space="0" w:color="000000"/>
              <w:right w:val="single" w:sz="6" w:space="0" w:color="000000"/>
            </w:tcBorders>
          </w:tcPr>
          <w:p>
            <w:pPr>
              <w:pStyle w:val="TableParagraph"/>
              <w:spacing w:line="240" w:lineRule="auto" w:before="10"/>
              <w:ind w:left="527"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宋体" w:hAnsi="宋体" w:cs="宋体" w:eastAsia="宋体" w:hint="default"/>
                <w:sz w:val="18"/>
                <w:szCs w:val="18"/>
              </w:rPr>
              <w:t>%</w:t>
            </w:r>
            <w:r>
              <w:rPr>
                <w:rFonts w:ascii="宋体" w:hAnsi="宋体" w:cs="宋体" w:eastAsia="宋体" w:hint="default"/>
                <w:sz w:val="18"/>
                <w:szCs w:val="18"/>
              </w:rPr>
              <w:t>）</w:t>
            </w:r>
          </w:p>
        </w:tc>
      </w:tr>
      <w:tr>
        <w:trPr>
          <w:trHeight w:val="336" w:hRule="exact"/>
        </w:trPr>
        <w:tc>
          <w:tcPr>
            <w:tcW w:w="2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695,022,195.25</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846,376,612.63</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-17.88%</w:t>
            </w:r>
          </w:p>
        </w:tc>
      </w:tr>
      <w:tr>
        <w:trPr>
          <w:trHeight w:val="337" w:hRule="exact"/>
        </w:trPr>
        <w:tc>
          <w:tcPr>
            <w:tcW w:w="2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527,812,707.49</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589,392,175.02</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right"/>
              <w:rPr>
                <w:rFonts w:ascii="宋体" w:hAnsi="宋体" w:cs="宋体" w:eastAsia="宋体" w:hint="default"/>
                <w:sz w:val="18"/>
                <w:szCs w:val="18"/>
              </w:rPr>
            </w:pPr>
            <w:r>
              <w:rPr>
                <w:rFonts w:ascii="宋体"/>
                <w:sz w:val="18"/>
              </w:rPr>
              <w:t>-10.45%</w:t>
            </w:r>
          </w:p>
        </w:tc>
      </w:tr>
      <w:tr>
        <w:trPr>
          <w:trHeight w:val="337" w:hRule="exact"/>
        </w:trPr>
        <w:tc>
          <w:tcPr>
            <w:tcW w:w="2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57,511,721.85</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68,068,119.02</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right"/>
              <w:rPr>
                <w:rFonts w:ascii="宋体" w:hAnsi="宋体" w:cs="宋体" w:eastAsia="宋体" w:hint="default"/>
                <w:sz w:val="18"/>
                <w:szCs w:val="18"/>
              </w:rPr>
            </w:pPr>
            <w:r>
              <w:rPr>
                <w:rFonts w:ascii="宋体"/>
                <w:sz w:val="18"/>
              </w:rPr>
              <w:t>-15.51%</w:t>
            </w:r>
          </w:p>
        </w:tc>
      </w:tr>
      <w:tr>
        <w:trPr>
          <w:trHeight w:val="338" w:hRule="exact"/>
        </w:trPr>
        <w:tc>
          <w:tcPr>
            <w:tcW w:w="2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right"/>
              <w:rPr>
                <w:rFonts w:ascii="宋体" w:hAnsi="宋体" w:cs="宋体" w:eastAsia="宋体" w:hint="default"/>
                <w:sz w:val="18"/>
                <w:szCs w:val="18"/>
              </w:rPr>
            </w:pPr>
            <w:r>
              <w:rPr>
                <w:rFonts w:ascii="宋体"/>
                <w:sz w:val="18"/>
              </w:rPr>
              <w:t>94,142,067.31</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right"/>
              <w:rPr>
                <w:rFonts w:ascii="宋体" w:hAnsi="宋体" w:cs="宋体" w:eastAsia="宋体" w:hint="default"/>
                <w:sz w:val="18"/>
                <w:szCs w:val="18"/>
              </w:rPr>
            </w:pPr>
            <w:r>
              <w:rPr>
                <w:rFonts w:ascii="宋体"/>
                <w:sz w:val="18"/>
              </w:rPr>
              <w:t>114,892,925.53</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
              <w:jc w:val="right"/>
              <w:rPr>
                <w:rFonts w:ascii="宋体" w:hAnsi="宋体" w:cs="宋体" w:eastAsia="宋体" w:hint="default"/>
                <w:sz w:val="18"/>
                <w:szCs w:val="18"/>
              </w:rPr>
            </w:pPr>
            <w:r>
              <w:rPr>
                <w:rFonts w:ascii="宋体"/>
                <w:sz w:val="18"/>
              </w:rPr>
              <w:t>-18.06%</w:t>
            </w:r>
          </w:p>
        </w:tc>
      </w:tr>
      <w:tr>
        <w:trPr>
          <w:trHeight w:val="337" w:hRule="exact"/>
        </w:trPr>
        <w:tc>
          <w:tcPr>
            <w:tcW w:w="2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4,079,042.07</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15,843,893.50</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-74.25%</w:t>
            </w:r>
          </w:p>
        </w:tc>
      </w:tr>
      <w:tr>
        <w:trPr>
          <w:trHeight w:val="337" w:hRule="exact"/>
        </w:trPr>
        <w:tc>
          <w:tcPr>
            <w:tcW w:w="2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14,777,387.54</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24,191,601.97</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-38.92%</w:t>
            </w:r>
          </w:p>
        </w:tc>
      </w:tr>
      <w:tr>
        <w:trPr>
          <w:trHeight w:val="336" w:hRule="exact"/>
        </w:trPr>
        <w:tc>
          <w:tcPr>
            <w:tcW w:w="2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研发投入</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24,195,288.11</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32,190,457.98</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-24.84%</w:t>
            </w:r>
          </w:p>
        </w:tc>
      </w:tr>
      <w:tr>
        <w:trPr>
          <w:trHeight w:val="649" w:hRule="exact"/>
        </w:trPr>
        <w:tc>
          <w:tcPr>
            <w:tcW w:w="2334"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1"/>
              <w:ind w:left="24" w:right="141"/>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67,784,569.86</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126,853,288.21</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right"/>
              <w:rPr>
                <w:rFonts w:ascii="宋体" w:hAnsi="宋体" w:cs="宋体" w:eastAsia="宋体" w:hint="default"/>
                <w:sz w:val="18"/>
                <w:szCs w:val="18"/>
              </w:rPr>
            </w:pPr>
            <w:r>
              <w:rPr>
                <w:rFonts w:ascii="宋体"/>
                <w:sz w:val="18"/>
              </w:rPr>
              <w:t>-46.56%</w:t>
            </w:r>
          </w:p>
        </w:tc>
      </w:tr>
      <w:tr>
        <w:trPr>
          <w:trHeight w:val="649" w:hRule="exact"/>
        </w:trPr>
        <w:tc>
          <w:tcPr>
            <w:tcW w:w="2334"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1"/>
              <w:ind w:left="24" w:right="141"/>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29,200,138.23</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-111,832,224.22</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right"/>
              <w:rPr>
                <w:rFonts w:ascii="宋体" w:hAnsi="宋体" w:cs="宋体" w:eastAsia="宋体" w:hint="default"/>
                <w:sz w:val="18"/>
                <w:szCs w:val="18"/>
              </w:rPr>
            </w:pPr>
            <w:r>
              <w:rPr>
                <w:rFonts w:ascii="宋体"/>
                <w:sz w:val="18"/>
              </w:rPr>
              <w:t>126.11%</w:t>
            </w:r>
          </w:p>
        </w:tc>
      </w:tr>
      <w:tr>
        <w:trPr>
          <w:trHeight w:val="649" w:hRule="exact"/>
        </w:trPr>
        <w:tc>
          <w:tcPr>
            <w:tcW w:w="2334"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1"/>
              <w:ind w:left="24" w:right="141"/>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-300,990,313.51</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504,371,775.88</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right"/>
              <w:rPr>
                <w:rFonts w:ascii="宋体" w:hAnsi="宋体" w:cs="宋体" w:eastAsia="宋体" w:hint="default"/>
                <w:sz w:val="18"/>
                <w:szCs w:val="18"/>
              </w:rPr>
            </w:pPr>
            <w:r>
              <w:rPr>
                <w:rFonts w:ascii="宋体"/>
                <w:sz w:val="18"/>
              </w:rPr>
              <w:t>-159.68%</w:t>
            </w:r>
          </w:p>
        </w:tc>
      </w:tr>
      <w:tr>
        <w:trPr>
          <w:trHeight w:val="337" w:hRule="exact"/>
        </w:trPr>
        <w:tc>
          <w:tcPr>
            <w:tcW w:w="2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-204,018,398.55</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519,084,751.68</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-139.30%</w:t>
            </w:r>
          </w:p>
        </w:tc>
      </w:tr>
    </w:tbl>
    <w:p>
      <w:pPr>
        <w:spacing w:before="10"/>
        <w:ind w:left="154" w:right="1128"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、财务费用较上年同期减少</w:t>
      </w:r>
      <w:r>
        <w:rPr>
          <w:rFonts w:ascii="宋体" w:hAnsi="宋体" w:cs="宋体" w:eastAsia="宋体" w:hint="default"/>
          <w:sz w:val="18"/>
          <w:szCs w:val="18"/>
        </w:rPr>
        <w:t>74.25%</w:t>
      </w:r>
      <w:r>
        <w:rPr>
          <w:rFonts w:ascii="宋体" w:hAnsi="宋体" w:cs="宋体" w:eastAsia="宋体" w:hint="default"/>
          <w:sz w:val="18"/>
          <w:szCs w:val="18"/>
        </w:rPr>
        <w:t>，主要系利息支出较上年同期减少。</w:t>
      </w:r>
    </w:p>
    <w:p>
      <w:pPr>
        <w:spacing w:before="76"/>
        <w:ind w:left="153" w:right="1128"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、所得税费用较上年同期减少</w:t>
      </w:r>
      <w:r>
        <w:rPr>
          <w:rFonts w:ascii="宋体" w:hAnsi="宋体" w:cs="宋体" w:eastAsia="宋体" w:hint="default"/>
          <w:sz w:val="18"/>
          <w:szCs w:val="18"/>
        </w:rPr>
        <w:t>38.92%</w:t>
      </w:r>
      <w:r>
        <w:rPr>
          <w:rFonts w:ascii="宋体" w:hAnsi="宋体" w:cs="宋体" w:eastAsia="宋体" w:hint="default"/>
          <w:sz w:val="18"/>
          <w:szCs w:val="18"/>
        </w:rPr>
        <w:t>，主要系递延所得税费用减少所致。</w:t>
      </w:r>
    </w:p>
    <w:p>
      <w:pPr>
        <w:spacing w:before="76"/>
        <w:ind w:left="153" w:right="1128"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、经营活动产生的现金流量净额较上年同期减少</w:t>
      </w:r>
      <w:r>
        <w:rPr>
          <w:rFonts w:ascii="宋体" w:hAnsi="宋体" w:cs="宋体" w:eastAsia="宋体" w:hint="default"/>
          <w:sz w:val="18"/>
          <w:szCs w:val="18"/>
        </w:rPr>
        <w:t>46.56%</w:t>
      </w:r>
      <w:r>
        <w:rPr>
          <w:rFonts w:ascii="宋体" w:hAnsi="宋体" w:cs="宋体" w:eastAsia="宋体" w:hint="default"/>
          <w:sz w:val="18"/>
          <w:szCs w:val="18"/>
        </w:rPr>
        <w:t>，主要系销售商品、提供劳务收到的现金较上年同期减少。</w:t>
      </w:r>
    </w:p>
    <w:p>
      <w:pPr>
        <w:spacing w:before="76"/>
        <w:ind w:left="153" w:right="1128" w:firstLine="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、投资活动产生的现金流量净额较上年同期增加</w:t>
      </w:r>
      <w:r>
        <w:rPr>
          <w:rFonts w:ascii="宋体" w:hAnsi="宋体" w:cs="宋体" w:eastAsia="宋体" w:hint="default"/>
          <w:sz w:val="18"/>
          <w:szCs w:val="18"/>
        </w:rPr>
        <w:t>126.11%</w:t>
      </w:r>
      <w:r>
        <w:rPr>
          <w:rFonts w:ascii="宋体" w:hAnsi="宋体" w:cs="宋体" w:eastAsia="宋体" w:hint="default"/>
          <w:sz w:val="18"/>
          <w:szCs w:val="18"/>
        </w:rPr>
        <w:t>，主要系收到其他与投资活动有关的现金较上年同期增加所致。</w:t>
      </w:r>
    </w:p>
    <w:p>
      <w:pPr>
        <w:spacing w:before="76"/>
        <w:ind w:left="153" w:right="1128" w:firstLine="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 筹资活动产生的现金流量净额较上年同期减少</w:t>
      </w:r>
      <w:r>
        <w:rPr>
          <w:rFonts w:ascii="宋体" w:hAnsi="宋体" w:cs="宋体" w:eastAsia="宋体" w:hint="default"/>
          <w:sz w:val="18"/>
          <w:szCs w:val="18"/>
        </w:rPr>
        <w:t>159.68%</w:t>
      </w:r>
      <w:r>
        <w:rPr>
          <w:rFonts w:ascii="宋体" w:hAnsi="宋体" w:cs="宋体" w:eastAsia="宋体" w:hint="default"/>
          <w:sz w:val="18"/>
          <w:szCs w:val="18"/>
        </w:rPr>
        <w:t>，主要系吸收投资收到的现金较上年同期减少所致。</w:t>
      </w:r>
    </w:p>
    <w:p>
      <w:pPr>
        <w:spacing w:before="76"/>
        <w:ind w:left="153" w:right="1128" w:firstLine="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、现金及现金等价物净增加额减少</w:t>
      </w:r>
      <w:r>
        <w:rPr>
          <w:rFonts w:ascii="宋体" w:hAnsi="宋体" w:cs="宋体" w:eastAsia="宋体" w:hint="default"/>
          <w:sz w:val="18"/>
          <w:szCs w:val="18"/>
        </w:rPr>
        <w:t>139.30%</w:t>
      </w:r>
      <w:r>
        <w:rPr>
          <w:rFonts w:ascii="宋体" w:hAnsi="宋体" w:cs="宋体" w:eastAsia="宋体" w:hint="default"/>
          <w:sz w:val="18"/>
          <w:szCs w:val="18"/>
        </w:rPr>
        <w:t>，主要系吸收投资收到的现金较上年同期减少所致。</w:t>
      </w:r>
    </w:p>
    <w:p>
      <w:pPr>
        <w:spacing w:line="240" w:lineRule="auto" w:before="12"/>
        <w:rPr>
          <w:rFonts w:ascii="宋体" w:hAnsi="宋体" w:cs="宋体" w:eastAsia="宋体" w:hint="default"/>
          <w:sz w:val="26"/>
          <w:szCs w:val="26"/>
        </w:rPr>
      </w:pPr>
    </w:p>
    <w:p>
      <w:pPr>
        <w:pStyle w:val="Heading4"/>
        <w:spacing w:line="240" w:lineRule="auto"/>
        <w:ind w:right="1128"/>
        <w:jc w:val="left"/>
        <w:rPr>
          <w:b w:val="0"/>
          <w:bCs w:val="0"/>
        </w:rPr>
      </w:pPr>
      <w:bookmarkStart w:name="2、收入与成本" w:id="27"/>
      <w:bookmarkEnd w:id="27"/>
      <w:r>
        <w:rPr>
          <w:b w:val="0"/>
          <w:bCs w:val="0"/>
        </w:rPr>
      </w:r>
      <w:r>
        <w:rPr>
          <w:rFonts w:ascii="宋体" w:hAnsi="宋体" w:cs="宋体" w:eastAsia="宋体" w:hint="default"/>
        </w:rPr>
        <w:t>2</w:t>
      </w:r>
      <w:r>
        <w:rPr/>
        <w:t>、收入与成本</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right="1128"/>
        <w:jc w:val="left"/>
        <w:rPr>
          <w:b w:val="0"/>
          <w:bCs w:val="0"/>
        </w:rPr>
      </w:pPr>
      <w:bookmarkStart w:name="（1）营业收入构成" w:id="28"/>
      <w:bookmarkEnd w:id="28"/>
      <w:r>
        <w:rPr>
          <w:b w:val="0"/>
          <w:bCs w:val="0"/>
        </w:rPr>
      </w:r>
      <w:r>
        <w:rPr/>
        <w:t>（</w:t>
      </w:r>
      <w:r>
        <w:rPr>
          <w:rFonts w:ascii="宋体" w:hAnsi="宋体" w:cs="宋体" w:eastAsia="宋体" w:hint="default"/>
        </w:rPr>
        <w:t>1</w:t>
      </w:r>
      <w:r>
        <w:rPr/>
        <w:t>）营业收入构成</w:t>
      </w:r>
      <w:r>
        <w:rPr>
          <w:b w:val="0"/>
          <w:bCs w:val="0"/>
        </w:rPr>
      </w:r>
    </w:p>
    <w:p>
      <w:pPr>
        <w:spacing w:line="240" w:lineRule="auto" w:before="11"/>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9"/>
        <w:gridCol w:w="1594"/>
        <w:gridCol w:w="1592"/>
        <w:gridCol w:w="1597"/>
        <w:gridCol w:w="1588"/>
        <w:gridCol w:w="1598"/>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695,022,195.25</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
              <w:jc w:val="right"/>
              <w:rPr>
                <w:rFonts w:ascii="宋体" w:hAnsi="宋体" w:cs="宋体" w:eastAsia="宋体" w:hint="default"/>
                <w:sz w:val="18"/>
                <w:szCs w:val="18"/>
              </w:rPr>
            </w:pPr>
            <w:r>
              <w:rPr>
                <w:rFonts w:ascii="宋体"/>
                <w:sz w:val="18"/>
              </w:rPr>
              <w:t>100%</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1"/>
              <w:ind w:right="12"/>
              <w:jc w:val="right"/>
              <w:rPr>
                <w:rFonts w:ascii="宋体" w:hAnsi="宋体" w:cs="宋体" w:eastAsia="宋体" w:hint="default"/>
                <w:sz w:val="18"/>
                <w:szCs w:val="18"/>
              </w:rPr>
            </w:pPr>
            <w:r>
              <w:rPr>
                <w:rFonts w:ascii="宋体"/>
                <w:sz w:val="18"/>
              </w:rPr>
              <w:t>846,376,612.63</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
              <w:jc w:val="right"/>
              <w:rPr>
                <w:rFonts w:ascii="宋体" w:hAnsi="宋体" w:cs="宋体" w:eastAsia="宋体" w:hint="default"/>
                <w:sz w:val="18"/>
                <w:szCs w:val="18"/>
              </w:rPr>
            </w:pPr>
            <w:r>
              <w:rPr>
                <w:rFonts w:ascii="宋体"/>
                <w:sz w:val="18"/>
              </w:rPr>
              <w:t>100%</w:t>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-17.88%</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625,285,738.16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89.97%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786,420,910.12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91.69%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-20.49%</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69,736,457.09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59,955,702.51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7.08%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16.31%</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票证产品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520,617,490.84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74.91%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661,143,498.58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78.11%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-21.25%</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包装办公用纸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104,668,247.32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15.06%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125,277,411.54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14.80%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-16.45%</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69,736,457.09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59,955,702.51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7.08%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16.31%</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289,702,290.32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41.68%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389,127,169.16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45.98%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-25.55%</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4,208,973.88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8,474,334.33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-50.33%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140,712,680.09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174,733,017.03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-19.47%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19,329,502.55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46,083,607.53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-58.06%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28,001,612.01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48,350,910.06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-42.09%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152,018,759.19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141,212,048.91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7.65%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60,229,076.57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37,859,892.94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59.08%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其他（含出口）</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819,300.64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535,632.67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52.96%</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2）占公司营业收入或营业利润10%以上的行业、产品或地区情况" w:id="29"/>
      <w:bookmarkEnd w:id="29"/>
      <w:r>
        <w:rPr>
          <w:b w:val="0"/>
          <w:bCs w:val="0"/>
        </w:rPr>
      </w:r>
      <w:r>
        <w:rPr/>
        <w:t>（</w:t>
      </w:r>
      <w:r>
        <w:rPr>
          <w:rFonts w:ascii="宋体" w:hAnsi="宋体" w:cs="宋体" w:eastAsia="宋体" w:hint="default"/>
        </w:rPr>
        <w:t>2</w:t>
      </w:r>
      <w:r>
        <w:rPr/>
        <w:t>）占公司营业收入或营业利润</w:t>
      </w:r>
      <w:r>
        <w:rPr>
          <w:spacing w:val="-60"/>
        </w:rPr>
        <w:t> </w:t>
      </w:r>
      <w:r>
        <w:rPr>
          <w:rFonts w:ascii="宋体" w:hAnsi="宋体" w:cs="宋体" w:eastAsia="宋体" w:hint="default"/>
        </w:rPr>
        <w:t>10%</w:t>
      </w:r>
      <w:r>
        <w:rPr/>
        <w:t>以上的行业、产品或地区情况</w:t>
      </w:r>
      <w:r>
        <w:rPr>
          <w:b w:val="0"/>
          <w:bCs w:val="0"/>
        </w:rPr>
      </w:r>
    </w:p>
    <w:p>
      <w:pPr>
        <w:spacing w:line="240" w:lineRule="auto" w:before="5"/>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7" w:footer="979" w:top="1060" w:bottom="1160" w:left="980" w:right="0"/>
        </w:sectPr>
      </w:pPr>
    </w:p>
    <w:p>
      <w:pPr>
        <w:spacing w:line="360" w:lineRule="auto"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 适用 □ 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215" w:space="570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625,285,738.16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484,226,373.35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-11.56%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-7.82%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69,736,457.09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43,586,334.15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7.37%</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票证产品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520,617,490.84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400,296,037.48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-10.95%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包装办公用纸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104,668,247.32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83,930,335.87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-24.73%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8.82%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69,736,457.09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43,586,334.15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7.37%</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289,702,290.32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241,201,405.20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-10.87%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-13.72%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4,208,973.88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3,122,982.93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-54.20%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140,712,680.09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101,572,509.15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-11.86%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19,329,502.55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14,454,696.02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-57.58%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-0.84%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28,001,612.01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18,753,796.61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-45.25%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152,018,759.19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112,457,742.75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60,229,076.57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35,669,122.00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56.09%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其他（含出口）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819,300.64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580,452.83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33.32%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10.44%</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年按报告期末口径调整后的主营业务数据</w:t>
      </w:r>
    </w:p>
    <w:p>
      <w:pPr>
        <w:spacing w:before="117"/>
        <w:ind w:left="153"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128"/>
        <w:jc w:val="left"/>
        <w:rPr>
          <w:b w:val="0"/>
          <w:bCs w:val="0"/>
        </w:rPr>
      </w:pPr>
      <w:bookmarkStart w:name="（3）公司实物销售收入是否大于劳务收入" w:id="30"/>
      <w:bookmarkEnd w:id="30"/>
      <w:r>
        <w:rPr>
          <w:b w:val="0"/>
          <w:bCs w:val="0"/>
        </w:rPr>
      </w:r>
      <w:r>
        <w:rPr/>
        <w:t>（</w:t>
      </w:r>
      <w:r>
        <w:rPr>
          <w:rFonts w:ascii="宋体" w:hAnsi="宋体" w:cs="宋体" w:eastAsia="宋体" w:hint="default"/>
        </w:rPr>
        <w:t>3</w:t>
      </w:r>
      <w:r>
        <w:rPr/>
        <w:t>）公司实物销售收入是否大于劳务收入</w:t>
      </w:r>
      <w:r>
        <w:rPr>
          <w:b w:val="0"/>
          <w:bCs w:val="0"/>
        </w:rPr>
      </w:r>
    </w:p>
    <w:p>
      <w:pPr>
        <w:spacing w:line="240" w:lineRule="auto" w:before="12"/>
        <w:rPr>
          <w:rFonts w:ascii="宋体" w:hAnsi="宋体" w:cs="宋体" w:eastAsia="宋体" w:hint="default"/>
          <w:b/>
          <w:bCs/>
          <w:sz w:val="27"/>
          <w:szCs w:val="27"/>
        </w:rPr>
      </w:pPr>
    </w:p>
    <w:p>
      <w:pPr>
        <w:spacing w:before="0"/>
        <w:ind w:left="153" w:right="1128"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体彩即开票</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千张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2,104,730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3,797,732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-45.00%</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千张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2,000,280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3,658,500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-45.00%</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千张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748,567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879,027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-15.00%</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包装产品</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1,868.85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2,868.96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-35.00%</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1,794.03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2,815.58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-36.00%</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478.1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552.93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-14.00%</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书刊杂志</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7,896.42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11,724.42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-32.65%</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7,936.59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12,190.71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-34.90%</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319.53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363.45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-12.08%</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热敏票</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1,455.63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1,240.27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17.36%</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1,459.48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1,274.66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14.50%</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67.32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228.21%</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z w:val="18"/>
          <w:szCs w:val="18"/>
        </w:rPr>
        <w:t>以上的原因说明</w:t>
      </w:r>
    </w:p>
    <w:p>
      <w:pPr>
        <w:spacing w:line="360" w:lineRule="auto" w:before="116"/>
        <w:ind w:left="154" w:right="3552" w:firstLine="0"/>
        <w:jc w:val="left"/>
        <w:rPr>
          <w:rFonts w:ascii="宋体" w:hAnsi="宋体" w:cs="宋体" w:eastAsia="宋体" w:hint="default"/>
          <w:sz w:val="18"/>
          <w:szCs w:val="18"/>
        </w:rPr>
      </w:pPr>
      <w:r>
        <w:rPr>
          <w:rFonts w:ascii="宋体" w:hAnsi="宋体" w:cs="宋体" w:eastAsia="宋体" w:hint="default"/>
          <w:sz w:val="18"/>
          <w:szCs w:val="18"/>
        </w:rPr>
        <w:t>√ 适用 □ 不适用 </w:t>
      </w:r>
      <w:r>
        <w:rPr>
          <w:rFonts w:ascii="宋体" w:hAnsi="宋体" w:cs="宋体" w:eastAsia="宋体" w:hint="default"/>
          <w:sz w:val="18"/>
          <w:szCs w:val="18"/>
        </w:rPr>
        <w:t>1</w:t>
      </w:r>
      <w:r>
        <w:rPr>
          <w:rFonts w:ascii="宋体" w:hAnsi="宋体" w:cs="宋体" w:eastAsia="宋体" w:hint="default"/>
          <w:sz w:val="18"/>
          <w:szCs w:val="18"/>
        </w:rPr>
        <w:t>、体彩即开票销售量、生产量较上年同期下降</w:t>
      </w:r>
      <w:r>
        <w:rPr>
          <w:rFonts w:ascii="宋体" w:hAnsi="宋体" w:cs="宋体" w:eastAsia="宋体" w:hint="default"/>
          <w:sz w:val="18"/>
          <w:szCs w:val="18"/>
        </w:rPr>
        <w:t>45%</w:t>
      </w:r>
      <w:r>
        <w:rPr>
          <w:rFonts w:ascii="宋体" w:hAnsi="宋体" w:cs="宋体" w:eastAsia="宋体" w:hint="default"/>
          <w:sz w:val="18"/>
          <w:szCs w:val="18"/>
        </w:rPr>
        <w:t>，主要是因为即开票市场竞争加剧所致。</w:t>
      </w:r>
    </w:p>
    <w:p>
      <w:pPr>
        <w:spacing w:before="26"/>
        <w:ind w:left="154" w:right="1128"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、热敏票库存量较上年同期增加</w:t>
      </w:r>
      <w:r>
        <w:rPr>
          <w:rFonts w:ascii="宋体" w:hAnsi="宋体" w:cs="宋体" w:eastAsia="宋体" w:hint="default"/>
          <w:sz w:val="18"/>
          <w:szCs w:val="18"/>
        </w:rPr>
        <w:t>228.21%</w:t>
      </w:r>
      <w:r>
        <w:rPr>
          <w:rFonts w:ascii="宋体" w:hAnsi="宋体" w:cs="宋体" w:eastAsia="宋体" w:hint="default"/>
          <w:sz w:val="18"/>
          <w:szCs w:val="18"/>
        </w:rPr>
        <w:t>，是因为期末未与客户结算所致。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Heading4"/>
        <w:spacing w:line="240" w:lineRule="auto"/>
        <w:ind w:right="1128"/>
        <w:jc w:val="left"/>
        <w:rPr>
          <w:b w:val="0"/>
          <w:bCs w:val="0"/>
        </w:rPr>
      </w:pPr>
      <w:bookmarkStart w:name="（4）公司已签订的重大销售合同截至本报告期的履行情况" w:id="31"/>
      <w:bookmarkEnd w:id="31"/>
      <w:r>
        <w:rPr>
          <w:b w:val="0"/>
          <w:bCs w:val="0"/>
        </w:rPr>
      </w:r>
      <w:r>
        <w:rPr/>
        <w:t>（</w:t>
      </w:r>
      <w:r>
        <w:rPr>
          <w:rFonts w:ascii="宋体" w:hAnsi="宋体" w:cs="宋体" w:eastAsia="宋体" w:hint="default"/>
        </w:rPr>
        <w:t>4</w:t>
      </w:r>
      <w:r>
        <w:rPr/>
        <w:t>）公司已签订的重大销售合同截至本报告期的履行情况</w:t>
      </w:r>
      <w:r>
        <w:rPr>
          <w:b w:val="0"/>
          <w:bCs w:val="0"/>
        </w:rPr>
      </w:r>
    </w:p>
    <w:p>
      <w:pPr>
        <w:spacing w:line="240" w:lineRule="auto" w:before="11"/>
        <w:rPr>
          <w:rFonts w:ascii="宋体" w:hAnsi="宋体" w:cs="宋体" w:eastAsia="宋体" w:hint="default"/>
          <w:b/>
          <w:bCs/>
          <w:sz w:val="27"/>
          <w:szCs w:val="27"/>
        </w:rPr>
      </w:pPr>
    </w:p>
    <w:p>
      <w:pPr>
        <w:spacing w:before="0"/>
        <w:ind w:left="154"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left="154" w:right="1128"/>
        <w:jc w:val="left"/>
        <w:rPr>
          <w:b w:val="0"/>
          <w:bCs w:val="0"/>
        </w:rPr>
      </w:pPr>
      <w:bookmarkStart w:name="（5）营业成本构成" w:id="32"/>
      <w:bookmarkEnd w:id="32"/>
      <w:r>
        <w:rPr>
          <w:b w:val="0"/>
          <w:bCs w:val="0"/>
        </w:rPr>
      </w:r>
      <w:r>
        <w:rPr/>
        <w:t>（</w:t>
      </w:r>
      <w:r>
        <w:rPr>
          <w:rFonts w:ascii="宋体" w:hAnsi="宋体" w:cs="宋体" w:eastAsia="宋体" w:hint="default"/>
        </w:rPr>
        <w:t>5</w:t>
      </w:r>
      <w:r>
        <w:rPr/>
        <w:t>）营业成本构成</w:t>
      </w:r>
      <w:r>
        <w:rPr>
          <w:b w:val="0"/>
          <w:bCs w:val="0"/>
        </w:rPr>
      </w:r>
    </w:p>
    <w:p>
      <w:pPr>
        <w:spacing w:line="240" w:lineRule="auto" w:before="7"/>
        <w:rPr>
          <w:rFonts w:ascii="宋体" w:hAnsi="宋体" w:cs="宋体" w:eastAsia="宋体" w:hint="default"/>
          <w:b/>
          <w:bCs/>
          <w:sz w:val="24"/>
          <w:szCs w:val="24"/>
        </w:rPr>
      </w:pPr>
    </w:p>
    <w:p>
      <w:pPr>
        <w:spacing w:before="44"/>
        <w:ind w:left="154" w:right="1128" w:firstLine="0"/>
        <w:jc w:val="left"/>
        <w:rPr>
          <w:rFonts w:ascii="宋体" w:hAnsi="宋体" w:cs="宋体" w:eastAsia="宋体" w:hint="default"/>
          <w:sz w:val="18"/>
          <w:szCs w:val="18"/>
        </w:rPr>
      </w:pPr>
      <w:r>
        <w:rPr>
          <w:rFonts w:ascii="宋体" w:hAnsi="宋体" w:cs="宋体" w:eastAsia="宋体" w:hint="default"/>
          <w:sz w:val="18"/>
          <w:szCs w:val="18"/>
        </w:rPr>
        <w:t>行业和产品分类</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484,226,373.34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91.74%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 w:right="0"/>
              <w:jc w:val="center"/>
              <w:rPr>
                <w:rFonts w:ascii="宋体" w:hAnsi="宋体" w:cs="宋体" w:eastAsia="宋体" w:hint="default"/>
                <w:sz w:val="18"/>
                <w:szCs w:val="18"/>
              </w:rPr>
            </w:pPr>
            <w:r>
              <w:rPr>
                <w:rFonts w:ascii="宋体"/>
                <w:sz w:val="18"/>
              </w:rPr>
              <w:t>547,498,271.97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92.89%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-11.56%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43,586,334.15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2" w:right="0"/>
              <w:jc w:val="center"/>
              <w:rPr>
                <w:rFonts w:ascii="宋体" w:hAnsi="宋体" w:cs="宋体" w:eastAsia="宋体" w:hint="default"/>
                <w:sz w:val="18"/>
                <w:szCs w:val="18"/>
              </w:rPr>
            </w:pPr>
            <w:r>
              <w:rPr>
                <w:rFonts w:ascii="宋体"/>
                <w:sz w:val="18"/>
              </w:rPr>
              <w:t>41,893,903.05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4.04%</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2734"/>
        <w:gridCol w:w="2735"/>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票证产品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400,296,037.47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75.84%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 w:right="0"/>
              <w:jc w:val="center"/>
              <w:rPr>
                <w:rFonts w:ascii="宋体" w:hAnsi="宋体" w:cs="宋体" w:eastAsia="宋体" w:hint="default"/>
                <w:sz w:val="18"/>
                <w:szCs w:val="18"/>
              </w:rPr>
            </w:pPr>
            <w:r>
              <w:rPr>
                <w:rFonts w:ascii="宋体"/>
                <w:sz w:val="18"/>
              </w:rPr>
              <w:t>435,988,121.05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包装办公用纸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83,930,335.87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 w:right="0"/>
              <w:jc w:val="center"/>
              <w:rPr>
                <w:rFonts w:ascii="宋体" w:hAnsi="宋体" w:cs="宋体" w:eastAsia="宋体" w:hint="default"/>
                <w:sz w:val="18"/>
                <w:szCs w:val="18"/>
              </w:rPr>
            </w:pPr>
            <w:r>
              <w:rPr>
                <w:rFonts w:ascii="宋体"/>
                <w:sz w:val="18"/>
              </w:rPr>
              <w:t>111,510,150.92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-24.73%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43,586,334.15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2" w:right="0"/>
              <w:jc w:val="center"/>
              <w:rPr>
                <w:rFonts w:ascii="宋体" w:hAnsi="宋体" w:cs="宋体" w:eastAsia="宋体" w:hint="default"/>
                <w:sz w:val="18"/>
                <w:szCs w:val="18"/>
              </w:rPr>
            </w:pPr>
            <w:r>
              <w:rPr>
                <w:rFonts w:ascii="宋体"/>
                <w:sz w:val="18"/>
              </w:rPr>
              <w:t>41,893,903.05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4.04%</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11"/>
        <w:rPr>
          <w:rFonts w:ascii="宋体" w:hAnsi="宋体" w:cs="宋体" w:eastAsia="宋体" w:hint="default"/>
          <w:sz w:val="26"/>
          <w:szCs w:val="26"/>
        </w:rPr>
      </w:pPr>
    </w:p>
    <w:p>
      <w:pPr>
        <w:pStyle w:val="Heading4"/>
        <w:spacing w:line="240" w:lineRule="auto"/>
        <w:ind w:left="154" w:right="1128"/>
        <w:jc w:val="left"/>
        <w:rPr>
          <w:b w:val="0"/>
          <w:bCs w:val="0"/>
        </w:rPr>
      </w:pPr>
      <w:bookmarkStart w:name="（6）报告期内合并范围是否发生变动" w:id="33"/>
      <w:bookmarkEnd w:id="33"/>
      <w:r>
        <w:rPr>
          <w:b w:val="0"/>
          <w:bCs w:val="0"/>
        </w:rPr>
      </w:r>
      <w:r>
        <w:rPr/>
        <w:t>（</w:t>
      </w:r>
      <w:r>
        <w:rPr>
          <w:rFonts w:ascii="宋体" w:hAnsi="宋体" w:cs="宋体" w:eastAsia="宋体" w:hint="default"/>
        </w:rPr>
        <w:t>6</w:t>
      </w:r>
      <w:r>
        <w:rPr/>
        <w:t>）报告期内合并范围是否发生变动</w:t>
      </w:r>
      <w:r>
        <w:rPr>
          <w:b w:val="0"/>
          <w:bCs w:val="0"/>
        </w:rPr>
      </w:r>
    </w:p>
    <w:p>
      <w:pPr>
        <w:spacing w:line="240" w:lineRule="auto" w:before="12"/>
        <w:rPr>
          <w:rFonts w:ascii="宋体" w:hAnsi="宋体" w:cs="宋体" w:eastAsia="宋体" w:hint="default"/>
          <w:b/>
          <w:bCs/>
          <w:sz w:val="27"/>
          <w:szCs w:val="27"/>
        </w:rPr>
      </w:pPr>
    </w:p>
    <w:p>
      <w:pPr>
        <w:spacing w:before="0"/>
        <w:ind w:left="154" w:right="1128"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6"/>
        <w:rPr>
          <w:rFonts w:ascii="宋体" w:hAnsi="宋体" w:cs="宋体" w:eastAsia="宋体" w:hint="default"/>
          <w:sz w:val="13"/>
          <w:szCs w:val="13"/>
        </w:rPr>
      </w:pPr>
    </w:p>
    <w:p>
      <w:pPr>
        <w:pStyle w:val="Heading3"/>
        <w:spacing w:line="312" w:lineRule="exact"/>
        <w:ind w:right="1128"/>
        <w:jc w:val="left"/>
      </w:pPr>
      <w:r>
        <w:rPr/>
        <w:t>本公司报告期内新设子公司福建鸿博智能信息技术有限公司、鸿博彩票（海南）有限公司及 博涛海丝（海南）贸易有限公司导致合并范围发生变动</w:t>
      </w:r>
      <w:r>
        <w:rPr>
          <w:color w:val="0000FF"/>
        </w:rPr>
        <w:t>。</w:t>
      </w:r>
      <w:r>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4"/>
        <w:spacing w:line="240" w:lineRule="auto" w:before="194"/>
        <w:ind w:right="1128"/>
        <w:jc w:val="left"/>
        <w:rPr>
          <w:b w:val="0"/>
          <w:bCs w:val="0"/>
        </w:rPr>
      </w:pPr>
      <w:bookmarkStart w:name="（7）公司报告期内业务、产品或服务发生重大变化或调整有关情况" w:id="34"/>
      <w:bookmarkEnd w:id="34"/>
      <w:r>
        <w:rPr>
          <w:b w:val="0"/>
          <w:bCs w:val="0"/>
        </w:rPr>
      </w:r>
      <w:r>
        <w:rPr/>
        <w:t>（</w:t>
      </w:r>
      <w:r>
        <w:rPr>
          <w:rFonts w:ascii="宋体" w:hAnsi="宋体" w:cs="宋体" w:eastAsia="宋体" w:hint="default"/>
        </w:rPr>
        <w:t>7</w:t>
      </w:r>
      <w:r>
        <w:rPr/>
        <w:t>）公司报告期内业务、产品或服务发生重大变化或调整有关情况</w:t>
      </w:r>
      <w:r>
        <w:rPr>
          <w:b w:val="0"/>
          <w:bCs w:val="0"/>
        </w:rPr>
      </w:r>
    </w:p>
    <w:p>
      <w:pPr>
        <w:spacing w:line="240" w:lineRule="auto" w:before="11"/>
        <w:rPr>
          <w:rFonts w:ascii="宋体" w:hAnsi="宋体" w:cs="宋体" w:eastAsia="宋体" w:hint="default"/>
          <w:b/>
          <w:bCs/>
          <w:sz w:val="27"/>
          <w:szCs w:val="27"/>
        </w:rPr>
      </w:pPr>
    </w:p>
    <w:p>
      <w:pPr>
        <w:spacing w:before="0"/>
        <w:ind w:left="153"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left="154" w:right="1128"/>
        <w:jc w:val="left"/>
        <w:rPr>
          <w:b w:val="0"/>
          <w:bCs w:val="0"/>
        </w:rPr>
      </w:pPr>
      <w:bookmarkStart w:name="（8）主要销售客户和主要供应商情况" w:id="35"/>
      <w:bookmarkEnd w:id="35"/>
      <w:r>
        <w:rPr>
          <w:b w:val="0"/>
          <w:bCs w:val="0"/>
        </w:rPr>
      </w:r>
      <w:r>
        <w:rPr/>
        <w:t>（</w:t>
      </w:r>
      <w:r>
        <w:rPr>
          <w:rFonts w:ascii="宋体" w:hAnsi="宋体" w:cs="宋体" w:eastAsia="宋体" w:hint="default"/>
        </w:rPr>
        <w:t>8</w:t>
      </w:r>
      <w:r>
        <w:rPr/>
        <w:t>）主要销售客户和主要供应商情况</w:t>
      </w:r>
      <w:r>
        <w:rPr>
          <w:b w:val="0"/>
          <w:bCs w:val="0"/>
        </w:rPr>
      </w:r>
    </w:p>
    <w:p>
      <w:pPr>
        <w:spacing w:line="240" w:lineRule="auto" w:before="12"/>
        <w:rPr>
          <w:rFonts w:ascii="宋体" w:hAnsi="宋体" w:cs="宋体" w:eastAsia="宋体" w:hint="default"/>
          <w:b/>
          <w:bCs/>
          <w:sz w:val="27"/>
          <w:szCs w:val="27"/>
        </w:rPr>
      </w:pPr>
    </w:p>
    <w:p>
      <w:pPr>
        <w:spacing w:before="0"/>
        <w:ind w:left="154" w:right="1128"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220,583,394.65</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31.74%</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大客户资料</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宋体" w:hAnsi="宋体" w:cs="宋体" w:eastAsia="宋体" w:hint="default"/>
                <w:sz w:val="18"/>
                <w:szCs w:val="18"/>
              </w:rPr>
              <w:t>A</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113,175,722.47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16.28%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宋体" w:hAnsi="宋体" w:cs="宋体" w:eastAsia="宋体" w:hint="default"/>
                <w:sz w:val="18"/>
                <w:szCs w:val="18"/>
              </w:rPr>
              <w:t>B</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48,295,486.19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6.95%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宋体" w:hAnsi="宋体" w:cs="宋体" w:eastAsia="宋体" w:hint="default"/>
                <w:sz w:val="18"/>
                <w:szCs w:val="18"/>
              </w:rPr>
              <w:t>C</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24,241,885.15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3.49%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宋体" w:hAnsi="宋体" w:cs="宋体" w:eastAsia="宋体" w:hint="default"/>
                <w:sz w:val="18"/>
                <w:szCs w:val="18"/>
              </w:rPr>
              <w:t>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17,851,362.38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2.57%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宋体" w:hAnsi="宋体" w:cs="宋体" w:eastAsia="宋体" w:hint="default"/>
                <w:sz w:val="18"/>
                <w:szCs w:val="18"/>
              </w:rPr>
              <w:t>E</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17,018,938.46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2.45%</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220,583,394.65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31.74%</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60" w:lineRule="auto" w:before="116"/>
        <w:ind w:left="154" w:right="9132" w:firstLine="0"/>
        <w:jc w:val="left"/>
        <w:rPr>
          <w:rFonts w:ascii="宋体" w:hAnsi="宋体" w:cs="宋体" w:eastAsia="宋体" w:hint="default"/>
          <w:sz w:val="18"/>
          <w:szCs w:val="18"/>
        </w:rPr>
      </w:pPr>
      <w:r>
        <w:rPr>
          <w:rFonts w:ascii="宋体" w:hAnsi="宋体" w:cs="宋体" w:eastAsia="宋体" w:hint="default"/>
          <w:sz w:val="18"/>
          <w:szCs w:val="18"/>
        </w:rPr>
        <w:t>□ 适用 √ 不适用 公司主要供应商情况</w:t>
      </w: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106,532,483.72</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20.86%</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名供应商资料</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宋体" w:hAnsi="宋体" w:cs="宋体" w:eastAsia="宋体" w:hint="default"/>
                <w:sz w:val="18"/>
                <w:szCs w:val="18"/>
              </w:rPr>
              <w:t>A</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57,159,058.38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11.19%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宋体" w:hAnsi="宋体" w:cs="宋体" w:eastAsia="宋体" w:hint="default"/>
                <w:sz w:val="18"/>
                <w:szCs w:val="18"/>
              </w:rPr>
              <w:t>B</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15,393,039.50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宋体" w:hAnsi="宋体" w:cs="宋体" w:eastAsia="宋体" w:hint="default"/>
                <w:sz w:val="18"/>
                <w:szCs w:val="18"/>
              </w:rPr>
              <w:t>C</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12,701,383.49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宋体" w:hAnsi="宋体" w:cs="宋体" w:eastAsia="宋体" w:hint="default"/>
                <w:sz w:val="18"/>
                <w:szCs w:val="18"/>
              </w:rPr>
              <w:t>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11,277,090.17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宋体" w:hAnsi="宋体" w:cs="宋体" w:eastAsia="宋体" w:hint="default"/>
                <w:sz w:val="18"/>
                <w:szCs w:val="18"/>
              </w:rPr>
              <w:t>E</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10,001,912.19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106,532,483.72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20.86%</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54"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left="154" w:right="1128"/>
        <w:jc w:val="left"/>
        <w:rPr>
          <w:b w:val="0"/>
          <w:bCs w:val="0"/>
        </w:rPr>
      </w:pPr>
      <w:bookmarkStart w:name="3、费用" w:id="36"/>
      <w:bookmarkEnd w:id="36"/>
      <w:r>
        <w:rPr>
          <w:b w:val="0"/>
          <w:bCs w:val="0"/>
        </w:rPr>
      </w:r>
      <w:r>
        <w:rPr>
          <w:rFonts w:ascii="宋体" w:hAnsi="宋体" w:cs="宋体" w:eastAsia="宋体" w:hint="default"/>
        </w:rPr>
        <w:t>3</w:t>
      </w:r>
      <w:r>
        <w:rPr/>
        <w:t>、费用</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57,511,721.85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68,068,119.02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-15.51%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94,142,067.31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114,892,925.53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-18.06%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4,079,042.07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15,843,893.50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-74.25%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主要原因系利息支出减少所致。</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10,654,193.54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4,757,083.15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123.96%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主要原因系计提商誉减值损失所致</w:t>
            </w:r>
          </w:p>
        </w:tc>
      </w:tr>
      <w:tr>
        <w:trPr>
          <w:trHeight w:val="102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21,046,343.61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13,601,970.79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54.73%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3"/>
              <w:jc w:val="both"/>
              <w:rPr>
                <w:rFonts w:ascii="宋体" w:hAnsi="宋体" w:cs="宋体" w:eastAsia="宋体" w:hint="default"/>
                <w:sz w:val="18"/>
                <w:szCs w:val="18"/>
              </w:rPr>
            </w:pPr>
            <w:r>
              <w:rPr>
                <w:rFonts w:ascii="宋体" w:hAnsi="宋体" w:cs="宋体" w:eastAsia="宋体" w:hint="default"/>
                <w:sz w:val="18"/>
                <w:szCs w:val="18"/>
              </w:rPr>
              <w:t>主要原因系可供出售金融资产持有 期间取得的投资收益及理财产品利 息收入较上期同期增加所致</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4、研发投入" w:id="37"/>
      <w:bookmarkEnd w:id="37"/>
      <w:r>
        <w:rPr>
          <w:b w:val="0"/>
          <w:bCs w:val="0"/>
        </w:rPr>
      </w:r>
      <w:r>
        <w:rPr>
          <w:rFonts w:ascii="宋体" w:hAnsi="宋体" w:cs="宋体" w:eastAsia="宋体" w:hint="default"/>
        </w:rPr>
        <w:t>4</w:t>
      </w:r>
      <w:r>
        <w:rPr/>
        <w:t>、研发投入</w:t>
      </w:r>
      <w:r>
        <w:rPr>
          <w:b w:val="0"/>
          <w:bCs w:val="0"/>
        </w:rPr>
      </w:r>
    </w:p>
    <w:p>
      <w:pPr>
        <w:spacing w:line="240" w:lineRule="auto" w:before="11"/>
        <w:rPr>
          <w:rFonts w:ascii="宋体" w:hAnsi="宋体" w:cs="宋体" w:eastAsia="宋体" w:hint="default"/>
          <w:b/>
          <w:bCs/>
          <w:sz w:val="27"/>
          <w:szCs w:val="27"/>
        </w:rPr>
      </w:pPr>
    </w:p>
    <w:p>
      <w:pPr>
        <w:spacing w:before="0"/>
        <w:ind w:left="154"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pStyle w:val="BodyText"/>
        <w:spacing w:line="273" w:lineRule="auto" w:before="89"/>
        <w:ind w:right="1131" w:firstLine="420"/>
        <w:jc w:val="both"/>
      </w:pPr>
      <w:r>
        <w:rPr>
          <w:rFonts w:ascii="宋体" w:hAnsi="宋体" w:cs="宋体" w:eastAsia="宋体" w:hint="default"/>
          <w:spacing w:val="-1"/>
        </w:rPr>
        <w:t>2017</w:t>
      </w:r>
      <w:r>
        <w:rPr>
          <w:spacing w:val="-1"/>
        </w:rPr>
        <w:t>年公司主要围绕降低生产损耗，提升工艺产能、拓展技术领域及产业战略技术布局等方面开展了</w:t>
      </w:r>
      <w:r>
        <w:rPr/>
        <w:t> </w:t>
      </w:r>
      <w:r>
        <w:rPr>
          <w:spacing w:val="-1"/>
        </w:rPr>
        <w:t>一系列的技术研发项目。其中</w:t>
      </w:r>
      <w:r>
        <w:rPr>
          <w:rFonts w:ascii="宋体" w:hAnsi="宋体" w:cs="宋体" w:eastAsia="宋体" w:hint="default"/>
          <w:spacing w:val="-1"/>
        </w:rPr>
        <w:t>10</w:t>
      </w:r>
      <w:r>
        <w:rPr>
          <w:spacing w:val="-1"/>
        </w:rPr>
        <w:t>项自主研发项目已完成研发任务，并投入生产应用。该系列技术研发的使</w:t>
      </w:r>
      <w:r>
        <w:rPr>
          <w:spacing w:val="-84"/>
        </w:rPr>
        <w:t> </w:t>
      </w:r>
      <w:r>
        <w:rPr>
          <w:spacing w:val="-84"/>
        </w:rPr>
      </w:r>
      <w:r>
        <w:rPr/>
        <w:t>用，简化了生产工艺过程，提高了生产效率，并取得了相应的知识产权证书。</w:t>
      </w:r>
    </w:p>
    <w:p>
      <w:pPr>
        <w:pStyle w:val="BodyText"/>
        <w:spacing w:line="273" w:lineRule="auto" w:before="7"/>
        <w:ind w:right="1110" w:firstLine="420"/>
        <w:jc w:val="both"/>
      </w:pPr>
      <w:r>
        <w:rPr>
          <w:spacing w:val="3"/>
        </w:rPr>
        <w:t>公司在拓展技术领域及产业战略技术布局方向的研发项目主要为彩票物联网智能化管理及应用项目</w:t>
      </w:r>
      <w:r>
        <w:rPr/>
        <w:t> 及电子彩票研发中心项目。其中彩票物联网智能化管理及应用项目的实施有利于形成彩票热敏纸的采购、 </w:t>
      </w:r>
      <w:r>
        <w:rPr>
          <w:spacing w:val="-1"/>
        </w:rPr>
        <w:t>生产、运输与消耗管理一体化的信息系统支撑，为国家彩票中心、省彩票中心及各地市彩票中心三级管理</w:t>
      </w:r>
      <w:r>
        <w:rPr>
          <w:spacing w:val="-82"/>
        </w:rPr>
        <w:t> </w:t>
      </w:r>
      <w:r>
        <w:rPr>
          <w:spacing w:val="-82"/>
        </w:rPr>
      </w:r>
      <w:r>
        <w:rPr>
          <w:spacing w:val="-1"/>
        </w:rPr>
        <w:t>节点提供有效的统计、管理和监控，为彩票统计决策提供所需的数据支持。并促进了公司彩票全产业链的</w:t>
      </w:r>
      <w:r>
        <w:rPr>
          <w:spacing w:val="-83"/>
        </w:rPr>
        <w:t> </w:t>
      </w:r>
      <w:r>
        <w:rPr>
          <w:spacing w:val="-83"/>
        </w:rPr>
      </w:r>
      <w:r>
        <w:rPr/>
        <w:t>战略布局，从单纯的彩票印制业务拓展延伸至彩票的物流运输、消耗管理、销售数据采集及管理等领域； </w:t>
      </w:r>
      <w:r>
        <w:rPr>
          <w:spacing w:val="-1"/>
        </w:rPr>
        <w:t>电子彩票研发中心项目进一步为彩票中心开拓新渠道、提供新玩法，大大提升公司原有客户粘性，并拓展</w:t>
      </w:r>
      <w:r>
        <w:rPr>
          <w:spacing w:val="-83"/>
        </w:rPr>
        <w:t> </w:t>
      </w:r>
      <w:r>
        <w:rPr>
          <w:spacing w:val="-83"/>
        </w:rPr>
      </w:r>
      <w:r>
        <w:rPr/>
        <w:t>新客户范围。</w:t>
      </w:r>
    </w:p>
    <w:p>
      <w:pPr>
        <w:spacing w:after="0" w:line="273" w:lineRule="auto"/>
        <w:jc w:val="both"/>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1128" w:firstLine="0"/>
        <w:jc w:val="left"/>
        <w:rPr>
          <w:rFonts w:ascii="宋体" w:hAnsi="宋体" w:cs="宋体" w:eastAsia="宋体" w:hint="default"/>
          <w:sz w:val="18"/>
          <w:szCs w:val="18"/>
        </w:rPr>
      </w:pPr>
      <w:r>
        <w:rPr>
          <w:rFonts w:ascii="宋体" w:hAnsi="宋体" w:cs="宋体" w:eastAsia="宋体" w:hint="default"/>
          <w:sz w:val="18"/>
          <w:szCs w:val="18"/>
        </w:rPr>
        <w:t>公司研发投入情况</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-31.22%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8.06%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9.58%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-1.52%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24,195,288.11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32,190,457.98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-24.84%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-0.32%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60" w:lineRule="auto" w:before="116"/>
        <w:ind w:left="154" w:right="6792" w:firstLine="0"/>
        <w:jc w:val="left"/>
        <w:rPr>
          <w:rFonts w:ascii="宋体" w:hAnsi="宋体" w:cs="宋体" w:eastAsia="宋体" w:hint="default"/>
          <w:sz w:val="18"/>
          <w:szCs w:val="18"/>
        </w:rPr>
      </w:pPr>
      <w:r>
        <w:rPr>
          <w:rFonts w:ascii="宋体" w:hAnsi="宋体" w:cs="宋体" w:eastAsia="宋体" w:hint="default"/>
          <w:sz w:val="18"/>
          <w:szCs w:val="18"/>
        </w:rPr>
        <w:t>□ 适用 √ 不适用 研发投入资本化率大幅变动的原因及其合理性说明</w:t>
      </w:r>
    </w:p>
    <w:p>
      <w:pPr>
        <w:spacing w:before="26"/>
        <w:ind w:left="154"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left="154" w:right="1128"/>
        <w:jc w:val="left"/>
        <w:rPr>
          <w:b w:val="0"/>
          <w:bCs w:val="0"/>
        </w:rPr>
      </w:pPr>
      <w:bookmarkStart w:name="5、现金流" w:id="38"/>
      <w:bookmarkEnd w:id="38"/>
      <w:r>
        <w:rPr>
          <w:b w:val="0"/>
          <w:bCs w:val="0"/>
        </w:rPr>
      </w:r>
      <w:r>
        <w:rPr>
          <w:rFonts w:ascii="宋体" w:hAnsi="宋体" w:cs="宋体" w:eastAsia="宋体" w:hint="default"/>
        </w:rPr>
        <w:t>5</w:t>
      </w:r>
      <w:r>
        <w:rPr/>
        <w:t>、现金流</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883,319,030.09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1,073,598,040.86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-17.72%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815,534,460.23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946,744,741.65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-13.86%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67,784,569.86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126,853,299.21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-46.56%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177,326,326.37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49,023,137.24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261.72%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148,126,188.14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160,855,361.46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-7.91%</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29,200,138.23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-111,832,224.22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126.11%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154,622,681.00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1,180,619,980.80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-86.90%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455,612,994.51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676,248,204.92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-32.63%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-300,990,313.51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504,371,775.88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-159.68%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-204,018,398.55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519,084,751.68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-139.30%</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line="357" w:lineRule="auto" w:before="116"/>
        <w:ind w:left="154" w:right="1662" w:firstLine="0"/>
        <w:jc w:val="left"/>
        <w:rPr>
          <w:rFonts w:ascii="宋体" w:hAnsi="宋体" w:cs="宋体" w:eastAsia="宋体" w:hint="default"/>
          <w:sz w:val="18"/>
          <w:szCs w:val="18"/>
        </w:rPr>
      </w:pPr>
      <w:r>
        <w:rPr>
          <w:rFonts w:ascii="宋体" w:hAnsi="宋体" w:cs="宋体" w:eastAsia="宋体" w:hint="default"/>
          <w:sz w:val="18"/>
          <w:szCs w:val="18"/>
        </w:rPr>
        <w:t>√ 适用 □ 不适用 </w:t>
      </w:r>
      <w:r>
        <w:rPr>
          <w:rFonts w:ascii="宋体" w:hAnsi="宋体" w:cs="宋体" w:eastAsia="宋体" w:hint="default"/>
          <w:sz w:val="18"/>
          <w:szCs w:val="18"/>
        </w:rPr>
        <w:t>1</w:t>
      </w:r>
      <w:r>
        <w:rPr>
          <w:rFonts w:ascii="宋体" w:hAnsi="宋体" w:cs="宋体" w:eastAsia="宋体" w:hint="default"/>
          <w:sz w:val="18"/>
          <w:szCs w:val="18"/>
        </w:rPr>
        <w:t>、经营活动产生的现金流量净额较上年同期减少</w:t>
      </w:r>
      <w:r>
        <w:rPr>
          <w:rFonts w:ascii="宋体" w:hAnsi="宋体" w:cs="宋体" w:eastAsia="宋体" w:hint="default"/>
          <w:sz w:val="18"/>
          <w:szCs w:val="18"/>
        </w:rPr>
        <w:t>46.56%</w:t>
      </w:r>
      <w:r>
        <w:rPr>
          <w:rFonts w:ascii="宋体" w:hAnsi="宋体" w:cs="宋体" w:eastAsia="宋体" w:hint="default"/>
          <w:sz w:val="18"/>
          <w:szCs w:val="18"/>
        </w:rPr>
        <w:t>，主要系销售商品、提供劳务收到的现金较上年同期减少。</w:t>
      </w:r>
    </w:p>
    <w:p>
      <w:pPr>
        <w:spacing w:line="224" w:lineRule="exact" w:before="0"/>
        <w:ind w:left="153" w:right="1128"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、投资活动活动流入小计较上年同期增加</w:t>
      </w:r>
      <w:r>
        <w:rPr>
          <w:rFonts w:ascii="宋体" w:hAnsi="宋体" w:cs="宋体" w:eastAsia="宋体" w:hint="default"/>
          <w:sz w:val="18"/>
          <w:szCs w:val="18"/>
        </w:rPr>
        <w:t>261.72%</w:t>
      </w:r>
      <w:r>
        <w:rPr>
          <w:rFonts w:ascii="宋体" w:hAnsi="宋体" w:cs="宋体" w:eastAsia="宋体" w:hint="default"/>
          <w:sz w:val="18"/>
          <w:szCs w:val="18"/>
        </w:rPr>
        <w:t>，主要系收到其他与投资活动有关的现金较上期增加所致。</w:t>
      </w:r>
    </w:p>
    <w:p>
      <w:pPr>
        <w:spacing w:before="76"/>
        <w:ind w:left="154" w:right="1128"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、投资活动产生的现金流量净额较上年同期增加</w:t>
      </w:r>
      <w:r>
        <w:rPr>
          <w:rFonts w:ascii="宋体" w:hAnsi="宋体" w:cs="宋体" w:eastAsia="宋体" w:hint="default"/>
          <w:sz w:val="18"/>
          <w:szCs w:val="18"/>
        </w:rPr>
        <w:t>126.11%</w:t>
      </w:r>
      <w:r>
        <w:rPr>
          <w:rFonts w:ascii="宋体" w:hAnsi="宋体" w:cs="宋体" w:eastAsia="宋体" w:hint="default"/>
          <w:sz w:val="18"/>
          <w:szCs w:val="18"/>
        </w:rPr>
        <w:t>，主要系收到其他与投资活动有关的现金较上年同期增加所致。</w:t>
      </w:r>
    </w:p>
    <w:p>
      <w:pPr>
        <w:spacing w:before="76"/>
        <w:ind w:left="153" w:right="1128" w:firstLine="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、筹资活动现金流入小计较上年同期减少</w:t>
      </w:r>
      <w:r>
        <w:rPr>
          <w:rFonts w:ascii="宋体" w:hAnsi="宋体" w:cs="宋体" w:eastAsia="宋体" w:hint="default"/>
          <w:sz w:val="18"/>
          <w:szCs w:val="18"/>
        </w:rPr>
        <w:t>86.90%</w:t>
      </w:r>
      <w:r>
        <w:rPr>
          <w:rFonts w:ascii="宋体" w:hAnsi="宋体" w:cs="宋体" w:eastAsia="宋体" w:hint="default"/>
          <w:sz w:val="18"/>
          <w:szCs w:val="18"/>
        </w:rPr>
        <w:t>，主要系取得借款收到的现金较上年同期减少所致。</w:t>
      </w:r>
    </w:p>
    <w:p>
      <w:pPr>
        <w:spacing w:before="76"/>
        <w:ind w:left="153" w:right="1128" w:firstLine="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、筹资活动现金流出小计较上年同期减少</w:t>
      </w:r>
      <w:r>
        <w:rPr>
          <w:rFonts w:ascii="宋体" w:hAnsi="宋体" w:cs="宋体" w:eastAsia="宋体" w:hint="default"/>
          <w:sz w:val="18"/>
          <w:szCs w:val="18"/>
        </w:rPr>
        <w:t>32.63%</w:t>
      </w:r>
      <w:r>
        <w:rPr>
          <w:rFonts w:ascii="宋体" w:hAnsi="宋体" w:cs="宋体" w:eastAsia="宋体" w:hint="default"/>
          <w:sz w:val="18"/>
          <w:szCs w:val="18"/>
        </w:rPr>
        <w:t>，主要系偿还债务支付的现金较上年同期减少所致。</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before="44"/>
        <w:ind w:left="153" w:right="1128" w:firstLine="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、筹资活动产生的现金流量净额较上年同期减少</w:t>
      </w:r>
      <w:r>
        <w:rPr>
          <w:rFonts w:ascii="宋体" w:hAnsi="宋体" w:cs="宋体" w:eastAsia="宋体" w:hint="default"/>
          <w:sz w:val="18"/>
          <w:szCs w:val="18"/>
        </w:rPr>
        <w:t>159.68%</w:t>
      </w:r>
      <w:r>
        <w:rPr>
          <w:rFonts w:ascii="宋体" w:hAnsi="宋体" w:cs="宋体" w:eastAsia="宋体" w:hint="default"/>
          <w:sz w:val="18"/>
          <w:szCs w:val="18"/>
        </w:rPr>
        <w:t>，主要系吸收投资收到的现金较上年同期减少所致。</w:t>
      </w:r>
    </w:p>
    <w:p>
      <w:pPr>
        <w:spacing w:line="360" w:lineRule="auto" w:before="76"/>
        <w:ind w:left="153" w:right="3193" w:firstLine="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、现金及现金等价物净增加额减少</w:t>
      </w:r>
      <w:r>
        <w:rPr>
          <w:rFonts w:ascii="宋体" w:hAnsi="宋体" w:cs="宋体" w:eastAsia="宋体" w:hint="default"/>
          <w:sz w:val="18"/>
          <w:szCs w:val="18"/>
        </w:rPr>
        <w:t>139.30%</w:t>
      </w:r>
      <w:r>
        <w:rPr>
          <w:rFonts w:ascii="宋体" w:hAnsi="宋体" w:cs="宋体" w:eastAsia="宋体" w:hint="default"/>
          <w:sz w:val="18"/>
          <w:szCs w:val="18"/>
        </w:rPr>
        <w:t>，主要系吸收投资收到的现金较上年同期减少所致。 报告期内公司经营活动产生的现金净流量与本年度净利润存在重大差异的原因说明</w:t>
      </w:r>
    </w:p>
    <w:p>
      <w:pPr>
        <w:spacing w:before="27"/>
        <w:ind w:left="153"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25"/>
          <w:szCs w:val="25"/>
        </w:rPr>
      </w:pPr>
    </w:p>
    <w:p>
      <w:pPr>
        <w:pStyle w:val="Heading2"/>
        <w:spacing w:line="240" w:lineRule="auto"/>
        <w:ind w:right="1128"/>
        <w:jc w:val="left"/>
        <w:rPr>
          <w:b w:val="0"/>
          <w:bCs w:val="0"/>
        </w:rPr>
      </w:pPr>
      <w:bookmarkStart w:name="三、非主营业务分析" w:id="39"/>
      <w:bookmarkEnd w:id="39"/>
      <w:r>
        <w:rPr>
          <w:b w:val="0"/>
          <w:bCs w:val="0"/>
        </w:rPr>
      </w:r>
      <w:r>
        <w:rPr/>
        <w:t>三、非主营业务分析</w:t>
      </w:r>
      <w:r>
        <w:rPr>
          <w:b w:val="0"/>
          <w:bCs w:val="0"/>
        </w:rPr>
      </w:r>
    </w:p>
    <w:p>
      <w:pPr>
        <w:spacing w:line="240" w:lineRule="auto" w:before="9"/>
        <w:rPr>
          <w:rFonts w:ascii="宋体" w:hAnsi="宋体" w:cs="宋体" w:eastAsia="宋体" w:hint="default"/>
          <w:b/>
          <w:bCs/>
          <w:sz w:val="26"/>
          <w:szCs w:val="26"/>
        </w:rPr>
      </w:pPr>
    </w:p>
    <w:p>
      <w:pPr>
        <w:spacing w:before="0"/>
        <w:ind w:left="153"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right="1128"/>
        <w:jc w:val="left"/>
        <w:rPr>
          <w:b w:val="0"/>
          <w:bCs w:val="0"/>
        </w:rPr>
      </w:pPr>
      <w:bookmarkStart w:name="四、资产及负债状况分析" w:id="40"/>
      <w:bookmarkEnd w:id="40"/>
      <w:r>
        <w:rPr>
          <w:b w:val="0"/>
          <w:bCs w:val="0"/>
        </w:rPr>
      </w: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28"/>
        <w:jc w:val="left"/>
        <w:rPr>
          <w:b w:val="0"/>
          <w:bCs w:val="0"/>
        </w:rPr>
      </w:pPr>
      <w:bookmarkStart w:name="1、资产构成重大变动情况" w:id="41"/>
      <w:bookmarkEnd w:id="41"/>
      <w:r>
        <w:rPr>
          <w:b w:val="0"/>
          <w:bCs w:val="0"/>
        </w:rPr>
      </w:r>
      <w:r>
        <w:rPr>
          <w:rFonts w:ascii="宋体" w:hAnsi="宋体" w:cs="宋体" w:eastAsia="宋体" w:hint="default"/>
        </w:rPr>
        <w:t>1</w:t>
      </w:r>
      <w:r>
        <w:rPr/>
        <w:t>、资产构成重大变动情况</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25"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743,756,996.</w:t>
            </w:r>
          </w:p>
          <w:p>
            <w:pPr>
              <w:pStyle w:val="TableParagraph"/>
              <w:spacing w:line="240" w:lineRule="auto" w:before="76"/>
              <w:ind w:right="23"/>
              <w:jc w:val="right"/>
              <w:rPr>
                <w:rFonts w:ascii="宋体" w:hAnsi="宋体" w:cs="宋体" w:eastAsia="宋体" w:hint="default"/>
                <w:sz w:val="18"/>
                <w:szCs w:val="18"/>
              </w:rPr>
            </w:pPr>
            <w:r>
              <w:rPr>
                <w:rFonts w:ascii="宋体"/>
                <w:sz w:val="18"/>
              </w:rPr>
              <w:t>47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9" w:right="0"/>
              <w:jc w:val="left"/>
              <w:rPr>
                <w:rFonts w:ascii="宋体" w:hAnsi="宋体" w:cs="宋体" w:eastAsia="宋体" w:hint="default"/>
                <w:sz w:val="18"/>
                <w:szCs w:val="18"/>
              </w:rPr>
            </w:pPr>
            <w:r>
              <w:rPr>
                <w:rFonts w:ascii="宋体"/>
                <w:sz w:val="18"/>
              </w:rPr>
              <w:t>35.25%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951,364,082.</w:t>
            </w:r>
          </w:p>
          <w:p>
            <w:pPr>
              <w:pStyle w:val="TableParagraph"/>
              <w:spacing w:line="240" w:lineRule="auto" w:before="76"/>
              <w:ind w:right="23"/>
              <w:jc w:val="right"/>
              <w:rPr>
                <w:rFonts w:ascii="宋体" w:hAnsi="宋体" w:cs="宋体" w:eastAsia="宋体" w:hint="default"/>
                <w:sz w:val="18"/>
                <w:szCs w:val="18"/>
              </w:rPr>
            </w:pPr>
            <w:r>
              <w:rPr>
                <w:rFonts w:ascii="宋体"/>
                <w:sz w:val="18"/>
              </w:rPr>
              <w:t>38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9" w:right="0"/>
              <w:jc w:val="left"/>
              <w:rPr>
                <w:rFonts w:ascii="宋体" w:hAnsi="宋体" w:cs="宋体" w:eastAsia="宋体" w:hint="default"/>
                <w:sz w:val="18"/>
                <w:szCs w:val="18"/>
              </w:rPr>
            </w:pPr>
            <w:r>
              <w:rPr>
                <w:rFonts w:ascii="宋体"/>
                <w:sz w:val="18"/>
              </w:rPr>
              <w:t>39.09%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4" w:right="0"/>
              <w:jc w:val="left"/>
              <w:rPr>
                <w:rFonts w:ascii="宋体" w:hAnsi="宋体" w:cs="宋体" w:eastAsia="宋体" w:hint="default"/>
                <w:sz w:val="18"/>
                <w:szCs w:val="18"/>
              </w:rPr>
            </w:pPr>
            <w:r>
              <w:rPr>
                <w:rFonts w:ascii="宋体"/>
                <w:sz w:val="18"/>
              </w:rPr>
              <w:t>-3.84%</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92,497,527.8</w:t>
            </w:r>
          </w:p>
          <w:p>
            <w:pPr>
              <w:pStyle w:val="TableParagraph"/>
              <w:spacing w:line="240" w:lineRule="auto" w:before="76"/>
              <w:ind w:right="23"/>
              <w:jc w:val="right"/>
              <w:rPr>
                <w:rFonts w:ascii="宋体" w:hAnsi="宋体" w:cs="宋体" w:eastAsia="宋体" w:hint="default"/>
                <w:sz w:val="18"/>
                <w:szCs w:val="18"/>
              </w:rPr>
            </w:pPr>
            <w:r>
              <w:rPr>
                <w:rFonts w:ascii="宋体"/>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79" w:right="0"/>
              <w:jc w:val="left"/>
              <w:rPr>
                <w:rFonts w:ascii="宋体" w:hAnsi="宋体" w:cs="宋体" w:eastAsia="宋体" w:hint="default"/>
                <w:sz w:val="18"/>
                <w:szCs w:val="18"/>
              </w:rPr>
            </w:pPr>
            <w:r>
              <w:rPr>
                <w:rFonts w:ascii="宋体"/>
                <w:sz w:val="18"/>
              </w:rPr>
              <w:t>4.38%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119,718,506.</w:t>
            </w:r>
          </w:p>
          <w:p>
            <w:pPr>
              <w:pStyle w:val="TableParagraph"/>
              <w:spacing w:line="240" w:lineRule="auto" w:before="76"/>
              <w:ind w:right="23"/>
              <w:jc w:val="right"/>
              <w:rPr>
                <w:rFonts w:ascii="宋体" w:hAnsi="宋体" w:cs="宋体" w:eastAsia="宋体" w:hint="default"/>
                <w:sz w:val="18"/>
                <w:szCs w:val="18"/>
              </w:rPr>
            </w:pPr>
            <w:r>
              <w:rPr>
                <w:rFonts w:ascii="宋体"/>
                <w:sz w:val="18"/>
              </w:rPr>
              <w:t>37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79" w:right="0"/>
              <w:jc w:val="left"/>
              <w:rPr>
                <w:rFonts w:ascii="宋体" w:hAnsi="宋体" w:cs="宋体" w:eastAsia="宋体" w:hint="default"/>
                <w:sz w:val="18"/>
                <w:szCs w:val="18"/>
              </w:rPr>
            </w:pPr>
            <w:r>
              <w:rPr>
                <w:rFonts w:ascii="宋体"/>
                <w:sz w:val="18"/>
              </w:rPr>
              <w:t>4.92%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4" w:right="0"/>
              <w:jc w:val="left"/>
              <w:rPr>
                <w:rFonts w:ascii="宋体" w:hAnsi="宋体" w:cs="宋体" w:eastAsia="宋体" w:hint="default"/>
                <w:sz w:val="18"/>
                <w:szCs w:val="18"/>
              </w:rPr>
            </w:pPr>
            <w:r>
              <w:rPr>
                <w:rFonts w:ascii="宋体"/>
                <w:sz w:val="18"/>
              </w:rPr>
              <w:t>-0.54%</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179,270,073.</w:t>
            </w:r>
          </w:p>
          <w:p>
            <w:pPr>
              <w:pStyle w:val="TableParagraph"/>
              <w:spacing w:line="240" w:lineRule="auto" w:before="76"/>
              <w:ind w:right="23"/>
              <w:jc w:val="right"/>
              <w:rPr>
                <w:rFonts w:ascii="宋体" w:hAnsi="宋体" w:cs="宋体" w:eastAsia="宋体" w:hint="default"/>
                <w:sz w:val="18"/>
                <w:szCs w:val="18"/>
              </w:rPr>
            </w:pPr>
            <w:r>
              <w:rPr>
                <w:rFonts w:ascii="宋体"/>
                <w:sz w:val="18"/>
              </w:rPr>
              <w:t>41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79" w:right="0"/>
              <w:jc w:val="left"/>
              <w:rPr>
                <w:rFonts w:ascii="宋体" w:hAnsi="宋体" w:cs="宋体" w:eastAsia="宋体" w:hint="default"/>
                <w:sz w:val="18"/>
                <w:szCs w:val="18"/>
              </w:rPr>
            </w:pPr>
            <w:r>
              <w:rPr>
                <w:rFonts w:ascii="宋体"/>
                <w:sz w:val="18"/>
              </w:rPr>
              <w:t>8.50%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167,896,639.</w:t>
            </w:r>
          </w:p>
          <w:p>
            <w:pPr>
              <w:pStyle w:val="TableParagraph"/>
              <w:spacing w:line="240" w:lineRule="auto" w:before="76"/>
              <w:ind w:right="23"/>
              <w:jc w:val="right"/>
              <w:rPr>
                <w:rFonts w:ascii="宋体" w:hAnsi="宋体" w:cs="宋体" w:eastAsia="宋体" w:hint="default"/>
                <w:sz w:val="18"/>
                <w:szCs w:val="18"/>
              </w:rPr>
            </w:pPr>
            <w:r>
              <w:rPr>
                <w:rFonts w:ascii="宋体"/>
                <w:sz w:val="18"/>
              </w:rPr>
              <w:t>91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79" w:right="0"/>
              <w:jc w:val="left"/>
              <w:rPr>
                <w:rFonts w:ascii="宋体" w:hAnsi="宋体" w:cs="宋体" w:eastAsia="宋体" w:hint="default"/>
                <w:sz w:val="18"/>
                <w:szCs w:val="18"/>
              </w:rPr>
            </w:pPr>
            <w:r>
              <w:rPr>
                <w:rFonts w:ascii="宋体"/>
                <w:sz w:val="18"/>
              </w:rPr>
              <w:t>6.90%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18"/>
                <w:szCs w:val="18"/>
              </w:rPr>
            </w:pPr>
            <w:r>
              <w:rPr>
                <w:rFonts w:ascii="宋体"/>
                <w:sz w:val="18"/>
              </w:rPr>
              <w:t>1.60%</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617,393,779.</w:t>
            </w:r>
          </w:p>
          <w:p>
            <w:pPr>
              <w:pStyle w:val="TableParagraph"/>
              <w:spacing w:line="240" w:lineRule="auto" w:before="76"/>
              <w:ind w:right="23"/>
              <w:jc w:val="right"/>
              <w:rPr>
                <w:rFonts w:ascii="宋体" w:hAnsi="宋体" w:cs="宋体" w:eastAsia="宋体" w:hint="default"/>
                <w:sz w:val="18"/>
                <w:szCs w:val="18"/>
              </w:rPr>
            </w:pPr>
            <w:r>
              <w:rPr>
                <w:rFonts w:ascii="宋体"/>
                <w:sz w:val="18"/>
              </w:rPr>
              <w:t>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9" w:right="0"/>
              <w:jc w:val="left"/>
              <w:rPr>
                <w:rFonts w:ascii="宋体" w:hAnsi="宋体" w:cs="宋体" w:eastAsia="宋体" w:hint="default"/>
                <w:sz w:val="18"/>
                <w:szCs w:val="18"/>
              </w:rPr>
            </w:pPr>
            <w:r>
              <w:rPr>
                <w:rFonts w:ascii="宋体"/>
                <w:sz w:val="18"/>
              </w:rPr>
              <w:t>29.26%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632,392,767.</w:t>
            </w:r>
          </w:p>
          <w:p>
            <w:pPr>
              <w:pStyle w:val="TableParagraph"/>
              <w:spacing w:line="240" w:lineRule="auto" w:before="76"/>
              <w:ind w:right="23"/>
              <w:jc w:val="right"/>
              <w:rPr>
                <w:rFonts w:ascii="宋体" w:hAnsi="宋体" w:cs="宋体" w:eastAsia="宋体" w:hint="default"/>
                <w:sz w:val="18"/>
                <w:szCs w:val="18"/>
              </w:rPr>
            </w:pPr>
            <w:r>
              <w:rPr>
                <w:rFonts w:ascii="宋体"/>
                <w:sz w:val="18"/>
              </w:rPr>
              <w:t>74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9" w:right="0"/>
              <w:jc w:val="left"/>
              <w:rPr>
                <w:rFonts w:ascii="宋体" w:hAnsi="宋体" w:cs="宋体" w:eastAsia="宋体" w:hint="default"/>
                <w:sz w:val="18"/>
                <w:szCs w:val="18"/>
              </w:rPr>
            </w:pPr>
            <w:r>
              <w:rPr>
                <w:rFonts w:ascii="宋体"/>
                <w:sz w:val="18"/>
              </w:rPr>
              <w:t>25.98%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18"/>
                <w:szCs w:val="18"/>
              </w:rPr>
            </w:pPr>
            <w:r>
              <w:rPr>
                <w:rFonts w:ascii="宋体"/>
                <w:sz w:val="18"/>
              </w:rPr>
              <w:t>3.28%</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sz w:val="18"/>
              </w:rPr>
              <w:t>184,528.30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79" w:right="0"/>
              <w:jc w:val="left"/>
              <w:rPr>
                <w:rFonts w:ascii="宋体" w:hAnsi="宋体" w:cs="宋体" w:eastAsia="宋体" w:hint="default"/>
                <w:sz w:val="18"/>
                <w:szCs w:val="18"/>
              </w:rPr>
            </w:pPr>
            <w:r>
              <w:rPr>
                <w:rFonts w:ascii="宋体"/>
                <w:sz w:val="18"/>
              </w:rPr>
              <w:t>0.01%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23,134,430.3</w:t>
            </w:r>
          </w:p>
          <w:p>
            <w:pPr>
              <w:pStyle w:val="TableParagraph"/>
              <w:spacing w:line="240" w:lineRule="auto" w:before="76"/>
              <w:ind w:right="23"/>
              <w:jc w:val="right"/>
              <w:rPr>
                <w:rFonts w:ascii="宋体" w:hAnsi="宋体" w:cs="宋体" w:eastAsia="宋体" w:hint="default"/>
                <w:sz w:val="18"/>
                <w:szCs w:val="18"/>
              </w:rPr>
            </w:pPr>
            <w:r>
              <w:rPr>
                <w:rFonts w:ascii="宋体"/>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79" w:right="0"/>
              <w:jc w:val="left"/>
              <w:rPr>
                <w:rFonts w:ascii="宋体" w:hAnsi="宋体" w:cs="宋体" w:eastAsia="宋体" w:hint="default"/>
                <w:sz w:val="18"/>
                <w:szCs w:val="18"/>
              </w:rPr>
            </w:pPr>
            <w:r>
              <w:rPr>
                <w:rFonts w:ascii="宋体"/>
                <w:sz w:val="18"/>
              </w:rPr>
              <w:t>0.95%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4" w:right="0"/>
              <w:jc w:val="left"/>
              <w:rPr>
                <w:rFonts w:ascii="宋体" w:hAnsi="宋体" w:cs="宋体" w:eastAsia="宋体" w:hint="default"/>
                <w:sz w:val="18"/>
                <w:szCs w:val="18"/>
              </w:rPr>
            </w:pPr>
            <w:r>
              <w:rPr>
                <w:rFonts w:ascii="宋体"/>
                <w:sz w:val="18"/>
              </w:rPr>
              <w:t>-0.94%</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43"/>
                <w:sz w:val="18"/>
                <w:szCs w:val="18"/>
              </w:rPr>
              <w:t> </w:t>
            </w:r>
            <w:r>
              <w:rPr>
                <w:rFonts w:ascii="宋体" w:hAnsi="宋体" w:cs="宋体" w:eastAsia="宋体" w:hint="default"/>
                <w:spacing w:val="-5"/>
                <w:sz w:val="18"/>
                <w:szCs w:val="18"/>
              </w:rPr>
              <w:t>99.20%</w:t>
            </w:r>
            <w:r>
              <w:rPr>
                <w:rFonts w:ascii="宋体" w:hAnsi="宋体" w:cs="宋体" w:eastAsia="宋体" w:hint="default"/>
                <w:spacing w:val="-5"/>
                <w:sz w:val="18"/>
                <w:szCs w:val="18"/>
              </w:rPr>
              <w:t>，主要系子公司无</w:t>
            </w:r>
            <w:r>
              <w:rPr>
                <w:rFonts w:ascii="宋体" w:hAnsi="宋体" w:cs="宋体" w:eastAsia="宋体" w:hint="default"/>
                <w:sz w:val="18"/>
                <w:szCs w:val="18"/>
              </w:rPr>
              <w:t> 锡双龙在建新厂房转固定资产核算</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90,000,000.0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79" w:right="0"/>
              <w:jc w:val="left"/>
              <w:rPr>
                <w:rFonts w:ascii="宋体" w:hAnsi="宋体" w:cs="宋体" w:eastAsia="宋体" w:hint="default"/>
                <w:sz w:val="18"/>
                <w:szCs w:val="18"/>
              </w:rPr>
            </w:pPr>
            <w:r>
              <w:rPr>
                <w:rFonts w:ascii="宋体"/>
                <w:sz w:val="18"/>
              </w:rPr>
              <w:t>4.27%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237,000,000.</w:t>
            </w:r>
          </w:p>
          <w:p>
            <w:pPr>
              <w:pStyle w:val="TableParagraph"/>
              <w:spacing w:line="240" w:lineRule="auto" w:before="76"/>
              <w:ind w:right="23"/>
              <w:jc w:val="right"/>
              <w:rPr>
                <w:rFonts w:ascii="宋体" w:hAnsi="宋体" w:cs="宋体" w:eastAsia="宋体" w:hint="default"/>
                <w:sz w:val="18"/>
                <w:szCs w:val="18"/>
              </w:rPr>
            </w:pPr>
            <w:r>
              <w:rPr>
                <w:rFonts w:ascii="宋体"/>
                <w:sz w:val="18"/>
              </w:rPr>
              <w:t>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79" w:right="0"/>
              <w:jc w:val="left"/>
              <w:rPr>
                <w:rFonts w:ascii="宋体" w:hAnsi="宋体" w:cs="宋体" w:eastAsia="宋体" w:hint="default"/>
                <w:sz w:val="18"/>
                <w:szCs w:val="18"/>
              </w:rPr>
            </w:pPr>
            <w:r>
              <w:rPr>
                <w:rFonts w:ascii="宋体"/>
                <w:sz w:val="18"/>
              </w:rPr>
              <w:t>9.74%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4" w:right="0"/>
              <w:jc w:val="left"/>
              <w:rPr>
                <w:rFonts w:ascii="宋体" w:hAnsi="宋体" w:cs="宋体" w:eastAsia="宋体" w:hint="default"/>
                <w:sz w:val="18"/>
                <w:szCs w:val="18"/>
              </w:rPr>
            </w:pPr>
            <w:r>
              <w:rPr>
                <w:rFonts w:ascii="宋体"/>
                <w:sz w:val="18"/>
              </w:rPr>
              <w:t>-5.47%</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79" w:right="0"/>
              <w:jc w:val="left"/>
              <w:rPr>
                <w:rFonts w:ascii="宋体" w:hAnsi="宋体" w:cs="宋体" w:eastAsia="宋体" w:hint="default"/>
                <w:sz w:val="18"/>
                <w:szCs w:val="18"/>
              </w:rPr>
            </w:pPr>
            <w:r>
              <w:rPr>
                <w:rFonts w:ascii="宋体"/>
                <w:sz w:val="18"/>
              </w:rPr>
              <w:t>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56,762,333.4</w:t>
            </w:r>
          </w:p>
          <w:p>
            <w:pPr>
              <w:pStyle w:val="TableParagraph"/>
              <w:spacing w:line="240" w:lineRule="auto" w:before="76"/>
              <w:ind w:right="23"/>
              <w:jc w:val="right"/>
              <w:rPr>
                <w:rFonts w:ascii="宋体" w:hAnsi="宋体" w:cs="宋体" w:eastAsia="宋体" w:hint="default"/>
                <w:sz w:val="18"/>
                <w:szCs w:val="18"/>
              </w:rPr>
            </w:pPr>
            <w:r>
              <w:rPr>
                <w:rFonts w:ascii="宋体"/>
                <w:sz w:val="18"/>
              </w:rPr>
              <w:t>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79" w:right="0"/>
              <w:jc w:val="left"/>
              <w:rPr>
                <w:rFonts w:ascii="宋体" w:hAnsi="宋体" w:cs="宋体" w:eastAsia="宋体" w:hint="default"/>
                <w:sz w:val="18"/>
                <w:szCs w:val="18"/>
              </w:rPr>
            </w:pPr>
            <w:r>
              <w:rPr>
                <w:rFonts w:ascii="宋体"/>
                <w:sz w:val="18"/>
              </w:rPr>
              <w:t>2.33%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4" w:right="0"/>
              <w:jc w:val="left"/>
              <w:rPr>
                <w:rFonts w:ascii="宋体" w:hAnsi="宋体" w:cs="宋体" w:eastAsia="宋体" w:hint="default"/>
                <w:sz w:val="18"/>
                <w:szCs w:val="18"/>
              </w:rPr>
            </w:pPr>
            <w:r>
              <w:rPr>
                <w:rFonts w:ascii="宋体"/>
                <w:sz w:val="18"/>
              </w:rPr>
              <w:t>-2.33%</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主要原因系归还长期借款所致</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2"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2、以公允价值计量的资产和负债" w:id="42"/>
      <w:bookmarkEnd w:id="42"/>
      <w:r>
        <w:rPr>
          <w:b w:val="0"/>
          <w:bCs w:val="0"/>
        </w:rPr>
      </w:r>
      <w:r>
        <w:rPr>
          <w:rFonts w:ascii="宋体" w:hAnsi="宋体" w:cs="宋体" w:eastAsia="宋体" w:hint="default"/>
        </w:rPr>
        <w:t>2</w:t>
      </w:r>
      <w:r>
        <w:rPr/>
        <w:t>、以公允价值计量的资产和负债</w:t>
      </w:r>
      <w:r>
        <w:rPr>
          <w:b w:val="0"/>
          <w:bCs w:val="0"/>
        </w:rPr>
      </w:r>
    </w:p>
    <w:p>
      <w:pPr>
        <w:spacing w:line="240" w:lineRule="auto" w:before="11"/>
        <w:rPr>
          <w:rFonts w:ascii="宋体" w:hAnsi="宋体" w:cs="宋体" w:eastAsia="宋体" w:hint="default"/>
          <w:b/>
          <w:bCs/>
          <w:sz w:val="27"/>
          <w:szCs w:val="27"/>
        </w:rPr>
      </w:pPr>
    </w:p>
    <w:p>
      <w:pPr>
        <w:spacing w:before="0"/>
        <w:ind w:left="154"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left="154" w:right="1128"/>
        <w:jc w:val="left"/>
        <w:rPr>
          <w:b w:val="0"/>
          <w:bCs w:val="0"/>
        </w:rPr>
      </w:pPr>
      <w:bookmarkStart w:name="3、截至报告期末的资产权利受限情况" w:id="43"/>
      <w:bookmarkEnd w:id="43"/>
      <w:r>
        <w:rPr>
          <w:b w:val="0"/>
          <w:bCs w:val="0"/>
        </w:rPr>
      </w:r>
      <w:r>
        <w:rPr>
          <w:rFonts w:ascii="宋体" w:hAnsi="宋体" w:cs="宋体" w:eastAsia="宋体" w:hint="default"/>
        </w:rPr>
        <w:t>3</w:t>
      </w:r>
      <w:r>
        <w:rPr/>
        <w:t>、截至报告期末的资产权利受限情况</w:t>
      </w:r>
      <w:r>
        <w:rPr>
          <w:b w:val="0"/>
          <w:bCs w:val="0"/>
        </w:rPr>
      </w:r>
    </w:p>
    <w:p>
      <w:pPr>
        <w:spacing w:line="240" w:lineRule="auto" w:before="13"/>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2105"/>
        <w:gridCol w:w="3534"/>
        <w:gridCol w:w="2728"/>
      </w:tblGrid>
      <w:tr>
        <w:trPr>
          <w:trHeight w:val="347" w:hRule="exact"/>
        </w:trPr>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b/>
                <w:bCs/>
                <w:w w:val="95"/>
                <w:sz w:val="18"/>
                <w:szCs w:val="18"/>
              </w:rPr>
              <w:t>期末账面价值</w:t>
            </w:r>
            <w:r>
              <w:rPr>
                <w:rFonts w:ascii="宋体" w:hAnsi="宋体" w:cs="宋体" w:eastAsia="宋体" w:hint="default"/>
                <w:sz w:val="18"/>
                <w:szCs w:val="18"/>
              </w:rPr>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b/>
                <w:bCs/>
                <w:w w:val="95"/>
                <w:sz w:val="18"/>
                <w:szCs w:val="18"/>
              </w:rPr>
              <w:t>受限原因</w:t>
            </w:r>
            <w:r>
              <w:rPr>
                <w:rFonts w:ascii="宋体" w:hAnsi="宋体" w:cs="宋体" w:eastAsia="宋体" w:hint="default"/>
                <w:sz w:val="18"/>
                <w:szCs w:val="18"/>
              </w:rPr>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2105"/>
        <w:gridCol w:w="3534"/>
        <w:gridCol w:w="2728"/>
      </w:tblGrid>
      <w:tr>
        <w:trPr>
          <w:trHeight w:val="348" w:hRule="exact"/>
        </w:trPr>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6,774,184.85</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保证金</w:t>
            </w:r>
          </w:p>
        </w:tc>
      </w:tr>
    </w:tbl>
    <w:p>
      <w:pPr>
        <w:spacing w:before="10"/>
        <w:ind w:left="154" w:right="1128" w:firstLine="0"/>
        <w:jc w:val="left"/>
        <w:rPr>
          <w:rFonts w:ascii="宋体" w:hAnsi="宋体" w:cs="宋体" w:eastAsia="宋体" w:hint="default"/>
          <w:sz w:val="18"/>
          <w:szCs w:val="18"/>
        </w:rPr>
      </w:pPr>
      <w:r>
        <w:rPr>
          <w:rFonts w:ascii="宋体" w:hAnsi="宋体" w:cs="宋体" w:eastAsia="宋体" w:hint="default"/>
          <w:sz w:val="18"/>
          <w:szCs w:val="18"/>
        </w:rPr>
        <w:t>主要为银行承兑汇票保证金、保函保证金</w:t>
      </w:r>
    </w:p>
    <w:p>
      <w:pPr>
        <w:spacing w:line="240" w:lineRule="auto" w:before="2"/>
        <w:rPr>
          <w:rFonts w:ascii="宋体" w:hAnsi="宋体" w:cs="宋体" w:eastAsia="宋体" w:hint="default"/>
          <w:sz w:val="25"/>
          <w:szCs w:val="25"/>
        </w:rPr>
      </w:pPr>
    </w:p>
    <w:p>
      <w:pPr>
        <w:pStyle w:val="Heading2"/>
        <w:spacing w:line="240" w:lineRule="auto"/>
        <w:ind w:right="1128"/>
        <w:jc w:val="left"/>
        <w:rPr>
          <w:b w:val="0"/>
          <w:bCs w:val="0"/>
        </w:rPr>
      </w:pPr>
      <w:bookmarkStart w:name="五、投资状况分析" w:id="44"/>
      <w:bookmarkEnd w:id="44"/>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4" w:right="1128"/>
        <w:jc w:val="left"/>
        <w:rPr>
          <w:b w:val="0"/>
          <w:bCs w:val="0"/>
        </w:rPr>
      </w:pPr>
      <w:bookmarkStart w:name="1、总体情况" w:id="45"/>
      <w:bookmarkEnd w:id="45"/>
      <w:r>
        <w:rPr>
          <w:b w:val="0"/>
          <w:bCs w:val="0"/>
        </w:rPr>
      </w:r>
      <w:r>
        <w:rPr>
          <w:rFonts w:ascii="宋体" w:hAnsi="宋体" w:cs="宋体" w:eastAsia="宋体" w:hint="default"/>
        </w:rPr>
        <w:t>1</w:t>
      </w:r>
      <w:r>
        <w:rPr/>
        <w:t>、总体情况</w:t>
      </w:r>
      <w:r>
        <w:rPr>
          <w:b w:val="0"/>
          <w:bCs w:val="0"/>
        </w:rPr>
      </w:r>
    </w:p>
    <w:p>
      <w:pPr>
        <w:spacing w:line="240" w:lineRule="auto" w:before="11"/>
        <w:rPr>
          <w:rFonts w:ascii="宋体" w:hAnsi="宋体" w:cs="宋体" w:eastAsia="宋体" w:hint="default"/>
          <w:b/>
          <w:bCs/>
          <w:sz w:val="27"/>
          <w:szCs w:val="27"/>
        </w:rPr>
      </w:pPr>
    </w:p>
    <w:p>
      <w:pPr>
        <w:spacing w:before="0"/>
        <w:ind w:left="154"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85" w:right="0"/>
              <w:jc w:val="left"/>
              <w:rPr>
                <w:rFonts w:ascii="宋体" w:hAnsi="宋体" w:cs="宋体" w:eastAsia="宋体" w:hint="default"/>
                <w:sz w:val="18"/>
                <w:szCs w:val="18"/>
              </w:rPr>
            </w:pPr>
            <w:r>
              <w:rPr>
                <w:rFonts w:ascii="宋体"/>
                <w:sz w:val="18"/>
              </w:rPr>
              <w:t>10,000,000.00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87" w:right="0"/>
              <w:jc w:val="left"/>
              <w:rPr>
                <w:rFonts w:ascii="宋体" w:hAnsi="宋体" w:cs="宋体" w:eastAsia="宋体" w:hint="default"/>
                <w:sz w:val="18"/>
                <w:szCs w:val="18"/>
              </w:rPr>
            </w:pPr>
            <w:r>
              <w:rPr>
                <w:rFonts w:ascii="宋体"/>
                <w:sz w:val="18"/>
              </w:rPr>
              <w:t>10,000,000.00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2、报告期内获取的重大的股权投资情况" w:id="46"/>
      <w:bookmarkEnd w:id="46"/>
      <w:r>
        <w:rPr>
          <w:b w:val="0"/>
          <w:bCs w:val="0"/>
        </w:rPr>
      </w:r>
      <w:r>
        <w:rPr>
          <w:rFonts w:ascii="宋体" w:hAnsi="宋体" w:cs="宋体" w:eastAsia="宋体" w:hint="default"/>
        </w:rPr>
        <w:t>2</w:t>
      </w:r>
      <w:r>
        <w:rPr/>
        <w:t>、报告期内获取的重大的股权投资情况</w:t>
      </w:r>
      <w:r>
        <w:rPr>
          <w:b w:val="0"/>
          <w:bCs w:val="0"/>
        </w:rPr>
      </w:r>
    </w:p>
    <w:p>
      <w:pPr>
        <w:spacing w:line="240" w:lineRule="auto" w:before="12"/>
        <w:rPr>
          <w:rFonts w:ascii="宋体" w:hAnsi="宋体" w:cs="宋体" w:eastAsia="宋体" w:hint="default"/>
          <w:b/>
          <w:bCs/>
          <w:sz w:val="27"/>
          <w:szCs w:val="27"/>
        </w:rPr>
      </w:pPr>
    </w:p>
    <w:p>
      <w:pPr>
        <w:spacing w:before="0"/>
        <w:ind w:left="154"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left="154" w:right="1128"/>
        <w:jc w:val="left"/>
        <w:rPr>
          <w:b w:val="0"/>
          <w:bCs w:val="0"/>
        </w:rPr>
      </w:pPr>
      <w:bookmarkStart w:name="3、报告期内正在进行的重大的非股权投资情况" w:id="47"/>
      <w:bookmarkEnd w:id="47"/>
      <w:r>
        <w:rPr>
          <w:b w:val="0"/>
          <w:bCs w:val="0"/>
        </w:rPr>
      </w:r>
      <w:r>
        <w:rPr>
          <w:rFonts w:ascii="宋体" w:hAnsi="宋体" w:cs="宋体" w:eastAsia="宋体" w:hint="default"/>
        </w:rPr>
        <w:t>3</w:t>
      </w:r>
      <w:r>
        <w:rPr/>
        <w:t>、报告期内正在进行的重大的非股权投资情况</w:t>
      </w:r>
      <w:r>
        <w:rPr>
          <w:b w:val="0"/>
          <w:bCs w:val="0"/>
        </w:rPr>
      </w:r>
    </w:p>
    <w:p>
      <w:pPr>
        <w:spacing w:line="240" w:lineRule="auto" w:before="12"/>
        <w:rPr>
          <w:rFonts w:ascii="宋体" w:hAnsi="宋体" w:cs="宋体" w:eastAsia="宋体" w:hint="default"/>
          <w:b/>
          <w:bCs/>
          <w:sz w:val="27"/>
          <w:szCs w:val="27"/>
        </w:rPr>
      </w:pPr>
    </w:p>
    <w:p>
      <w:pPr>
        <w:spacing w:before="0"/>
        <w:ind w:left="154"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left="154" w:right="1128"/>
        <w:jc w:val="left"/>
        <w:rPr>
          <w:b w:val="0"/>
          <w:bCs w:val="0"/>
        </w:rPr>
      </w:pPr>
      <w:bookmarkStart w:name="4、以公允价值计量的金融资产" w:id="48"/>
      <w:bookmarkEnd w:id="48"/>
      <w:r>
        <w:rPr>
          <w:b w:val="0"/>
          <w:bCs w:val="0"/>
        </w:rPr>
      </w:r>
      <w:r>
        <w:rPr>
          <w:rFonts w:ascii="宋体" w:hAnsi="宋体" w:cs="宋体" w:eastAsia="宋体" w:hint="default"/>
        </w:rPr>
        <w:t>4</w:t>
      </w:r>
      <w:r>
        <w:rPr/>
        <w:t>、以公允价值计量的金融资产</w:t>
      </w:r>
      <w:r>
        <w:rPr>
          <w:b w:val="0"/>
          <w:bCs w:val="0"/>
        </w:rPr>
      </w:r>
    </w:p>
    <w:p>
      <w:pPr>
        <w:spacing w:line="240" w:lineRule="auto" w:before="12"/>
        <w:rPr>
          <w:rFonts w:ascii="宋体" w:hAnsi="宋体" w:cs="宋体" w:eastAsia="宋体" w:hint="default"/>
          <w:b/>
          <w:bCs/>
          <w:sz w:val="27"/>
          <w:szCs w:val="27"/>
        </w:rPr>
      </w:pPr>
    </w:p>
    <w:p>
      <w:pPr>
        <w:spacing w:before="0"/>
        <w:ind w:left="154"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left="154" w:right="1128"/>
        <w:jc w:val="left"/>
        <w:rPr>
          <w:b w:val="0"/>
          <w:bCs w:val="0"/>
        </w:rPr>
      </w:pPr>
      <w:bookmarkStart w:name="5、募集资金使用情况" w:id="49"/>
      <w:bookmarkEnd w:id="49"/>
      <w:r>
        <w:rPr>
          <w:b w:val="0"/>
          <w:bCs w:val="0"/>
        </w:rPr>
      </w:r>
      <w:r>
        <w:rPr>
          <w:rFonts w:ascii="宋体" w:hAnsi="宋体" w:cs="宋体" w:eastAsia="宋体" w:hint="default"/>
        </w:rPr>
        <w:t>5</w:t>
      </w:r>
      <w:r>
        <w:rPr/>
        <w:t>、募集资金使用情况</w:t>
      </w:r>
      <w:r>
        <w:rPr>
          <w:b w:val="0"/>
          <w:bCs w:val="0"/>
        </w:rPr>
      </w:r>
    </w:p>
    <w:p>
      <w:pPr>
        <w:spacing w:line="240" w:lineRule="auto" w:before="12"/>
        <w:rPr>
          <w:rFonts w:ascii="宋体" w:hAnsi="宋体" w:cs="宋体" w:eastAsia="宋体" w:hint="default"/>
          <w:b/>
          <w:bCs/>
          <w:sz w:val="27"/>
          <w:szCs w:val="27"/>
        </w:rPr>
      </w:pPr>
    </w:p>
    <w:p>
      <w:pPr>
        <w:spacing w:before="0"/>
        <w:ind w:left="154"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left="154" w:right="1128"/>
        <w:jc w:val="left"/>
        <w:rPr>
          <w:b w:val="0"/>
          <w:bCs w:val="0"/>
        </w:rPr>
      </w:pPr>
      <w:bookmarkStart w:name="（1）募集资金总体使用情况" w:id="50"/>
      <w:bookmarkEnd w:id="50"/>
      <w:r>
        <w:rPr>
          <w:b w:val="0"/>
          <w:bCs w:val="0"/>
        </w:rPr>
      </w:r>
      <w:r>
        <w:rPr/>
        <w:t>（</w:t>
      </w:r>
      <w:r>
        <w:rPr>
          <w:rFonts w:ascii="宋体" w:hAnsi="宋体" w:cs="宋体" w:eastAsia="宋体" w:hint="default"/>
        </w:rPr>
        <w:t>1</w:t>
      </w:r>
      <w:r>
        <w:rPr/>
        <w:t>）募集资金总体使用情况</w:t>
      </w:r>
      <w:r>
        <w:rPr>
          <w:b w:val="0"/>
          <w:bCs w:val="0"/>
        </w:rPr>
      </w:r>
    </w:p>
    <w:p>
      <w:pPr>
        <w:spacing w:line="240" w:lineRule="auto" w:before="7"/>
        <w:rPr>
          <w:rFonts w:ascii="宋体" w:hAnsi="宋体" w:cs="宋体" w:eastAsia="宋体" w:hint="default"/>
          <w:b/>
          <w:bCs/>
          <w:sz w:val="24"/>
          <w:szCs w:val="24"/>
        </w:rPr>
      </w:pPr>
    </w:p>
    <w:p>
      <w:pPr>
        <w:spacing w:before="44"/>
        <w:ind w:left="154"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4"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2016</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76,250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20,057.93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28,345.37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49,590.81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募集资金 账户</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76,250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20,057.93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28,345.37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10"/>
              <w:jc w:val="right"/>
              <w:rPr>
                <w:rFonts w:ascii="宋体" w:hAnsi="宋体" w:cs="宋体" w:eastAsia="宋体" w:hint="default"/>
                <w:sz w:val="18"/>
                <w:szCs w:val="18"/>
              </w:rPr>
            </w:pPr>
            <w:r>
              <w:rPr>
                <w:rFonts w:ascii="宋体"/>
                <w:sz w:val="18"/>
              </w:rPr>
              <w:t>49,590.81</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026"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0"/>
                <w:sz w:val="18"/>
                <w:szCs w:val="18"/>
              </w:rPr>
              <w:t> </w:t>
            </w:r>
            <w:r>
              <w:rPr>
                <w:rFonts w:ascii="宋体" w:hAnsi="宋体" w:cs="宋体" w:eastAsia="宋体" w:hint="default"/>
                <w:sz w:val="18"/>
                <w:szCs w:val="18"/>
              </w:rPr>
              <w:t>2017</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12</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31</w:t>
            </w:r>
            <w:r>
              <w:rPr>
                <w:rFonts w:ascii="宋体" w:hAnsi="宋体" w:cs="宋体" w:eastAsia="宋体" w:hint="default"/>
                <w:spacing w:val="-50"/>
                <w:sz w:val="18"/>
                <w:szCs w:val="18"/>
              </w:rPr>
              <w:t> </w:t>
            </w:r>
            <w:r>
              <w:rPr>
                <w:rFonts w:ascii="宋体" w:hAnsi="宋体" w:cs="宋体" w:eastAsia="宋体" w:hint="default"/>
                <w:sz w:val="18"/>
                <w:szCs w:val="18"/>
              </w:rPr>
              <w:t>日，本公司募集资金累计直接投入募投项目</w:t>
            </w:r>
            <w:r>
              <w:rPr>
                <w:rFonts w:ascii="宋体" w:hAnsi="宋体" w:cs="宋体" w:eastAsia="宋体" w:hint="default"/>
                <w:spacing w:val="-50"/>
                <w:sz w:val="18"/>
                <w:szCs w:val="18"/>
              </w:rPr>
              <w:t> </w:t>
            </w:r>
            <w:r>
              <w:rPr>
                <w:rFonts w:ascii="宋体" w:hAnsi="宋体" w:cs="宋体" w:eastAsia="宋体" w:hint="default"/>
                <w:sz w:val="18"/>
                <w:szCs w:val="18"/>
              </w:rPr>
              <w:t>283,453,692.47</w:t>
            </w:r>
            <w:r>
              <w:rPr>
                <w:rFonts w:ascii="宋体" w:hAnsi="宋体" w:cs="宋体" w:eastAsia="宋体" w:hint="default"/>
                <w:spacing w:val="-50"/>
                <w:sz w:val="18"/>
                <w:szCs w:val="18"/>
              </w:rPr>
              <w:t> </w:t>
            </w:r>
            <w:r>
              <w:rPr>
                <w:rFonts w:ascii="宋体" w:hAnsi="宋体" w:cs="宋体" w:eastAsia="宋体" w:hint="default"/>
                <w:sz w:val="18"/>
                <w:szCs w:val="18"/>
              </w:rPr>
              <w:t>元，其中投入收购无锡双龙信息纸有限 公司 </w:t>
            </w:r>
            <w:r>
              <w:rPr>
                <w:rFonts w:ascii="宋体" w:hAnsi="宋体" w:cs="宋体" w:eastAsia="宋体" w:hint="default"/>
                <w:sz w:val="18"/>
                <w:szCs w:val="18"/>
              </w:rPr>
              <w:t>40%</w:t>
            </w:r>
            <w:r>
              <w:rPr>
                <w:rFonts w:ascii="宋体" w:hAnsi="宋体" w:cs="宋体" w:eastAsia="宋体" w:hint="default"/>
                <w:sz w:val="18"/>
                <w:szCs w:val="18"/>
              </w:rPr>
              <w:t>股权并增资用于“彩票物联网智能化管理及应用项目” </w:t>
            </w:r>
            <w:r>
              <w:rPr>
                <w:rFonts w:ascii="宋体" w:hAnsi="宋体" w:cs="宋体" w:eastAsia="宋体" w:hint="default"/>
                <w:sz w:val="18"/>
                <w:szCs w:val="18"/>
              </w:rPr>
              <w:t>67,297,597.05</w:t>
            </w:r>
            <w:r>
              <w:rPr>
                <w:rFonts w:ascii="宋体" w:hAnsi="宋体" w:cs="宋体" w:eastAsia="宋体" w:hint="default"/>
                <w:spacing w:val="-46"/>
                <w:sz w:val="18"/>
                <w:szCs w:val="18"/>
              </w:rPr>
              <w:t> </w:t>
            </w:r>
            <w:r>
              <w:rPr>
                <w:rFonts w:ascii="宋体" w:hAnsi="宋体" w:cs="宋体" w:eastAsia="宋体" w:hint="default"/>
                <w:sz w:val="18"/>
                <w:szCs w:val="18"/>
              </w:rPr>
              <w:t>元，投入电子彩票研发中心项目 </w:t>
            </w:r>
            <w:r>
              <w:rPr>
                <w:rFonts w:ascii="宋体" w:hAnsi="宋体" w:cs="宋体" w:eastAsia="宋体" w:hint="default"/>
                <w:sz w:val="18"/>
                <w:szCs w:val="18"/>
              </w:rPr>
              <w:t>1,785,690.15</w:t>
            </w:r>
            <w:r>
              <w:rPr>
                <w:rFonts w:ascii="宋体" w:hAnsi="宋体" w:cs="宋体" w:eastAsia="宋体" w:hint="default"/>
                <w:spacing w:val="-46"/>
                <w:sz w:val="18"/>
                <w:szCs w:val="18"/>
              </w:rPr>
              <w:t> </w:t>
            </w:r>
            <w:r>
              <w:rPr>
                <w:rFonts w:ascii="宋体" w:hAnsi="宋体" w:cs="宋体" w:eastAsia="宋体" w:hint="default"/>
                <w:sz w:val="18"/>
                <w:szCs w:val="18"/>
              </w:rPr>
              <w:t>元，投入补充流动资金项目</w:t>
            </w:r>
            <w:r>
              <w:rPr>
                <w:rFonts w:ascii="宋体" w:hAnsi="宋体" w:cs="宋体" w:eastAsia="宋体" w:hint="default"/>
                <w:spacing w:val="-46"/>
                <w:sz w:val="18"/>
                <w:szCs w:val="18"/>
              </w:rPr>
              <w:t> </w:t>
            </w:r>
            <w:r>
              <w:rPr>
                <w:rFonts w:ascii="宋体" w:hAnsi="宋体" w:cs="宋体" w:eastAsia="宋体" w:hint="default"/>
                <w:sz w:val="18"/>
                <w:szCs w:val="18"/>
              </w:rPr>
              <w:t>214,370,405.27</w:t>
            </w:r>
            <w:r>
              <w:rPr>
                <w:rFonts w:ascii="宋体" w:hAnsi="宋体" w:cs="宋体" w:eastAsia="宋体" w:hint="default"/>
                <w:spacing w:val="-46"/>
                <w:sz w:val="18"/>
                <w:szCs w:val="18"/>
              </w:rPr>
              <w:t> </w:t>
            </w:r>
            <w:r>
              <w:rPr>
                <w:rFonts w:ascii="宋体" w:hAnsi="宋体" w:cs="宋体" w:eastAsia="宋体" w:hint="default"/>
                <w:sz w:val="18"/>
                <w:szCs w:val="18"/>
              </w:rPr>
              <w:t>元。</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128"/>
        <w:jc w:val="left"/>
        <w:rPr>
          <w:b w:val="0"/>
          <w:bCs w:val="0"/>
        </w:rPr>
      </w:pPr>
      <w:bookmarkStart w:name="（2）募集资金承诺项目情况" w:id="51"/>
      <w:bookmarkEnd w:id="51"/>
      <w:r>
        <w:rPr>
          <w:b w:val="0"/>
          <w:bCs w:val="0"/>
        </w:rPr>
      </w:r>
      <w:r>
        <w:rPr/>
        <w:t>（</w:t>
      </w:r>
      <w:r>
        <w:rPr>
          <w:rFonts w:ascii="宋体" w:hAnsi="宋体" w:cs="宋体" w:eastAsia="宋体" w:hint="default"/>
        </w:rPr>
        <w:t>2</w:t>
      </w:r>
      <w:r>
        <w:rPr/>
        <w:t>）募集资金承诺项目情况</w:t>
      </w:r>
      <w:r>
        <w:rPr>
          <w:b w:val="0"/>
          <w:bCs w:val="0"/>
        </w:rPr>
      </w:r>
    </w:p>
    <w:p>
      <w:pPr>
        <w:spacing w:line="240" w:lineRule="auto" w:before="5"/>
        <w:rPr>
          <w:rFonts w:ascii="宋体" w:hAnsi="宋体" w:cs="宋体" w:eastAsia="宋体" w:hint="default"/>
          <w:b/>
          <w:bCs/>
          <w:sz w:val="24"/>
          <w:szCs w:val="24"/>
        </w:rPr>
      </w:pPr>
    </w:p>
    <w:p>
      <w:pPr>
        <w:spacing w:before="44"/>
        <w:ind w:left="153"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3"/>
              <w:jc w:val="center"/>
              <w:rPr>
                <w:rFonts w:ascii="宋体" w:hAnsi="宋体" w:cs="宋体" w:eastAsia="宋体" w:hint="default"/>
                <w:sz w:val="18"/>
                <w:szCs w:val="18"/>
              </w:rPr>
            </w:pPr>
            <w:r>
              <w:rPr>
                <w:rFonts w:ascii="宋体" w:hAnsi="宋体" w:cs="宋体" w:eastAsia="宋体" w:hint="default"/>
                <w:sz w:val="18"/>
                <w:szCs w:val="18"/>
              </w:rPr>
              <w:t>是否已变 更项目 </w:t>
            </w:r>
            <w:r>
              <w:rPr>
                <w:rFonts w:ascii="宋体" w:hAnsi="宋体" w:cs="宋体" w:eastAsia="宋体" w:hint="default"/>
                <w:sz w:val="18"/>
                <w:szCs w:val="18"/>
              </w:rPr>
              <w:t>(</w:t>
            </w:r>
            <w:r>
              <w:rPr>
                <w:rFonts w:ascii="宋体" w:hAnsi="宋体" w:cs="宋体" w:eastAsia="宋体" w:hint="default"/>
                <w:sz w:val="18"/>
                <w:szCs w:val="18"/>
              </w:rPr>
              <w:t>含部分 变更</w:t>
            </w:r>
            <w:r>
              <w:rPr>
                <w:rFonts w:ascii="宋体" w:hAnsi="宋体" w:cs="宋体" w:eastAsia="宋体"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4"/>
              <w:jc w:val="center"/>
              <w:rPr>
                <w:rFonts w:ascii="宋体" w:hAnsi="宋体" w:cs="宋体" w:eastAsia="宋体" w:hint="default"/>
                <w:sz w:val="18"/>
                <w:szCs w:val="18"/>
              </w:rPr>
            </w:pPr>
            <w:r>
              <w:rPr>
                <w:rFonts w:ascii="宋体" w:hAnsi="宋体" w:cs="宋体" w:eastAsia="宋体" w:hint="default"/>
                <w:sz w:val="18"/>
                <w:szCs w:val="18"/>
              </w:rPr>
              <w:t>调整后投 资总额 </w:t>
            </w:r>
            <w:r>
              <w:rPr>
                <w:rFonts w:ascii="宋体" w:hAnsi="宋体" w:cs="宋体" w:eastAsia="宋体"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both"/>
              <w:rPr>
                <w:rFonts w:ascii="宋体" w:hAnsi="宋体" w:cs="宋体" w:eastAsia="宋体" w:hint="default"/>
                <w:sz w:val="18"/>
                <w:szCs w:val="18"/>
              </w:rPr>
            </w:pPr>
            <w:r>
              <w:rPr>
                <w:rFonts w:ascii="宋体" w:hAnsi="宋体" w:cs="宋体" w:eastAsia="宋体" w:hint="default"/>
                <w:sz w:val="18"/>
                <w:szCs w:val="18"/>
              </w:rPr>
              <w:t>截至期末 累计投入 金额</w:t>
            </w:r>
            <w:r>
              <w:rPr>
                <w:rFonts w:ascii="宋体" w:hAnsi="宋体" w:cs="宋体" w:eastAsia="宋体"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截至期末 投资进度 </w:t>
            </w:r>
            <w:r>
              <w:rPr>
                <w:rFonts w:ascii="宋体" w:hAnsi="宋体" w:cs="宋体" w:eastAsia="宋体" w:hint="default"/>
                <w:sz w:val="18"/>
                <w:szCs w:val="18"/>
              </w:rPr>
              <w:t>(3)</w:t>
            </w:r>
            <w:r>
              <w:rPr>
                <w:rFonts w:ascii="宋体" w:hAnsi="宋体" w:cs="宋体" w:eastAsia="宋体" w:hint="default"/>
                <w:sz w:val="18"/>
                <w:szCs w:val="18"/>
              </w:rPr>
              <w:t>＝ </w:t>
            </w:r>
            <w:r>
              <w:rPr>
                <w:rFonts w:ascii="宋体" w:hAnsi="宋体" w:cs="宋体" w:eastAsia="宋体"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650"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收购无锡双龙信息纸 有限公司</w:t>
            </w:r>
            <w:r>
              <w:rPr>
                <w:rFonts w:ascii="宋体" w:hAnsi="宋体" w:cs="宋体" w:eastAsia="宋体" w:hint="default"/>
                <w:spacing w:val="-46"/>
                <w:sz w:val="18"/>
                <w:szCs w:val="18"/>
              </w:rPr>
              <w:t> </w:t>
            </w:r>
            <w:r>
              <w:rPr>
                <w:rFonts w:ascii="宋体" w:hAnsi="宋体" w:cs="宋体" w:eastAsia="宋体" w:hint="default"/>
                <w:sz w:val="18"/>
                <w:szCs w:val="18"/>
              </w:rPr>
              <w:t>40%</w:t>
            </w:r>
            <w:r>
              <w:rPr>
                <w:rFonts w:ascii="宋体" w:hAnsi="宋体" w:cs="宋体" w:eastAsia="宋体" w:hint="default"/>
                <w:sz w:val="18"/>
                <w:szCs w:val="18"/>
              </w:rPr>
              <w:t>股权并 增资用于</w:t>
            </w:r>
            <w:r>
              <w:rPr>
                <w:rFonts w:ascii="宋体" w:hAnsi="宋体" w:cs="宋体" w:eastAsia="宋体" w:hint="default"/>
                <w:sz w:val="18"/>
                <w:szCs w:val="18"/>
              </w:rPr>
              <w:t>"</w:t>
            </w:r>
            <w:r>
              <w:rPr>
                <w:rFonts w:ascii="宋体" w:hAnsi="宋体" w:cs="宋体" w:eastAsia="宋体" w:hint="default"/>
                <w:sz w:val="18"/>
                <w:szCs w:val="18"/>
              </w:rPr>
              <w:t>彩票物联网 智能化管理及应用项 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44,501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44,501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5,676.39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6,729.76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15.12%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电子彩票研发中心项 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10,459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10,459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178.57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178.57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21,290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21,290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14,202.9</w:t>
            </w:r>
          </w:p>
          <w:p>
            <w:pPr>
              <w:pStyle w:val="TableParagraph"/>
              <w:spacing w:line="240" w:lineRule="auto" w:before="76"/>
              <w:ind w:right="23"/>
              <w:jc w:val="right"/>
              <w:rPr>
                <w:rFonts w:ascii="宋体" w:hAnsi="宋体" w:cs="宋体" w:eastAsia="宋体" w:hint="default"/>
                <w:sz w:val="18"/>
                <w:szCs w:val="18"/>
              </w:rPr>
            </w:pPr>
            <w:r>
              <w:rPr>
                <w:rFonts w:ascii="宋体"/>
                <w:sz w:val="18"/>
              </w:rPr>
              <w:t>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21,437.0</w:t>
            </w:r>
          </w:p>
          <w:p>
            <w:pPr>
              <w:pStyle w:val="TableParagraph"/>
              <w:spacing w:line="240" w:lineRule="auto" w:before="76"/>
              <w:ind w:right="20"/>
              <w:jc w:val="right"/>
              <w:rPr>
                <w:rFonts w:ascii="宋体" w:hAnsi="宋体" w:cs="宋体" w:eastAsia="宋体" w:hint="default"/>
                <w:sz w:val="18"/>
                <w:szCs w:val="18"/>
              </w:rPr>
            </w:pPr>
            <w:r>
              <w:rPr>
                <w:rFonts w:ascii="宋体"/>
                <w:sz w:val="18"/>
              </w:rPr>
              <w:t>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100.69%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sz w:val="18"/>
              </w:rPr>
              <w:t>76,250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sz w:val="18"/>
              </w:rPr>
              <w:t>76,250</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20,057.9</w:t>
            </w:r>
          </w:p>
          <w:p>
            <w:pPr>
              <w:pStyle w:val="TableParagraph"/>
              <w:spacing w:line="240" w:lineRule="auto" w:before="76"/>
              <w:ind w:right="23"/>
              <w:jc w:val="right"/>
              <w:rPr>
                <w:rFonts w:ascii="宋体" w:hAnsi="宋体" w:cs="宋体" w:eastAsia="宋体" w:hint="default"/>
                <w:sz w:val="18"/>
                <w:szCs w:val="18"/>
              </w:rPr>
            </w:pPr>
            <w:r>
              <w:rPr>
                <w:rFonts w:ascii="宋体"/>
                <w:sz w:val="18"/>
              </w:rPr>
              <w:t>3</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51"/>
              <w:ind w:right="13"/>
              <w:jc w:val="right"/>
              <w:rPr>
                <w:rFonts w:ascii="宋体" w:hAnsi="宋体" w:cs="宋体" w:eastAsia="宋体" w:hint="default"/>
                <w:sz w:val="18"/>
                <w:szCs w:val="18"/>
              </w:rPr>
            </w:pPr>
            <w:r>
              <w:rPr>
                <w:rFonts w:ascii="宋体"/>
                <w:sz w:val="18"/>
              </w:rPr>
              <w:t>28,345.3</w:t>
            </w:r>
          </w:p>
          <w:p>
            <w:pPr>
              <w:pStyle w:val="TableParagraph"/>
              <w:spacing w:line="240" w:lineRule="auto" w:before="76"/>
              <w:ind w:right="13"/>
              <w:jc w:val="right"/>
              <w:rPr>
                <w:rFonts w:ascii="宋体" w:hAnsi="宋体" w:cs="宋体" w:eastAsia="宋体" w:hint="default"/>
                <w:sz w:val="18"/>
                <w:szCs w:val="18"/>
              </w:rPr>
            </w:pPr>
            <w:r>
              <w:rPr>
                <w:rFonts w:ascii="宋体"/>
                <w:sz w:val="18"/>
              </w:rPr>
              <w:t>7</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10"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0</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93"/>
              <w:jc w:val="right"/>
              <w:rPr>
                <w:rFonts w:ascii="宋体" w:hAnsi="宋体" w:cs="宋体" w:eastAsia="宋体" w:hint="default"/>
                <w:sz w:val="18"/>
                <w:szCs w:val="18"/>
              </w:rPr>
            </w:pPr>
            <w:r>
              <w:rPr>
                <w:rFonts w:ascii="宋体"/>
                <w:sz w:val="18"/>
              </w:rPr>
              <w:t>--</w:t>
            </w:r>
          </w:p>
        </w:tc>
        <w:tc>
          <w:tcPr>
            <w:tcW w:w="780"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80" w:type="dxa"/>
            <w:vMerge/>
            <w:tcBorders>
              <w:left w:val="single" w:sz="9" w:space="0" w:color="D2D2D2"/>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166"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sz w:val="18"/>
              </w:rPr>
              <w:t>76,250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sz w:val="18"/>
              </w:rPr>
              <w:t>76,250</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20,057.9</w:t>
            </w:r>
          </w:p>
          <w:p>
            <w:pPr>
              <w:pStyle w:val="TableParagraph"/>
              <w:spacing w:line="240" w:lineRule="auto" w:before="76"/>
              <w:ind w:right="23"/>
              <w:jc w:val="right"/>
              <w:rPr>
                <w:rFonts w:ascii="宋体" w:hAnsi="宋体" w:cs="宋体" w:eastAsia="宋体" w:hint="default"/>
                <w:sz w:val="18"/>
                <w:szCs w:val="18"/>
              </w:rPr>
            </w:pPr>
            <w:r>
              <w:rPr>
                <w:rFonts w:ascii="宋体"/>
                <w:sz w:val="18"/>
              </w:rPr>
              <w:t>3</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28,345.3</w:t>
            </w:r>
          </w:p>
          <w:p>
            <w:pPr>
              <w:pStyle w:val="TableParagraph"/>
              <w:spacing w:line="240" w:lineRule="auto" w:before="76"/>
              <w:ind w:right="20"/>
              <w:jc w:val="right"/>
              <w:rPr>
                <w:rFonts w:ascii="宋体" w:hAnsi="宋体" w:cs="宋体" w:eastAsia="宋体" w:hint="default"/>
                <w:sz w:val="18"/>
                <w:szCs w:val="18"/>
              </w:rPr>
            </w:pPr>
            <w:r>
              <w:rPr>
                <w:rFonts w:ascii="宋体"/>
                <w:sz w:val="18"/>
              </w:rPr>
              <w:t>7</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r>
      <w:tr>
        <w:trPr>
          <w:trHeight w:val="39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93"/>
              <w:jc w:val="right"/>
              <w:rPr>
                <w:rFonts w:ascii="宋体" w:hAnsi="宋体" w:cs="宋体" w:eastAsia="宋体" w:hint="default"/>
                <w:sz w:val="18"/>
                <w:szCs w:val="18"/>
              </w:rPr>
            </w:pPr>
            <w:r>
              <w:rPr>
                <w:rFonts w:ascii="宋体"/>
                <w:sz w:val="18"/>
              </w:rPr>
              <w:t>--</w:t>
            </w:r>
          </w:p>
        </w:tc>
        <w:tc>
          <w:tcPr>
            <w:tcW w:w="780"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6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316" w:lineRule="auto" w:before="51"/>
              <w:ind w:left="16" w:right="23"/>
              <w:jc w:val="both"/>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、收购无锡双龙信息纸有限公司</w:t>
            </w:r>
            <w:r>
              <w:rPr>
                <w:rFonts w:ascii="宋体" w:hAnsi="宋体" w:cs="宋体" w:eastAsia="宋体" w:hint="default"/>
                <w:spacing w:val="-46"/>
                <w:sz w:val="18"/>
                <w:szCs w:val="18"/>
              </w:rPr>
              <w:t> </w:t>
            </w:r>
            <w:r>
              <w:rPr>
                <w:rFonts w:ascii="宋体" w:hAnsi="宋体" w:cs="宋体" w:eastAsia="宋体" w:hint="default"/>
                <w:sz w:val="18"/>
                <w:szCs w:val="18"/>
              </w:rPr>
              <w:t>40%</w:t>
            </w:r>
            <w:r>
              <w:rPr>
                <w:rFonts w:ascii="宋体" w:hAnsi="宋体" w:cs="宋体" w:eastAsia="宋体" w:hint="default"/>
                <w:sz w:val="18"/>
                <w:szCs w:val="18"/>
              </w:rPr>
              <w:t>股权并增资用于“彩票物联网智能化管理及应用项目”正在建 设，资金后续会陆续投入；</w:t>
            </w:r>
            <w:r>
              <w:rPr>
                <w:rFonts w:ascii="宋体" w:hAnsi="宋体" w:cs="宋体" w:eastAsia="宋体" w:hint="default"/>
                <w:sz w:val="18"/>
                <w:szCs w:val="18"/>
              </w:rPr>
              <w:t>2</w:t>
            </w:r>
            <w:r>
              <w:rPr>
                <w:rFonts w:ascii="宋体" w:hAnsi="宋体" w:cs="宋体" w:eastAsia="宋体" w:hint="default"/>
                <w:sz w:val="18"/>
                <w:szCs w:val="18"/>
              </w:rPr>
              <w:t>、电子彩票研发中心项目正在建设，资金陆续投入；</w:t>
            </w:r>
            <w:r>
              <w:rPr>
                <w:rFonts w:ascii="宋体" w:hAnsi="宋体" w:cs="宋体" w:eastAsia="宋体" w:hint="default"/>
                <w:sz w:val="18"/>
                <w:szCs w:val="18"/>
              </w:rPr>
              <w:t>3</w:t>
            </w:r>
            <w:r>
              <w:rPr>
                <w:rFonts w:ascii="宋体" w:hAnsi="宋体" w:cs="宋体" w:eastAsia="宋体" w:hint="default"/>
                <w:sz w:val="18"/>
                <w:szCs w:val="18"/>
              </w:rPr>
              <w:t>、补充流动资金 项目资金已全部投入。</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59"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66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8"/>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316" w:lineRule="auto" w:before="94"/>
              <w:ind w:left="16" w:right="23"/>
              <w:jc w:val="left"/>
              <w:rPr>
                <w:rFonts w:ascii="宋体" w:hAnsi="宋体" w:cs="宋体" w:eastAsia="宋体" w:hint="default"/>
                <w:sz w:val="18"/>
                <w:szCs w:val="18"/>
              </w:rPr>
            </w:pPr>
            <w:r>
              <w:rPr>
                <w:rFonts w:ascii="宋体" w:hAnsi="宋体" w:cs="宋体" w:eastAsia="宋体" w:hint="default"/>
                <w:sz w:val="18"/>
                <w:szCs w:val="18"/>
              </w:rPr>
              <w:t>公司将募集资金投资项目—“电子彩票研发中心项目”实施地点变更为海南省海口市，实施主体变 </w:t>
            </w:r>
            <w:r>
              <w:rPr>
                <w:rFonts w:ascii="宋体" w:hAnsi="宋体" w:cs="宋体" w:eastAsia="宋体" w:hint="default"/>
                <w:spacing w:val="-5"/>
                <w:sz w:val="18"/>
                <w:szCs w:val="18"/>
              </w:rPr>
              <w:t>更为鸿博彩票（海南）有限公司。交通银行福建省分行营业部募集资金专户</w:t>
            </w:r>
            <w:r>
              <w:rPr>
                <w:rFonts w:ascii="宋体" w:hAnsi="宋体" w:cs="宋体" w:eastAsia="宋体" w:hint="default"/>
                <w:spacing w:val="-15"/>
                <w:sz w:val="18"/>
                <w:szCs w:val="18"/>
              </w:rPr>
              <w:t> </w:t>
            </w:r>
            <w:r>
              <w:rPr>
                <w:rFonts w:ascii="宋体" w:hAnsi="宋体" w:cs="宋体" w:eastAsia="宋体" w:hint="default"/>
                <w:sz w:val="18"/>
                <w:szCs w:val="18"/>
              </w:rPr>
              <w:t>351008010018150145484</w:t>
            </w:r>
          </w:p>
          <w:p>
            <w:pPr>
              <w:pStyle w:val="TableParagraph"/>
              <w:spacing w:line="319" w:lineRule="auto" w:before="19"/>
              <w:ind w:left="16" w:right="22"/>
              <w:jc w:val="left"/>
              <w:rPr>
                <w:rFonts w:ascii="宋体" w:hAnsi="宋体" w:cs="宋体" w:eastAsia="宋体" w:hint="default"/>
                <w:sz w:val="18"/>
                <w:szCs w:val="18"/>
              </w:rPr>
            </w:pPr>
            <w:r>
              <w:rPr>
                <w:rFonts w:ascii="宋体" w:hAnsi="宋体" w:cs="宋体" w:eastAsia="宋体" w:hint="default"/>
                <w:sz w:val="18"/>
                <w:szCs w:val="18"/>
              </w:rPr>
              <w:t>将期末余额</w:t>
            </w:r>
            <w:r>
              <w:rPr>
                <w:rFonts w:ascii="宋体" w:hAnsi="宋体" w:cs="宋体" w:eastAsia="宋体" w:hint="default"/>
                <w:spacing w:val="-45"/>
                <w:sz w:val="18"/>
                <w:szCs w:val="18"/>
              </w:rPr>
              <w:t> </w:t>
            </w:r>
            <w:r>
              <w:rPr>
                <w:rFonts w:ascii="宋体" w:hAnsi="宋体" w:cs="宋体" w:eastAsia="宋体" w:hint="default"/>
                <w:sz w:val="18"/>
                <w:szCs w:val="18"/>
              </w:rPr>
              <w:t>106,458,707.50</w:t>
            </w:r>
            <w:r>
              <w:rPr>
                <w:rFonts w:ascii="宋体" w:hAnsi="宋体" w:cs="宋体" w:eastAsia="宋体" w:hint="default"/>
                <w:spacing w:val="-45"/>
                <w:sz w:val="18"/>
                <w:szCs w:val="18"/>
              </w:rPr>
              <w:t> </w:t>
            </w:r>
            <w:r>
              <w:rPr>
                <w:rFonts w:ascii="宋体" w:hAnsi="宋体" w:cs="宋体" w:eastAsia="宋体" w:hint="default"/>
                <w:spacing w:val="-3"/>
                <w:sz w:val="18"/>
                <w:szCs w:val="18"/>
              </w:rPr>
              <w:t>元转至为鸿博彩票（海南）有限公司的福建华通银行股份有限公司募集</w:t>
            </w:r>
            <w:r>
              <w:rPr>
                <w:rFonts w:ascii="宋体" w:hAnsi="宋体" w:cs="宋体" w:eastAsia="宋体" w:hint="default"/>
                <w:sz w:val="18"/>
                <w:szCs w:val="18"/>
              </w:rPr>
              <w:t> 资金专户</w:t>
            </w:r>
            <w:r>
              <w:rPr>
                <w:rFonts w:ascii="宋体" w:hAnsi="宋体" w:cs="宋体" w:eastAsia="宋体" w:hint="default"/>
                <w:spacing w:val="-46"/>
                <w:sz w:val="18"/>
                <w:szCs w:val="18"/>
              </w:rPr>
              <w:t> </w:t>
            </w:r>
            <w:r>
              <w:rPr>
                <w:rFonts w:ascii="宋体" w:hAnsi="宋体" w:cs="宋体" w:eastAsia="宋体" w:hint="default"/>
                <w:sz w:val="18"/>
                <w:szCs w:val="18"/>
              </w:rPr>
              <w:t>6232656718000001625</w:t>
            </w:r>
            <w:r>
              <w:rPr>
                <w:rFonts w:ascii="宋体" w:hAnsi="宋体" w:cs="宋体" w:eastAsia="宋体" w:hint="default"/>
                <w:sz w:val="18"/>
                <w:szCs w:val="18"/>
              </w:rPr>
              <w:t>。</w:t>
            </w:r>
          </w:p>
        </w:tc>
      </w:tr>
      <w:tr>
        <w:trPr>
          <w:trHeight w:val="719"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8"/>
      </w:tblGrid>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募集资金专项账户余额</w:t>
            </w:r>
            <w:r>
              <w:rPr>
                <w:rFonts w:ascii="宋体" w:hAnsi="宋体" w:cs="宋体" w:eastAsia="宋体" w:hint="default"/>
                <w:spacing w:val="-46"/>
                <w:sz w:val="18"/>
                <w:szCs w:val="18"/>
              </w:rPr>
              <w:t> </w:t>
            </w:r>
            <w:r>
              <w:rPr>
                <w:rFonts w:ascii="宋体" w:hAnsi="宋体" w:cs="宋体" w:eastAsia="宋体" w:hint="default"/>
                <w:sz w:val="18"/>
                <w:szCs w:val="18"/>
              </w:rPr>
              <w:t>495,908,106.32</w:t>
            </w:r>
            <w:r>
              <w:rPr>
                <w:rFonts w:ascii="宋体" w:hAnsi="宋体" w:cs="宋体" w:eastAsia="宋体" w:hint="default"/>
                <w:spacing w:val="-46"/>
                <w:sz w:val="18"/>
                <w:szCs w:val="18"/>
              </w:rPr>
              <w:t> </w:t>
            </w:r>
            <w:r>
              <w:rPr>
                <w:rFonts w:ascii="宋体" w:hAnsi="宋体" w:cs="宋体" w:eastAsia="宋体" w:hint="default"/>
                <w:sz w:val="18"/>
                <w:szCs w:val="18"/>
              </w:rPr>
              <w:t>元存放于募集资金专户中。</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3）募集资金变更项目情况" w:id="52"/>
      <w:bookmarkEnd w:id="52"/>
      <w:r>
        <w:rPr>
          <w:b w:val="0"/>
          <w:bCs w:val="0"/>
        </w:rPr>
      </w:r>
      <w:r>
        <w:rPr/>
        <w:t>（</w:t>
      </w:r>
      <w:r>
        <w:rPr>
          <w:rFonts w:ascii="宋体" w:hAnsi="宋体" w:cs="宋体" w:eastAsia="宋体" w:hint="default"/>
        </w:rPr>
        <w:t>3</w:t>
      </w:r>
      <w:r>
        <w:rPr/>
        <w:t>）募集资金变更项目情况</w:t>
      </w:r>
      <w:r>
        <w:rPr>
          <w:b w:val="0"/>
          <w:bCs w:val="0"/>
        </w:rPr>
      </w:r>
    </w:p>
    <w:p>
      <w:pPr>
        <w:spacing w:line="240" w:lineRule="auto" w:before="11"/>
        <w:rPr>
          <w:rFonts w:ascii="宋体" w:hAnsi="宋体" w:cs="宋体" w:eastAsia="宋体" w:hint="default"/>
          <w:b/>
          <w:bCs/>
          <w:sz w:val="27"/>
          <w:szCs w:val="27"/>
        </w:rPr>
      </w:pPr>
    </w:p>
    <w:p>
      <w:pPr>
        <w:spacing w:line="360" w:lineRule="auto" w:before="0"/>
        <w:ind w:left="154" w:right="733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公司报告期不存在募集资金变更项目情况。</w:t>
      </w:r>
    </w:p>
    <w:p>
      <w:pPr>
        <w:spacing w:line="240" w:lineRule="auto" w:before="2"/>
        <w:rPr>
          <w:rFonts w:ascii="宋体" w:hAnsi="宋体" w:cs="宋体" w:eastAsia="宋体" w:hint="default"/>
          <w:sz w:val="18"/>
          <w:szCs w:val="18"/>
        </w:rPr>
      </w:pPr>
    </w:p>
    <w:p>
      <w:pPr>
        <w:pStyle w:val="Heading2"/>
        <w:spacing w:line="240" w:lineRule="auto"/>
        <w:ind w:right="1128"/>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4" w:right="1128"/>
        <w:jc w:val="left"/>
        <w:rPr>
          <w:b w:val="0"/>
          <w:bCs w:val="0"/>
        </w:rPr>
      </w:pPr>
      <w:bookmarkStart w:name="1、出售重大资产情况" w:id="54"/>
      <w:bookmarkEnd w:id="54"/>
      <w:r>
        <w:rPr>
          <w:b w:val="0"/>
          <w:bCs w:val="0"/>
        </w:rPr>
      </w:r>
      <w:r>
        <w:rPr>
          <w:rFonts w:ascii="宋体" w:hAnsi="宋体" w:cs="宋体" w:eastAsia="宋体" w:hint="default"/>
        </w:rPr>
        <w:t>1</w:t>
      </w:r>
      <w:r>
        <w:rPr/>
        <w:t>、出售重大资产情况</w:t>
      </w:r>
      <w:r>
        <w:rPr>
          <w:b w:val="0"/>
          <w:bCs w:val="0"/>
        </w:rPr>
      </w:r>
    </w:p>
    <w:p>
      <w:pPr>
        <w:spacing w:line="240" w:lineRule="auto" w:before="11"/>
        <w:rPr>
          <w:rFonts w:ascii="宋体" w:hAnsi="宋体" w:cs="宋体" w:eastAsia="宋体" w:hint="default"/>
          <w:b/>
          <w:bCs/>
          <w:sz w:val="27"/>
          <w:szCs w:val="27"/>
        </w:rPr>
      </w:pPr>
    </w:p>
    <w:p>
      <w:pPr>
        <w:spacing w:line="357"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公司报告期未出售重大资产。</w:t>
      </w:r>
    </w:p>
    <w:p>
      <w:pPr>
        <w:spacing w:line="240" w:lineRule="auto" w:before="1"/>
        <w:rPr>
          <w:rFonts w:ascii="宋体" w:hAnsi="宋体" w:cs="宋体" w:eastAsia="宋体" w:hint="default"/>
          <w:sz w:val="20"/>
          <w:szCs w:val="20"/>
        </w:rPr>
      </w:pPr>
    </w:p>
    <w:p>
      <w:pPr>
        <w:pStyle w:val="Heading4"/>
        <w:spacing w:line="240" w:lineRule="auto"/>
        <w:ind w:left="154" w:right="1128"/>
        <w:jc w:val="left"/>
        <w:rPr>
          <w:b w:val="0"/>
          <w:bCs w:val="0"/>
        </w:rPr>
      </w:pPr>
      <w:bookmarkStart w:name="2、出售重大股权情况" w:id="55"/>
      <w:bookmarkEnd w:id="55"/>
      <w:r>
        <w:rPr>
          <w:b w:val="0"/>
          <w:bCs w:val="0"/>
        </w:rPr>
      </w:r>
      <w:r>
        <w:rPr>
          <w:rFonts w:ascii="宋体" w:hAnsi="宋体" w:cs="宋体" w:eastAsia="宋体" w:hint="default"/>
        </w:rPr>
        <w:t>2</w:t>
      </w:r>
      <w:r>
        <w:rPr/>
        <w:t>、出售重大股权情况</w:t>
      </w:r>
      <w:r>
        <w:rPr>
          <w:b w:val="0"/>
          <w:bCs w:val="0"/>
        </w:rPr>
      </w:r>
    </w:p>
    <w:p>
      <w:pPr>
        <w:spacing w:line="240" w:lineRule="auto" w:before="11"/>
        <w:rPr>
          <w:rFonts w:ascii="宋体" w:hAnsi="宋体" w:cs="宋体" w:eastAsia="宋体" w:hint="default"/>
          <w:b/>
          <w:bCs/>
          <w:sz w:val="27"/>
          <w:szCs w:val="27"/>
        </w:rPr>
      </w:pPr>
    </w:p>
    <w:p>
      <w:pPr>
        <w:spacing w:before="0"/>
        <w:ind w:left="154"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right="1128"/>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3"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154" w:right="-20"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789" w:space="4130"/>
            <w:col w:w="201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6"/>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重庆市鸿海 印务有限公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10"/>
              <w:jc w:val="both"/>
              <w:rPr>
                <w:rFonts w:ascii="宋体" w:hAnsi="宋体" w:cs="宋体" w:eastAsia="宋体" w:hint="default"/>
                <w:sz w:val="18"/>
                <w:szCs w:val="18"/>
              </w:rPr>
            </w:pPr>
            <w:r>
              <w:rPr>
                <w:rFonts w:ascii="宋体" w:hAnsi="宋体" w:cs="宋体" w:eastAsia="宋体" w:hint="default"/>
                <w:sz w:val="18"/>
                <w:szCs w:val="18"/>
              </w:rPr>
              <w:t>包装装潢印 刷品、防伪 票证、其他</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56"/>
              <w:jc w:val="right"/>
              <w:rPr>
                <w:rFonts w:ascii="宋体" w:hAnsi="宋体" w:cs="宋体" w:eastAsia="宋体" w:hint="default"/>
                <w:sz w:val="18"/>
                <w:szCs w:val="18"/>
              </w:rPr>
            </w:pPr>
            <w:r>
              <w:rPr>
                <w:rFonts w:ascii="宋体" w:hAnsi="宋体" w:cs="宋体" w:eastAsia="宋体" w:hint="default"/>
                <w:sz w:val="18"/>
                <w:szCs w:val="18"/>
              </w:rPr>
              <w:t>12800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318,288,640</w:t>
            </w:r>
          </w:p>
          <w:p>
            <w:pPr>
              <w:pStyle w:val="TableParagraph"/>
              <w:spacing w:line="240" w:lineRule="auto" w:before="76"/>
              <w:ind w:right="20"/>
              <w:jc w:val="right"/>
              <w:rPr>
                <w:rFonts w:ascii="宋体" w:hAnsi="宋体" w:cs="宋体" w:eastAsia="宋体" w:hint="default"/>
                <w:sz w:val="18"/>
                <w:szCs w:val="18"/>
              </w:rPr>
            </w:pPr>
            <w:r>
              <w:rPr>
                <w:rFonts w:ascii="宋体"/>
                <w:sz w:val="18"/>
              </w:rPr>
              <w:t>.91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sz w:val="18"/>
              </w:rPr>
              <w:t>217,043,34</w:t>
            </w:r>
          </w:p>
          <w:p>
            <w:pPr>
              <w:pStyle w:val="TableParagraph"/>
              <w:spacing w:line="240" w:lineRule="auto" w:before="76"/>
              <w:ind w:left="652" w:right="0"/>
              <w:jc w:val="left"/>
              <w:rPr>
                <w:rFonts w:ascii="宋体" w:hAnsi="宋体" w:cs="宋体" w:eastAsia="宋体" w:hint="default"/>
                <w:sz w:val="18"/>
                <w:szCs w:val="18"/>
              </w:rPr>
            </w:pPr>
            <w:r>
              <w:rPr>
                <w:rFonts w:ascii="宋体"/>
                <w:sz w:val="18"/>
              </w:rPr>
              <w:t>1.44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sz w:val="18"/>
              </w:rPr>
              <w:t>205,829,67</w:t>
            </w:r>
          </w:p>
          <w:p>
            <w:pPr>
              <w:pStyle w:val="TableParagraph"/>
              <w:spacing w:line="240" w:lineRule="auto" w:before="76"/>
              <w:ind w:left="651" w:right="0"/>
              <w:jc w:val="left"/>
              <w:rPr>
                <w:rFonts w:ascii="宋体" w:hAnsi="宋体" w:cs="宋体" w:eastAsia="宋体" w:hint="default"/>
                <w:sz w:val="18"/>
                <w:szCs w:val="18"/>
              </w:rPr>
            </w:pPr>
            <w:r>
              <w:rPr>
                <w:rFonts w:ascii="宋体"/>
                <w:sz w:val="18"/>
              </w:rPr>
              <w:t>0.43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26,007,092</w:t>
            </w:r>
          </w:p>
          <w:p>
            <w:pPr>
              <w:pStyle w:val="TableParagraph"/>
              <w:spacing w:line="240" w:lineRule="auto" w:before="76"/>
              <w:ind w:right="23"/>
              <w:jc w:val="right"/>
              <w:rPr>
                <w:rFonts w:ascii="宋体" w:hAnsi="宋体" w:cs="宋体" w:eastAsia="宋体" w:hint="default"/>
                <w:sz w:val="18"/>
                <w:szCs w:val="18"/>
              </w:rPr>
            </w:pPr>
            <w:r>
              <w:rPr>
                <w:rFonts w:ascii="宋体"/>
                <w:sz w:val="18"/>
              </w:rPr>
              <w:t>.37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22,163,707.</w:t>
            </w:r>
          </w:p>
          <w:p>
            <w:pPr>
              <w:pStyle w:val="TableParagraph"/>
              <w:spacing w:line="240" w:lineRule="auto" w:before="76"/>
              <w:ind w:right="23"/>
              <w:jc w:val="right"/>
              <w:rPr>
                <w:rFonts w:ascii="宋体" w:hAnsi="宋体" w:cs="宋体" w:eastAsia="宋体" w:hint="default"/>
                <w:sz w:val="18"/>
                <w:szCs w:val="18"/>
              </w:rPr>
            </w:pPr>
            <w:r>
              <w:rPr>
                <w:rFonts w:ascii="宋体"/>
                <w:sz w:val="18"/>
              </w:rPr>
              <w:t>28</w:t>
            </w:r>
          </w:p>
        </w:tc>
      </w:tr>
    </w:tbl>
    <w:p>
      <w:pPr>
        <w:spacing w:after="0" w:line="240" w:lineRule="auto"/>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62"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印刷品印制</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19"/>
              <w:jc w:val="left"/>
              <w:rPr>
                <w:rFonts w:ascii="宋体" w:hAnsi="宋体" w:cs="宋体" w:eastAsia="宋体" w:hint="default"/>
                <w:sz w:val="18"/>
                <w:szCs w:val="18"/>
              </w:rPr>
            </w:pPr>
            <w:r>
              <w:rPr>
                <w:rFonts w:ascii="宋体" w:hAnsi="宋体" w:cs="宋体" w:eastAsia="宋体" w:hint="default"/>
                <w:sz w:val="18"/>
                <w:szCs w:val="18"/>
              </w:rPr>
              <w:t>鸿博昊天科 技有限公司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出版物印 刷、包装装 潢品印刷、 其他印刷品 印刷</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29500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399,083,391</w:t>
            </w:r>
          </w:p>
          <w:p>
            <w:pPr>
              <w:pStyle w:val="TableParagraph"/>
              <w:spacing w:line="240" w:lineRule="auto" w:before="77"/>
              <w:ind w:right="20"/>
              <w:jc w:val="right"/>
              <w:rPr>
                <w:rFonts w:ascii="宋体" w:hAnsi="宋体" w:cs="宋体" w:eastAsia="宋体" w:hint="default"/>
                <w:sz w:val="18"/>
                <w:szCs w:val="18"/>
              </w:rPr>
            </w:pPr>
            <w:r>
              <w:rPr>
                <w:rFonts w:ascii="宋体"/>
                <w:sz w:val="18"/>
              </w:rPr>
              <w:t>.09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sz w:val="18"/>
              </w:rPr>
              <w:t>255,149,03</w:t>
            </w:r>
          </w:p>
          <w:p>
            <w:pPr>
              <w:pStyle w:val="TableParagraph"/>
              <w:spacing w:line="240" w:lineRule="auto" w:before="77"/>
              <w:ind w:left="652" w:right="0"/>
              <w:jc w:val="left"/>
              <w:rPr>
                <w:rFonts w:ascii="宋体" w:hAnsi="宋体" w:cs="宋体" w:eastAsia="宋体" w:hint="default"/>
                <w:sz w:val="18"/>
                <w:szCs w:val="18"/>
              </w:rPr>
            </w:pPr>
            <w:r>
              <w:rPr>
                <w:rFonts w:ascii="宋体"/>
                <w:sz w:val="18"/>
              </w:rPr>
              <w:t>3.47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11" w:right="0"/>
              <w:jc w:val="left"/>
              <w:rPr>
                <w:rFonts w:ascii="宋体" w:hAnsi="宋体" w:cs="宋体" w:eastAsia="宋体" w:hint="default"/>
                <w:sz w:val="18"/>
                <w:szCs w:val="18"/>
              </w:rPr>
            </w:pPr>
            <w:r>
              <w:rPr>
                <w:rFonts w:ascii="宋体"/>
                <w:sz w:val="18"/>
              </w:rPr>
              <w:t>146,009,44</w:t>
            </w:r>
          </w:p>
          <w:p>
            <w:pPr>
              <w:pStyle w:val="TableParagraph"/>
              <w:spacing w:line="240" w:lineRule="auto" w:before="77"/>
              <w:ind w:left="651" w:right="0"/>
              <w:jc w:val="left"/>
              <w:rPr>
                <w:rFonts w:ascii="宋体" w:hAnsi="宋体" w:cs="宋体" w:eastAsia="宋体" w:hint="default"/>
                <w:sz w:val="18"/>
                <w:szCs w:val="18"/>
              </w:rPr>
            </w:pPr>
            <w:r>
              <w:rPr>
                <w:rFonts w:ascii="宋体"/>
                <w:sz w:val="18"/>
              </w:rPr>
              <w:t>1.56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-6,601,625</w:t>
            </w:r>
          </w:p>
          <w:p>
            <w:pPr>
              <w:pStyle w:val="TableParagraph"/>
              <w:spacing w:line="240" w:lineRule="auto" w:before="77"/>
              <w:ind w:right="23"/>
              <w:jc w:val="right"/>
              <w:rPr>
                <w:rFonts w:ascii="宋体" w:hAnsi="宋体" w:cs="宋体" w:eastAsia="宋体" w:hint="default"/>
                <w:sz w:val="18"/>
                <w:szCs w:val="18"/>
              </w:rPr>
            </w:pPr>
            <w:r>
              <w:rPr>
                <w:rFonts w:ascii="宋体"/>
                <w:sz w:val="18"/>
              </w:rPr>
              <w:t>.48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-9,821,478.</w:t>
            </w:r>
          </w:p>
          <w:p>
            <w:pPr>
              <w:pStyle w:val="TableParagraph"/>
              <w:spacing w:line="240" w:lineRule="auto" w:before="77"/>
              <w:ind w:right="23"/>
              <w:jc w:val="right"/>
              <w:rPr>
                <w:rFonts w:ascii="宋体" w:hAnsi="宋体" w:cs="宋体" w:eastAsia="宋体" w:hint="default"/>
                <w:sz w:val="18"/>
                <w:szCs w:val="18"/>
              </w:rPr>
            </w:pPr>
            <w:r>
              <w:rPr>
                <w:rFonts w:ascii="宋体"/>
                <w:sz w:val="18"/>
              </w:rPr>
              <w:t>62</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北京科信盛 彩投资有限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项目投资； 投资管理； 投资咨询</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313,670,084</w:t>
            </w:r>
          </w:p>
          <w:p>
            <w:pPr>
              <w:pStyle w:val="TableParagraph"/>
              <w:spacing w:line="240" w:lineRule="auto" w:before="76"/>
              <w:ind w:right="20"/>
              <w:jc w:val="right"/>
              <w:rPr>
                <w:rFonts w:ascii="宋体" w:hAnsi="宋体" w:cs="宋体" w:eastAsia="宋体" w:hint="default"/>
                <w:sz w:val="18"/>
                <w:szCs w:val="18"/>
              </w:rPr>
            </w:pPr>
            <w:r>
              <w:rPr>
                <w:rFonts w:ascii="宋体"/>
                <w:sz w:val="18"/>
              </w:rPr>
              <w:t>.09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sz w:val="18"/>
              </w:rPr>
              <w:t>251,273,32</w:t>
            </w:r>
          </w:p>
          <w:p>
            <w:pPr>
              <w:pStyle w:val="TableParagraph"/>
              <w:spacing w:line="240" w:lineRule="auto" w:before="76"/>
              <w:ind w:left="652" w:right="0"/>
              <w:jc w:val="left"/>
              <w:rPr>
                <w:rFonts w:ascii="宋体" w:hAnsi="宋体" w:cs="宋体" w:eastAsia="宋体" w:hint="default"/>
                <w:sz w:val="18"/>
                <w:szCs w:val="18"/>
              </w:rPr>
            </w:pPr>
            <w:r>
              <w:rPr>
                <w:rFonts w:ascii="宋体"/>
                <w:sz w:val="18"/>
              </w:rPr>
              <w:t>9.48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sz w:val="18"/>
              </w:rPr>
              <w:t>113,175,72</w:t>
            </w:r>
          </w:p>
          <w:p>
            <w:pPr>
              <w:pStyle w:val="TableParagraph"/>
              <w:spacing w:line="240" w:lineRule="auto" w:before="76"/>
              <w:ind w:left="651" w:right="0"/>
              <w:jc w:val="left"/>
              <w:rPr>
                <w:rFonts w:ascii="宋体" w:hAnsi="宋体" w:cs="宋体" w:eastAsia="宋体" w:hint="default"/>
                <w:sz w:val="18"/>
                <w:szCs w:val="18"/>
              </w:rPr>
            </w:pPr>
            <w:r>
              <w:rPr>
                <w:rFonts w:ascii="宋体"/>
                <w:sz w:val="18"/>
              </w:rPr>
              <w:t>2.47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6,316,205.</w:t>
            </w:r>
          </w:p>
          <w:p>
            <w:pPr>
              <w:pStyle w:val="TableParagraph"/>
              <w:spacing w:line="240" w:lineRule="auto" w:before="76"/>
              <w:ind w:right="23"/>
              <w:jc w:val="right"/>
              <w:rPr>
                <w:rFonts w:ascii="宋体" w:hAnsi="宋体" w:cs="宋体" w:eastAsia="宋体" w:hint="default"/>
                <w:sz w:val="18"/>
                <w:szCs w:val="18"/>
              </w:rPr>
            </w:pPr>
            <w:r>
              <w:rPr>
                <w:rFonts w:ascii="宋体"/>
                <w:sz w:val="18"/>
              </w:rPr>
              <w:t>49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4,726,855.6</w:t>
            </w:r>
          </w:p>
          <w:p>
            <w:pPr>
              <w:pStyle w:val="TableParagraph"/>
              <w:spacing w:line="240" w:lineRule="auto" w:before="76"/>
              <w:ind w:right="23"/>
              <w:jc w:val="right"/>
              <w:rPr>
                <w:rFonts w:ascii="宋体" w:hAnsi="宋体" w:cs="宋体" w:eastAsia="宋体" w:hint="default"/>
                <w:sz w:val="18"/>
                <w:szCs w:val="18"/>
              </w:rPr>
            </w:pPr>
            <w:r>
              <w:rPr>
                <w:rFonts w:ascii="宋体"/>
                <w:sz w:val="18"/>
              </w:rPr>
              <w:t>3</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line="357" w:lineRule="auto" w:before="117"/>
        <w:ind w:left="154" w:right="8592" w:firstLine="0"/>
        <w:jc w:val="left"/>
        <w:rPr>
          <w:rFonts w:ascii="宋体" w:hAnsi="宋体" w:cs="宋体" w:eastAsia="宋体" w:hint="default"/>
          <w:sz w:val="18"/>
          <w:szCs w:val="18"/>
        </w:rPr>
      </w:pPr>
      <w:r>
        <w:rPr>
          <w:rFonts w:ascii="宋体" w:hAnsi="宋体" w:cs="宋体" w:eastAsia="宋体" w:hint="default"/>
          <w:sz w:val="18"/>
          <w:szCs w:val="18"/>
        </w:rPr>
        <w:t>□ 适用 √ 不适用 主要控股参股公司情况说明</w:t>
      </w:r>
    </w:p>
    <w:p>
      <w:pPr>
        <w:pStyle w:val="BodyText"/>
        <w:spacing w:line="273" w:lineRule="auto" w:before="1"/>
        <w:ind w:left="574" w:right="1128"/>
        <w:jc w:val="left"/>
      </w:pPr>
      <w:r>
        <w:rPr>
          <w:rFonts w:ascii="宋体" w:hAnsi="宋体" w:cs="宋体" w:eastAsia="宋体" w:hint="default"/>
        </w:rPr>
        <w:t>1.</w:t>
      </w:r>
      <w:r>
        <w:rPr/>
        <w:t>重庆市鸿海印务有限公司： </w:t>
      </w:r>
      <w:r>
        <w:rPr>
          <w:spacing w:val="-1"/>
        </w:rPr>
        <w:t>重庆鸿海公司成立于</w:t>
      </w:r>
      <w:r>
        <w:rPr>
          <w:rFonts w:ascii="宋体" w:hAnsi="宋体" w:cs="宋体" w:eastAsia="宋体" w:hint="default"/>
          <w:spacing w:val="-1"/>
        </w:rPr>
        <w:t>2001</w:t>
      </w:r>
      <w:r>
        <w:rPr>
          <w:spacing w:val="-1"/>
        </w:rPr>
        <w:t>年，注册资本</w:t>
      </w:r>
      <w:r>
        <w:rPr>
          <w:rFonts w:ascii="宋体" w:hAnsi="宋体" w:cs="宋体" w:eastAsia="宋体" w:hint="default"/>
          <w:spacing w:val="-1"/>
        </w:rPr>
        <w:t>12,800</w:t>
      </w:r>
      <w:r>
        <w:rPr>
          <w:spacing w:val="-1"/>
        </w:rPr>
        <w:t>万元，本公司持股</w:t>
      </w:r>
      <w:r>
        <w:rPr>
          <w:rFonts w:ascii="宋体" w:hAnsi="宋体" w:cs="宋体" w:eastAsia="宋体" w:hint="default"/>
          <w:spacing w:val="-1"/>
        </w:rPr>
        <w:t>100%</w:t>
      </w:r>
      <w:r>
        <w:rPr>
          <w:spacing w:val="-1"/>
        </w:rPr>
        <w:t>，法定代表人：李云强，注册地</w:t>
      </w:r>
    </w:p>
    <w:p>
      <w:pPr>
        <w:pStyle w:val="BodyText"/>
        <w:spacing w:line="273" w:lineRule="auto" w:before="7"/>
        <w:ind w:right="0"/>
        <w:jc w:val="left"/>
      </w:pPr>
      <w:r>
        <w:rPr>
          <w:spacing w:val="-8"/>
        </w:rPr>
        <w:t>址：重庆市长寿区晏家工业园区，主要经营项目：包装装潢印刷品、其他印刷品印制（含防伪票证、票据）；</w:t>
      </w:r>
      <w:r>
        <w:rPr>
          <w:spacing w:val="-64"/>
        </w:rPr>
        <w:t> </w:t>
      </w:r>
      <w:r>
        <w:rPr>
          <w:spacing w:val="-64"/>
        </w:rPr>
      </w:r>
      <w:r>
        <w:rPr/>
        <w:t>普通货运（按许可证核定事项和期限从事经营）货物进出口（法律、行政法规禁止的项目除外；法律、行</w:t>
      </w:r>
      <w:r>
        <w:rPr/>
        <w:t> 政法规限制的项目取得许可后方可经营）；磁卡的研究开发。重庆鸿海报告期末资产总额</w:t>
      </w:r>
      <w:r>
        <w:rPr>
          <w:rFonts w:ascii="宋体" w:hAnsi="宋体" w:cs="宋体" w:eastAsia="宋体" w:hint="default"/>
        </w:rPr>
        <w:t>318,288,640.91 </w:t>
      </w:r>
      <w:r>
        <w:rPr/>
        <w:t>元，报告期实现净利润</w:t>
      </w:r>
      <w:r>
        <w:rPr>
          <w:rFonts w:ascii="宋体" w:hAnsi="宋体" w:cs="宋体" w:eastAsia="宋体" w:hint="default"/>
        </w:rPr>
        <w:t>22,163,707.28</w:t>
      </w:r>
      <w:r>
        <w:rPr/>
        <w:t>元。</w:t>
      </w:r>
    </w:p>
    <w:p>
      <w:pPr>
        <w:pStyle w:val="BodyText"/>
        <w:spacing w:line="273" w:lineRule="auto" w:before="7"/>
        <w:ind w:left="573" w:right="0"/>
        <w:jc w:val="left"/>
      </w:pPr>
      <w:r>
        <w:rPr>
          <w:rFonts w:ascii="宋体" w:hAnsi="宋体" w:cs="宋体" w:eastAsia="宋体" w:hint="default"/>
        </w:rPr>
        <w:t>2..</w:t>
      </w:r>
      <w:r>
        <w:rPr/>
        <w:t>鸿博昊天科技有限公司： </w:t>
      </w:r>
      <w:r>
        <w:rPr>
          <w:spacing w:val="-3"/>
        </w:rPr>
        <w:t>鸿博昊天公司成立于</w:t>
      </w:r>
      <w:r>
        <w:rPr>
          <w:rFonts w:ascii="宋体" w:hAnsi="宋体" w:cs="宋体" w:eastAsia="宋体" w:hint="default"/>
          <w:spacing w:val="-3"/>
        </w:rPr>
        <w:t>2010</w:t>
      </w:r>
      <w:r>
        <w:rPr>
          <w:spacing w:val="-3"/>
        </w:rPr>
        <w:t>年，注册资本</w:t>
      </w:r>
      <w:r>
        <w:rPr>
          <w:rFonts w:ascii="宋体" w:hAnsi="宋体" w:cs="宋体" w:eastAsia="宋体" w:hint="default"/>
          <w:spacing w:val="-3"/>
        </w:rPr>
        <w:t>29,500</w:t>
      </w:r>
      <w:r>
        <w:rPr>
          <w:spacing w:val="-3"/>
        </w:rPr>
        <w:t>万，本公司持股</w:t>
      </w:r>
      <w:r>
        <w:rPr>
          <w:rFonts w:ascii="宋体" w:hAnsi="宋体" w:cs="宋体" w:eastAsia="宋体" w:hint="default"/>
          <w:spacing w:val="-3"/>
        </w:rPr>
        <w:t>100%</w:t>
      </w:r>
      <w:r>
        <w:rPr>
          <w:spacing w:val="-3"/>
        </w:rPr>
        <w:t>，法定代表人：尤友鸾，注册地址：</w:t>
      </w:r>
    </w:p>
    <w:p>
      <w:pPr>
        <w:pStyle w:val="BodyText"/>
        <w:spacing w:line="273" w:lineRule="auto" w:before="7"/>
        <w:ind w:left="154" w:right="1110"/>
        <w:jc w:val="left"/>
      </w:pPr>
      <w:r>
        <w:rPr/>
        <w:t>北京市北京经济技术开发区地盛南街</w:t>
      </w:r>
      <w:r>
        <w:rPr>
          <w:rFonts w:ascii="宋体" w:hAnsi="宋体" w:cs="宋体" w:eastAsia="宋体" w:hint="default"/>
        </w:rPr>
        <w:t>1</w:t>
      </w:r>
      <w:r>
        <w:rPr/>
        <w:t>号</w:t>
      </w:r>
      <w:r>
        <w:rPr>
          <w:rFonts w:ascii="宋体" w:hAnsi="宋体" w:cs="宋体" w:eastAsia="宋体" w:hint="default"/>
        </w:rPr>
        <w:t>1</w:t>
      </w:r>
      <w:r>
        <w:rPr/>
        <w:t>幢</w:t>
      </w:r>
      <w:r>
        <w:rPr>
          <w:rFonts w:ascii="宋体" w:hAnsi="宋体" w:cs="宋体" w:eastAsia="宋体" w:hint="default"/>
        </w:rPr>
        <w:t>501</w:t>
      </w:r>
      <w:r>
        <w:rPr/>
        <w:t>室，主要经营项目：出版物印刷、包装装潢印刷品印刷、 其他印刷品印刷、排版、装订、制版；计算机软件系统、电子商务平台、互联网、电子产品的技术开发； 销售计算机软件、工艺品（不含文物）、文化用品（需行政许可项目除外）、机械设备（小汽车除外）； </w:t>
      </w:r>
      <w:r>
        <w:rPr>
          <w:spacing w:val="-1"/>
        </w:rPr>
        <w:t>设备维修（需行政许可项目除外）；货物进出口、技术进出口、代理进出口。鸿博昊天报告期末的资产总</w:t>
      </w:r>
      <w:r>
        <w:rPr>
          <w:spacing w:val="-83"/>
        </w:rPr>
        <w:t> </w:t>
      </w:r>
      <w:r>
        <w:rPr>
          <w:spacing w:val="-83"/>
        </w:rPr>
      </w:r>
      <w:r>
        <w:rPr/>
        <w:t>额</w:t>
      </w:r>
      <w:r>
        <w:rPr>
          <w:rFonts w:ascii="宋体" w:hAnsi="宋体" w:cs="宋体" w:eastAsia="宋体" w:hint="default"/>
        </w:rPr>
        <w:t>399,083,391.09</w:t>
      </w:r>
      <w:r>
        <w:rPr/>
        <w:t>元，报告期实现净利润</w:t>
      </w:r>
      <w:r>
        <w:rPr>
          <w:rFonts w:ascii="宋体" w:hAnsi="宋体" w:cs="宋体" w:eastAsia="宋体" w:hint="default"/>
        </w:rPr>
        <w:t>-9,821,478.62</w:t>
      </w:r>
      <w:r>
        <w:rPr/>
        <w:t>元。</w:t>
      </w:r>
    </w:p>
    <w:p>
      <w:pPr>
        <w:pStyle w:val="BodyText"/>
        <w:spacing w:line="307" w:lineRule="auto" w:before="7"/>
        <w:ind w:left="469" w:right="0" w:firstLine="104"/>
        <w:jc w:val="left"/>
      </w:pPr>
      <w:r>
        <w:rPr>
          <w:rFonts w:ascii="宋体" w:hAnsi="宋体" w:cs="宋体" w:eastAsia="宋体" w:hint="default"/>
        </w:rPr>
        <w:t>3.</w:t>
      </w:r>
      <w:r>
        <w:rPr/>
        <w:t>北京科信盛彩投资有限公司 </w:t>
      </w:r>
      <w:r>
        <w:rPr>
          <w:spacing w:val="-3"/>
        </w:rPr>
        <w:t>科信盛彩公司成立于</w:t>
      </w:r>
      <w:r>
        <w:rPr>
          <w:rFonts w:ascii="宋体" w:hAnsi="宋体" w:cs="宋体" w:eastAsia="宋体" w:hint="default"/>
          <w:spacing w:val="-3"/>
        </w:rPr>
        <w:t>2010</w:t>
      </w:r>
      <w:r>
        <w:rPr>
          <w:spacing w:val="-3"/>
        </w:rPr>
        <w:t>年，注册资本</w:t>
      </w:r>
      <w:r>
        <w:rPr>
          <w:rFonts w:ascii="宋体" w:hAnsi="宋体" w:cs="宋体" w:eastAsia="宋体" w:hint="default"/>
          <w:spacing w:val="-3"/>
        </w:rPr>
        <w:t>3,000</w:t>
      </w:r>
      <w:r>
        <w:rPr>
          <w:spacing w:val="-3"/>
        </w:rPr>
        <w:t>万元，本公司持股</w:t>
      </w:r>
      <w:r>
        <w:rPr>
          <w:rFonts w:ascii="宋体" w:hAnsi="宋体" w:cs="宋体" w:eastAsia="宋体" w:hint="default"/>
          <w:spacing w:val="-3"/>
        </w:rPr>
        <w:t>100%</w:t>
      </w:r>
      <w:r>
        <w:rPr>
          <w:spacing w:val="-3"/>
        </w:rPr>
        <w:t>，法定代表人：李云强，注册地址：</w:t>
      </w:r>
    </w:p>
    <w:p>
      <w:pPr>
        <w:pStyle w:val="BodyText"/>
        <w:spacing w:line="253" w:lineRule="exact"/>
        <w:ind w:right="0"/>
        <w:jc w:val="left"/>
      </w:pPr>
      <w:r>
        <w:rPr/>
        <w:t>北京市北京经济技术开发区经海二路</w:t>
      </w:r>
      <w:r>
        <w:rPr>
          <w:rFonts w:ascii="宋体" w:hAnsi="宋体" w:cs="宋体" w:eastAsia="宋体" w:hint="default"/>
        </w:rPr>
        <w:t>28</w:t>
      </w:r>
      <w:r>
        <w:rPr/>
        <w:t>号，主要经营项目：项目投资；投资管理；投资咨询。（依法须经</w:t>
      </w:r>
    </w:p>
    <w:p>
      <w:pPr>
        <w:pStyle w:val="BodyText"/>
        <w:spacing w:line="273" w:lineRule="auto" w:before="37"/>
        <w:ind w:right="1133"/>
        <w:jc w:val="left"/>
      </w:pPr>
      <w:r>
        <w:rPr>
          <w:spacing w:val="16"/>
        </w:rPr>
        <w:t>批准的</w:t>
      </w:r>
      <w:r>
        <w:rPr>
          <w:spacing w:val="-78"/>
        </w:rPr>
        <w:t> </w:t>
      </w:r>
      <w:r>
        <w:rPr>
          <w:spacing w:val="12"/>
        </w:rPr>
        <w:t>项目</w:t>
      </w:r>
      <w:r>
        <w:rPr>
          <w:spacing w:val="-78"/>
        </w:rPr>
        <w:t> </w:t>
      </w:r>
      <w:r>
        <w:rPr/>
        <w:t>，</w:t>
      </w:r>
      <w:r>
        <w:rPr>
          <w:spacing w:val="-79"/>
        </w:rPr>
        <w:t> </w:t>
      </w:r>
      <w:r>
        <w:rPr>
          <w:spacing w:val="12"/>
        </w:rPr>
        <w:t>经相</w:t>
      </w:r>
      <w:r>
        <w:rPr>
          <w:spacing w:val="-78"/>
        </w:rPr>
        <w:t> </w:t>
      </w:r>
      <w:r>
        <w:rPr>
          <w:spacing w:val="12"/>
        </w:rPr>
        <w:t>关部</w:t>
      </w:r>
      <w:r>
        <w:rPr>
          <w:spacing w:val="-78"/>
        </w:rPr>
        <w:t> </w:t>
      </w:r>
      <w:r>
        <w:rPr>
          <w:spacing w:val="16"/>
        </w:rPr>
        <w:t>门批准</w:t>
      </w:r>
      <w:r>
        <w:rPr>
          <w:spacing w:val="-78"/>
        </w:rPr>
        <w:t> </w:t>
      </w:r>
      <w:r>
        <w:rPr>
          <w:spacing w:val="12"/>
        </w:rPr>
        <w:t>后依</w:t>
      </w:r>
      <w:r>
        <w:rPr>
          <w:spacing w:val="-78"/>
        </w:rPr>
        <w:t> </w:t>
      </w:r>
      <w:r>
        <w:rPr>
          <w:spacing w:val="16"/>
        </w:rPr>
        <w:t>批准的</w:t>
      </w:r>
      <w:r>
        <w:rPr>
          <w:spacing w:val="-78"/>
        </w:rPr>
        <w:t> </w:t>
      </w:r>
      <w:r>
        <w:rPr>
          <w:spacing w:val="12"/>
        </w:rPr>
        <w:t>内容</w:t>
      </w:r>
      <w:r>
        <w:rPr>
          <w:spacing w:val="-78"/>
        </w:rPr>
        <w:t> </w:t>
      </w:r>
      <w:r>
        <w:rPr>
          <w:spacing w:val="16"/>
        </w:rPr>
        <w:t>开展经</w:t>
      </w:r>
      <w:r>
        <w:rPr>
          <w:spacing w:val="-78"/>
        </w:rPr>
        <w:t> </w:t>
      </w:r>
      <w:r>
        <w:rPr>
          <w:spacing w:val="12"/>
        </w:rPr>
        <w:t>营活</w:t>
      </w:r>
      <w:r>
        <w:rPr>
          <w:spacing w:val="-78"/>
        </w:rPr>
        <w:t> </w:t>
      </w:r>
      <w:r>
        <w:rPr>
          <w:spacing w:val="16"/>
        </w:rPr>
        <w:t>动。）</w:t>
      </w:r>
      <w:r>
        <w:rPr>
          <w:spacing w:val="-78"/>
        </w:rPr>
        <w:t> </w:t>
      </w:r>
      <w:r>
        <w:rPr>
          <w:spacing w:val="12"/>
        </w:rPr>
        <w:t>科信</w:t>
      </w:r>
      <w:r>
        <w:rPr>
          <w:spacing w:val="-78"/>
        </w:rPr>
        <w:t> </w:t>
      </w:r>
      <w:r>
        <w:rPr>
          <w:spacing w:val="16"/>
        </w:rPr>
        <w:t>盛彩报</w:t>
      </w:r>
      <w:r>
        <w:rPr>
          <w:spacing w:val="-78"/>
        </w:rPr>
        <w:t> </w:t>
      </w:r>
      <w:r>
        <w:rPr>
          <w:spacing w:val="12"/>
        </w:rPr>
        <w:t>告期</w:t>
      </w:r>
      <w:r>
        <w:rPr>
          <w:spacing w:val="-78"/>
        </w:rPr>
        <w:t> </w:t>
      </w:r>
      <w:r>
        <w:rPr>
          <w:spacing w:val="16"/>
        </w:rPr>
        <w:t>末的资</w:t>
      </w:r>
      <w:r>
        <w:rPr>
          <w:spacing w:val="-78"/>
        </w:rPr>
        <w:t> </w:t>
      </w:r>
      <w:r>
        <w:rPr>
          <w:spacing w:val="12"/>
        </w:rPr>
        <w:t>产总</w:t>
      </w:r>
      <w:r>
        <w:rPr>
          <w:spacing w:val="-78"/>
        </w:rPr>
        <w:t> </w:t>
      </w:r>
      <w:r>
        <w:rPr/>
        <w:t>额</w:t>
      </w:r>
      <w:r>
        <w:rPr/>
        <w:t> </w:t>
      </w:r>
      <w:r>
        <w:rPr>
          <w:rFonts w:ascii="宋体" w:hAnsi="宋体" w:cs="宋体" w:eastAsia="宋体" w:hint="default"/>
        </w:rPr>
        <w:t>313,670,084.09</w:t>
      </w:r>
      <w:r>
        <w:rPr/>
        <w:t>元，报告期实现净利润</w:t>
      </w:r>
      <w:r>
        <w:rPr>
          <w:rFonts w:ascii="宋体" w:hAnsi="宋体" w:cs="宋体" w:eastAsia="宋体" w:hint="default"/>
        </w:rPr>
        <w:t>4,726,855.63</w:t>
      </w:r>
      <w:r>
        <w:rPr/>
        <w:t>元。</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2"/>
        <w:spacing w:line="240" w:lineRule="auto"/>
        <w:ind w:left="153" w:right="1128"/>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spacing w:before="0"/>
        <w:ind w:left="153"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right="1128"/>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left="633" w:right="7123"/>
        <w:jc w:val="left"/>
      </w:pPr>
      <w:r>
        <w:rPr/>
        <w:t>（一）行业竞争格局和发展趋势： </w:t>
      </w:r>
      <w:r>
        <w:rPr>
          <w:rFonts w:ascii="宋体" w:hAnsi="宋体" w:cs="宋体" w:eastAsia="宋体" w:hint="default"/>
        </w:rPr>
        <w:t>1</w:t>
      </w:r>
      <w:r>
        <w:rPr/>
        <w:t>、行业竞争格局</w:t>
      </w:r>
    </w:p>
    <w:p>
      <w:pPr>
        <w:pStyle w:val="BodyText"/>
        <w:spacing w:line="273" w:lineRule="auto" w:before="7"/>
        <w:ind w:right="1131" w:firstLine="631"/>
        <w:jc w:val="both"/>
      </w:pPr>
      <w:r>
        <w:rPr/>
        <w:t>（</w:t>
      </w:r>
      <w:r>
        <w:rPr>
          <w:rFonts w:ascii="宋体" w:hAnsi="宋体" w:cs="宋体" w:eastAsia="宋体" w:hint="default"/>
        </w:rPr>
        <w:t>1</w:t>
      </w:r>
      <w:r>
        <w:rPr/>
        <w:t>）彩票行业属于国家严格监管行业，产业链主要包括彩种研发、彩票印刷、终端设备、彩票销 </w:t>
      </w:r>
      <w:r>
        <w:rPr>
          <w:spacing w:val="-1"/>
        </w:rPr>
        <w:t>售等环节，除彩票实体店销售外各环节的参与者相对集中，多数需要第三方检测机构认证和相关监管部门</w:t>
      </w:r>
      <w:r>
        <w:rPr>
          <w:spacing w:val="-81"/>
        </w:rPr>
        <w:t> </w:t>
      </w:r>
      <w:r>
        <w:rPr>
          <w:spacing w:val="-81"/>
        </w:rPr>
      </w:r>
      <w:r>
        <w:rPr/>
        <w:t>的许可，进入门槛比较高，各个环节均有几家大型企业主导市场，属于非充分竞争行业。</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firstLine="631"/>
        <w:jc w:val="both"/>
      </w:pPr>
      <w:r>
        <w:rPr/>
        <w:t>（</w:t>
      </w:r>
      <w:r>
        <w:rPr>
          <w:rFonts w:ascii="宋体" w:hAnsi="宋体" w:cs="宋体" w:eastAsia="宋体" w:hint="default"/>
        </w:rPr>
        <w:t>2</w:t>
      </w:r>
      <w:r>
        <w:rPr/>
        <w:t>）票据票证印刷行业发展已充分市场化，企业类型以中小企业居多，产品结构单一，技术水平 </w:t>
      </w:r>
      <w:r>
        <w:rPr>
          <w:spacing w:val="-1"/>
        </w:rPr>
        <w:t>低，企业之间主要靠价格赢得市场。书刊印制及包装印刷属于充分竞争市场，市场集中度低。随着国家供</w:t>
      </w:r>
      <w:r>
        <w:rPr>
          <w:spacing w:val="-86"/>
        </w:rPr>
        <w:t> </w:t>
      </w:r>
      <w:r>
        <w:rPr>
          <w:spacing w:val="-86"/>
        </w:rPr>
      </w:r>
      <w:r>
        <w:rPr>
          <w:spacing w:val="-1"/>
        </w:rPr>
        <w:t>给侧改革的推进和环保执法的深入开展，行业面临产能结构优化，业务转型升级，大型企业仍存在整合机</w:t>
      </w:r>
      <w:r>
        <w:rPr>
          <w:spacing w:val="-83"/>
        </w:rPr>
        <w:t> </w:t>
      </w:r>
      <w:r>
        <w:rPr>
          <w:spacing w:val="-83"/>
        </w:rPr>
      </w:r>
      <w:r>
        <w:rPr/>
        <w:t>会。</w:t>
      </w:r>
    </w:p>
    <w:p>
      <w:pPr>
        <w:pStyle w:val="BodyText"/>
        <w:spacing w:line="273" w:lineRule="auto" w:before="8"/>
        <w:ind w:right="1130" w:firstLine="631"/>
        <w:jc w:val="both"/>
      </w:pPr>
      <w:r>
        <w:rPr/>
        <w:t>（</w:t>
      </w:r>
      <w:r>
        <w:rPr>
          <w:rFonts w:ascii="宋体" w:hAnsi="宋体" w:cs="宋体" w:eastAsia="宋体" w:hint="default"/>
        </w:rPr>
        <w:t>3</w:t>
      </w:r>
      <w:r>
        <w:rPr/>
        <w:t>）智能</w:t>
      </w:r>
      <w:r>
        <w:rPr>
          <w:rFonts w:ascii="宋体" w:hAnsi="宋体" w:cs="宋体" w:eastAsia="宋体" w:hint="default"/>
        </w:rPr>
        <w:t>IC</w:t>
      </w:r>
      <w:r>
        <w:rPr/>
        <w:t>卡封装测试处于产业链中游，行业内企业技术成熟，行业发展中产能的过快扩张，导 </w:t>
      </w:r>
      <w:r>
        <w:rPr>
          <w:spacing w:val="-1"/>
        </w:rPr>
        <w:t>致企业竞争加剧。同时，电子支付的快速发展、银行对个人银行账户数量的限制等也降低了金融</w:t>
      </w:r>
      <w:r>
        <w:rPr>
          <w:rFonts w:ascii="宋体" w:hAnsi="宋体" w:cs="宋体" w:eastAsia="宋体" w:hint="default"/>
          <w:spacing w:val="-1"/>
        </w:rPr>
        <w:t>IC</w:t>
      </w:r>
      <w:r>
        <w:rPr>
          <w:spacing w:val="-1"/>
        </w:rPr>
        <w:t>卡的市</w:t>
      </w:r>
      <w:r>
        <w:rPr>
          <w:spacing w:val="-83"/>
        </w:rPr>
        <w:t> </w:t>
      </w:r>
      <w:r>
        <w:rPr>
          <w:spacing w:val="-83"/>
        </w:rPr>
      </w:r>
      <w:r>
        <w:rPr/>
        <w:t>场需求，产品毛利率较低。</w:t>
      </w:r>
    </w:p>
    <w:p>
      <w:pPr>
        <w:pStyle w:val="BodyText"/>
        <w:spacing w:line="240" w:lineRule="auto" w:before="7"/>
        <w:ind w:left="633" w:right="1128"/>
        <w:jc w:val="left"/>
      </w:pPr>
      <w:r>
        <w:rPr>
          <w:rFonts w:ascii="宋体" w:hAnsi="宋体" w:cs="宋体" w:eastAsia="宋体" w:hint="default"/>
        </w:rPr>
        <w:t>2</w:t>
      </w:r>
      <w:r>
        <w:rPr/>
        <w:t>、发展趋势</w:t>
      </w:r>
    </w:p>
    <w:p>
      <w:pPr>
        <w:pStyle w:val="BodyText"/>
        <w:spacing w:line="273" w:lineRule="auto" w:before="37"/>
        <w:ind w:left="633" w:right="1121"/>
        <w:jc w:val="left"/>
      </w:pPr>
      <w:r>
        <w:rPr/>
        <w:t>（</w:t>
      </w:r>
      <w:r>
        <w:rPr>
          <w:rFonts w:ascii="宋体" w:hAnsi="宋体" w:cs="宋体" w:eastAsia="宋体" w:hint="default"/>
        </w:rPr>
        <w:t>1</w:t>
      </w:r>
      <w:r>
        <w:rPr/>
        <w:t>）彩票行业：监管趋严，注重“责任” </w:t>
      </w:r>
      <w:r>
        <w:rPr>
          <w:spacing w:val="-2"/>
        </w:rPr>
        <w:t>随着彩票销量的增长，彩票行业的监管将越来越重要、越来越严格。主管机构继续保持对擅自利用互</w:t>
      </w:r>
    </w:p>
    <w:p>
      <w:pPr>
        <w:pStyle w:val="BodyText"/>
        <w:spacing w:line="273" w:lineRule="auto" w:before="7"/>
        <w:ind w:right="1130"/>
        <w:jc w:val="both"/>
      </w:pPr>
      <w:r>
        <w:rPr>
          <w:spacing w:val="-1"/>
        </w:rPr>
        <w:t>联网彩票销售行为的严查高压态势。同时，“责任彩票”将越来越受到国家主管机构的重视。相关法律法</w:t>
      </w:r>
      <w:r>
        <w:rPr>
          <w:spacing w:val="-82"/>
        </w:rPr>
        <w:t> </w:t>
      </w:r>
      <w:r>
        <w:rPr>
          <w:spacing w:val="-82"/>
        </w:rPr>
      </w:r>
      <w:r>
        <w:rPr>
          <w:spacing w:val="-1"/>
        </w:rPr>
        <w:t>规的出台将进一步规范彩票行业相关方的责任，推动彩票行业合规运营、科学监管，从而促进彩票行业健</w:t>
      </w:r>
      <w:r>
        <w:rPr>
          <w:spacing w:val="-82"/>
        </w:rPr>
        <w:t> </w:t>
      </w:r>
      <w:r>
        <w:rPr>
          <w:spacing w:val="-82"/>
        </w:rPr>
      </w:r>
      <w:r>
        <w:rPr/>
        <w:t>康发展。</w:t>
      </w:r>
    </w:p>
    <w:p>
      <w:pPr>
        <w:pStyle w:val="BodyText"/>
        <w:spacing w:line="273" w:lineRule="auto" w:before="7"/>
        <w:ind w:left="633" w:right="1121"/>
        <w:jc w:val="left"/>
      </w:pPr>
      <w:r>
        <w:rPr/>
        <w:t>（</w:t>
      </w:r>
      <w:r>
        <w:rPr>
          <w:rFonts w:ascii="宋体" w:hAnsi="宋体" w:cs="宋体" w:eastAsia="宋体" w:hint="default"/>
        </w:rPr>
        <w:t>2</w:t>
      </w:r>
      <w:r>
        <w:rPr/>
        <w:t>）印刷行业：环保要求提高，经营成本上升，企业整合加快 </w:t>
      </w:r>
      <w:r>
        <w:rPr>
          <w:spacing w:val="-2"/>
        </w:rPr>
        <w:t>整体来看，整个印刷产业工业总产值在缓慢增长。印刷企业生产线自动化、智能化程度不断提高，以</w:t>
      </w:r>
    </w:p>
    <w:p>
      <w:pPr>
        <w:pStyle w:val="BodyText"/>
        <w:spacing w:line="273" w:lineRule="auto" w:before="7"/>
        <w:ind w:right="1131"/>
        <w:jc w:val="both"/>
      </w:pPr>
      <w:r>
        <w:rPr>
          <w:spacing w:val="-1"/>
        </w:rPr>
        <w:t>节约不断上升的人力成本。绿色印刷将越来越受到政府重视，部分地区已经开始强制实施，甚至出台措施</w:t>
      </w:r>
      <w:r>
        <w:rPr>
          <w:spacing w:val="-83"/>
        </w:rPr>
        <w:t> </w:t>
      </w:r>
      <w:r>
        <w:rPr>
          <w:spacing w:val="-83"/>
        </w:rPr>
      </w:r>
      <w:r>
        <w:rPr>
          <w:spacing w:val="-1"/>
        </w:rPr>
        <w:t>限制印刷产业的发展。由于经营成本的上升、环保要求和产品技术要求的提高，大部分中小印刷企业面临</w:t>
      </w:r>
      <w:r>
        <w:rPr>
          <w:spacing w:val="-83"/>
        </w:rPr>
        <w:t> </w:t>
      </w:r>
      <w:r>
        <w:rPr>
          <w:spacing w:val="-83"/>
        </w:rPr>
      </w:r>
      <w:r>
        <w:rPr>
          <w:spacing w:val="-1"/>
        </w:rPr>
        <w:t>被市场淘汰的局面，大型印刷企业为避免恶性竞争将通过股权重组、企业整合实现强强联合，企业整合进</w:t>
      </w:r>
      <w:r>
        <w:rPr>
          <w:spacing w:val="-83"/>
        </w:rPr>
        <w:t> </w:t>
      </w:r>
      <w:r>
        <w:rPr>
          <w:spacing w:val="-83"/>
        </w:rPr>
      </w:r>
      <w:r>
        <w:rPr/>
        <w:t>程加快。</w:t>
      </w:r>
    </w:p>
    <w:p>
      <w:pPr>
        <w:pStyle w:val="BodyText"/>
        <w:spacing w:line="273" w:lineRule="auto" w:before="7"/>
        <w:ind w:left="154" w:right="1131" w:firstLine="480"/>
        <w:jc w:val="both"/>
      </w:pPr>
      <w:r>
        <w:rPr>
          <w:spacing w:val="-2"/>
        </w:rPr>
        <w:t>细分行业来看，随着互联网金融、信息数据化的发展，商业票据票据印刷行业面临市场萎缩、产品结</w:t>
      </w:r>
      <w:r>
        <w:rPr/>
        <w:t> </w:t>
      </w:r>
      <w:r>
        <w:rPr>
          <w:spacing w:val="-1"/>
        </w:rPr>
        <w:t>构调整、产业转型升级。拥有高档防伪技术、符合国家税制改革而来的票证改革要求的大型票据企业将有</w:t>
      </w:r>
      <w:r>
        <w:rPr>
          <w:spacing w:val="-83"/>
        </w:rPr>
        <w:t> </w:t>
      </w:r>
      <w:r>
        <w:rPr>
          <w:spacing w:val="-83"/>
        </w:rPr>
      </w:r>
      <w:r>
        <w:rPr>
          <w:spacing w:val="-1"/>
        </w:rPr>
        <w:t>更大的发展空间。书刊杂志印刷成本上涨、绿色环保以及转型升级的压力，行业薄利甚至微利将持续较长</w:t>
      </w:r>
      <w:r>
        <w:rPr>
          <w:spacing w:val="-83"/>
        </w:rPr>
        <w:t> </w:t>
      </w:r>
      <w:r>
        <w:rPr>
          <w:spacing w:val="-83"/>
        </w:rPr>
      </w:r>
      <w:r>
        <w:rPr>
          <w:spacing w:val="-1"/>
        </w:rPr>
        <w:t>时间。行业内企业优胜劣汰将进一步加剧，符合环保政策、拥有先进印刷技术以及优秀管理的企业将迎来</w:t>
      </w:r>
      <w:r>
        <w:rPr>
          <w:spacing w:val="-83"/>
        </w:rPr>
        <w:t> </w:t>
      </w:r>
      <w:r>
        <w:rPr>
          <w:spacing w:val="-83"/>
        </w:rPr>
      </w:r>
      <w:r>
        <w:rPr/>
        <w:t>整合和发展的机遇。</w:t>
      </w:r>
    </w:p>
    <w:p>
      <w:pPr>
        <w:pStyle w:val="BodyText"/>
        <w:spacing w:line="273" w:lineRule="auto" w:before="7"/>
        <w:ind w:left="634" w:right="1122"/>
        <w:jc w:val="left"/>
      </w:pPr>
      <w:r>
        <w:rPr/>
        <w:t>（</w:t>
      </w:r>
      <w:r>
        <w:rPr>
          <w:rFonts w:ascii="宋体" w:hAnsi="宋体" w:cs="宋体" w:eastAsia="宋体" w:hint="default"/>
        </w:rPr>
        <w:t>3</w:t>
      </w:r>
      <w:r>
        <w:rPr/>
        <w:t>）智能</w:t>
      </w:r>
      <w:r>
        <w:rPr>
          <w:rFonts w:ascii="宋体" w:hAnsi="宋体" w:cs="宋体" w:eastAsia="宋体" w:hint="default"/>
        </w:rPr>
        <w:t>IC</w:t>
      </w:r>
      <w:r>
        <w:rPr/>
        <w:t>卡及电子标签，需求个性化，各种应用融合加快 </w:t>
      </w:r>
      <w:r>
        <w:rPr>
          <w:spacing w:val="-2"/>
        </w:rPr>
        <w:t>随着支付方式多样化以及银行分类账户管理办法的落地，金融</w:t>
      </w:r>
      <w:r>
        <w:rPr>
          <w:rFonts w:ascii="宋体" w:hAnsi="宋体" w:cs="宋体" w:eastAsia="宋体" w:hint="default"/>
          <w:spacing w:val="-2"/>
        </w:rPr>
        <w:t>IC</w:t>
      </w:r>
      <w:r>
        <w:rPr>
          <w:spacing w:val="-2"/>
        </w:rPr>
        <w:t>卡的需求将放缓，市场规模下降，金</w:t>
      </w:r>
    </w:p>
    <w:p>
      <w:pPr>
        <w:pStyle w:val="BodyText"/>
        <w:spacing w:line="273" w:lineRule="auto" w:before="7"/>
        <w:ind w:right="1131"/>
        <w:jc w:val="both"/>
      </w:pPr>
      <w:r>
        <w:rPr>
          <w:spacing w:val="-1"/>
        </w:rPr>
        <w:t>融</w:t>
      </w:r>
      <w:r>
        <w:rPr>
          <w:rFonts w:ascii="宋体" w:hAnsi="宋体" w:cs="宋体" w:eastAsia="宋体" w:hint="default"/>
          <w:spacing w:val="-1"/>
        </w:rPr>
        <w:t>IC</w:t>
      </w:r>
      <w:r>
        <w:rPr>
          <w:spacing w:val="-1"/>
        </w:rPr>
        <w:t>卡将更加精细化、多元化、个性化。随着智慧城市、轨道交通的发展，智能</w:t>
      </w:r>
      <w:r>
        <w:rPr>
          <w:rFonts w:ascii="宋体" w:hAnsi="宋体" w:cs="宋体" w:eastAsia="宋体" w:hint="default"/>
          <w:spacing w:val="-1"/>
        </w:rPr>
        <w:t>IC</w:t>
      </w:r>
      <w:r>
        <w:rPr>
          <w:spacing w:val="-1"/>
        </w:rPr>
        <w:t>卡的增长将逐步扩大到</w:t>
      </w:r>
      <w:r>
        <w:rPr>
          <w:spacing w:val="-84"/>
        </w:rPr>
        <w:t> </w:t>
      </w:r>
      <w:r>
        <w:rPr>
          <w:spacing w:val="-84"/>
        </w:rPr>
      </w:r>
      <w:r>
        <w:rPr>
          <w:spacing w:val="-1"/>
        </w:rPr>
        <w:t>城市一卡通、市民卡、社保卡、健康卡、居住证及其它社会领域。同时，各类卡种开始出现应用相互融合</w:t>
      </w:r>
      <w:r>
        <w:rPr>
          <w:spacing w:val="-83"/>
        </w:rPr>
        <w:t> </w:t>
      </w:r>
      <w:r>
        <w:rPr>
          <w:spacing w:val="-83"/>
        </w:rPr>
      </w:r>
      <w:r>
        <w:rPr/>
        <w:t>的趋势，对企业的系统开发和应用开发能力要求越来越高。</w:t>
      </w:r>
    </w:p>
    <w:p>
      <w:pPr>
        <w:pStyle w:val="BodyText"/>
        <w:spacing w:line="273" w:lineRule="auto" w:before="7"/>
        <w:ind w:left="740" w:right="8383" w:hanging="107"/>
        <w:jc w:val="left"/>
      </w:pPr>
      <w:r>
        <w:rPr/>
        <w:t>（二）公司发展战略 </w:t>
      </w:r>
      <w:r>
        <w:rPr>
          <w:rFonts w:ascii="宋体" w:hAnsi="宋体" w:cs="宋体" w:eastAsia="宋体" w:hint="default"/>
        </w:rPr>
        <w:t>1</w:t>
      </w:r>
      <w:r>
        <w:rPr/>
        <w:t>、总体发展战略</w:t>
      </w:r>
    </w:p>
    <w:p>
      <w:pPr>
        <w:pStyle w:val="BodyText"/>
        <w:spacing w:line="273" w:lineRule="auto" w:before="7"/>
        <w:ind w:left="154" w:right="1023" w:firstLine="480"/>
        <w:jc w:val="left"/>
      </w:pPr>
      <w:r>
        <w:rPr>
          <w:spacing w:val="-2"/>
        </w:rPr>
        <w:t>从单一的票据印刷企业发展成为集高端包装、数字印刷、彩票服务等为一体的综合性企业；从彩票印</w:t>
      </w:r>
      <w:r>
        <w:rPr/>
        <w:t> </w:t>
      </w:r>
      <w:r>
        <w:rPr>
          <w:spacing w:val="-3"/>
        </w:rPr>
        <w:t>刷发展为集彩种研发、网络终端销售、技术平台构建为一体的彩票运营与服务商；以技术创新、管理创新、</w:t>
      </w:r>
      <w:r>
        <w:rPr>
          <w:spacing w:val="-95"/>
        </w:rPr>
        <w:t> </w:t>
      </w:r>
      <w:r>
        <w:rPr>
          <w:spacing w:val="-95"/>
        </w:rPr>
      </w:r>
      <w:r>
        <w:rPr/>
        <w:t>经营模式创新来提升企业核心竞争力，创建可持续发展、有社会责任的现代化综合型企业集团。</w:t>
      </w:r>
    </w:p>
    <w:p>
      <w:pPr>
        <w:pStyle w:val="BodyText"/>
        <w:spacing w:line="240" w:lineRule="auto" w:before="7"/>
        <w:ind w:left="720" w:right="8590"/>
        <w:jc w:val="center"/>
      </w:pPr>
      <w:r>
        <w:rPr>
          <w:rFonts w:ascii="宋体" w:hAnsi="宋体" w:cs="宋体" w:eastAsia="宋体" w:hint="default"/>
        </w:rPr>
        <w:t>2</w:t>
      </w:r>
      <w:r>
        <w:rPr/>
        <w:t>、业务发展战略</w:t>
      </w:r>
    </w:p>
    <w:p>
      <w:pPr>
        <w:pStyle w:val="BodyText"/>
        <w:spacing w:line="273" w:lineRule="auto" w:before="37"/>
        <w:ind w:right="1133" w:firstLine="480"/>
        <w:jc w:val="both"/>
      </w:pPr>
      <w:r>
        <w:rPr/>
        <w:t>（</w:t>
      </w:r>
      <w:r>
        <w:rPr>
          <w:rFonts w:ascii="宋体" w:hAnsi="宋体" w:cs="宋体" w:eastAsia="宋体" w:hint="default"/>
        </w:rPr>
        <w:t>1</w:t>
      </w:r>
      <w:r>
        <w:rPr/>
        <w:t>）以彩票印制为基础，持续投入彩种研发，做好技术储备工作，重视无纸化彩票的个性化服务推 </w:t>
      </w:r>
      <w:r>
        <w:rPr>
          <w:spacing w:val="-1"/>
        </w:rPr>
        <w:t>广和系统平台建设；通过产业链延伸和市场开拓，提供彩票游戏开发、彩票印刷和物流配送、彩票社会化</w:t>
      </w:r>
      <w:r>
        <w:rPr>
          <w:spacing w:val="-86"/>
        </w:rPr>
        <w:t> </w:t>
      </w:r>
      <w:r>
        <w:rPr>
          <w:spacing w:val="-86"/>
        </w:rPr>
      </w:r>
      <w:r>
        <w:rPr/>
        <w:t>运营等为一体的全方位彩票服务业务，将公司打造成全产业链的综合彩票服务商。</w:t>
      </w:r>
    </w:p>
    <w:p>
      <w:pPr>
        <w:pStyle w:val="BodyText"/>
        <w:spacing w:line="240" w:lineRule="auto" w:before="7"/>
        <w:ind w:left="633" w:right="1128"/>
        <w:jc w:val="left"/>
      </w:pPr>
      <w:r>
        <w:rPr/>
        <w:t>（</w:t>
      </w:r>
      <w:r>
        <w:rPr>
          <w:rFonts w:ascii="宋体" w:hAnsi="宋体" w:cs="宋体" w:eastAsia="宋体" w:hint="default"/>
        </w:rPr>
        <w:t>2</w:t>
      </w:r>
      <w:r>
        <w:rPr/>
        <w:t>）稳定目前核心业务，优化产品结构，积极推广智能包装和智能票证应用。</w:t>
      </w:r>
    </w:p>
    <w:p>
      <w:pPr>
        <w:pStyle w:val="BodyText"/>
        <w:spacing w:line="273" w:lineRule="auto" w:before="37"/>
        <w:ind w:left="154" w:right="1017" w:firstLine="480"/>
        <w:jc w:val="left"/>
      </w:pPr>
      <w:r>
        <w:rPr>
          <w:spacing w:val="-2"/>
        </w:rPr>
        <w:t>（</w:t>
      </w:r>
      <w:r>
        <w:rPr>
          <w:rFonts w:ascii="宋体" w:hAnsi="宋体" w:cs="宋体" w:eastAsia="宋体" w:hint="default"/>
          <w:spacing w:val="-2"/>
        </w:rPr>
        <w:t>3</w:t>
      </w:r>
      <w:r>
        <w:rPr>
          <w:spacing w:val="-2"/>
        </w:rPr>
        <w:t>）根据公司长远发展规划，通过产业整合、并购等方式切入新兴产业，实现数个产业的协同发展，</w:t>
      </w:r>
      <w:r>
        <w:rPr/>
        <w:t> 为公司实现跨越式发展提供动力。</w:t>
      </w:r>
    </w:p>
    <w:p>
      <w:pPr>
        <w:pStyle w:val="BodyText"/>
        <w:spacing w:line="273" w:lineRule="auto" w:before="7"/>
        <w:ind w:left="154" w:right="1128" w:firstLine="480"/>
        <w:jc w:val="left"/>
      </w:pPr>
      <w:r>
        <w:rPr/>
        <w:t>（</w:t>
      </w:r>
      <w:r>
        <w:rPr>
          <w:rFonts w:ascii="宋体" w:hAnsi="宋体" w:cs="宋体" w:eastAsia="宋体" w:hint="default"/>
        </w:rPr>
        <w:t>4</w:t>
      </w:r>
      <w:r>
        <w:rPr/>
        <w:t>）进一步优化资产结构，充分运用资本市场平台优势，，不断创新和加大研发投入，对公司传统 业务进行转型升级，创建有社会责任的企业集团。</w:t>
      </w:r>
    </w:p>
    <w:p>
      <w:pPr>
        <w:pStyle w:val="BodyText"/>
        <w:spacing w:line="240" w:lineRule="auto" w:before="7"/>
        <w:ind w:left="634" w:right="1128"/>
        <w:jc w:val="left"/>
      </w:pPr>
      <w:r>
        <w:rPr/>
        <w:t>（三）经营计划：</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3" w:firstLine="360"/>
        <w:jc w:val="both"/>
      </w:pPr>
      <w:r>
        <w:rPr>
          <w:rFonts w:ascii="宋体" w:hAnsi="宋体" w:cs="宋体" w:eastAsia="宋体" w:hint="default"/>
          <w:spacing w:val="-2"/>
        </w:rPr>
        <w:t>1</w:t>
      </w:r>
      <w:r>
        <w:rPr>
          <w:spacing w:val="-2"/>
        </w:rPr>
        <w:t>、进一步加强票证业务整合力度。在推动业务整合的基础上，试行生产产能整合工作，通过优化集团</w:t>
      </w:r>
      <w:r>
        <w:rPr/>
        <w:t> </w:t>
      </w:r>
      <w:r>
        <w:rPr>
          <w:spacing w:val="-1"/>
        </w:rPr>
        <w:t>生产管理，推动生产自动化、管理流程信息化，推动全集团人力资源结构调整，进一步提高生产效率、降</w:t>
      </w:r>
      <w:r>
        <w:rPr>
          <w:spacing w:val="-83"/>
        </w:rPr>
        <w:t> </w:t>
      </w:r>
      <w:r>
        <w:rPr>
          <w:spacing w:val="-83"/>
        </w:rPr>
      </w:r>
      <w:r>
        <w:rPr/>
        <w:t>低生产成本。</w:t>
      </w:r>
    </w:p>
    <w:p>
      <w:pPr>
        <w:pStyle w:val="BodyText"/>
        <w:spacing w:line="273" w:lineRule="auto" w:before="7"/>
        <w:ind w:right="1131" w:firstLine="360"/>
        <w:jc w:val="both"/>
      </w:pPr>
      <w:r>
        <w:rPr>
          <w:rFonts w:ascii="宋体" w:hAnsi="宋体" w:cs="宋体" w:eastAsia="宋体" w:hint="default"/>
          <w:spacing w:val="-2"/>
        </w:rPr>
        <w:t>2</w:t>
      </w:r>
      <w:r>
        <w:rPr>
          <w:spacing w:val="-2"/>
        </w:rPr>
        <w:t>、加强新兴产业支持力度，以市场为导向推动新兴产业取得良好经济效益。视频彩游戏项目在重庆落</w:t>
      </w:r>
      <w:r>
        <w:rPr/>
        <w:t> </w:t>
      </w:r>
      <w:r>
        <w:rPr>
          <w:spacing w:val="-1"/>
        </w:rPr>
        <w:t>地后，全力做好重庆市福彩运营推广工作，并寻求在其他省市项目拓展的机会；子公司鸿博致远公司通过</w:t>
      </w:r>
      <w:r>
        <w:rPr>
          <w:spacing w:val="-83"/>
        </w:rPr>
        <w:t> </w:t>
      </w:r>
      <w:r>
        <w:rPr>
          <w:spacing w:val="-83"/>
        </w:rPr>
      </w:r>
      <w:r>
        <w:rPr>
          <w:spacing w:val="-1"/>
        </w:rPr>
        <w:t>积累社会化运营经验，总结提炼了成功的商业模式和盈利模式，并积极寻找新的业务机会；同时，积极探</w:t>
      </w:r>
      <w:r>
        <w:rPr>
          <w:spacing w:val="-86"/>
        </w:rPr>
        <w:t> </w:t>
      </w:r>
      <w:r>
        <w:rPr>
          <w:spacing w:val="-86"/>
        </w:rPr>
      </w:r>
      <w:r>
        <w:rPr/>
        <w:t>索彩票销售领域在新时期可能产生的新业态与新模式，积极探索智慧门店商业模式，并付之实施。</w:t>
      </w:r>
    </w:p>
    <w:p>
      <w:pPr>
        <w:pStyle w:val="BodyText"/>
        <w:spacing w:line="273" w:lineRule="auto" w:before="7"/>
        <w:ind w:right="1133" w:firstLine="364"/>
        <w:jc w:val="both"/>
      </w:pPr>
      <w:r>
        <w:rPr>
          <w:rFonts w:ascii="宋体" w:hAnsi="宋体" w:cs="宋体" w:eastAsia="宋体" w:hint="default"/>
          <w:spacing w:val="-2"/>
        </w:rPr>
        <w:t>3</w:t>
      </w:r>
      <w:r>
        <w:rPr>
          <w:spacing w:val="-2"/>
        </w:rPr>
        <w:t>、以企业信息化建设为契机，实现各事业部、分子公司业务信息共享、资源整合，提升公司管理体系</w:t>
      </w:r>
      <w:r>
        <w:rPr/>
        <w:t> </w:t>
      </w:r>
      <w:r>
        <w:rPr>
          <w:spacing w:val="-1"/>
        </w:rPr>
        <w:t>效率。同时，以企业信息化为契机，完善公司治理和内部控制，进一步提高公司经营管理水平和抗风险能</w:t>
      </w:r>
      <w:r>
        <w:rPr>
          <w:spacing w:val="-86"/>
        </w:rPr>
        <w:t> </w:t>
      </w:r>
      <w:r>
        <w:rPr>
          <w:spacing w:val="-86"/>
        </w:rPr>
      </w:r>
      <w:r>
        <w:rPr/>
        <w:t>力。</w:t>
      </w:r>
    </w:p>
    <w:p>
      <w:pPr>
        <w:pStyle w:val="BodyText"/>
        <w:spacing w:line="273" w:lineRule="auto" w:before="7"/>
        <w:ind w:left="633" w:right="1125" w:hanging="116"/>
        <w:jc w:val="left"/>
      </w:pPr>
      <w:r>
        <w:rPr/>
        <w:t>（四）资金安排 </w:t>
      </w:r>
      <w:r>
        <w:rPr>
          <w:spacing w:val="-2"/>
        </w:rPr>
        <w:t>公司将积极利用自有资金和募集资金，同时通过各种融资渠道合理融资，保障公司</w:t>
      </w:r>
      <w:r>
        <w:rPr>
          <w:rFonts w:ascii="宋体" w:hAnsi="宋体" w:cs="宋体" w:eastAsia="宋体" w:hint="default"/>
          <w:spacing w:val="-2"/>
        </w:rPr>
        <w:t>2018</w:t>
      </w:r>
      <w:r>
        <w:rPr>
          <w:spacing w:val="-2"/>
        </w:rPr>
        <w:t>年项目计划的</w:t>
      </w:r>
    </w:p>
    <w:p>
      <w:pPr>
        <w:pStyle w:val="BodyText"/>
        <w:spacing w:line="240" w:lineRule="auto" w:before="7"/>
        <w:ind w:right="1128"/>
        <w:jc w:val="left"/>
      </w:pPr>
      <w:r>
        <w:rPr/>
        <w:t>顺利进行。</w:t>
      </w:r>
    </w:p>
    <w:p>
      <w:pPr>
        <w:pStyle w:val="BodyText"/>
        <w:spacing w:line="273" w:lineRule="auto" w:before="37"/>
        <w:ind w:left="740" w:right="1031" w:hanging="107"/>
        <w:jc w:val="left"/>
      </w:pPr>
      <w:r>
        <w:rPr/>
        <w:t>（五）可能面对的风险及应对措施 </w:t>
      </w:r>
      <w:r>
        <w:rPr>
          <w:rFonts w:ascii="宋体" w:hAnsi="宋体" w:cs="宋体" w:eastAsia="宋体" w:hint="default"/>
        </w:rPr>
        <w:t>1</w:t>
      </w:r>
      <w:r>
        <w:rPr/>
        <w:t>、产能结构性过剩。普通出版物印刷在电子化和网络化冲击下，面临结构性产能过剩、增速放缓、</w:t>
      </w:r>
    </w:p>
    <w:p>
      <w:pPr>
        <w:pStyle w:val="BodyText"/>
        <w:spacing w:line="273" w:lineRule="auto" w:before="7"/>
        <w:ind w:left="740" w:right="1119" w:hanging="587"/>
        <w:jc w:val="left"/>
      </w:pPr>
      <w:r>
        <w:rPr/>
        <w:t>价格竞争激烈等市场环境，对公司经营管理层的市场开拓能力有新的挑战。 </w:t>
      </w:r>
      <w:r>
        <w:rPr>
          <w:rFonts w:ascii="宋体" w:hAnsi="宋体" w:cs="宋体" w:eastAsia="宋体" w:hint="default"/>
          <w:spacing w:val="-2"/>
        </w:rPr>
        <w:t>2</w:t>
      </w:r>
      <w:r>
        <w:rPr>
          <w:spacing w:val="-2"/>
        </w:rPr>
        <w:t>、经营成本上升。随着环保压力的增大，纸张、油墨等原材料价格和人力成本的上升，市场竞争的</w:t>
      </w:r>
    </w:p>
    <w:p>
      <w:pPr>
        <w:pStyle w:val="BodyText"/>
        <w:spacing w:line="273" w:lineRule="auto" w:before="7"/>
        <w:ind w:left="634" w:right="1128" w:hanging="480"/>
        <w:jc w:val="left"/>
      </w:pPr>
      <w:r>
        <w:rPr/>
        <w:t>加剧，企业毛利率逐步下降。 </w:t>
      </w:r>
      <w:r>
        <w:rPr>
          <w:rFonts w:ascii="宋体" w:hAnsi="宋体" w:cs="宋体" w:eastAsia="宋体" w:hint="default"/>
        </w:rPr>
        <w:t>3</w:t>
      </w:r>
      <w:r>
        <w:rPr/>
        <w:t>、电子彩票业务的政策性风险。目前，国家对电子彩票的互联网代购代销政策仍然不明朗，电话售</w:t>
      </w:r>
    </w:p>
    <w:p>
      <w:pPr>
        <w:pStyle w:val="BodyText"/>
        <w:spacing w:line="273" w:lineRule="auto" w:before="7"/>
        <w:ind w:left="634" w:right="8442" w:hanging="480"/>
        <w:jc w:val="left"/>
      </w:pPr>
      <w:r>
        <w:rPr/>
        <w:t>彩也处于暂停审批阶段。 </w:t>
      </w:r>
      <w:r>
        <w:rPr>
          <w:rFonts w:ascii="宋体" w:hAnsi="宋体" w:cs="宋体" w:eastAsia="宋体" w:hint="default"/>
        </w:rPr>
        <w:t>4</w:t>
      </w:r>
      <w:r>
        <w:rPr/>
        <w:t>、应对措施：</w:t>
      </w:r>
    </w:p>
    <w:p>
      <w:pPr>
        <w:pStyle w:val="BodyText"/>
        <w:spacing w:line="273" w:lineRule="auto" w:before="7"/>
        <w:ind w:left="154" w:right="1120" w:firstLine="480"/>
        <w:jc w:val="left"/>
      </w:pPr>
      <w:r>
        <w:rPr>
          <w:spacing w:val="-2"/>
        </w:rPr>
        <w:t>一、面对产能结构性过剩，公司通过调整产品结构和业务结构，运用新产品新技术引导客户需求，实</w:t>
      </w:r>
      <w:r>
        <w:rPr/>
        <w:t> 现业务的转型升级。同时，重新整合营销队伍，加强销售人员培训，提升管理销售能力。</w:t>
      </w:r>
    </w:p>
    <w:p>
      <w:pPr>
        <w:pStyle w:val="BodyText"/>
        <w:spacing w:line="273" w:lineRule="auto" w:before="7"/>
        <w:ind w:right="1121" w:firstLine="480"/>
        <w:jc w:val="left"/>
      </w:pPr>
      <w:r>
        <w:rPr>
          <w:spacing w:val="-2"/>
        </w:rPr>
        <w:t>二、面对经营成本上升，公司将进一步降本增效，强化集中采购管理，改造工艺流程，提高生产自动</w:t>
      </w:r>
      <w:r>
        <w:rPr/>
        <w:t> 化程度，同时优化人员结构，加强员工培训，提升员工专业技能，提升生产效率。</w:t>
      </w:r>
    </w:p>
    <w:p>
      <w:pPr>
        <w:pStyle w:val="BodyText"/>
        <w:spacing w:line="273" w:lineRule="auto" w:before="7"/>
        <w:ind w:right="1131" w:firstLine="470"/>
        <w:jc w:val="left"/>
      </w:pPr>
      <w:r>
        <w:rPr>
          <w:spacing w:val="-2"/>
        </w:rPr>
        <w:t>最后，通过企业信息化建设，进一步推动公司总部、各事业部及分子公司职能及业务的优化整合，实</w:t>
      </w:r>
      <w:r>
        <w:rPr/>
        <w:t> 现信息共享、资源整合、业务协同，进一步降低公司运营成本和管理成本。</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Heading2"/>
        <w:spacing w:line="240" w:lineRule="auto"/>
        <w:ind w:left="153" w:right="1128"/>
        <w:jc w:val="left"/>
        <w:rPr>
          <w:b w:val="0"/>
          <w:bCs w:val="0"/>
        </w:rPr>
      </w:pPr>
      <w:bookmarkStart w:name="十、接待调研、沟通、采访等活动" w:id="59"/>
      <w:bookmarkEnd w:id="59"/>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28"/>
        <w:jc w:val="left"/>
        <w:rPr>
          <w:b w:val="0"/>
          <w:bCs w:val="0"/>
        </w:rPr>
      </w:pPr>
      <w:bookmarkStart w:name="1、报告期内接待调研、沟通、采访等活动登记表" w:id="60"/>
      <w:bookmarkEnd w:id="60"/>
      <w:r>
        <w:rPr>
          <w:b w:val="0"/>
          <w:bCs w:val="0"/>
        </w:rPr>
      </w:r>
      <w:r>
        <w:rPr>
          <w:rFonts w:ascii="宋体" w:hAnsi="宋体" w:cs="宋体" w:eastAsia="宋体" w:hint="default"/>
        </w:rPr>
        <w:t>1</w:t>
      </w:r>
      <w:r>
        <w:rPr/>
        <w:t>、报告期内接待调研、沟通、采访等活动登记表</w:t>
      </w:r>
      <w:r>
        <w:rPr>
          <w:b w:val="0"/>
          <w:bCs w:val="0"/>
        </w:rPr>
      </w:r>
    </w:p>
    <w:p>
      <w:pPr>
        <w:spacing w:line="240" w:lineRule="auto" w:before="11"/>
        <w:rPr>
          <w:rFonts w:ascii="宋体" w:hAnsi="宋体" w:cs="宋体" w:eastAsia="宋体" w:hint="default"/>
          <w:b/>
          <w:bCs/>
          <w:sz w:val="27"/>
          <w:szCs w:val="27"/>
        </w:rPr>
      </w:pPr>
    </w:p>
    <w:p>
      <w:pPr>
        <w:spacing w:before="0"/>
        <w:ind w:left="154"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hyperlink r:id="rId12">
              <w:r>
                <w:rPr>
                  <w:rFonts w:ascii="宋体"/>
                  <w:sz w:val="18"/>
                </w:rPr>
                <w:t>http://www.cninfo.com.cn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hyperlink r:id="rId12">
              <w:r>
                <w:rPr>
                  <w:rFonts w:ascii="宋体"/>
                  <w:sz w:val="18"/>
                </w:rPr>
                <w:t>http://www.cninfo.com.cn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hyperlink r:id="rId12">
              <w:r>
                <w:rPr>
                  <w:rFonts w:ascii="宋体"/>
                  <w:sz w:val="18"/>
                </w:rPr>
                <w:t>http://www.cninfo.com.cn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hyperlink r:id="rId12">
              <w:r>
                <w:rPr>
                  <w:rFonts w:ascii="宋体"/>
                  <w:sz w:val="18"/>
                </w:rPr>
                <w:t>http://www.cninfo.com.cn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hyperlink r:id="rId12">
              <w:r>
                <w:rPr>
                  <w:rFonts w:ascii="宋体"/>
                  <w:sz w:val="18"/>
                </w:rPr>
                <w:t>http://www.cninfo.com.cn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hyperlink r:id="rId12">
              <w:r>
                <w:rPr>
                  <w:rFonts w:ascii="宋体"/>
                  <w:sz w:val="18"/>
                </w:rPr>
                <w:t>http://www.cninfo.com.cn</w:t>
              </w:r>
            </w:hyperlink>
          </w:p>
        </w:tc>
      </w:tr>
      <w:tr>
        <w:trPr>
          <w:trHeight w:val="403"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hyperlink r:id="rId12">
              <w:r>
                <w:rPr>
                  <w:rFonts w:ascii="宋体"/>
                  <w:sz w:val="18"/>
                </w:rPr>
                <w:t>http://www.cninfo.com.cn</w:t>
              </w:r>
            </w:hyperlink>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hyperlink r:id="rId12">
              <w:r>
                <w:rPr>
                  <w:rFonts w:ascii="宋体"/>
                  <w:sz w:val="18"/>
                </w:rPr>
                <w:t>http://www.cninfo.com.cn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hyperlink r:id="rId12">
              <w:r>
                <w:rPr>
                  <w:rFonts w:ascii="宋体"/>
                  <w:sz w:val="18"/>
                </w:rPr>
                <w:t>http://www.cninfo.com.cn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hyperlink r:id="rId12">
              <w:r>
                <w:rPr>
                  <w:rFonts w:ascii="宋体"/>
                  <w:sz w:val="18"/>
                </w:rPr>
                <w:t>http://www.cninfo.com.cn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hyperlink r:id="rId12">
              <w:r>
                <w:rPr>
                  <w:rFonts w:ascii="宋体"/>
                  <w:sz w:val="18"/>
                </w:rPr>
                <w:t>http://www.cninfo.com.cn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hyperlink r:id="rId12">
              <w:r>
                <w:rPr>
                  <w:rFonts w:ascii="宋体"/>
                  <w:sz w:val="18"/>
                </w:rPr>
                <w:t>http://www.cninfo.com.cn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hyperlink r:id="rId12">
              <w:r>
                <w:rPr>
                  <w:rFonts w:ascii="宋体"/>
                  <w:sz w:val="18"/>
                </w:rPr>
                <w:t>http://www.cninfo.com.cn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hyperlink r:id="rId12">
              <w:r>
                <w:rPr>
                  <w:rFonts w:ascii="宋体"/>
                  <w:sz w:val="18"/>
                </w:rPr>
                <w:t>http://www.cninfo.com.cn</w:t>
              </w:r>
            </w:hyperlink>
          </w:p>
        </w:tc>
      </w:tr>
    </w:tbl>
    <w:p>
      <w:pPr>
        <w:spacing w:line="240" w:lineRule="auto" w:before="2"/>
        <w:rPr>
          <w:rFonts w:ascii="宋体" w:hAnsi="宋体" w:cs="宋体" w:eastAsia="宋体" w:hint="default"/>
          <w:sz w:val="18"/>
          <w:szCs w:val="18"/>
        </w:rPr>
      </w:pPr>
    </w:p>
    <w:p>
      <w:pPr>
        <w:pStyle w:val="Heading2"/>
        <w:spacing w:line="240" w:lineRule="auto" w:before="26"/>
        <w:ind w:right="1128"/>
        <w:jc w:val="left"/>
        <w:rPr>
          <w:b w:val="0"/>
          <w:bCs w:val="0"/>
        </w:rPr>
      </w:pPr>
      <w:bookmarkStart w:name="十一、 2018年投资者关系管理计划" w:id="61"/>
      <w:bookmarkEnd w:id="61"/>
      <w:r>
        <w:rPr>
          <w:b w:val="0"/>
          <w:bCs w:val="0"/>
        </w:rPr>
      </w:r>
      <w:r>
        <w:rPr/>
        <w:t>十一、 </w:t>
      </w:r>
      <w:r>
        <w:rPr>
          <w:rFonts w:ascii="宋体" w:hAnsi="宋体" w:cs="宋体" w:eastAsia="宋体" w:hint="default"/>
        </w:rPr>
        <w:t>2018</w:t>
      </w:r>
      <w:r>
        <w:rPr>
          <w:rFonts w:ascii="宋体" w:hAnsi="宋体" w:cs="宋体" w:eastAsia="宋体" w:hint="default"/>
          <w:spacing w:val="-74"/>
        </w:rPr>
        <w:t> </w:t>
      </w:r>
      <w:r>
        <w:rPr/>
        <w:t>年投资者关系管理计划</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31" w:firstLine="420"/>
        <w:jc w:val="both"/>
      </w:pPr>
      <w:r>
        <w:rPr>
          <w:spacing w:val="3"/>
        </w:rPr>
        <w:t>为进一步提升公司投资者关系管理工作的质量和水平</w:t>
      </w:r>
      <w:r>
        <w:rPr>
          <w:rFonts w:ascii="宋体" w:hAnsi="宋体" w:cs="宋体" w:eastAsia="宋体" w:hint="default"/>
          <w:spacing w:val="3"/>
        </w:rPr>
        <w:t>,</w:t>
      </w:r>
      <w:r>
        <w:rPr>
          <w:spacing w:val="3"/>
        </w:rPr>
        <w:t>加强公司与投资者之间的信息沟通</w:t>
      </w:r>
      <w:r>
        <w:rPr>
          <w:rFonts w:ascii="宋体" w:hAnsi="宋体" w:cs="宋体" w:eastAsia="宋体" w:hint="default"/>
          <w:spacing w:val="3"/>
        </w:rPr>
        <w:t>,</w:t>
      </w:r>
      <w:r>
        <w:rPr>
          <w:spacing w:val="3"/>
        </w:rPr>
        <w:t>公司根据</w:t>
      </w:r>
      <w:r>
        <w:rPr/>
        <w:t> 相关法律法规及《投资者关系管理制度》的规定，并结合公司实际情况</w:t>
      </w:r>
      <w:r>
        <w:rPr>
          <w:rFonts w:ascii="宋体" w:hAnsi="宋体" w:cs="宋体" w:eastAsia="宋体" w:hint="default"/>
        </w:rPr>
        <w:t>,</w:t>
      </w:r>
      <w:r>
        <w:rPr/>
        <w:t>制定了</w:t>
      </w:r>
      <w:r>
        <w:rPr>
          <w:rFonts w:ascii="宋体" w:hAnsi="宋体" w:cs="宋体" w:eastAsia="宋体" w:hint="default"/>
        </w:rPr>
        <w:t>2018</w:t>
      </w:r>
      <w:r>
        <w:rPr/>
        <w:t>年度投资者关系管理</w:t>
      </w:r>
      <w:r>
        <w:rPr>
          <w:spacing w:val="-28"/>
        </w:rPr>
        <w:t> </w:t>
      </w:r>
      <w:r>
        <w:rPr>
          <w:spacing w:val="-28"/>
        </w:rPr>
      </w:r>
      <w:r>
        <w:rPr/>
        <w:t>工作计划。</w:t>
      </w:r>
    </w:p>
    <w:p>
      <w:pPr>
        <w:pStyle w:val="BodyText"/>
        <w:spacing w:line="307" w:lineRule="auto" w:before="48"/>
        <w:ind w:left="573" w:right="6763"/>
        <w:jc w:val="left"/>
      </w:pPr>
      <w:r>
        <w:rPr/>
        <w:t>（一）投资者关系管理的原则 公司投资者关系管理应遵循以下原则：</w:t>
      </w:r>
    </w:p>
    <w:p>
      <w:pPr>
        <w:pStyle w:val="BodyText"/>
        <w:spacing w:line="273" w:lineRule="auto" w:before="16"/>
        <w:ind w:left="154" w:right="1141" w:firstLine="420"/>
        <w:jc w:val="both"/>
      </w:pPr>
      <w:r>
        <w:rPr>
          <w:rFonts w:ascii="宋体" w:hAnsi="宋体" w:cs="宋体" w:eastAsia="宋体" w:hint="default"/>
        </w:rPr>
        <w:t>1</w:t>
      </w:r>
      <w:r>
        <w:rPr/>
        <w:t>、充分披露信息原则。除根据相关法律法规要求履行信息披露义务外，公司可主动披露投资者关心 的其他相关信息。</w:t>
      </w:r>
    </w:p>
    <w:p>
      <w:pPr>
        <w:pStyle w:val="BodyText"/>
        <w:spacing w:line="273" w:lineRule="auto" w:before="47"/>
        <w:ind w:left="154" w:right="1133" w:firstLine="420"/>
        <w:jc w:val="both"/>
      </w:pPr>
      <w:r>
        <w:rPr>
          <w:rFonts w:ascii="宋体" w:hAnsi="宋体" w:cs="宋体" w:eastAsia="宋体" w:hint="default"/>
        </w:rPr>
        <w:t>2</w:t>
      </w:r>
      <w:r>
        <w:rPr/>
        <w:t>、合规披露信息原则。公司应遵守国家法律、法规及证券监管部门、证券交易所对上市公司信息披 </w:t>
      </w:r>
      <w:r>
        <w:rPr>
          <w:spacing w:val="-1"/>
        </w:rPr>
        <w:t>露的规定，保证信息披露真实、准确、完整、及时。在开展投资者关系工作时应注意未公开重大信息的保</w:t>
      </w:r>
      <w:r>
        <w:rPr>
          <w:spacing w:val="-83"/>
        </w:rPr>
        <w:t> </w:t>
      </w:r>
      <w:r>
        <w:rPr>
          <w:spacing w:val="-83"/>
        </w:rPr>
      </w:r>
      <w:r>
        <w:rPr/>
        <w:t>密，一旦出现泄密的情形，公司应当按有关规定及时予以披露。</w:t>
      </w:r>
    </w:p>
    <w:p>
      <w:pPr>
        <w:pStyle w:val="BodyText"/>
        <w:spacing w:line="240" w:lineRule="auto" w:before="47"/>
        <w:ind w:left="573" w:right="1128"/>
        <w:jc w:val="left"/>
      </w:pPr>
      <w:r>
        <w:rPr>
          <w:rFonts w:ascii="宋体" w:hAnsi="宋体" w:cs="宋体" w:eastAsia="宋体" w:hint="default"/>
        </w:rPr>
        <w:t>3</w:t>
      </w:r>
      <w:r>
        <w:rPr/>
        <w:t>、诚实守信原则。公司的投资者关系工作应客观、真实和准确，避免过度宣传和误导。</w:t>
      </w:r>
    </w:p>
    <w:p>
      <w:pPr>
        <w:pStyle w:val="BodyText"/>
        <w:spacing w:line="240" w:lineRule="auto" w:before="76"/>
        <w:ind w:left="574" w:right="1128"/>
        <w:jc w:val="left"/>
      </w:pPr>
      <w:r>
        <w:rPr>
          <w:rFonts w:ascii="宋体" w:hAnsi="宋体" w:cs="宋体" w:eastAsia="宋体" w:hint="default"/>
        </w:rPr>
        <w:t>4</w:t>
      </w:r>
      <w:r>
        <w:rPr/>
        <w:t>、高效低耗原则。选择投资者关系工作方式时，公司应充分考虑提高沟通效率，降低沟通成本。</w:t>
      </w:r>
    </w:p>
    <w:p>
      <w:pPr>
        <w:pStyle w:val="BodyText"/>
        <w:spacing w:line="273" w:lineRule="auto" w:before="76"/>
        <w:ind w:left="154" w:right="1141" w:firstLine="420"/>
        <w:jc w:val="both"/>
      </w:pPr>
      <w:r>
        <w:rPr>
          <w:rFonts w:ascii="宋体" w:hAnsi="宋体" w:cs="宋体" w:eastAsia="宋体" w:hint="default"/>
        </w:rPr>
        <w:t>5</w:t>
      </w:r>
      <w:r>
        <w:rPr/>
        <w:t>、互动沟通原则。公司应主动听取投资者的意见、建议，实现公司与投资者之间的双向沟通，形成 良性互动。</w:t>
      </w:r>
    </w:p>
    <w:p>
      <w:pPr>
        <w:pStyle w:val="BodyText"/>
        <w:spacing w:line="307" w:lineRule="auto" w:before="47"/>
        <w:ind w:left="574" w:right="1128"/>
        <w:jc w:val="left"/>
      </w:pPr>
      <w:r>
        <w:rPr/>
        <w:t>（二）投资者关系管理的目标 </w:t>
      </w:r>
      <w:r>
        <w:rPr>
          <w:rFonts w:ascii="宋体" w:hAnsi="宋体" w:cs="宋体" w:eastAsia="宋体" w:hint="default"/>
        </w:rPr>
        <w:t>1</w:t>
      </w:r>
      <w:r>
        <w:rPr/>
        <w:t>、建立形成与投资者双向沟通渠道和有效机制，促进公司与投资者之间的良性关系，增进投资者对</w:t>
      </w:r>
    </w:p>
    <w:p>
      <w:pPr>
        <w:pStyle w:val="BodyText"/>
        <w:spacing w:line="254" w:lineRule="exact"/>
        <w:ind w:left="154" w:right="1128"/>
        <w:jc w:val="left"/>
      </w:pPr>
      <w:r>
        <w:rPr/>
        <w:t>公司的进一步了解和熟悉，并获得认同与支持。</w:t>
      </w:r>
    </w:p>
    <w:p>
      <w:pPr>
        <w:pStyle w:val="BodyText"/>
        <w:spacing w:line="240" w:lineRule="auto" w:before="78"/>
        <w:ind w:left="574" w:right="1128"/>
        <w:jc w:val="left"/>
      </w:pPr>
      <w:r>
        <w:rPr>
          <w:rFonts w:ascii="宋体" w:hAnsi="宋体" w:cs="宋体" w:eastAsia="宋体" w:hint="default"/>
        </w:rPr>
        <w:t>2</w:t>
      </w:r>
      <w:r>
        <w:rPr/>
        <w:t>、建立稳定和优质的投资者基础，获得市场认可。</w:t>
      </w:r>
    </w:p>
    <w:p>
      <w:pPr>
        <w:pStyle w:val="BodyText"/>
        <w:spacing w:line="240" w:lineRule="auto" w:before="76"/>
        <w:ind w:left="574" w:right="1128"/>
        <w:jc w:val="left"/>
      </w:pPr>
      <w:r>
        <w:rPr>
          <w:rFonts w:ascii="宋体" w:hAnsi="宋体" w:cs="宋体" w:eastAsia="宋体" w:hint="default"/>
        </w:rPr>
        <w:t>3</w:t>
      </w:r>
      <w:r>
        <w:rPr/>
        <w:t>、形成服务投资者、尊重投资者的投资服务理念。</w:t>
      </w:r>
    </w:p>
    <w:p>
      <w:pPr>
        <w:pStyle w:val="BodyText"/>
        <w:spacing w:line="240" w:lineRule="auto" w:before="76"/>
        <w:ind w:left="574" w:right="1128"/>
        <w:jc w:val="left"/>
      </w:pPr>
      <w:r>
        <w:rPr>
          <w:rFonts w:ascii="宋体" w:hAnsi="宋体" w:cs="宋体" w:eastAsia="宋体" w:hint="default"/>
        </w:rPr>
        <w:t>4</w:t>
      </w:r>
      <w:r>
        <w:rPr/>
        <w:t>、促进公司整体利益最大化和股东财富增长并举的投资理念。</w:t>
      </w:r>
    </w:p>
    <w:p>
      <w:pPr>
        <w:pStyle w:val="BodyText"/>
        <w:spacing w:line="240" w:lineRule="auto" w:before="78"/>
        <w:ind w:left="574" w:right="1128"/>
        <w:jc w:val="left"/>
      </w:pPr>
      <w:r>
        <w:rPr>
          <w:rFonts w:ascii="宋体" w:hAnsi="宋体" w:cs="宋体" w:eastAsia="宋体" w:hint="default"/>
        </w:rPr>
        <w:t>5</w:t>
      </w:r>
      <w:r>
        <w:rPr/>
        <w:t>、通过充分的信息披露，增加公司信息披露透明度，不断完善公司治理。</w:t>
      </w:r>
    </w:p>
    <w:p>
      <w:pPr>
        <w:pStyle w:val="BodyText"/>
        <w:spacing w:line="307" w:lineRule="auto" w:before="76"/>
        <w:ind w:left="574" w:right="1128"/>
        <w:jc w:val="left"/>
      </w:pPr>
      <w:r>
        <w:rPr/>
        <w:t>（三）投资者关系管理的组织机构 </w:t>
      </w:r>
      <w:r>
        <w:rPr>
          <w:spacing w:val="-1"/>
        </w:rPr>
        <w:t>公司证券部为公司的投资者关系管理职能部门，具体负责公司投资者关系管理事务。公司董事会秘书</w:t>
      </w:r>
    </w:p>
    <w:p>
      <w:pPr>
        <w:pStyle w:val="BodyText"/>
        <w:spacing w:line="253" w:lineRule="exact"/>
        <w:ind w:left="154" w:right="0"/>
        <w:jc w:val="left"/>
      </w:pPr>
      <w:r>
        <w:rPr/>
        <w:t>作为公司投资者关系管理负责人，全面负责公司投资者关系管理工作，在全面深入了解公司运作和管理、</w:t>
      </w:r>
    </w:p>
    <w:p>
      <w:pPr>
        <w:pStyle w:val="BodyText"/>
        <w:spacing w:line="240" w:lineRule="auto" w:before="38"/>
        <w:ind w:left="154" w:right="1128"/>
        <w:jc w:val="left"/>
      </w:pPr>
      <w:r>
        <w:rPr/>
        <w:t>经营状况、发展战略等情况下，负责策划、安排和组织各类投资者关系管理活动。</w:t>
      </w:r>
    </w:p>
    <w:p>
      <w:pPr>
        <w:pStyle w:val="BodyText"/>
        <w:spacing w:line="307" w:lineRule="auto" w:before="78"/>
        <w:ind w:left="574" w:right="1128"/>
        <w:jc w:val="left"/>
      </w:pPr>
      <w:r>
        <w:rPr/>
        <w:t>（四）投资者关系管理工作的具体内容 </w:t>
      </w:r>
      <w:r>
        <w:rPr>
          <w:rFonts w:ascii="宋体" w:hAnsi="宋体" w:cs="宋体" w:eastAsia="宋体" w:hint="default"/>
        </w:rPr>
        <w:t>2018</w:t>
      </w:r>
      <w:r>
        <w:rPr/>
        <w:t>年度，公司将根据有关要求，进一步做好投资者关系管理工作，具体包括以下几方面： 信息披露与沟通方面 </w:t>
      </w:r>
      <w:r>
        <w:rPr>
          <w:rFonts w:ascii="宋体" w:hAnsi="宋体" w:cs="宋体" w:eastAsia="宋体" w:hint="default"/>
        </w:rPr>
        <w:t>1</w:t>
      </w:r>
      <w:r>
        <w:rPr/>
        <w:t>、做好公司各次股东大会的组织筹备工作，积极开展网络投票，保障股东特别是中小股东依法行使</w:t>
      </w:r>
    </w:p>
    <w:p>
      <w:pPr>
        <w:pStyle w:val="BodyText"/>
        <w:spacing w:line="254" w:lineRule="exact"/>
        <w:ind w:left="154" w:right="1128"/>
        <w:jc w:val="left"/>
      </w:pPr>
      <w:r>
        <w:rPr/>
        <w:t>权力。</w:t>
      </w:r>
    </w:p>
    <w:p>
      <w:pPr>
        <w:spacing w:after="0" w:line="254" w:lineRule="exact"/>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5"/>
        <w:ind w:left="573" w:right="0"/>
        <w:jc w:val="left"/>
      </w:pPr>
      <w:r>
        <w:rPr>
          <w:rFonts w:ascii="宋体" w:hAnsi="宋体" w:cs="宋体" w:eastAsia="宋体" w:hint="default"/>
          <w:spacing w:val="-3"/>
        </w:rPr>
        <w:t>2</w:t>
      </w:r>
      <w:r>
        <w:rPr>
          <w:spacing w:val="-3"/>
        </w:rPr>
        <w:t>、严格按照信息披露格式要求，及时披露各类信息</w:t>
      </w:r>
      <w:r>
        <w:rPr>
          <w:rFonts w:ascii="宋体" w:hAnsi="宋体" w:cs="宋体" w:eastAsia="宋体" w:hint="default"/>
          <w:spacing w:val="-3"/>
        </w:rPr>
        <w:t>,</w:t>
      </w:r>
      <w:r>
        <w:rPr>
          <w:spacing w:val="-3"/>
        </w:rPr>
        <w:t>确保股东及投资者及时掌握公司的临时动态信息。</w:t>
      </w:r>
    </w:p>
    <w:p>
      <w:pPr>
        <w:pStyle w:val="BodyText"/>
        <w:spacing w:line="273" w:lineRule="auto" w:before="75"/>
        <w:ind w:right="1131" w:firstLine="420"/>
        <w:jc w:val="both"/>
      </w:pPr>
      <w:r>
        <w:rPr>
          <w:rFonts w:ascii="宋体" w:hAnsi="宋体" w:cs="宋体" w:eastAsia="宋体" w:hint="default"/>
        </w:rPr>
        <w:t>3</w:t>
      </w:r>
      <w:r>
        <w:rPr/>
        <w:t>、积极组织公司董事、监事、高级管理人员及保荐代表人参加公司网上业绩说明会、投资者开放日 </w:t>
      </w:r>
      <w:r>
        <w:rPr>
          <w:spacing w:val="-1"/>
        </w:rPr>
        <w:t>活动（如有）及中小投资者走进上市公司活动（如有），在遵循信息披露相关原则的基础上全面、细致地</w:t>
      </w:r>
      <w:r>
        <w:rPr>
          <w:spacing w:val="-83"/>
        </w:rPr>
        <w:t> </w:t>
      </w:r>
      <w:r>
        <w:rPr>
          <w:spacing w:val="-83"/>
        </w:rPr>
      </w:r>
      <w:r>
        <w:rPr/>
        <w:t>回答投资者提出的问题。</w:t>
      </w:r>
    </w:p>
    <w:p>
      <w:pPr>
        <w:pStyle w:val="BodyText"/>
        <w:spacing w:line="273" w:lineRule="auto" w:before="47"/>
        <w:ind w:right="1128" w:firstLine="420"/>
        <w:jc w:val="both"/>
      </w:pPr>
      <w:r>
        <w:rPr>
          <w:rFonts w:ascii="宋体" w:hAnsi="宋体" w:cs="宋体" w:eastAsia="宋体" w:hint="default"/>
          <w:spacing w:val="-1"/>
        </w:rPr>
        <w:t>4</w:t>
      </w:r>
      <w:r>
        <w:rPr>
          <w:spacing w:val="-1"/>
        </w:rPr>
        <w:t>、保持公司投资者接待专线（</w:t>
      </w:r>
      <w:r>
        <w:rPr>
          <w:rFonts w:ascii="宋体" w:hAnsi="宋体" w:cs="宋体" w:eastAsia="宋体" w:hint="default"/>
          <w:spacing w:val="-1"/>
        </w:rPr>
        <w:t>0591-88070028</w:t>
      </w:r>
      <w:r>
        <w:rPr>
          <w:spacing w:val="-1"/>
        </w:rPr>
        <w:t>）畅通，认真对待投资者的来电。做好股东与投资者的</w:t>
      </w:r>
      <w:r>
        <w:rPr/>
        <w:t> 来访、接待工作，以热情、认真、负责的态度</w:t>
      </w:r>
      <w:r>
        <w:rPr>
          <w:rFonts w:ascii="宋体" w:hAnsi="宋体" w:cs="宋体" w:eastAsia="宋体" w:hint="default"/>
        </w:rPr>
        <w:t>,</w:t>
      </w:r>
      <w:r>
        <w:rPr/>
        <w:t>耐心、细致地回答股东与投资者提出的问题；做好股东和</w:t>
      </w:r>
      <w:r>
        <w:rPr>
          <w:spacing w:val="-24"/>
        </w:rPr>
        <w:t> </w:t>
      </w:r>
      <w:r>
        <w:rPr>
          <w:spacing w:val="-24"/>
        </w:rPr>
      </w:r>
      <w:r>
        <w:rPr/>
        <w:t>投资者的来信、来函回复工作</w:t>
      </w:r>
      <w:r>
        <w:rPr>
          <w:rFonts w:ascii="宋体" w:hAnsi="宋体" w:cs="宋体" w:eastAsia="宋体" w:hint="default"/>
        </w:rPr>
        <w:t>,</w:t>
      </w:r>
      <w:r>
        <w:rPr/>
        <w:t>及时回复股东和投资者的质询</w:t>
      </w:r>
      <w:r>
        <w:rPr>
          <w:rFonts w:ascii="宋体" w:hAnsi="宋体" w:cs="宋体" w:eastAsia="宋体" w:hint="default"/>
        </w:rPr>
        <w:t>,</w:t>
      </w:r>
      <w:r>
        <w:rPr/>
        <w:t>解答各种疑难问题。</w:t>
      </w:r>
    </w:p>
    <w:p>
      <w:pPr>
        <w:pStyle w:val="BodyText"/>
        <w:spacing w:line="307" w:lineRule="auto" w:before="47"/>
        <w:ind w:left="573" w:right="1128"/>
        <w:jc w:val="left"/>
      </w:pPr>
      <w:r>
        <w:rPr/>
        <w:t>公司舆情管理方面 </w:t>
      </w:r>
      <w:r>
        <w:rPr>
          <w:rFonts w:ascii="宋体" w:hAnsi="宋体" w:cs="宋体" w:eastAsia="宋体" w:hint="default"/>
        </w:rPr>
        <w:t>5</w:t>
      </w:r>
      <w:r>
        <w:rPr/>
        <w:t>、持续关注公司股票交易情况</w:t>
      </w:r>
      <w:r>
        <w:rPr>
          <w:rFonts w:ascii="宋体" w:hAnsi="宋体" w:cs="宋体" w:eastAsia="宋体" w:hint="default"/>
        </w:rPr>
        <w:t>,</w:t>
      </w:r>
      <w:r>
        <w:rPr/>
        <w:t>当公司股票交易价格、成交量出现异常波动时</w:t>
      </w:r>
      <w:r>
        <w:rPr>
          <w:rFonts w:ascii="宋体" w:hAnsi="宋体" w:cs="宋体" w:eastAsia="宋体" w:hint="default"/>
        </w:rPr>
        <w:t>,</w:t>
      </w:r>
      <w:r>
        <w:rPr/>
        <w:t>公司立即自查是否存</w:t>
      </w:r>
    </w:p>
    <w:p>
      <w:pPr>
        <w:pStyle w:val="BodyText"/>
        <w:spacing w:line="254" w:lineRule="exact"/>
        <w:ind w:right="1128"/>
        <w:jc w:val="left"/>
      </w:pPr>
      <w:r>
        <w:rPr/>
        <w:t>在应披露而未披露的重大信息</w:t>
      </w:r>
      <w:r>
        <w:rPr>
          <w:rFonts w:ascii="宋体" w:hAnsi="宋体" w:cs="宋体" w:eastAsia="宋体" w:hint="default"/>
        </w:rPr>
        <w:t>,</w:t>
      </w:r>
      <w:r>
        <w:rPr/>
        <w:t>做好相关方面的沟通协调工作</w:t>
      </w:r>
      <w:r>
        <w:rPr>
          <w:rFonts w:ascii="宋体" w:hAnsi="宋体" w:cs="宋体" w:eastAsia="宋体" w:hint="default"/>
        </w:rPr>
        <w:t>,</w:t>
      </w:r>
      <w:r>
        <w:rPr/>
        <w:t>及时披露公司股票异常波动公告。</w:t>
      </w:r>
    </w:p>
    <w:p>
      <w:pPr>
        <w:pStyle w:val="BodyText"/>
        <w:spacing w:line="273" w:lineRule="auto" w:before="76"/>
        <w:ind w:right="1130" w:firstLine="420"/>
        <w:jc w:val="both"/>
      </w:pPr>
      <w:r>
        <w:rPr>
          <w:rFonts w:ascii="宋体" w:hAnsi="宋体" w:cs="宋体" w:eastAsia="宋体" w:hint="default"/>
        </w:rPr>
        <w:t>6</w:t>
      </w:r>
      <w:r>
        <w:rPr/>
        <w:t>、密切关注深圳证券交易所互动平台，及时了解投资者的提问和舆情监控信息</w:t>
      </w:r>
      <w:r>
        <w:rPr>
          <w:rFonts w:ascii="宋体" w:hAnsi="宋体" w:cs="宋体" w:eastAsia="宋体" w:hint="default"/>
        </w:rPr>
        <w:t>,</w:t>
      </w:r>
      <w:r>
        <w:rPr/>
        <w:t>回复投资者的提问</w:t>
      </w:r>
      <w:r>
        <w:rPr>
          <w:rFonts w:ascii="宋体" w:hAnsi="宋体" w:cs="宋体" w:eastAsia="宋体" w:hint="default"/>
        </w:rPr>
        <w:t>, </w:t>
      </w:r>
      <w:r>
        <w:rPr/>
        <w:t>对舆情信息进行核对、说明或澄清。对公司网站及时进行更新，避免对投资者产生误导。</w:t>
      </w:r>
    </w:p>
    <w:p>
      <w:pPr>
        <w:pStyle w:val="BodyText"/>
        <w:spacing w:line="273" w:lineRule="auto" w:before="46"/>
        <w:ind w:right="1132" w:firstLine="420"/>
        <w:jc w:val="both"/>
      </w:pPr>
      <w:r>
        <w:rPr>
          <w:rFonts w:ascii="宋体" w:hAnsi="宋体" w:cs="宋体" w:eastAsia="宋体" w:hint="default"/>
        </w:rPr>
        <w:t>7</w:t>
      </w:r>
      <w:r>
        <w:rPr/>
        <w:t>、持续关注媒体报道，及时澄清不实信息，持续关注新闻媒体及互联网上有关公司的各类信息及传 </w:t>
      </w:r>
      <w:r>
        <w:rPr>
          <w:spacing w:val="-1"/>
        </w:rPr>
        <w:t>闻</w:t>
      </w:r>
      <w:r>
        <w:rPr>
          <w:rFonts w:ascii="宋体" w:hAnsi="宋体" w:cs="宋体" w:eastAsia="宋体" w:hint="default"/>
          <w:spacing w:val="-1"/>
        </w:rPr>
        <w:t>,</w:t>
      </w:r>
      <w:r>
        <w:rPr>
          <w:spacing w:val="-1"/>
        </w:rPr>
        <w:t>及时进行求证和核实，对公司股票交易价格可能产生较大影响或影响投资者决策的信息</w:t>
      </w:r>
      <w:r>
        <w:rPr>
          <w:rFonts w:ascii="宋体" w:hAnsi="宋体" w:cs="宋体" w:eastAsia="宋体" w:hint="default"/>
          <w:spacing w:val="-1"/>
        </w:rPr>
        <w:t>,</w:t>
      </w:r>
      <w:r>
        <w:rPr>
          <w:spacing w:val="-1"/>
        </w:rPr>
        <w:t>及时向深圳证</w:t>
      </w:r>
      <w:r>
        <w:rPr>
          <w:spacing w:val="-83"/>
        </w:rPr>
        <w:t> </w:t>
      </w:r>
      <w:r>
        <w:rPr>
          <w:spacing w:val="-83"/>
        </w:rPr>
      </w:r>
      <w:r>
        <w:rPr/>
        <w:t>券交易所报告。</w:t>
      </w:r>
    </w:p>
    <w:p>
      <w:pPr>
        <w:pStyle w:val="BodyText"/>
        <w:spacing w:line="307" w:lineRule="auto" w:before="47"/>
        <w:ind w:left="573" w:right="1128"/>
        <w:jc w:val="left"/>
      </w:pPr>
      <w:r>
        <w:rPr/>
        <w:t>其他相关工作 </w:t>
      </w:r>
      <w:r>
        <w:rPr>
          <w:rFonts w:ascii="宋体" w:hAnsi="宋体" w:cs="宋体" w:eastAsia="宋体" w:hint="default"/>
        </w:rPr>
        <w:t>8</w:t>
      </w:r>
      <w:r>
        <w:rPr/>
        <w:t>、做好投资者关系管理培训工作，积极参加中国证监会、深圳证券交易所和福建省证监局等部门机</w:t>
      </w:r>
    </w:p>
    <w:p>
      <w:pPr>
        <w:pStyle w:val="BodyText"/>
        <w:spacing w:line="254" w:lineRule="exact"/>
        <w:ind w:right="1128"/>
        <w:jc w:val="left"/>
      </w:pPr>
      <w:r>
        <w:rPr/>
        <w:t>构举办的相关业务培训，提升内部管理人员素质和专业水平，更好的为投资者提供服务。</w:t>
      </w:r>
    </w:p>
    <w:p>
      <w:pPr>
        <w:pStyle w:val="BodyText"/>
        <w:spacing w:line="273" w:lineRule="auto" w:before="75"/>
        <w:ind w:right="1141" w:firstLine="420"/>
        <w:jc w:val="both"/>
      </w:pPr>
      <w:r>
        <w:rPr>
          <w:rFonts w:ascii="宋体" w:hAnsi="宋体" w:cs="宋体" w:eastAsia="宋体" w:hint="default"/>
        </w:rPr>
        <w:t>9</w:t>
      </w:r>
      <w:r>
        <w:rPr/>
        <w:t>、积极探索、借鉴其他有利于投资者关系管理工作开展的方式、方法及途径，不断提高公司投资者 关系管理水平。</w:t>
      </w:r>
    </w:p>
    <w:p>
      <w:pPr>
        <w:spacing w:after="0" w:line="273"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1698"/>
        <w:jc w:val="center"/>
        <w:rPr>
          <w:b w:val="0"/>
          <w:bCs w:val="0"/>
        </w:rPr>
      </w:pPr>
      <w:bookmarkStart w:name="第五节 重要事项" w:id="62"/>
      <w:bookmarkEnd w:id="62"/>
      <w:r>
        <w:rPr>
          <w:b w:val="0"/>
          <w:bCs w:val="0"/>
        </w:rPr>
      </w:r>
      <w:bookmarkStart w:name="_bookmark3" w:id="63"/>
      <w:bookmarkEnd w:id="63"/>
      <w:r>
        <w:rPr>
          <w:b w:val="0"/>
          <w:bCs w:val="0"/>
        </w:rPr>
      </w:r>
      <w:r>
        <w:rPr/>
        <w:t>第五节</w:t>
      </w:r>
      <w:r>
        <w:rPr>
          <w:spacing w:val="-3"/>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153" w:right="1128"/>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9"/>
        <w:rPr>
          <w:rFonts w:ascii="宋体" w:hAnsi="宋体" w:cs="宋体" w:eastAsia="宋体" w:hint="default"/>
          <w:b/>
          <w:bCs/>
          <w:sz w:val="26"/>
          <w:szCs w:val="26"/>
        </w:rPr>
      </w:pPr>
    </w:p>
    <w:p>
      <w:pPr>
        <w:spacing w:before="0"/>
        <w:ind w:left="153" w:right="1128"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6"/>
        <w:ind w:left="153"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pStyle w:val="BodyText"/>
        <w:spacing w:line="273" w:lineRule="auto" w:before="89"/>
        <w:ind w:right="1131" w:firstLine="420"/>
        <w:jc w:val="left"/>
      </w:pPr>
      <w:r>
        <w:rPr>
          <w:spacing w:val="-1"/>
        </w:rPr>
        <w:t>报告期内，公司认真贯彻落实中国证券监督管理委员会《关于进一步落实上市公司现金分红有关事项</w:t>
      </w:r>
      <w:r>
        <w:rPr/>
        <w:t> 的通知》和福建证监局闽证监公司字</w:t>
      </w:r>
      <w:r>
        <w:rPr>
          <w:rFonts w:ascii="宋体" w:hAnsi="宋体" w:cs="宋体" w:eastAsia="宋体" w:hint="default"/>
        </w:rPr>
        <w:t>[2012]28</w:t>
      </w:r>
      <w:r>
        <w:rPr/>
        <w:t>号文件精神，修订了《公司未来三年（</w:t>
      </w:r>
      <w:r>
        <w:rPr>
          <w:rFonts w:ascii="宋体" w:hAnsi="宋体" w:cs="宋体" w:eastAsia="宋体" w:hint="default"/>
        </w:rPr>
        <w:t>2015-2017</w:t>
      </w:r>
      <w:r>
        <w:rPr/>
        <w:t>年）股东 回报规划》。</w:t>
      </w:r>
    </w:p>
    <w:p>
      <w:pPr>
        <w:pStyle w:val="BodyText"/>
        <w:spacing w:line="273" w:lineRule="auto" w:before="7"/>
        <w:ind w:right="1198" w:firstLine="420"/>
        <w:jc w:val="left"/>
      </w:pPr>
      <w:r>
        <w:rPr>
          <w:rFonts w:ascii="宋体" w:hAnsi="宋体" w:cs="宋体" w:eastAsia="宋体" w:hint="default"/>
        </w:rPr>
        <w:t>1</w:t>
      </w:r>
      <w:r>
        <w:rPr/>
        <w:t>、公司可以采取现金方式、股票方式或者现金与股票相结合的方式分配股利。公司董事会可以根据 公司的资金需求状况，在有条件的情况下提议公司进行中期现金分配。</w:t>
      </w:r>
    </w:p>
    <w:p>
      <w:pPr>
        <w:pStyle w:val="BodyText"/>
        <w:spacing w:line="273" w:lineRule="auto" w:before="7"/>
        <w:ind w:right="1198" w:firstLine="420"/>
        <w:jc w:val="left"/>
      </w:pPr>
      <w:r>
        <w:rPr>
          <w:rFonts w:ascii="宋体" w:hAnsi="宋体" w:cs="宋体" w:eastAsia="宋体" w:hint="default"/>
        </w:rPr>
        <w:t>2</w:t>
      </w:r>
      <w:r>
        <w:rPr/>
        <w:t>、股票股利分配条件：公司业绩快速增长时，董事会认为公司股票价格与股本规模不匹配时，可以 实施股票股利分配。股票股利分配可以单独实施，也可以结合现金分红同时实施。</w:t>
      </w:r>
    </w:p>
    <w:p>
      <w:pPr>
        <w:pStyle w:val="BodyText"/>
        <w:spacing w:line="273" w:lineRule="auto" w:before="7"/>
        <w:ind w:right="1128" w:firstLine="420"/>
        <w:jc w:val="left"/>
      </w:pPr>
      <w:r>
        <w:rPr>
          <w:rFonts w:ascii="宋体" w:hAnsi="宋体" w:cs="宋体" w:eastAsia="宋体" w:hint="default"/>
        </w:rPr>
        <w:t>3</w:t>
      </w:r>
      <w:r>
        <w:rPr/>
        <w:t>、现金分红政策：公司董事会应当综合考虑所处行业特点、发展阶段、自身经营模式、盈利水平以 </w:t>
      </w:r>
      <w:r>
        <w:rPr>
          <w:spacing w:val="-1"/>
        </w:rPr>
        <w:t>及是否有重大资金支出安排等因素，区分下列情形，并按照公司章程规定的程序，提出差异化的现金分红</w:t>
      </w:r>
      <w:r>
        <w:rPr>
          <w:spacing w:val="-83"/>
        </w:rPr>
        <w:t> </w:t>
      </w:r>
      <w:r>
        <w:rPr>
          <w:spacing w:val="-83"/>
        </w:rPr>
      </w:r>
      <w:r>
        <w:rPr/>
        <w:t>政策：</w:t>
      </w:r>
    </w:p>
    <w:p>
      <w:pPr>
        <w:pStyle w:val="BodyText"/>
        <w:spacing w:line="273" w:lineRule="auto" w:before="7"/>
        <w:ind w:right="1198" w:firstLine="420"/>
        <w:jc w:val="left"/>
      </w:pPr>
      <w:r>
        <w:rPr/>
        <w:t>（</w:t>
      </w:r>
      <w:r>
        <w:rPr>
          <w:rFonts w:ascii="宋体" w:hAnsi="宋体" w:cs="宋体" w:eastAsia="宋体" w:hint="default"/>
        </w:rPr>
        <w:t>1</w:t>
      </w:r>
      <w:r>
        <w:rPr/>
        <w:t>）公司发展阶段属成熟期且无重大资金支出安排的，进行利润分配时，现金分红在本次利润分配 中所占比例最低应达到</w:t>
      </w:r>
      <w:r>
        <w:rPr>
          <w:rFonts w:ascii="宋体" w:hAnsi="宋体" w:cs="宋体" w:eastAsia="宋体" w:hint="default"/>
        </w:rPr>
        <w:t>80%</w:t>
      </w:r>
      <w:r>
        <w:rPr/>
        <w:t>；</w:t>
      </w:r>
    </w:p>
    <w:p>
      <w:pPr>
        <w:pStyle w:val="BodyText"/>
        <w:spacing w:line="273" w:lineRule="auto" w:before="7"/>
        <w:ind w:right="1198" w:firstLine="420"/>
        <w:jc w:val="left"/>
      </w:pPr>
      <w:r>
        <w:rPr/>
        <w:t>（</w:t>
      </w:r>
      <w:r>
        <w:rPr>
          <w:rFonts w:ascii="宋体" w:hAnsi="宋体" w:cs="宋体" w:eastAsia="宋体" w:hint="default"/>
        </w:rPr>
        <w:t>2</w:t>
      </w:r>
      <w:r>
        <w:rPr/>
        <w:t>）公司发展阶段属成熟期且有重大资金支出安排的，进行利润分配时，现金分红在本次利润分配 中所占比例最低应达到</w:t>
      </w:r>
      <w:r>
        <w:rPr>
          <w:rFonts w:ascii="宋体" w:hAnsi="宋体" w:cs="宋体" w:eastAsia="宋体" w:hint="default"/>
        </w:rPr>
        <w:t>40%</w:t>
      </w:r>
      <w:r>
        <w:rPr/>
        <w:t>；</w:t>
      </w:r>
    </w:p>
    <w:p>
      <w:pPr>
        <w:pStyle w:val="BodyText"/>
        <w:spacing w:line="273" w:lineRule="auto" w:before="7"/>
        <w:ind w:right="0" w:firstLine="420"/>
        <w:jc w:val="left"/>
      </w:pPr>
      <w:r>
        <w:rPr/>
        <w:t>（</w:t>
      </w:r>
      <w:r>
        <w:rPr>
          <w:rFonts w:ascii="宋体" w:hAnsi="宋体" w:cs="宋体" w:eastAsia="宋体" w:hint="default"/>
        </w:rPr>
        <w:t>3</w:t>
      </w:r>
      <w:r>
        <w:rPr/>
        <w:t>）公司发展阶段属成长期且有重大资金支出安排的，进行利润分配时，现金分红在本次利润分配 </w:t>
      </w:r>
      <w:r>
        <w:rPr>
          <w:spacing w:val="-1"/>
        </w:rPr>
        <w:t>中所占比例最低应达到</w:t>
      </w:r>
      <w:r>
        <w:rPr>
          <w:rFonts w:ascii="宋体" w:hAnsi="宋体" w:cs="宋体" w:eastAsia="宋体" w:hint="default"/>
          <w:spacing w:val="-1"/>
        </w:rPr>
        <w:t>20%</w:t>
      </w:r>
      <w:r>
        <w:rPr>
          <w:spacing w:val="-1"/>
        </w:rPr>
        <w:t>；如公司发展阶段不易区分但有重大资金支出安排的，可以按照前项规定处理。</w:t>
      </w:r>
    </w:p>
    <w:p>
      <w:pPr>
        <w:pStyle w:val="BodyText"/>
        <w:spacing w:line="273" w:lineRule="auto" w:before="7"/>
        <w:ind w:right="1128" w:firstLine="420"/>
        <w:jc w:val="left"/>
      </w:pPr>
      <w:r>
        <w:rPr>
          <w:rFonts w:ascii="宋体" w:hAnsi="宋体" w:cs="宋体" w:eastAsia="宋体" w:hint="default"/>
        </w:rPr>
        <w:t>4</w:t>
      </w:r>
      <w:r>
        <w:rPr/>
        <w:t>、现金分红条件：在年度盈利的情况下，若满足了公司正常生产经营的资金需求且足额预留法定公 </w:t>
      </w:r>
      <w:r>
        <w:rPr>
          <w:spacing w:val="-1"/>
        </w:rPr>
        <w:t>积金、盈余公积金后，如无重大投资计划或重大现金支出计划等事项，公司应采取现金方式分配股利，以</w:t>
      </w:r>
      <w:r>
        <w:rPr>
          <w:spacing w:val="-85"/>
        </w:rPr>
        <w:t> </w:t>
      </w:r>
      <w:r>
        <w:rPr>
          <w:spacing w:val="-85"/>
        </w:rPr>
      </w:r>
      <w:r>
        <w:rPr/>
        <w:t>现金方式分配的利润比例由董事会根据公司盈利水平和经营发展计划提出，报股东大会批准。</w:t>
      </w:r>
    </w:p>
    <w:p>
      <w:pPr>
        <w:pStyle w:val="BodyText"/>
        <w:spacing w:line="273" w:lineRule="auto" w:before="7"/>
        <w:ind w:right="1128" w:firstLine="420"/>
        <w:jc w:val="left"/>
      </w:pPr>
      <w:r>
        <w:rPr>
          <w:rFonts w:ascii="宋体" w:hAnsi="宋体" w:cs="宋体" w:eastAsia="宋体" w:hint="default"/>
          <w:spacing w:val="-1"/>
        </w:rPr>
        <w:t>5</w:t>
      </w:r>
      <w:r>
        <w:rPr>
          <w:spacing w:val="-1"/>
        </w:rPr>
        <w:t>、公司在未分配利润为正的情况下，公司</w:t>
      </w:r>
      <w:r>
        <w:rPr>
          <w:rFonts w:ascii="宋体" w:hAnsi="宋体" w:cs="宋体" w:eastAsia="宋体" w:hint="default"/>
          <w:spacing w:val="-1"/>
        </w:rPr>
        <w:t>2015-2017</w:t>
      </w:r>
      <w:r>
        <w:rPr>
          <w:spacing w:val="-1"/>
        </w:rPr>
        <w:t>年年以现金方式累计分配的利润不少于最近三年</w:t>
      </w:r>
      <w:r>
        <w:rPr/>
        <w:t> 实现的年均可分配利润的百分之三十。</w:t>
      </w:r>
    </w:p>
    <w:p>
      <w:pPr>
        <w:spacing w:line="240" w:lineRule="auto" w:before="8"/>
        <w:rPr>
          <w:rFonts w:ascii="宋体" w:hAnsi="宋体" w:cs="宋体" w:eastAsia="宋体" w:hint="default"/>
          <w:sz w:val="25"/>
          <w:szCs w:val="25"/>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w:t>
      </w:r>
      <w:r>
        <w:rPr>
          <w:rFonts w:ascii="宋体" w:hAnsi="宋体" w:cs="宋体" w:eastAsia="宋体" w:hint="default"/>
          <w:sz w:val="18"/>
          <w:szCs w:val="18"/>
        </w:rPr>
        <w:t>包括本报告期）的普通股股利分配方案（预案</w:t>
      </w:r>
      <w:r>
        <w:rPr>
          <w:rFonts w:ascii="宋体" w:hAnsi="宋体" w:cs="宋体" w:eastAsia="宋体" w:hint="default"/>
          <w:spacing w:val="-90"/>
          <w:sz w:val="18"/>
          <w:szCs w:val="18"/>
        </w:rPr>
        <w:t>）</w:t>
      </w:r>
      <w:r>
        <w:rPr>
          <w:rFonts w:ascii="宋体" w:hAnsi="宋体" w:cs="宋体" w:eastAsia="宋体" w:hint="default"/>
          <w:sz w:val="18"/>
          <w:szCs w:val="18"/>
        </w:rPr>
        <w:t>、资本公积金转增股本方案（预案）情况</w:t>
      </w:r>
    </w:p>
    <w:p>
      <w:pPr>
        <w:pStyle w:val="BodyText"/>
        <w:spacing w:line="240" w:lineRule="auto" w:before="90"/>
        <w:ind w:left="573" w:right="1128"/>
        <w:jc w:val="left"/>
      </w:pPr>
      <w:r>
        <w:rPr/>
        <w:t>（</w:t>
      </w:r>
      <w:r>
        <w:rPr>
          <w:rFonts w:ascii="宋体" w:hAnsi="宋体" w:cs="宋体" w:eastAsia="宋体" w:hint="default"/>
        </w:rPr>
        <w:t>1</w:t>
      </w:r>
      <w:r>
        <w:rPr/>
        <w:t>）</w:t>
      </w:r>
      <w:r>
        <w:rPr>
          <w:rFonts w:ascii="宋体" w:hAnsi="宋体" w:cs="宋体" w:eastAsia="宋体" w:hint="default"/>
        </w:rPr>
        <w:t>2015</w:t>
      </w:r>
      <w:r>
        <w:rPr/>
        <w:t>年度利润分配预案为：公司</w:t>
      </w:r>
      <w:r>
        <w:rPr>
          <w:rFonts w:ascii="宋体" w:hAnsi="宋体" w:cs="宋体" w:eastAsia="宋体" w:hint="default"/>
        </w:rPr>
        <w:t>2015</w:t>
      </w:r>
      <w:r>
        <w:rPr/>
        <w:t>年度不派发现金红利，不以资本公积金转增股本，不以未</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1128"/>
        <w:jc w:val="left"/>
      </w:pPr>
      <w:r>
        <w:rPr/>
        <w:t>分配利润送股，留存收益全部用于公司日常生产经营。</w:t>
      </w:r>
    </w:p>
    <w:p>
      <w:pPr>
        <w:pStyle w:val="BodyText"/>
        <w:spacing w:line="273" w:lineRule="auto" w:before="37"/>
        <w:ind w:right="1128" w:firstLine="420"/>
        <w:jc w:val="left"/>
      </w:pPr>
      <w:r>
        <w:rPr>
          <w:spacing w:val="-5"/>
        </w:rPr>
        <w:t>（</w:t>
      </w:r>
      <w:r>
        <w:rPr>
          <w:rFonts w:ascii="宋体" w:hAnsi="宋体" w:cs="宋体" w:eastAsia="宋体" w:hint="default"/>
          <w:spacing w:val="-5"/>
        </w:rPr>
        <w:t>2</w:t>
      </w:r>
      <w:r>
        <w:rPr>
          <w:spacing w:val="-5"/>
        </w:rPr>
        <w:t>）</w:t>
      </w:r>
      <w:r>
        <w:rPr>
          <w:rFonts w:ascii="宋体" w:hAnsi="宋体" w:cs="宋体" w:eastAsia="宋体" w:hint="default"/>
          <w:spacing w:val="-5"/>
        </w:rPr>
        <w:t>2016</w:t>
      </w:r>
      <w:r>
        <w:rPr>
          <w:spacing w:val="-5"/>
        </w:rPr>
        <w:t>年度利润分配预案为：以总股本</w:t>
      </w:r>
      <w:r>
        <w:rPr>
          <w:rFonts w:ascii="宋体" w:hAnsi="宋体" w:cs="宋体" w:eastAsia="宋体" w:hint="default"/>
          <w:spacing w:val="-5"/>
        </w:rPr>
        <w:t>335,168,142</w:t>
      </w:r>
      <w:r>
        <w:rPr>
          <w:spacing w:val="-5"/>
        </w:rPr>
        <w:t>股为基数，向全体股东每</w:t>
      </w:r>
      <w:r>
        <w:rPr>
          <w:rFonts w:ascii="宋体" w:hAnsi="宋体" w:cs="宋体" w:eastAsia="宋体" w:hint="default"/>
          <w:spacing w:val="-5"/>
        </w:rPr>
        <w:t>10</w:t>
      </w:r>
      <w:r>
        <w:rPr>
          <w:spacing w:val="-5"/>
        </w:rPr>
        <w:t>股派发现金红利</w:t>
      </w:r>
      <w:r>
        <w:rPr>
          <w:rFonts w:ascii="宋体" w:hAnsi="宋体" w:cs="宋体" w:eastAsia="宋体" w:hint="default"/>
          <w:spacing w:val="-5"/>
        </w:rPr>
        <w:t>0.15</w:t>
      </w:r>
      <w:r>
        <w:rPr>
          <w:rFonts w:ascii="宋体" w:hAnsi="宋体" w:cs="宋体" w:eastAsia="宋体" w:hint="default"/>
        </w:rPr>
        <w:t> </w:t>
      </w:r>
      <w:r>
        <w:rPr/>
        <w:t>元（含税），共计派发现金红利</w:t>
      </w:r>
      <w:r>
        <w:rPr>
          <w:rFonts w:ascii="宋体" w:hAnsi="宋体" w:cs="宋体" w:eastAsia="宋体" w:hint="default"/>
        </w:rPr>
        <w:t>5,027,522.13</w:t>
      </w:r>
      <w:r>
        <w:rPr/>
        <w:t>元（含税），以资本公积金转增股本，每</w:t>
      </w:r>
      <w:r>
        <w:rPr>
          <w:rFonts w:ascii="宋体" w:hAnsi="宋体" w:cs="宋体" w:eastAsia="宋体" w:hint="default"/>
        </w:rPr>
        <w:t>10</w:t>
      </w:r>
      <w:r>
        <w:rPr/>
        <w:t>股转增</w:t>
      </w:r>
      <w:r>
        <w:rPr>
          <w:rFonts w:ascii="宋体" w:hAnsi="宋体" w:cs="宋体" w:eastAsia="宋体" w:hint="default"/>
        </w:rPr>
        <w:t>5</w:t>
      </w:r>
      <w:r>
        <w:rPr/>
        <w:t>股，不 以未分配利润送股。</w:t>
      </w:r>
    </w:p>
    <w:p>
      <w:pPr>
        <w:pStyle w:val="BodyText"/>
        <w:spacing w:line="273" w:lineRule="auto" w:before="8"/>
        <w:ind w:left="154" w:right="1215" w:firstLine="420"/>
        <w:jc w:val="both"/>
      </w:pPr>
      <w:r>
        <w:rPr/>
        <w:t>（</w:t>
      </w:r>
      <w:r>
        <w:rPr>
          <w:rFonts w:ascii="宋体" w:hAnsi="宋体" w:cs="宋体" w:eastAsia="宋体" w:hint="default"/>
        </w:rPr>
        <w:t>3</w:t>
      </w:r>
      <w:r>
        <w:rPr/>
        <w:t>）</w:t>
      </w:r>
      <w:r>
        <w:rPr>
          <w:rFonts w:ascii="宋体" w:hAnsi="宋体" w:cs="宋体" w:eastAsia="宋体" w:hint="default"/>
        </w:rPr>
        <w:t>2017</w:t>
      </w:r>
      <w:r>
        <w:rPr/>
        <w:t>年度利润分配预案为：以实施利润分配方案时股权登记日的总股本为基数，向全体股东每 </w:t>
      </w:r>
      <w:r>
        <w:rPr>
          <w:rFonts w:ascii="宋体" w:hAnsi="宋体" w:cs="宋体" w:eastAsia="宋体" w:hint="default"/>
        </w:rPr>
        <w:t>10</w:t>
      </w:r>
      <w:r>
        <w:rPr/>
        <w:t>股派发现金红利</w:t>
      </w:r>
      <w:r>
        <w:rPr>
          <w:rFonts w:ascii="宋体" w:hAnsi="宋体" w:cs="宋体" w:eastAsia="宋体" w:hint="default"/>
        </w:rPr>
        <w:t>0.6</w:t>
      </w:r>
      <w:r>
        <w:rPr/>
        <w:t>元（含税），因股权激励事项回购但未注销的股份不参与利润分配，不以资本公积 金转增股本，不以未分配利润送股。</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before="44"/>
        <w:ind w:left="154" w:right="1128"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30,165,132.78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10,760,151.47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280.34%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5,027,522.13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12,680,057.52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9,173,520.42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53"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25"/>
          <w:szCs w:val="25"/>
        </w:rPr>
      </w:pPr>
    </w:p>
    <w:p>
      <w:pPr>
        <w:pStyle w:val="Heading2"/>
        <w:spacing w:line="240" w:lineRule="auto"/>
        <w:ind w:right="1128"/>
        <w:jc w:val="left"/>
        <w:rPr>
          <w:b w:val="0"/>
          <w:bCs w:val="0"/>
        </w:rPr>
      </w:pPr>
      <w:bookmarkStart w:name="二、本报告期利润分配及资本公积金转增股本预案" w:id="65"/>
      <w:bookmarkEnd w:id="65"/>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spacing w:before="0"/>
        <w:ind w:left="153"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73"/>
        <w:gridCol w:w="5784"/>
      </w:tblGrid>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0.60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502,752,213</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30,165,132.78</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213,421,056.80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100%</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公司发展阶段属成熟期且无重大资金支出安排的，进行利润分配时，现金分红在本次利润分配中所占比例最低应达到</w:t>
            </w:r>
            <w:r>
              <w:rPr>
                <w:rFonts w:ascii="宋体" w:hAnsi="宋体" w:cs="宋体" w:eastAsia="宋体" w:hint="default"/>
                <w:spacing w:val="-15"/>
                <w:sz w:val="18"/>
                <w:szCs w:val="18"/>
              </w:rPr>
              <w:t> </w:t>
            </w:r>
            <w:r>
              <w:rPr>
                <w:rFonts w:ascii="宋体" w:hAnsi="宋体" w:cs="宋体" w:eastAsia="宋体" w:hint="default"/>
                <w:sz w:val="18"/>
                <w:szCs w:val="18"/>
              </w:rPr>
              <w:t>80</w:t>
            </w:r>
            <w:r>
              <w:rPr>
                <w:rFonts w:ascii="宋体" w:hAnsi="宋体" w:cs="宋体" w:eastAsia="宋体" w:hint="default"/>
                <w:sz w:val="18"/>
                <w:szCs w:val="18"/>
              </w:rPr>
              <w:t>％</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6"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1" w:right="23"/>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度</w:t>
            </w:r>
            <w:r>
              <w:rPr>
                <w:rFonts w:ascii="宋体" w:hAnsi="宋体" w:cs="宋体" w:eastAsia="宋体" w:hint="default"/>
                <w:sz w:val="18"/>
                <w:szCs w:val="18"/>
              </w:rPr>
              <w:t>利润分配预案为</w:t>
            </w:r>
            <w:r>
              <w:rPr>
                <w:rFonts w:ascii="宋体" w:hAnsi="宋体" w:cs="宋体" w:eastAsia="宋体" w:hint="default"/>
                <w:spacing w:val="-82"/>
                <w:sz w:val="18"/>
                <w:szCs w:val="18"/>
              </w:rPr>
              <w:t>：</w:t>
            </w:r>
            <w:r>
              <w:rPr>
                <w:rFonts w:ascii="宋体" w:hAnsi="宋体" w:cs="宋体" w:eastAsia="宋体" w:hint="default"/>
                <w:sz w:val="18"/>
                <w:szCs w:val="18"/>
              </w:rPr>
              <w:t>以实施利润分配方案时股权登记日的总股本为基数</w:t>
            </w:r>
            <w:r>
              <w:rPr>
                <w:rFonts w:ascii="宋体" w:hAnsi="宋体" w:cs="宋体" w:eastAsia="宋体" w:hint="default"/>
                <w:spacing w:val="-82"/>
                <w:sz w:val="18"/>
                <w:szCs w:val="18"/>
              </w:rPr>
              <w:t>，</w:t>
            </w:r>
            <w:r>
              <w:rPr>
                <w:rFonts w:ascii="宋体" w:hAnsi="宋体" w:cs="宋体" w:eastAsia="宋体" w:hint="default"/>
                <w:sz w:val="18"/>
                <w:szCs w:val="18"/>
              </w:rPr>
              <w:t>向全体股东每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股派发现金红利</w:t>
            </w:r>
            <w:r>
              <w:rPr>
                <w:rFonts w:ascii="宋体" w:hAnsi="宋体" w:cs="宋体" w:eastAsia="宋体" w:hint="default"/>
                <w:spacing w:val="-46"/>
                <w:sz w:val="18"/>
                <w:szCs w:val="18"/>
              </w:rPr>
              <w:t> </w:t>
            </w:r>
            <w:r>
              <w:rPr>
                <w:rFonts w:ascii="宋体" w:hAnsi="宋体" w:cs="宋体" w:eastAsia="宋体" w:hint="default"/>
                <w:sz w:val="18"/>
                <w:szCs w:val="18"/>
              </w:rPr>
              <w:t>0.6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，因股权激励事项回购但未注销的股份不参与利润分配，不以资本公积金转增股本，不以未分配利润送股。</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left="153" w:right="1128"/>
        <w:jc w:val="left"/>
        <w:rPr>
          <w:b w:val="0"/>
          <w:bCs w:val="0"/>
        </w:rPr>
      </w:pPr>
      <w:bookmarkStart w:name="三、承诺事项履行情况" w:id="66"/>
      <w:bookmarkEnd w:id="66"/>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4"/>
        <w:spacing w:line="273" w:lineRule="auto"/>
        <w:ind w:right="1128"/>
        <w:jc w:val="left"/>
        <w:rPr>
          <w:b w:val="0"/>
          <w:bCs w:val="0"/>
        </w:rPr>
      </w:pPr>
      <w:bookmarkStart w:name="1、公司实际控制人、股东、关联方、收购人以及公司等承诺相关方在报告期内履行完毕及" w:id="67"/>
      <w:bookmarkEnd w:id="67"/>
      <w:r>
        <w:rPr>
          <w:b w:val="0"/>
          <w:bCs w:val="0"/>
        </w:rPr>
      </w:r>
      <w:r>
        <w:rPr>
          <w:rFonts w:ascii="宋体" w:hAnsi="宋体" w:cs="宋体" w:eastAsia="宋体" w:hint="default"/>
        </w:rPr>
        <w:t>1</w:t>
      </w:r>
      <w:r>
        <w:rPr/>
        <w:t>、公司实际控制人、股东、关联方、收购人以及公司等承诺相关方在报告期内履行完毕及截至报告期末</w:t>
      </w:r>
      <w:r>
        <w:rPr>
          <w:spacing w:val="-73"/>
        </w:rPr>
        <w:t> </w:t>
      </w:r>
      <w:r>
        <w:rPr>
          <w:spacing w:val="-73"/>
        </w:rPr>
      </w:r>
      <w:r>
        <w:rPr/>
        <w:t>尚未履行完毕的承诺事项</w:t>
      </w:r>
      <w:r>
        <w:rPr>
          <w:b w:val="0"/>
          <w:bCs w:val="0"/>
        </w:rPr>
      </w:r>
    </w:p>
    <w:p>
      <w:pPr>
        <w:spacing w:line="240" w:lineRule="auto" w:before="8"/>
        <w:rPr>
          <w:rFonts w:ascii="宋体" w:hAnsi="宋体" w:cs="宋体" w:eastAsia="宋体" w:hint="default"/>
          <w:b/>
          <w:bCs/>
          <w:sz w:val="25"/>
          <w:szCs w:val="25"/>
        </w:rPr>
      </w:pPr>
    </w:p>
    <w:p>
      <w:pPr>
        <w:spacing w:before="0"/>
        <w:ind w:left="153"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57"/>
        <w:gridCol w:w="994"/>
        <w:gridCol w:w="567"/>
        <w:gridCol w:w="3686"/>
        <w:gridCol w:w="566"/>
        <w:gridCol w:w="852"/>
        <w:gridCol w:w="636"/>
      </w:tblGrid>
      <w:tr>
        <w:trPr>
          <w:trHeight w:val="161" w:hRule="exact"/>
        </w:trPr>
        <w:tc>
          <w:tcPr>
            <w:tcW w:w="2257"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3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1" w:right="42" w:hanging="180"/>
              <w:jc w:val="left"/>
              <w:rPr>
                <w:rFonts w:ascii="宋体" w:hAnsi="宋体" w:cs="宋体" w:eastAsia="宋体" w:hint="default"/>
                <w:sz w:val="18"/>
                <w:szCs w:val="18"/>
              </w:rPr>
            </w:pPr>
            <w:r>
              <w:rPr>
                <w:rFonts w:ascii="宋体" w:hAnsi="宋体" w:cs="宋体" w:eastAsia="宋体" w:hint="default"/>
                <w:sz w:val="18"/>
                <w:szCs w:val="18"/>
              </w:rPr>
              <w:t>履行情 况</w:t>
            </w:r>
          </w:p>
        </w:tc>
      </w:tr>
      <w:tr>
        <w:trPr>
          <w:trHeight w:val="392" w:hRule="exact"/>
        </w:trPr>
        <w:tc>
          <w:tcPr>
            <w:tcW w:w="22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9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567" w:type="dxa"/>
            <w:vMerge/>
            <w:tcBorders>
              <w:left w:val="single" w:sz="4" w:space="0" w:color="000000"/>
              <w:right w:val="single" w:sz="4" w:space="0" w:color="000000"/>
            </w:tcBorders>
            <w:shd w:val="clear" w:color="auto" w:fill="D2D2D2"/>
          </w:tcPr>
          <w:p>
            <w:pPr/>
          </w:p>
        </w:tc>
        <w:tc>
          <w:tcPr>
            <w:tcW w:w="3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6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636" w:type="dxa"/>
            <w:vMerge/>
            <w:tcBorders>
              <w:left w:val="single" w:sz="4" w:space="0" w:color="000000"/>
              <w:right w:val="single" w:sz="4" w:space="0" w:color="000000"/>
            </w:tcBorders>
            <w:shd w:val="clear" w:color="auto" w:fill="D2D2D2"/>
          </w:tcPr>
          <w:p>
            <w:pPr/>
          </w:p>
        </w:tc>
      </w:tr>
      <w:tr>
        <w:trPr>
          <w:trHeight w:val="161" w:hRule="exact"/>
        </w:trPr>
        <w:tc>
          <w:tcPr>
            <w:tcW w:w="2257"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3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3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994" w:type="dxa"/>
            <w:tcBorders>
              <w:top w:val="single" w:sz="4" w:space="0" w:color="000000"/>
              <w:left w:val="single" w:sz="13" w:space="0" w:color="D2D2D2"/>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368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5"/>
              <w:jc w:val="left"/>
              <w:rPr>
                <w:rFonts w:ascii="宋体" w:hAnsi="宋体" w:cs="宋体" w:eastAsia="宋体" w:hint="default"/>
                <w:sz w:val="18"/>
                <w:szCs w:val="18"/>
              </w:rPr>
            </w:pPr>
            <w:r>
              <w:rPr>
                <w:rFonts w:ascii="宋体" w:hAnsi="宋体" w:cs="宋体" w:eastAsia="宋体" w:hint="default"/>
                <w:sz w:val="18"/>
                <w:szCs w:val="18"/>
              </w:rPr>
              <w:t>收购报告书或权益变动报告 书中所作承诺</w:t>
            </w:r>
          </w:p>
        </w:tc>
        <w:tc>
          <w:tcPr>
            <w:tcW w:w="994" w:type="dxa"/>
            <w:tcBorders>
              <w:top w:val="single" w:sz="4" w:space="0" w:color="000000"/>
              <w:left w:val="single" w:sz="13" w:space="0" w:color="D2D2D2"/>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368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994" w:type="dxa"/>
            <w:tcBorders>
              <w:top w:val="single" w:sz="4" w:space="0" w:color="000000"/>
              <w:left w:val="single" w:sz="13" w:space="0" w:color="D2D2D2"/>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368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2233" w:hRule="exact"/>
        </w:trPr>
        <w:tc>
          <w:tcPr>
            <w:tcW w:w="2257"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6" w:right="59"/>
              <w:jc w:val="left"/>
              <w:rPr>
                <w:rFonts w:ascii="宋体" w:hAnsi="宋体" w:cs="宋体" w:eastAsia="宋体" w:hint="default"/>
                <w:sz w:val="18"/>
                <w:szCs w:val="18"/>
              </w:rPr>
            </w:pPr>
            <w:r>
              <w:rPr>
                <w:rFonts w:ascii="宋体" w:hAnsi="宋体" w:cs="宋体" w:eastAsia="宋体" w:hint="default"/>
                <w:sz w:val="18"/>
                <w:szCs w:val="18"/>
              </w:rPr>
              <w:t>尤丽娟</w:t>
            </w:r>
            <w:r>
              <w:rPr>
                <w:rFonts w:ascii="宋体" w:hAnsi="宋体" w:cs="宋体" w:eastAsia="宋体" w:hint="default"/>
                <w:sz w:val="18"/>
                <w:szCs w:val="18"/>
              </w:rPr>
              <w:t>;</w:t>
            </w:r>
            <w:r>
              <w:rPr>
                <w:rFonts w:ascii="宋体" w:hAnsi="宋体" w:cs="宋体" w:eastAsia="宋体" w:hint="default"/>
                <w:sz w:val="18"/>
                <w:szCs w:val="18"/>
              </w:rPr>
              <w:t>尤 玉仙</w:t>
            </w:r>
            <w:r>
              <w:rPr>
                <w:rFonts w:ascii="宋体" w:hAnsi="宋体" w:cs="宋体" w:eastAsia="宋体" w:hint="default"/>
                <w:sz w:val="18"/>
                <w:szCs w:val="18"/>
              </w:rPr>
              <w:t>;</w:t>
            </w:r>
            <w:r>
              <w:rPr>
                <w:rFonts w:ascii="宋体" w:hAnsi="宋体" w:cs="宋体" w:eastAsia="宋体" w:hint="default"/>
                <w:sz w:val="18"/>
                <w:szCs w:val="18"/>
              </w:rPr>
              <w:t>尤友 岳</w:t>
            </w:r>
            <w:r>
              <w:rPr>
                <w:rFonts w:ascii="宋体" w:hAnsi="宋体" w:cs="宋体" w:eastAsia="宋体" w:hint="default"/>
                <w:sz w:val="18"/>
                <w:szCs w:val="18"/>
              </w:rPr>
              <w:t>;</w:t>
            </w:r>
            <w:r>
              <w:rPr>
                <w:rFonts w:ascii="宋体" w:hAnsi="宋体" w:cs="宋体" w:eastAsia="宋体" w:hint="default"/>
                <w:sz w:val="18"/>
                <w:szCs w:val="18"/>
              </w:rPr>
              <w:t>尤雪仙</w:t>
            </w:r>
            <w:r>
              <w:rPr>
                <w:rFonts w:ascii="宋体" w:hAnsi="宋体" w:cs="宋体" w:eastAsia="宋体" w:hint="default"/>
                <w:sz w:val="18"/>
                <w:szCs w:val="18"/>
              </w:rPr>
              <w:t>; </w:t>
            </w:r>
            <w:r>
              <w:rPr>
                <w:rFonts w:ascii="宋体" w:hAnsi="宋体" w:cs="宋体" w:eastAsia="宋体" w:hint="default"/>
                <w:sz w:val="18"/>
                <w:szCs w:val="18"/>
              </w:rPr>
              <w:t>尤友鸾</w:t>
            </w:r>
            <w:r>
              <w:rPr>
                <w:rFonts w:ascii="宋体" w:hAnsi="宋体" w:cs="宋体" w:eastAsia="宋体" w:hint="default"/>
                <w:sz w:val="18"/>
                <w:szCs w:val="18"/>
              </w:rPr>
              <w:t>;</w:t>
            </w:r>
            <w:r>
              <w:rPr>
                <w:rFonts w:ascii="宋体" w:hAnsi="宋体" w:cs="宋体" w:eastAsia="宋体" w:hint="default"/>
                <w:sz w:val="18"/>
                <w:szCs w:val="18"/>
              </w:rPr>
              <w:t>章 棉桃</w:t>
            </w:r>
            <w:r>
              <w:rPr>
                <w:rFonts w:ascii="宋体" w:hAnsi="宋体" w:cs="宋体" w:eastAsia="宋体" w:hint="default"/>
                <w:sz w:val="18"/>
                <w:szCs w:val="18"/>
              </w:rPr>
              <w:t>;</w:t>
            </w:r>
            <w:r>
              <w:rPr>
                <w:rFonts w:ascii="宋体" w:hAnsi="宋体" w:cs="宋体" w:eastAsia="宋体" w:hint="default"/>
                <w:sz w:val="18"/>
                <w:szCs w:val="18"/>
              </w:rPr>
              <w:t>苏凤 娇</w:t>
            </w:r>
          </w:p>
        </w:tc>
        <w:tc>
          <w:tcPr>
            <w:tcW w:w="567" w:type="dxa"/>
            <w:vMerge w:val="restart"/>
            <w:tcBorders>
              <w:top w:val="single" w:sz="4" w:space="0" w:color="000000"/>
              <w:left w:val="single" w:sz="4" w:space="0" w:color="000000"/>
              <w:right w:val="single" w:sz="4" w:space="0" w:color="000000"/>
            </w:tcBorders>
          </w:tcPr>
          <w:p>
            <w:pPr/>
          </w:p>
        </w:tc>
        <w:tc>
          <w:tcPr>
            <w:tcW w:w="3686"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在本人及本人三代以内的直系、旁系亲属拥有 贵公司实际控制权期间，本人及本人投资控股 的公司、企业将不在中国境内外以任何形式从 事与贵公司主营业务或者主要产品相同或者相 似的公司、企业或者其他经济组织；若贵公司 将来开拓新的业务领域，贵公司享有优先权， 本人及本人投资控股的公司、企业将不再发展 同类业务。</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2007</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p>
          <w:p>
            <w:pPr>
              <w:pStyle w:val="TableParagraph"/>
              <w:spacing w:line="319" w:lineRule="auto" w:before="76"/>
              <w:ind w:left="22" w:right="12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 </w:t>
            </w:r>
            <w:r>
              <w:rPr>
                <w:rFonts w:ascii="宋体" w:hAnsi="宋体" w:cs="宋体" w:eastAsia="宋体" w:hint="default"/>
                <w:sz w:val="18"/>
                <w:szCs w:val="18"/>
              </w:rPr>
              <w:t>日</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61"/>
              <w:jc w:val="left"/>
              <w:rPr>
                <w:rFonts w:ascii="宋体" w:hAnsi="宋体" w:cs="宋体" w:eastAsia="宋体" w:hint="default"/>
                <w:sz w:val="18"/>
                <w:szCs w:val="18"/>
              </w:rPr>
            </w:pPr>
            <w:r>
              <w:rPr>
                <w:rFonts w:ascii="宋体" w:hAnsi="宋体" w:cs="宋体" w:eastAsia="宋体" w:hint="default"/>
                <w:sz w:val="18"/>
                <w:szCs w:val="18"/>
              </w:rPr>
              <w:t>严格履 行</w:t>
            </w:r>
          </w:p>
        </w:tc>
      </w:tr>
      <w:tr>
        <w:trPr>
          <w:trHeight w:val="353" w:hRule="exact"/>
        </w:trPr>
        <w:tc>
          <w:tcPr>
            <w:tcW w:w="225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75"/>
              <w:jc w:val="left"/>
              <w:rPr>
                <w:rFonts w:ascii="宋体" w:hAnsi="宋体" w:cs="宋体" w:eastAsia="宋体" w:hint="default"/>
                <w:sz w:val="18"/>
                <w:szCs w:val="18"/>
              </w:rPr>
            </w:pPr>
            <w:r>
              <w:rPr>
                <w:rFonts w:ascii="宋体" w:hAnsi="宋体" w:cs="宋体" w:eastAsia="宋体" w:hint="default"/>
                <w:sz w:val="18"/>
                <w:szCs w:val="18"/>
              </w:rPr>
              <w:t>首次公开发行或再融资时所 作承诺</w:t>
            </w:r>
          </w:p>
        </w:tc>
        <w:tc>
          <w:tcPr>
            <w:tcW w:w="994" w:type="dxa"/>
            <w:vMerge/>
            <w:tcBorders>
              <w:left w:val="single" w:sz="9" w:space="0" w:color="D2D2D2"/>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368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r>
      <w:tr>
        <w:trPr>
          <w:trHeight w:val="352" w:hRule="exact"/>
        </w:trPr>
        <w:tc>
          <w:tcPr>
            <w:tcW w:w="2257" w:type="dxa"/>
            <w:vMerge/>
            <w:tcBorders>
              <w:left w:val="single" w:sz="4" w:space="0" w:color="000000"/>
              <w:bottom w:val="nil" w:sz="6" w:space="0" w:color="auto"/>
              <w:right w:val="single" w:sz="4" w:space="0" w:color="000000"/>
            </w:tcBorders>
            <w:shd w:val="clear" w:color="auto" w:fill="D2D2D2"/>
          </w:tcPr>
          <w:p>
            <w:pPr/>
          </w:p>
        </w:tc>
        <w:tc>
          <w:tcPr>
            <w:tcW w:w="99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6" w:right="59"/>
              <w:jc w:val="left"/>
              <w:rPr>
                <w:rFonts w:ascii="宋体" w:hAnsi="宋体" w:cs="宋体" w:eastAsia="宋体" w:hint="default"/>
                <w:sz w:val="18"/>
                <w:szCs w:val="18"/>
              </w:rPr>
            </w:pPr>
            <w:r>
              <w:rPr>
                <w:rFonts w:ascii="宋体" w:hAnsi="宋体" w:cs="宋体" w:eastAsia="宋体" w:hint="default"/>
                <w:sz w:val="18"/>
                <w:szCs w:val="18"/>
              </w:rPr>
              <w:t>尤丽娟</w:t>
            </w:r>
            <w:r>
              <w:rPr>
                <w:rFonts w:ascii="宋体" w:hAnsi="宋体" w:cs="宋体" w:eastAsia="宋体" w:hint="default"/>
                <w:sz w:val="18"/>
                <w:szCs w:val="18"/>
              </w:rPr>
              <w:t>;</w:t>
            </w:r>
            <w:r>
              <w:rPr>
                <w:rFonts w:ascii="宋体" w:hAnsi="宋体" w:cs="宋体" w:eastAsia="宋体" w:hint="default"/>
                <w:sz w:val="18"/>
                <w:szCs w:val="18"/>
              </w:rPr>
              <w:t>尤 玉仙</w:t>
            </w:r>
            <w:r>
              <w:rPr>
                <w:rFonts w:ascii="宋体" w:hAnsi="宋体" w:cs="宋体" w:eastAsia="宋体" w:hint="default"/>
                <w:sz w:val="18"/>
                <w:szCs w:val="18"/>
              </w:rPr>
              <w:t>;</w:t>
            </w:r>
            <w:r>
              <w:rPr>
                <w:rFonts w:ascii="宋体" w:hAnsi="宋体" w:cs="宋体" w:eastAsia="宋体" w:hint="default"/>
                <w:sz w:val="18"/>
                <w:szCs w:val="18"/>
              </w:rPr>
              <w:t>尤友 岳</w:t>
            </w:r>
            <w:r>
              <w:rPr>
                <w:rFonts w:ascii="宋体" w:hAnsi="宋体" w:cs="宋体" w:eastAsia="宋体" w:hint="default"/>
                <w:sz w:val="18"/>
                <w:szCs w:val="18"/>
              </w:rPr>
              <w:t>;</w:t>
            </w:r>
            <w:r>
              <w:rPr>
                <w:rFonts w:ascii="宋体" w:hAnsi="宋体" w:cs="宋体" w:eastAsia="宋体" w:hint="default"/>
                <w:sz w:val="18"/>
                <w:szCs w:val="18"/>
              </w:rPr>
              <w:t>尤雪仙</w:t>
            </w:r>
            <w:r>
              <w:rPr>
                <w:rFonts w:ascii="宋体" w:hAnsi="宋体" w:cs="宋体" w:eastAsia="宋体" w:hint="default"/>
                <w:sz w:val="18"/>
                <w:szCs w:val="18"/>
              </w:rPr>
              <w:t>; </w:t>
            </w:r>
            <w:r>
              <w:rPr>
                <w:rFonts w:ascii="宋体" w:hAnsi="宋体" w:cs="宋体" w:eastAsia="宋体" w:hint="default"/>
                <w:sz w:val="18"/>
                <w:szCs w:val="18"/>
              </w:rPr>
              <w:t>尤友鸾</w:t>
            </w:r>
            <w:r>
              <w:rPr>
                <w:rFonts w:ascii="宋体" w:hAnsi="宋体" w:cs="宋体" w:eastAsia="宋体" w:hint="default"/>
                <w:sz w:val="18"/>
                <w:szCs w:val="18"/>
              </w:rPr>
              <w:t>;</w:t>
            </w:r>
            <w:r>
              <w:rPr>
                <w:rFonts w:ascii="宋体" w:hAnsi="宋体" w:cs="宋体" w:eastAsia="宋体" w:hint="default"/>
                <w:sz w:val="18"/>
                <w:szCs w:val="18"/>
              </w:rPr>
              <w:t>章 棉桃</w:t>
            </w:r>
            <w:r>
              <w:rPr>
                <w:rFonts w:ascii="宋体" w:hAnsi="宋体" w:cs="宋体" w:eastAsia="宋体" w:hint="default"/>
                <w:sz w:val="18"/>
                <w:szCs w:val="18"/>
              </w:rPr>
              <w:t>;</w:t>
            </w:r>
            <w:r>
              <w:rPr>
                <w:rFonts w:ascii="宋体" w:hAnsi="宋体" w:cs="宋体" w:eastAsia="宋体" w:hint="default"/>
                <w:sz w:val="18"/>
                <w:szCs w:val="18"/>
              </w:rPr>
              <w:t>苏凤 娇</w:t>
            </w:r>
          </w:p>
        </w:tc>
        <w:tc>
          <w:tcPr>
            <w:tcW w:w="567" w:type="dxa"/>
            <w:vMerge w:val="restart"/>
            <w:tcBorders>
              <w:top w:val="single" w:sz="4" w:space="0" w:color="000000"/>
              <w:left w:val="single" w:sz="4" w:space="0" w:color="000000"/>
              <w:right w:val="single" w:sz="4" w:space="0" w:color="000000"/>
            </w:tcBorders>
          </w:tcPr>
          <w:p>
            <w:pPr/>
          </w:p>
        </w:tc>
        <w:tc>
          <w:tcPr>
            <w:tcW w:w="3686"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本人将避免与贵公司进行关联交易；如因贵公 司生产经营需要而无法避免关联交易时，本人 将严格执行相关回避制度，依法诚信地履行股 东的义务，不会利用关联人的地位，就上述关 联交易采取任何行动以促使贵公司股东大会、 董事会作出侵犯贵公司及其他股东合法权益的 决议；贵公司与本人之间的关联交易将遵循公 正、公平的原则进行。</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2007</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p>
          <w:p>
            <w:pPr>
              <w:pStyle w:val="TableParagraph"/>
              <w:spacing w:line="319" w:lineRule="auto" w:before="76"/>
              <w:ind w:left="22" w:right="12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 </w:t>
            </w:r>
            <w:r>
              <w:rPr>
                <w:rFonts w:ascii="宋体" w:hAnsi="宋体" w:cs="宋体" w:eastAsia="宋体" w:hint="default"/>
                <w:sz w:val="18"/>
                <w:szCs w:val="18"/>
              </w:rPr>
              <w:t>日</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61"/>
              <w:jc w:val="left"/>
              <w:rPr>
                <w:rFonts w:ascii="宋体" w:hAnsi="宋体" w:cs="宋体" w:eastAsia="宋体" w:hint="default"/>
                <w:sz w:val="18"/>
                <w:szCs w:val="18"/>
              </w:rPr>
            </w:pPr>
            <w:r>
              <w:rPr>
                <w:rFonts w:ascii="宋体" w:hAnsi="宋体" w:cs="宋体" w:eastAsia="宋体" w:hint="default"/>
                <w:sz w:val="18"/>
                <w:szCs w:val="18"/>
              </w:rPr>
              <w:t>严格履 行</w:t>
            </w:r>
          </w:p>
        </w:tc>
      </w:tr>
      <w:tr>
        <w:trPr>
          <w:trHeight w:val="2234" w:hRule="exact"/>
        </w:trPr>
        <w:tc>
          <w:tcPr>
            <w:tcW w:w="2257"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vMerge/>
            <w:tcBorders>
              <w:left w:val="single" w:sz="9" w:space="0" w:color="D2D2D2"/>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368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r>
      <w:tr>
        <w:trPr>
          <w:trHeight w:val="402" w:hRule="exact"/>
        </w:trPr>
        <w:tc>
          <w:tcPr>
            <w:tcW w:w="2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994" w:type="dxa"/>
            <w:tcBorders>
              <w:top w:val="single" w:sz="4" w:space="0" w:color="000000"/>
              <w:left w:val="single" w:sz="13" w:space="0" w:color="D2D2D2"/>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368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2257" w:type="dxa"/>
            <w:vMerge w:val="restart"/>
            <w:tcBorders>
              <w:top w:val="single" w:sz="4" w:space="0" w:color="000000"/>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59"/>
              <w:jc w:val="left"/>
              <w:rPr>
                <w:rFonts w:ascii="宋体" w:hAnsi="宋体" w:cs="宋体" w:eastAsia="宋体" w:hint="default"/>
                <w:sz w:val="18"/>
                <w:szCs w:val="18"/>
              </w:rPr>
            </w:pPr>
            <w:r>
              <w:rPr>
                <w:rFonts w:ascii="宋体" w:hAnsi="宋体" w:cs="宋体" w:eastAsia="宋体" w:hint="default"/>
                <w:sz w:val="18"/>
                <w:szCs w:val="18"/>
              </w:rPr>
              <w:t>公司全体董 事</w:t>
            </w:r>
          </w:p>
        </w:tc>
        <w:tc>
          <w:tcPr>
            <w:tcW w:w="567" w:type="dxa"/>
            <w:tcBorders>
              <w:top w:val="single" w:sz="4" w:space="0" w:color="000000"/>
              <w:left w:val="single" w:sz="4" w:space="0" w:color="000000"/>
              <w:bottom w:val="single" w:sz="4" w:space="0" w:color="000000"/>
              <w:right w:val="single" w:sz="4" w:space="0" w:color="000000"/>
            </w:tcBorders>
          </w:tcPr>
          <w:p>
            <w:pPr/>
          </w:p>
        </w:tc>
        <w:tc>
          <w:tcPr>
            <w:tcW w:w="368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公司发行股票并上市后 涉及关联交易事项时， 全体董事将严格执行相关回避制度及信息披露 制度。</w:t>
            </w:r>
          </w:p>
        </w:tc>
        <w:tc>
          <w:tcPr>
            <w:tcW w:w="56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sz w:val="18"/>
              </w:rPr>
              <w:t>2008</w:t>
            </w:r>
          </w:p>
          <w:p>
            <w:pPr>
              <w:pStyle w:val="TableParagraph"/>
              <w:spacing w:line="240" w:lineRule="auto" w:before="75"/>
              <w:ind w:left="11"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319" w:lineRule="auto" w:before="76"/>
              <w:ind w:left="11" w:right="12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257" w:type="dxa"/>
            <w:vMerge/>
            <w:tcBorders>
              <w:left w:val="single" w:sz="4" w:space="0" w:color="000000"/>
              <w:bottom w:val="nil" w:sz="6" w:space="0" w:color="auto"/>
              <w:right w:val="single" w:sz="4" w:space="0" w:color="000000"/>
            </w:tcBorders>
            <w:shd w:val="clear" w:color="auto" w:fill="D2D2D2"/>
          </w:tcPr>
          <w:p>
            <w:pPr/>
          </w:p>
        </w:tc>
        <w:tc>
          <w:tcPr>
            <w:tcW w:w="994"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59"/>
              <w:jc w:val="left"/>
              <w:rPr>
                <w:rFonts w:ascii="宋体" w:hAnsi="宋体" w:cs="宋体" w:eastAsia="宋体" w:hint="default"/>
                <w:sz w:val="18"/>
                <w:szCs w:val="18"/>
              </w:rPr>
            </w:pPr>
            <w:r>
              <w:rPr>
                <w:rFonts w:ascii="宋体" w:hAnsi="宋体" w:cs="宋体" w:eastAsia="宋体" w:hint="default"/>
                <w:sz w:val="18"/>
                <w:szCs w:val="18"/>
              </w:rPr>
              <w:t>尤丽娟</w:t>
            </w:r>
            <w:r>
              <w:rPr>
                <w:rFonts w:ascii="宋体" w:hAnsi="宋体" w:cs="宋体" w:eastAsia="宋体" w:hint="default"/>
                <w:sz w:val="18"/>
                <w:szCs w:val="18"/>
              </w:rPr>
              <w:t>;</w:t>
            </w:r>
            <w:r>
              <w:rPr>
                <w:rFonts w:ascii="宋体" w:hAnsi="宋体" w:cs="宋体" w:eastAsia="宋体" w:hint="default"/>
                <w:sz w:val="18"/>
                <w:szCs w:val="18"/>
              </w:rPr>
              <w:t>尤 玉仙</w:t>
            </w:r>
            <w:r>
              <w:rPr>
                <w:rFonts w:ascii="宋体" w:hAnsi="宋体" w:cs="宋体" w:eastAsia="宋体" w:hint="default"/>
                <w:sz w:val="18"/>
                <w:szCs w:val="18"/>
              </w:rPr>
              <w:t>;</w:t>
            </w:r>
            <w:r>
              <w:rPr>
                <w:rFonts w:ascii="宋体" w:hAnsi="宋体" w:cs="宋体" w:eastAsia="宋体" w:hint="default"/>
                <w:sz w:val="18"/>
                <w:szCs w:val="18"/>
              </w:rPr>
              <w:t>尤友 岳</w:t>
            </w:r>
            <w:r>
              <w:rPr>
                <w:rFonts w:ascii="宋体" w:hAnsi="宋体" w:cs="宋体" w:eastAsia="宋体" w:hint="default"/>
                <w:sz w:val="18"/>
                <w:szCs w:val="18"/>
              </w:rPr>
              <w:t>;</w:t>
            </w:r>
            <w:r>
              <w:rPr>
                <w:rFonts w:ascii="宋体" w:hAnsi="宋体" w:cs="宋体" w:eastAsia="宋体" w:hint="default"/>
                <w:sz w:val="18"/>
                <w:szCs w:val="18"/>
              </w:rPr>
              <w:t>尤雪仙</w:t>
            </w:r>
            <w:r>
              <w:rPr>
                <w:rFonts w:ascii="宋体" w:hAnsi="宋体" w:cs="宋体" w:eastAsia="宋体" w:hint="default"/>
                <w:sz w:val="18"/>
                <w:szCs w:val="18"/>
              </w:rPr>
              <w:t>; </w:t>
            </w:r>
            <w:r>
              <w:rPr>
                <w:rFonts w:ascii="宋体" w:hAnsi="宋体" w:cs="宋体" w:eastAsia="宋体" w:hint="default"/>
                <w:sz w:val="18"/>
                <w:szCs w:val="18"/>
              </w:rPr>
              <w:t>尤友鸾 章 棉桃</w:t>
            </w:r>
          </w:p>
        </w:tc>
        <w:tc>
          <w:tcPr>
            <w:tcW w:w="567" w:type="dxa"/>
            <w:vMerge w:val="restart"/>
            <w:tcBorders>
              <w:top w:val="single" w:sz="4" w:space="0" w:color="000000"/>
              <w:left w:val="single" w:sz="4" w:space="0" w:color="000000"/>
              <w:right w:val="single" w:sz="4" w:space="0" w:color="000000"/>
            </w:tcBorders>
          </w:tcPr>
          <w:p>
            <w:pPr/>
          </w:p>
        </w:tc>
        <w:tc>
          <w:tcPr>
            <w:tcW w:w="36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50"/>
              <w:jc w:val="left"/>
              <w:rPr>
                <w:rFonts w:ascii="宋体" w:hAnsi="宋体" w:cs="宋体" w:eastAsia="宋体" w:hint="default"/>
                <w:sz w:val="18"/>
                <w:szCs w:val="18"/>
              </w:rPr>
            </w:pPr>
            <w:r>
              <w:rPr>
                <w:rFonts w:ascii="宋体" w:hAnsi="宋体" w:cs="宋体" w:eastAsia="宋体" w:hint="default"/>
                <w:sz w:val="18"/>
                <w:szCs w:val="18"/>
              </w:rPr>
              <w:t>保证不越权干预公司经营管理活动，不侵占公 司利益，切实履行对公司填补回报的相关措施</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2016</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319" w:lineRule="auto" w:before="76"/>
              <w:ind w:left="22" w:right="12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 </w:t>
            </w:r>
            <w:r>
              <w:rPr>
                <w:rFonts w:ascii="宋体" w:hAnsi="宋体" w:cs="宋体" w:eastAsia="宋体" w:hint="default"/>
                <w:sz w:val="18"/>
                <w:szCs w:val="18"/>
              </w:rPr>
              <w:t>日</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016</w:t>
            </w:r>
            <w:r>
              <w:rPr>
                <w:rFonts w:ascii="宋体" w:hAnsi="宋体" w:cs="宋体" w:eastAsia="宋体" w:hint="default"/>
                <w:spacing w:val="-65"/>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1</w:t>
            </w:r>
            <w:r>
              <w:rPr>
                <w:rFonts w:ascii="宋体" w:hAnsi="宋体" w:cs="宋体" w:eastAsia="宋体" w:hint="default"/>
                <w:spacing w:val="-65"/>
                <w:sz w:val="18"/>
                <w:szCs w:val="18"/>
              </w:rPr>
              <w:t> </w:t>
            </w:r>
            <w:r>
              <w:rPr>
                <w:rFonts w:ascii="宋体" w:hAnsi="宋体" w:cs="宋体" w:eastAsia="宋体" w:hint="default"/>
                <w:sz w:val="18"/>
                <w:szCs w:val="18"/>
              </w:rPr>
              <w:t>月</w:t>
            </w:r>
          </w:p>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3</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61"/>
              <w:jc w:val="left"/>
              <w:rPr>
                <w:rFonts w:ascii="宋体" w:hAnsi="宋体" w:cs="宋体" w:eastAsia="宋体" w:hint="default"/>
                <w:sz w:val="18"/>
                <w:szCs w:val="18"/>
              </w:rPr>
            </w:pPr>
            <w:r>
              <w:rPr>
                <w:rFonts w:ascii="宋体" w:hAnsi="宋体" w:cs="宋体" w:eastAsia="宋体" w:hint="default"/>
                <w:sz w:val="18"/>
                <w:szCs w:val="18"/>
              </w:rPr>
              <w:t>履行完 毕</w:t>
            </w:r>
          </w:p>
        </w:tc>
      </w:tr>
      <w:tr>
        <w:trPr>
          <w:trHeight w:val="704" w:hRule="exact"/>
        </w:trPr>
        <w:tc>
          <w:tcPr>
            <w:tcW w:w="22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75"/>
              <w:jc w:val="left"/>
              <w:rPr>
                <w:rFonts w:ascii="宋体" w:hAnsi="宋体" w:cs="宋体" w:eastAsia="宋体" w:hint="default"/>
                <w:sz w:val="18"/>
                <w:szCs w:val="18"/>
              </w:rPr>
            </w:pPr>
            <w:r>
              <w:rPr>
                <w:rFonts w:ascii="宋体" w:hAnsi="宋体" w:cs="宋体" w:eastAsia="宋体" w:hint="default"/>
                <w:sz w:val="18"/>
                <w:szCs w:val="18"/>
              </w:rPr>
              <w:t>其他对公司中小股东所作承 诺</w:t>
            </w:r>
          </w:p>
        </w:tc>
        <w:tc>
          <w:tcPr>
            <w:tcW w:w="994" w:type="dxa"/>
            <w:vMerge/>
            <w:tcBorders>
              <w:left w:val="single" w:sz="9" w:space="0" w:color="D2D2D2"/>
              <w:right w:val="single" w:sz="4" w:space="0" w:color="000000"/>
            </w:tcBorders>
          </w:tcPr>
          <w:p>
            <w:pPr/>
          </w:p>
        </w:tc>
        <w:tc>
          <w:tcPr>
            <w:tcW w:w="567" w:type="dxa"/>
            <w:vMerge/>
            <w:tcBorders>
              <w:left w:val="single" w:sz="4" w:space="0" w:color="000000"/>
              <w:right w:val="single" w:sz="4" w:space="0" w:color="000000"/>
            </w:tcBorders>
          </w:tcPr>
          <w:p>
            <w:pPr/>
          </w:p>
        </w:tc>
        <w:tc>
          <w:tcPr>
            <w:tcW w:w="368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648" w:hRule="exact"/>
        </w:trPr>
        <w:tc>
          <w:tcPr>
            <w:tcW w:w="2257" w:type="dxa"/>
            <w:vMerge w:val="restart"/>
            <w:tcBorders>
              <w:top w:val="nil" w:sz="6" w:space="0" w:color="auto"/>
              <w:left w:val="single" w:sz="4" w:space="0" w:color="000000"/>
              <w:right w:val="single" w:sz="4" w:space="0" w:color="000000"/>
            </w:tcBorders>
            <w:shd w:val="clear" w:color="auto" w:fill="D2D2D2"/>
          </w:tcPr>
          <w:p>
            <w:pPr/>
          </w:p>
        </w:tc>
        <w:tc>
          <w:tcPr>
            <w:tcW w:w="994" w:type="dxa"/>
            <w:vMerge/>
            <w:tcBorders>
              <w:left w:val="single" w:sz="9" w:space="0" w:color="D2D2D2"/>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368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r>
      <w:tr>
        <w:trPr>
          <w:trHeight w:val="986" w:hRule="exact"/>
        </w:trPr>
        <w:tc>
          <w:tcPr>
            <w:tcW w:w="2257"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9"/>
              <w:jc w:val="both"/>
              <w:rPr>
                <w:rFonts w:ascii="宋体" w:hAnsi="宋体" w:cs="宋体" w:eastAsia="宋体" w:hint="default"/>
                <w:sz w:val="18"/>
                <w:szCs w:val="18"/>
              </w:rPr>
            </w:pPr>
            <w:r>
              <w:rPr>
                <w:rFonts w:ascii="宋体" w:hAnsi="宋体" w:cs="宋体" w:eastAsia="宋体" w:hint="default"/>
                <w:sz w:val="18"/>
                <w:szCs w:val="18"/>
              </w:rPr>
              <w:t>公司全体董 事、监事、 高级管理人</w:t>
            </w:r>
          </w:p>
        </w:tc>
        <w:tc>
          <w:tcPr>
            <w:tcW w:w="567" w:type="dxa"/>
            <w:tcBorders>
              <w:top w:val="single" w:sz="4" w:space="0" w:color="000000"/>
              <w:left w:val="single" w:sz="4" w:space="0" w:color="000000"/>
              <w:bottom w:val="single" w:sz="4" w:space="0" w:color="000000"/>
              <w:right w:val="single" w:sz="4" w:space="0" w:color="000000"/>
            </w:tcBorders>
          </w:tcPr>
          <w:p>
            <w:pPr/>
          </w:p>
        </w:tc>
        <w:tc>
          <w:tcPr>
            <w:tcW w:w="3686"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2"/>
              <w:ind w:left="22" w:right="-44"/>
              <w:jc w:val="both"/>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、承诺不得无偿或以不公平条件向其他单位或</w:t>
            </w:r>
            <w:r>
              <w:rPr>
                <w:rFonts w:ascii="宋体" w:hAnsi="宋体" w:cs="宋体" w:eastAsia="宋体" w:hint="default"/>
                <w:sz w:val="18"/>
                <w:szCs w:val="18"/>
              </w:rPr>
              <w:t> 者个人输送利益，也不采用其他方式损害公司 </w:t>
            </w:r>
            <w:r>
              <w:rPr>
                <w:rFonts w:ascii="宋体" w:hAnsi="宋体" w:cs="宋体" w:eastAsia="宋体" w:hint="default"/>
                <w:spacing w:val="-9"/>
                <w:sz w:val="18"/>
                <w:szCs w:val="18"/>
              </w:rPr>
              <w:t>利益；</w:t>
            </w:r>
            <w:r>
              <w:rPr>
                <w:rFonts w:ascii="宋体" w:hAnsi="宋体" w:cs="宋体" w:eastAsia="宋体" w:hint="default"/>
                <w:spacing w:val="-9"/>
                <w:sz w:val="18"/>
                <w:szCs w:val="18"/>
              </w:rPr>
              <w:t>2</w:t>
            </w:r>
            <w:r>
              <w:rPr>
                <w:rFonts w:ascii="宋体" w:hAnsi="宋体" w:cs="宋体" w:eastAsia="宋体" w:hint="default"/>
                <w:spacing w:val="-9"/>
                <w:sz w:val="18"/>
                <w:szCs w:val="18"/>
              </w:rPr>
              <w:t>、接受对本人的职务消费行为进行约束；</w:t>
            </w:r>
            <w:r>
              <w:rPr>
                <w:rFonts w:ascii="宋体" w:hAnsi="宋体" w:cs="宋体" w:eastAsia="宋体" w:hint="default"/>
                <w:sz w:val="18"/>
                <w:szCs w:val="18"/>
              </w:rPr>
            </w:r>
          </w:p>
        </w:tc>
        <w:tc>
          <w:tcPr>
            <w:tcW w:w="56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sz w:val="18"/>
              </w:rPr>
              <w:t>2016</w:t>
            </w:r>
          </w:p>
          <w:p>
            <w:pPr>
              <w:pStyle w:val="TableParagraph"/>
              <w:spacing w:line="240" w:lineRule="auto" w:before="75"/>
              <w:ind w:left="11"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312" w:lineRule="exact"/>
              <w:ind w:left="11" w:right="-28"/>
              <w:jc w:val="left"/>
              <w:rPr>
                <w:rFonts w:ascii="宋体" w:hAnsi="宋体" w:cs="宋体" w:eastAsia="宋体" w:hint="default"/>
                <w:sz w:val="20"/>
                <w:szCs w:val="20"/>
              </w:rPr>
            </w:pPr>
            <w:r>
              <w:rPr>
                <w:rFonts w:ascii="宋体" w:hAnsi="宋体" w:cs="宋体" w:eastAsia="宋体" w:hint="default"/>
                <w:position w:val="-5"/>
                <w:sz w:val="20"/>
                <w:szCs w:val="20"/>
              </w:rPr>
              <w:pict>
                <v:group style="width:25.6pt;height:15.6pt;mso-position-horizontal-relative:char;mso-position-vertical-relative:line" coordorigin="0,0" coordsize="512,312">
                  <v:group style="position:absolute;left:0;top:0;width:512;height:312" coordorigin="0,0" coordsize="512,312">
                    <v:shape style="position:absolute;left:0;top:0;width:512;height:312" coordorigin="0,0" coordsize="512,312" path="m0,312l511,312,511,0,0,0,0,312xe" filled="true" fillcolor="#ffffff" stroked="false">
                      <v:path arrowok="t"/>
                      <v:fill type="solid"/>
                    </v:shape>
                  </v:group>
                </v:group>
              </w:pict>
            </w:r>
            <w:r>
              <w:rPr>
                <w:rFonts w:ascii="宋体" w:hAnsi="宋体" w:cs="宋体" w:eastAsia="宋体" w:hint="default"/>
                <w:position w:val="-5"/>
                <w:sz w:val="20"/>
                <w:szCs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61"/>
              <w:jc w:val="left"/>
              <w:rPr>
                <w:rFonts w:ascii="宋体" w:hAnsi="宋体" w:cs="宋体" w:eastAsia="宋体" w:hint="default"/>
                <w:sz w:val="18"/>
                <w:szCs w:val="18"/>
              </w:rPr>
            </w:pPr>
            <w:r>
              <w:rPr>
                <w:rFonts w:ascii="宋体" w:hAnsi="宋体" w:cs="宋体" w:eastAsia="宋体" w:hint="default"/>
                <w:sz w:val="18"/>
                <w:szCs w:val="18"/>
              </w:rPr>
              <w:t>严格履 行</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68"/>
        <w:gridCol w:w="994"/>
        <w:gridCol w:w="567"/>
        <w:gridCol w:w="3686"/>
        <w:gridCol w:w="566"/>
        <w:gridCol w:w="852"/>
        <w:gridCol w:w="636"/>
      </w:tblGrid>
      <w:tr>
        <w:trPr>
          <w:trHeight w:val="2859" w:hRule="exact"/>
        </w:trPr>
        <w:tc>
          <w:tcPr>
            <w:tcW w:w="2268" w:type="dxa"/>
            <w:vMerge w:val="restart"/>
            <w:tcBorders>
              <w:top w:val="single" w:sz="4" w:space="0" w:color="000000"/>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员</w:t>
            </w:r>
          </w:p>
        </w:tc>
        <w:tc>
          <w:tcPr>
            <w:tcW w:w="567" w:type="dxa"/>
            <w:tcBorders>
              <w:top w:val="single" w:sz="4" w:space="0" w:color="000000"/>
              <w:left w:val="single" w:sz="4" w:space="0" w:color="000000"/>
              <w:bottom w:val="single" w:sz="4" w:space="0" w:color="000000"/>
              <w:right w:val="single" w:sz="4" w:space="0" w:color="000000"/>
            </w:tcBorders>
          </w:tcPr>
          <w:p>
            <w:pP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both"/>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、承诺不动用公司资产从事与履行职责无关的</w:t>
            </w:r>
            <w:r>
              <w:rPr>
                <w:rFonts w:ascii="宋体" w:hAnsi="宋体" w:cs="宋体" w:eastAsia="宋体" w:hint="default"/>
                <w:sz w:val="18"/>
                <w:szCs w:val="18"/>
              </w:rPr>
              <w:t> </w:t>
            </w:r>
            <w:r>
              <w:rPr>
                <w:rFonts w:ascii="宋体" w:hAnsi="宋体" w:cs="宋体" w:eastAsia="宋体" w:hint="default"/>
                <w:spacing w:val="-3"/>
                <w:sz w:val="18"/>
                <w:szCs w:val="18"/>
              </w:rPr>
              <w:t>投资、消费活动；</w:t>
            </w:r>
            <w:r>
              <w:rPr>
                <w:rFonts w:ascii="宋体" w:hAnsi="宋体" w:cs="宋体" w:eastAsia="宋体" w:hint="default"/>
                <w:spacing w:val="-3"/>
                <w:sz w:val="18"/>
                <w:szCs w:val="18"/>
              </w:rPr>
              <w:t>4</w:t>
            </w:r>
            <w:r>
              <w:rPr>
                <w:rFonts w:ascii="宋体" w:hAnsi="宋体" w:cs="宋体" w:eastAsia="宋体" w:hint="default"/>
                <w:spacing w:val="-3"/>
                <w:sz w:val="18"/>
                <w:szCs w:val="18"/>
              </w:rPr>
              <w:t>、承诺由董事会或薪酬委员</w:t>
            </w:r>
            <w:r>
              <w:rPr>
                <w:rFonts w:ascii="宋体" w:hAnsi="宋体" w:cs="宋体" w:eastAsia="宋体" w:hint="default"/>
                <w:sz w:val="18"/>
                <w:szCs w:val="18"/>
              </w:rPr>
              <w:t> 会制订的薪酬制度与公司填补回报措施的执行 </w:t>
            </w:r>
            <w:r>
              <w:rPr>
                <w:rFonts w:ascii="宋体" w:hAnsi="宋体" w:cs="宋体" w:eastAsia="宋体" w:hint="default"/>
                <w:spacing w:val="-3"/>
                <w:sz w:val="18"/>
                <w:szCs w:val="18"/>
              </w:rPr>
              <w:t>情况相挂钩；</w:t>
            </w:r>
            <w:r>
              <w:rPr>
                <w:rFonts w:ascii="宋体" w:hAnsi="宋体" w:cs="宋体" w:eastAsia="宋体" w:hint="default"/>
                <w:spacing w:val="-3"/>
                <w:sz w:val="18"/>
                <w:szCs w:val="18"/>
              </w:rPr>
              <w:t>5</w:t>
            </w:r>
            <w:r>
              <w:rPr>
                <w:rFonts w:ascii="宋体" w:hAnsi="宋体" w:cs="宋体" w:eastAsia="宋体" w:hint="default"/>
                <w:spacing w:val="-3"/>
                <w:sz w:val="18"/>
                <w:szCs w:val="18"/>
              </w:rPr>
              <w:t>、如公司未来实施股权激励，本</w:t>
            </w:r>
            <w:r>
              <w:rPr>
                <w:rFonts w:ascii="宋体" w:hAnsi="宋体" w:cs="宋体" w:eastAsia="宋体" w:hint="default"/>
                <w:sz w:val="18"/>
                <w:szCs w:val="18"/>
              </w:rPr>
              <w:t> 人承诺未来股权激励方案的行权条件将与公司 </w:t>
            </w:r>
            <w:r>
              <w:rPr>
                <w:rFonts w:ascii="宋体" w:hAnsi="宋体" w:cs="宋体" w:eastAsia="宋体" w:hint="default"/>
                <w:spacing w:val="-3"/>
                <w:sz w:val="18"/>
                <w:szCs w:val="18"/>
              </w:rPr>
              <w:t>填补回报措施的执行情况相挂钩；</w:t>
            </w:r>
            <w:r>
              <w:rPr>
                <w:rFonts w:ascii="宋体" w:hAnsi="宋体" w:cs="宋体" w:eastAsia="宋体" w:hint="default"/>
                <w:spacing w:val="-3"/>
                <w:sz w:val="18"/>
                <w:szCs w:val="18"/>
              </w:rPr>
              <w:t>6</w:t>
            </w:r>
            <w:r>
              <w:rPr>
                <w:rFonts w:ascii="宋体" w:hAnsi="宋体" w:cs="宋体" w:eastAsia="宋体" w:hint="default"/>
                <w:spacing w:val="-3"/>
                <w:sz w:val="18"/>
                <w:szCs w:val="18"/>
              </w:rPr>
              <w:t>、若违反上</w:t>
            </w:r>
            <w:r>
              <w:rPr>
                <w:rFonts w:ascii="宋体" w:hAnsi="宋体" w:cs="宋体" w:eastAsia="宋体" w:hint="default"/>
                <w:sz w:val="18"/>
                <w:szCs w:val="18"/>
              </w:rPr>
              <w:t> 述承诺并给公司或者投资者造成损失的，本人 愿意依法承担对公司或者投资者的补偿责任及 监管机构的相应处罚。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2268" w:type="dxa"/>
            <w:vMerge/>
            <w:tcBorders>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59"/>
              <w:jc w:val="left"/>
              <w:rPr>
                <w:rFonts w:ascii="宋体" w:hAnsi="宋体" w:cs="宋体" w:eastAsia="宋体" w:hint="default"/>
                <w:sz w:val="18"/>
                <w:szCs w:val="18"/>
              </w:rPr>
            </w:pPr>
            <w:r>
              <w:rPr>
                <w:rFonts w:ascii="宋体" w:hAnsi="宋体" w:cs="宋体" w:eastAsia="宋体" w:hint="default"/>
                <w:sz w:val="18"/>
                <w:szCs w:val="18"/>
              </w:rPr>
              <w:t>尤丽娟</w:t>
            </w:r>
            <w:r>
              <w:rPr>
                <w:rFonts w:ascii="宋体" w:hAnsi="宋体" w:cs="宋体" w:eastAsia="宋体" w:hint="default"/>
                <w:sz w:val="18"/>
                <w:szCs w:val="18"/>
              </w:rPr>
              <w:t>;</w:t>
            </w:r>
            <w:r>
              <w:rPr>
                <w:rFonts w:ascii="宋体" w:hAnsi="宋体" w:cs="宋体" w:eastAsia="宋体" w:hint="default"/>
                <w:sz w:val="18"/>
                <w:szCs w:val="18"/>
              </w:rPr>
              <w:t>尤 玉仙</w:t>
            </w:r>
            <w:r>
              <w:rPr>
                <w:rFonts w:ascii="宋体" w:hAnsi="宋体" w:cs="宋体" w:eastAsia="宋体" w:hint="default"/>
                <w:sz w:val="18"/>
                <w:szCs w:val="18"/>
              </w:rPr>
              <w:t>;</w:t>
            </w:r>
            <w:r>
              <w:rPr>
                <w:rFonts w:ascii="宋体" w:hAnsi="宋体" w:cs="宋体" w:eastAsia="宋体" w:hint="default"/>
                <w:sz w:val="18"/>
                <w:szCs w:val="18"/>
              </w:rPr>
              <w:t>尤友 岳</w:t>
            </w:r>
            <w:r>
              <w:rPr>
                <w:rFonts w:ascii="宋体" w:hAnsi="宋体" w:cs="宋体" w:eastAsia="宋体" w:hint="default"/>
                <w:sz w:val="18"/>
                <w:szCs w:val="18"/>
              </w:rPr>
              <w:t>;</w:t>
            </w:r>
            <w:r>
              <w:rPr>
                <w:rFonts w:ascii="宋体" w:hAnsi="宋体" w:cs="宋体" w:eastAsia="宋体" w:hint="default"/>
                <w:sz w:val="18"/>
                <w:szCs w:val="18"/>
              </w:rPr>
              <w:t>尤雪仙</w:t>
            </w:r>
            <w:r>
              <w:rPr>
                <w:rFonts w:ascii="宋体" w:hAnsi="宋体" w:cs="宋体" w:eastAsia="宋体" w:hint="default"/>
                <w:sz w:val="18"/>
                <w:szCs w:val="18"/>
              </w:rPr>
              <w:t>; </w:t>
            </w:r>
            <w:r>
              <w:rPr>
                <w:rFonts w:ascii="宋体" w:hAnsi="宋体" w:cs="宋体" w:eastAsia="宋体" w:hint="default"/>
                <w:sz w:val="18"/>
                <w:szCs w:val="18"/>
              </w:rPr>
              <w:t>尤友鸾</w:t>
            </w:r>
            <w:r>
              <w:rPr>
                <w:rFonts w:ascii="宋体" w:hAnsi="宋体" w:cs="宋体" w:eastAsia="宋体" w:hint="default"/>
                <w:sz w:val="18"/>
                <w:szCs w:val="18"/>
              </w:rPr>
              <w:t>;</w:t>
            </w:r>
            <w:r>
              <w:rPr>
                <w:rFonts w:ascii="宋体" w:hAnsi="宋体" w:cs="宋体" w:eastAsia="宋体" w:hint="default"/>
                <w:sz w:val="18"/>
                <w:szCs w:val="18"/>
              </w:rPr>
              <w:t>章 棉桃</w:t>
            </w:r>
          </w:p>
        </w:tc>
        <w:tc>
          <w:tcPr>
            <w:tcW w:w="567" w:type="dxa"/>
            <w:tcBorders>
              <w:top w:val="single" w:sz="4" w:space="0" w:color="000000"/>
              <w:left w:val="single" w:sz="4" w:space="0" w:color="000000"/>
              <w:bottom w:val="single" w:sz="4" w:space="0" w:color="000000"/>
              <w:right w:val="single" w:sz="4" w:space="0" w:color="000000"/>
            </w:tcBorders>
          </w:tcPr>
          <w:p>
            <w:pP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在本人及本人三代以内的直系、旁系亲属拥有 贵公司实际控制权期间，本人及本人投资控股 的公司、企业将不在中国境内外以任何形式从 事与贵公司主营业务或者主要产品相竞争或者 构成竞争威胁的业务活动，包括在中国境内外 投资、收购、兼并或受托经营管理与贵公司主 营业务或者主要产品相同或者相似的公司、企 业或者其他经济组织；若贵公司将来开拓新的 业务领域，贵公司享有优先权，本人及本人投 资控股的公司、企业将不再发展同类业务。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sz w:val="18"/>
              </w:rPr>
              <w:t>2010</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319" w:lineRule="auto" w:before="76"/>
              <w:ind w:left="22" w:right="12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61"/>
              <w:jc w:val="left"/>
              <w:rPr>
                <w:rFonts w:ascii="宋体" w:hAnsi="宋体" w:cs="宋体" w:eastAsia="宋体" w:hint="default"/>
                <w:sz w:val="18"/>
                <w:szCs w:val="18"/>
              </w:rPr>
            </w:pPr>
            <w:r>
              <w:rPr>
                <w:rFonts w:ascii="宋体" w:hAnsi="宋体" w:cs="宋体" w:eastAsia="宋体" w:hint="default"/>
                <w:sz w:val="18"/>
                <w:szCs w:val="18"/>
              </w:rPr>
              <w:t>严格履 行</w:t>
            </w:r>
          </w:p>
        </w:tc>
      </w:tr>
      <w:tr>
        <w:trPr>
          <w:trHeight w:val="1338" w:hRule="exact"/>
        </w:trPr>
        <w:tc>
          <w:tcPr>
            <w:tcW w:w="2268" w:type="dxa"/>
            <w:vMerge/>
            <w:tcBorders>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67" w:type="dxa"/>
            <w:tcBorders>
              <w:top w:val="single" w:sz="4" w:space="0" w:color="000000"/>
              <w:left w:val="single" w:sz="4" w:space="0" w:color="000000"/>
              <w:bottom w:val="single" w:sz="4" w:space="0" w:color="000000"/>
              <w:right w:val="single" w:sz="4" w:space="0" w:color="000000"/>
            </w:tcBorders>
          </w:tcPr>
          <w:p>
            <w:pPr/>
          </w:p>
        </w:tc>
        <w:tc>
          <w:tcPr>
            <w:tcW w:w="3686"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在本次对鸿博股份股票进行认购的报批、实施 </w:t>
            </w:r>
            <w:r>
              <w:rPr>
                <w:rFonts w:ascii="宋体" w:hAnsi="宋体" w:cs="宋体" w:eastAsia="宋体" w:hint="default"/>
                <w:spacing w:val="-5"/>
                <w:sz w:val="18"/>
                <w:szCs w:val="18"/>
              </w:rPr>
              <w:t>过程中以及本次认购完成后，将根据有关规定，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及时、真实、准确、完整地披露需要本公司履</w:t>
            </w:r>
            <w:r>
              <w:rPr>
                <w:rFonts w:ascii="宋体" w:hAnsi="宋体" w:cs="宋体" w:eastAsia="宋体" w:hint="default"/>
                <w:sz w:val="18"/>
                <w:szCs w:val="18"/>
              </w:rPr>
              <w:t> 行的法定信息披露义务。</w:t>
            </w:r>
          </w:p>
        </w:tc>
        <w:tc>
          <w:tcPr>
            <w:tcW w:w="56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sz w:val="18"/>
              </w:rPr>
              <w:t>2010</w:t>
            </w:r>
          </w:p>
          <w:p>
            <w:pPr>
              <w:pStyle w:val="TableParagraph"/>
              <w:spacing w:line="240" w:lineRule="auto" w:before="75"/>
              <w:ind w:left="11"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319" w:lineRule="auto" w:before="76"/>
              <w:ind w:left="11" w:right="12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 </w:t>
            </w:r>
            <w:r>
              <w:rPr>
                <w:rFonts w:ascii="宋体" w:hAnsi="宋体" w:cs="宋体" w:eastAsia="宋体" w:hint="default"/>
                <w:sz w:val="18"/>
                <w:szCs w:val="18"/>
              </w:rPr>
              <w:t>日</w:t>
            </w:r>
          </w:p>
          <w:p>
            <w:pPr>
              <w:pStyle w:val="TableParagraph"/>
              <w:spacing w:line="240" w:lineRule="auto" w:before="11"/>
              <w:ind w:right="0"/>
              <w:jc w:val="left"/>
              <w:rPr>
                <w:rFonts w:ascii="宋体" w:hAnsi="宋体" w:cs="宋体" w:eastAsia="宋体" w:hint="default"/>
                <w:sz w:val="26"/>
                <w:szCs w:val="26"/>
              </w:rPr>
            </w:pPr>
          </w:p>
          <w:p>
            <w:pPr>
              <w:pStyle w:val="TableParagraph"/>
              <w:spacing w:line="312" w:lineRule="exact"/>
              <w:ind w:left="11" w:right="-28"/>
              <w:jc w:val="left"/>
              <w:rPr>
                <w:rFonts w:ascii="宋体" w:hAnsi="宋体" w:cs="宋体" w:eastAsia="宋体" w:hint="default"/>
                <w:sz w:val="20"/>
                <w:szCs w:val="20"/>
              </w:rPr>
            </w:pPr>
            <w:r>
              <w:rPr>
                <w:rFonts w:ascii="宋体" w:hAnsi="宋体" w:cs="宋体" w:eastAsia="宋体" w:hint="default"/>
                <w:position w:val="-5"/>
                <w:sz w:val="20"/>
                <w:szCs w:val="20"/>
              </w:rPr>
              <w:pict>
                <v:group style="width:25.6pt;height:15.6pt;mso-position-horizontal-relative:char;mso-position-vertical-relative:line" coordorigin="0,0" coordsize="512,312">
                  <v:group style="position:absolute;left:0;top:0;width:512;height:312" coordorigin="0,0" coordsize="512,312">
                    <v:shape style="position:absolute;left:0;top:0;width:512;height:312" coordorigin="0,0" coordsize="512,312" path="m0,312l511,312,511,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61"/>
              <w:jc w:val="left"/>
              <w:rPr>
                <w:rFonts w:ascii="宋体" w:hAnsi="宋体" w:cs="宋体" w:eastAsia="宋体" w:hint="default"/>
                <w:sz w:val="18"/>
                <w:szCs w:val="18"/>
              </w:rPr>
            </w:pPr>
            <w:r>
              <w:rPr>
                <w:rFonts w:ascii="宋体" w:hAnsi="宋体" w:cs="宋体" w:eastAsia="宋体" w:hint="default"/>
                <w:sz w:val="18"/>
                <w:szCs w:val="18"/>
              </w:rPr>
              <w:t>严格履 行</w:t>
            </w:r>
          </w:p>
        </w:tc>
      </w:tr>
      <w:tr>
        <w:trPr>
          <w:trHeight w:val="3522"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67" w:type="dxa"/>
            <w:tcBorders>
              <w:top w:val="single" w:sz="4" w:space="0" w:color="000000"/>
              <w:left w:val="single" w:sz="4" w:space="0" w:color="000000"/>
              <w:bottom w:val="single" w:sz="4" w:space="0" w:color="000000"/>
              <w:right w:val="single" w:sz="4" w:space="0" w:color="000000"/>
            </w:tcBorders>
          </w:tcPr>
          <w:p>
            <w:pP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2010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1"/>
                <w:sz w:val="18"/>
                <w:szCs w:val="18"/>
              </w:rPr>
              <w:t> </w:t>
            </w:r>
            <w:r>
              <w:rPr>
                <w:rFonts w:ascii="宋体" w:hAnsi="宋体" w:cs="宋体" w:eastAsia="宋体" w:hint="default"/>
                <w:sz w:val="18"/>
                <w:szCs w:val="18"/>
              </w:rPr>
              <w:t>日，公司与正栋厂及邓正栋先 生就无锡双龙</w:t>
            </w:r>
            <w:r>
              <w:rPr>
                <w:rFonts w:ascii="宋体" w:hAnsi="宋体" w:cs="宋体" w:eastAsia="宋体" w:hint="default"/>
                <w:spacing w:val="-46"/>
                <w:sz w:val="18"/>
                <w:szCs w:val="18"/>
              </w:rPr>
              <w:t> </w:t>
            </w:r>
            <w:r>
              <w:rPr>
                <w:rFonts w:ascii="宋体" w:hAnsi="宋体" w:cs="宋体" w:eastAsia="宋体" w:hint="default"/>
                <w:sz w:val="18"/>
                <w:szCs w:val="18"/>
              </w:rPr>
              <w:t>60%</w:t>
            </w:r>
            <w:r>
              <w:rPr>
                <w:rFonts w:ascii="宋体" w:hAnsi="宋体" w:cs="宋体" w:eastAsia="宋体" w:hint="default"/>
                <w:sz w:val="18"/>
                <w:szCs w:val="18"/>
              </w:rPr>
              <w:t>股权转让事宜签署了《股权 </w:t>
            </w:r>
            <w:r>
              <w:rPr>
                <w:rFonts w:ascii="宋体" w:hAnsi="宋体" w:cs="宋体" w:eastAsia="宋体" w:hint="default"/>
                <w:spacing w:val="-9"/>
                <w:sz w:val="18"/>
                <w:szCs w:val="18"/>
              </w:rPr>
              <w:t>转让协议书》并已实际履行。</w:t>
            </w:r>
            <w:r>
              <w:rPr>
                <w:rFonts w:ascii="宋体" w:hAnsi="宋体" w:cs="宋体" w:eastAsia="宋体" w:hint="default"/>
                <w:spacing w:val="-9"/>
                <w:sz w:val="18"/>
                <w:szCs w:val="18"/>
              </w:rPr>
              <w:t>2015</w:t>
            </w:r>
            <w:r>
              <w:rPr>
                <w:rFonts w:ascii="宋体" w:hAnsi="宋体" w:cs="宋体" w:eastAsia="宋体" w:hint="default"/>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1"/>
                <w:sz w:val="18"/>
                <w:szCs w:val="18"/>
              </w:rPr>
              <w:t> </w:t>
            </w:r>
            <w:r>
              <w:rPr>
                <w:rFonts w:ascii="宋体" w:hAnsi="宋体" w:cs="宋体" w:eastAsia="宋体" w:hint="default"/>
                <w:sz w:val="18"/>
                <w:szCs w:val="18"/>
              </w:rPr>
              <w:t>日</w:t>
            </w:r>
          </w:p>
          <w:p>
            <w:pPr>
              <w:pStyle w:val="TableParagraph"/>
              <w:spacing w:line="316" w:lineRule="auto" w:before="19"/>
              <w:ind w:left="22" w:right="23"/>
              <w:jc w:val="left"/>
              <w:rPr>
                <w:rFonts w:ascii="宋体" w:hAnsi="宋体" w:cs="宋体" w:eastAsia="宋体" w:hint="default"/>
                <w:sz w:val="18"/>
                <w:szCs w:val="18"/>
              </w:rPr>
            </w:pPr>
            <w:r>
              <w:rPr>
                <w:rFonts w:ascii="宋体" w:hAnsi="宋体" w:cs="宋体" w:eastAsia="宋体" w:hint="default"/>
                <w:sz w:val="18"/>
                <w:szCs w:val="18"/>
              </w:rPr>
              <w:t>公司第三届董事会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年第一次临时会议审 </w:t>
            </w:r>
            <w:r>
              <w:rPr>
                <w:rFonts w:ascii="宋体" w:hAnsi="宋体" w:cs="宋体" w:eastAsia="宋体" w:hint="default"/>
                <w:spacing w:val="-3"/>
                <w:sz w:val="18"/>
                <w:szCs w:val="18"/>
              </w:rPr>
              <w:t>议通过了《关于与无锡市正栋电脑纸品厂签订</w:t>
            </w:r>
            <w:r>
              <w:rPr>
                <w:rFonts w:ascii="宋体" w:hAnsi="宋体" w:cs="宋体" w:eastAsia="宋体" w:hint="default"/>
                <w:spacing w:val="-3"/>
                <w:sz w:val="18"/>
                <w:szCs w:val="18"/>
              </w:rPr>
              <w:t>&lt;</w:t>
            </w:r>
            <w:r>
              <w:rPr>
                <w:rFonts w:ascii="宋体" w:hAnsi="宋体" w:cs="宋体" w:eastAsia="宋体" w:hint="default"/>
                <w:sz w:val="18"/>
                <w:szCs w:val="18"/>
              </w:rPr>
              <w:t> </w:t>
            </w:r>
            <w:r>
              <w:rPr>
                <w:rFonts w:ascii="宋体" w:hAnsi="宋体" w:cs="宋体" w:eastAsia="宋体" w:hint="default"/>
                <w:spacing w:val="-11"/>
                <w:sz w:val="18"/>
                <w:szCs w:val="18"/>
              </w:rPr>
              <w:t>补充协议（二）</w:t>
            </w:r>
            <w:r>
              <w:rPr>
                <w:rFonts w:ascii="宋体" w:hAnsi="宋体" w:cs="宋体" w:eastAsia="宋体" w:hint="default"/>
                <w:spacing w:val="-11"/>
                <w:sz w:val="18"/>
                <w:szCs w:val="18"/>
              </w:rPr>
              <w:t>&gt;</w:t>
            </w:r>
            <w:r>
              <w:rPr>
                <w:rFonts w:ascii="宋体" w:hAnsi="宋体" w:cs="宋体" w:eastAsia="宋体" w:hint="default"/>
                <w:spacing w:val="-11"/>
                <w:sz w:val="18"/>
                <w:szCs w:val="18"/>
              </w:rPr>
              <w:t>的议案》，公司承诺在</w:t>
            </w:r>
            <w:r>
              <w:rPr>
                <w:rFonts w:ascii="宋体" w:hAnsi="宋体" w:cs="宋体" w:eastAsia="宋体" w:hint="default"/>
                <w:sz w:val="18"/>
                <w:szCs w:val="18"/>
              </w:rPr>
              <w:t> </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12 </w:t>
            </w:r>
            <w:r>
              <w:rPr>
                <w:rFonts w:ascii="宋体" w:hAnsi="宋体" w:cs="宋体" w:eastAsia="宋体" w:hint="default"/>
                <w:sz w:val="18"/>
                <w:szCs w:val="18"/>
              </w:rPr>
              <w:t>月 </w:t>
            </w:r>
            <w:r>
              <w:rPr>
                <w:rFonts w:ascii="宋体" w:hAnsi="宋体" w:cs="宋体" w:eastAsia="宋体" w:hint="default"/>
                <w:sz w:val="18"/>
                <w:szCs w:val="18"/>
              </w:rPr>
              <w:t>31</w:t>
            </w:r>
            <w:r>
              <w:rPr>
                <w:rFonts w:ascii="宋体" w:hAnsi="宋体" w:cs="宋体" w:eastAsia="宋体" w:hint="default"/>
                <w:spacing w:val="-62"/>
                <w:sz w:val="18"/>
                <w:szCs w:val="18"/>
              </w:rPr>
              <w:t> </w:t>
            </w:r>
            <w:r>
              <w:rPr>
                <w:rFonts w:ascii="宋体" w:hAnsi="宋体" w:cs="宋体" w:eastAsia="宋体" w:hint="default"/>
                <w:sz w:val="18"/>
                <w:szCs w:val="18"/>
              </w:rPr>
              <w:t>日（届时任一方没有提出股权收购或</w:t>
            </w:r>
          </w:p>
          <w:p>
            <w:pPr>
              <w:pStyle w:val="TableParagraph"/>
              <w:spacing w:line="240" w:lineRule="auto" w:before="76"/>
              <w:ind w:left="22" w:right="0"/>
              <w:jc w:val="both"/>
              <w:rPr>
                <w:rFonts w:ascii="宋体" w:hAnsi="宋体" w:cs="宋体" w:eastAsia="宋体" w:hint="default"/>
                <w:sz w:val="18"/>
                <w:szCs w:val="18"/>
              </w:rPr>
            </w:pPr>
            <w:r>
              <w:rPr>
                <w:rFonts w:ascii="宋体" w:hAnsi="宋体" w:cs="宋体" w:eastAsia="宋体" w:hint="default"/>
                <w:sz w:val="18"/>
                <w:szCs w:val="18"/>
              </w:rPr>
              <w:t>被收购的情形下该日期可确定在</w:t>
            </w:r>
            <w:r>
              <w:rPr>
                <w:rFonts w:ascii="宋体" w:hAnsi="宋体" w:cs="宋体" w:eastAsia="宋体" w:hint="default"/>
                <w:spacing w:val="-46"/>
                <w:sz w:val="18"/>
                <w:szCs w:val="18"/>
              </w:rPr>
              <w:t> </w:t>
            </w:r>
            <w:r>
              <w:rPr>
                <w:rFonts w:ascii="宋体" w:hAnsi="宋体" w:cs="宋体" w:eastAsia="宋体"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319" w:lineRule="auto" w:before="76"/>
              <w:ind w:left="22" w:right="22"/>
              <w:jc w:val="both"/>
              <w:rPr>
                <w:rFonts w:ascii="宋体" w:hAnsi="宋体" w:cs="宋体" w:eastAsia="宋体" w:hint="default"/>
                <w:sz w:val="18"/>
                <w:szCs w:val="18"/>
              </w:rPr>
            </w:pPr>
            <w:r>
              <w:rPr>
                <w:rFonts w:ascii="宋体" w:hAnsi="宋体" w:cs="宋体" w:eastAsia="宋体" w:hint="default"/>
                <w:sz w:val="18"/>
                <w:szCs w:val="18"/>
              </w:rPr>
              <w:t>月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pacing w:val="-6"/>
                <w:sz w:val="18"/>
                <w:szCs w:val="18"/>
              </w:rPr>
              <w:t>日）；或正栋厂对双龙公司不再有经营主</w:t>
            </w:r>
            <w:r>
              <w:rPr>
                <w:rFonts w:ascii="宋体" w:hAnsi="宋体" w:cs="宋体" w:eastAsia="宋体" w:hint="default"/>
                <w:sz w:val="18"/>
                <w:szCs w:val="18"/>
              </w:rPr>
              <w:t> 导权这二种情形之一出现时收购正栋厂所持有 的双龙公司</w:t>
            </w:r>
            <w:r>
              <w:rPr>
                <w:rFonts w:ascii="宋体" w:hAnsi="宋体" w:cs="宋体" w:eastAsia="宋体" w:hint="default"/>
                <w:spacing w:val="-46"/>
                <w:sz w:val="18"/>
                <w:szCs w:val="18"/>
              </w:rPr>
              <w:t> </w:t>
            </w:r>
            <w:r>
              <w:rPr>
                <w:rFonts w:ascii="宋体" w:hAnsi="宋体" w:cs="宋体" w:eastAsia="宋体" w:hint="default"/>
                <w:sz w:val="18"/>
                <w:szCs w:val="18"/>
              </w:rPr>
              <w:t>40%</w:t>
            </w:r>
            <w:r>
              <w:rPr>
                <w:rFonts w:ascii="宋体" w:hAnsi="宋体" w:cs="宋体" w:eastAsia="宋体" w:hint="default"/>
                <w:sz w:val="18"/>
                <w:szCs w:val="18"/>
              </w:rPr>
              <w:t>的股权。</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2015</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p>
          <w:p>
            <w:pPr>
              <w:pStyle w:val="TableParagraph"/>
              <w:spacing w:line="319" w:lineRule="auto" w:before="76"/>
              <w:ind w:left="22" w:right="12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p>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日至</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月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61"/>
              <w:jc w:val="left"/>
              <w:rPr>
                <w:rFonts w:ascii="宋体" w:hAnsi="宋体" w:cs="宋体" w:eastAsia="宋体" w:hint="default"/>
                <w:sz w:val="18"/>
                <w:szCs w:val="18"/>
              </w:rPr>
            </w:pPr>
            <w:r>
              <w:rPr>
                <w:rFonts w:ascii="宋体" w:hAnsi="宋体" w:cs="宋体" w:eastAsia="宋体" w:hint="default"/>
                <w:sz w:val="18"/>
                <w:szCs w:val="18"/>
              </w:rPr>
              <w:t>履行完 毕</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30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9"/>
          <w:szCs w:val="19"/>
        </w:rPr>
      </w:pPr>
    </w:p>
    <w:p>
      <w:pPr>
        <w:pStyle w:val="Heading4"/>
        <w:spacing w:line="273" w:lineRule="auto" w:before="35"/>
        <w:ind w:right="1128"/>
        <w:jc w:val="left"/>
        <w:rPr>
          <w:b w:val="0"/>
          <w:bCs w:val="0"/>
        </w:rPr>
      </w:pPr>
      <w:bookmarkStart w:name="2、公司资产或项目存在盈利预测，且报告期仍处在盈利预测期间，公司就资产或项目达到" w:id="68"/>
      <w:bookmarkEnd w:id="68"/>
      <w:r>
        <w:rPr>
          <w:b w:val="0"/>
          <w:bCs w:val="0"/>
        </w:rPr>
      </w:r>
      <w:r>
        <w:rPr>
          <w:rFonts w:ascii="宋体" w:hAnsi="宋体" w:cs="宋体" w:eastAsia="宋体" w:hint="default"/>
        </w:rPr>
        <w:t>2</w:t>
      </w:r>
      <w:r>
        <w:rPr/>
        <w:t>、公司资产或项目存在盈利预测，且报告期仍处在盈利预测期间，公司就资产或项目达到原盈利预测及</w:t>
      </w:r>
      <w:r>
        <w:rPr>
          <w:spacing w:val="-61"/>
        </w:rPr>
        <w:t> </w:t>
      </w:r>
      <w:r>
        <w:rPr>
          <w:spacing w:val="-61"/>
        </w:rPr>
      </w:r>
      <w:r>
        <w:rPr/>
        <w:t>其原因做出说明</w:t>
      </w:r>
      <w:r>
        <w:rPr>
          <w:b w:val="0"/>
          <w:bCs w:val="0"/>
        </w:rPr>
      </w:r>
    </w:p>
    <w:p>
      <w:pPr>
        <w:spacing w:line="240" w:lineRule="auto" w:before="8"/>
        <w:rPr>
          <w:rFonts w:ascii="宋体" w:hAnsi="宋体" w:cs="宋体" w:eastAsia="宋体" w:hint="default"/>
          <w:b/>
          <w:bCs/>
          <w:sz w:val="25"/>
          <w:szCs w:val="25"/>
        </w:rPr>
      </w:pPr>
    </w:p>
    <w:p>
      <w:pPr>
        <w:spacing w:before="0"/>
        <w:ind w:left="153"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left="153" w:right="1128"/>
        <w:jc w:val="left"/>
        <w:rPr>
          <w:b w:val="0"/>
          <w:bCs w:val="0"/>
        </w:rPr>
      </w:pPr>
      <w:bookmarkStart w:name="四、控股股东及其关联方对上市公司的非经营性占用资金情况" w:id="69"/>
      <w:bookmarkEnd w:id="69"/>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499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公司报告期不存在控股股东及其关联方对上市公司的非经营性占用资金。</w:t>
      </w:r>
    </w:p>
    <w:p>
      <w:pPr>
        <w:spacing w:line="240" w:lineRule="auto" w:before="5"/>
        <w:rPr>
          <w:rFonts w:ascii="宋体" w:hAnsi="宋体" w:cs="宋体" w:eastAsia="宋体" w:hint="default"/>
          <w:sz w:val="18"/>
          <w:szCs w:val="18"/>
        </w:rPr>
      </w:pPr>
    </w:p>
    <w:p>
      <w:pPr>
        <w:pStyle w:val="Heading2"/>
        <w:spacing w:line="240" w:lineRule="auto"/>
        <w:ind w:left="153" w:right="1392"/>
        <w:jc w:val="left"/>
        <w:rPr>
          <w:b w:val="0"/>
          <w:bCs w:val="0"/>
        </w:rPr>
      </w:pPr>
      <w:bookmarkStart w:name="五、董事会、监事会、独立董事（如有）对会计师事务所本报告期“非标准审计报告”的说" w:id="70"/>
      <w:bookmarkEnd w:id="70"/>
      <w:r>
        <w:rPr>
          <w:b w:val="0"/>
          <w:bCs w:val="0"/>
        </w:rPr>
      </w:r>
      <w:r>
        <w:rPr>
          <w:w w:val="95"/>
        </w:rPr>
        <w:t>五、董事会、监事会、独立董事（如有）对会计师事务所本报告期“非标准审计报告”的说  </w:t>
      </w:r>
      <w:r>
        <w:rPr>
          <w:spacing w:val="111"/>
          <w:w w:val="95"/>
        </w:rPr>
        <w:t> </w:t>
      </w:r>
      <w:r>
        <w:rPr>
          <w:spacing w:val="111"/>
          <w:w w:val="95"/>
        </w:rPr>
      </w:r>
      <w:r>
        <w:rPr/>
        <w:t>明</w:t>
      </w:r>
      <w:r>
        <w:rPr>
          <w:b w:val="0"/>
          <w:bCs w:val="0"/>
        </w:rPr>
      </w:r>
    </w:p>
    <w:p>
      <w:pPr>
        <w:spacing w:line="240" w:lineRule="auto" w:before="9"/>
        <w:rPr>
          <w:rFonts w:ascii="宋体" w:hAnsi="宋体" w:cs="宋体" w:eastAsia="宋体" w:hint="default"/>
          <w:b/>
          <w:bCs/>
          <w:sz w:val="26"/>
          <w:szCs w:val="26"/>
        </w:rPr>
      </w:pPr>
    </w:p>
    <w:p>
      <w:pPr>
        <w:spacing w:before="0"/>
        <w:ind w:left="153"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right="1128"/>
        <w:jc w:val="left"/>
        <w:rPr>
          <w:b w:val="0"/>
          <w:bCs w:val="0"/>
        </w:rPr>
      </w:pPr>
      <w:bookmarkStart w:name="六、与上年度财务报告相比，会计政策、会计估计和核算方法发生变化的情况说明" w:id="71"/>
      <w:bookmarkEnd w:id="71"/>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53"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pStyle w:val="BodyText"/>
        <w:spacing w:line="273" w:lineRule="auto" w:before="89"/>
        <w:ind w:right="1131"/>
        <w:jc w:val="both"/>
      </w:pPr>
      <w:r>
        <w:rPr>
          <w:rFonts w:ascii="宋体" w:hAnsi="宋体" w:cs="宋体" w:eastAsia="宋体" w:hint="default"/>
          <w:spacing w:val="-1"/>
        </w:rPr>
        <w:t>1</w:t>
      </w:r>
      <w:r>
        <w:rPr>
          <w:spacing w:val="-1"/>
        </w:rPr>
        <w:t>、《企业会计准则第</w:t>
      </w:r>
      <w:r>
        <w:rPr>
          <w:rFonts w:ascii="宋体" w:hAnsi="宋体" w:cs="宋体" w:eastAsia="宋体" w:hint="default"/>
          <w:spacing w:val="-1"/>
        </w:rPr>
        <w:t>42</w:t>
      </w:r>
      <w:r>
        <w:rPr>
          <w:spacing w:val="-1"/>
        </w:rPr>
        <w:t>号——持有待售的非流动资产、处置组和终止经营》对于</w:t>
      </w:r>
      <w:r>
        <w:rPr>
          <w:rFonts w:ascii="宋体" w:hAnsi="宋体" w:cs="宋体" w:eastAsia="宋体" w:hint="default"/>
          <w:spacing w:val="-1"/>
        </w:rPr>
        <w:t>2017</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28</w:t>
      </w:r>
      <w:r>
        <w:rPr>
          <w:spacing w:val="-1"/>
        </w:rPr>
        <w:t>日之后持有</w:t>
      </w:r>
      <w:r>
        <w:rPr>
          <w:spacing w:val="-83"/>
        </w:rPr>
        <w:t> </w:t>
      </w:r>
      <w:r>
        <w:rPr>
          <w:spacing w:val="-1"/>
        </w:rPr>
        <w:t>待售的非流动资产或处置组的分类、计量和列报，以及终止经营的列报等进行了规定，并采用未来适用法</w:t>
      </w:r>
      <w:r>
        <w:rPr>
          <w:spacing w:val="-83"/>
        </w:rPr>
        <w:t> </w:t>
      </w:r>
      <w:r>
        <w:rPr>
          <w:spacing w:val="-83"/>
        </w:rPr>
      </w:r>
      <w:r>
        <w:rPr>
          <w:spacing w:val="-1"/>
        </w:rPr>
        <w:t>进行处理；修改了财务报表的列报，在合并利润表和个别利润表中分别列示持续经营损益和终止经营损益</w:t>
      </w:r>
      <w:r>
        <w:rPr>
          <w:spacing w:val="-81"/>
        </w:rPr>
        <w:t> </w:t>
      </w:r>
      <w:r>
        <w:rPr>
          <w:spacing w:val="-81"/>
        </w:rPr>
      </w:r>
      <w:r>
        <w:rPr>
          <w:spacing w:val="-1"/>
        </w:rPr>
        <w:t>等。对比较报表的列报进行了相应调整：对于当期列报的终止经营，原来作为持续经营损益列报的信息重</w:t>
      </w:r>
      <w:r>
        <w:rPr>
          <w:spacing w:val="-83"/>
        </w:rPr>
        <w:t> </w:t>
      </w:r>
      <w:r>
        <w:rPr>
          <w:spacing w:val="-83"/>
        </w:rPr>
      </w:r>
      <w:r>
        <w:rPr/>
        <w:t>新在比较报表中作为终止经营损益列报。</w:t>
      </w:r>
    </w:p>
    <w:p>
      <w:pPr>
        <w:pStyle w:val="BodyText"/>
        <w:spacing w:line="273" w:lineRule="auto" w:before="46"/>
        <w:ind w:right="1128"/>
        <w:jc w:val="left"/>
      </w:pPr>
      <w:r>
        <w:rPr>
          <w:rFonts w:ascii="宋体" w:hAnsi="宋体" w:cs="宋体" w:eastAsia="宋体" w:hint="default"/>
        </w:rPr>
        <w:t>2</w:t>
      </w:r>
      <w:r>
        <w:rPr/>
        <w:t>、根据《企业会计准则第</w:t>
      </w:r>
      <w:r>
        <w:rPr>
          <w:rFonts w:ascii="宋体" w:hAnsi="宋体" w:cs="宋体" w:eastAsia="宋体" w:hint="default"/>
        </w:rPr>
        <w:t>16</w:t>
      </w:r>
      <w:r>
        <w:rPr/>
        <w:t>号——政府补助》（</w:t>
      </w:r>
      <w:r>
        <w:rPr>
          <w:rFonts w:ascii="宋体" w:hAnsi="宋体" w:cs="宋体" w:eastAsia="宋体" w:hint="default"/>
        </w:rPr>
        <w:t>2017</w:t>
      </w:r>
      <w:r>
        <w:rPr/>
        <w:t>），政府补助的会计处理方法从总额法改为允许采 </w:t>
      </w:r>
      <w:r>
        <w:rPr>
          <w:spacing w:val="-1"/>
        </w:rPr>
        <w:t>用净额法，将与资产相关的政府补助相关递延收益的摊销方式从在相关资产使用寿命内平均分配改为按照</w:t>
      </w:r>
      <w:r>
        <w:rPr>
          <w:spacing w:val="-81"/>
        </w:rPr>
        <w:t> </w:t>
      </w:r>
      <w:r>
        <w:rPr>
          <w:spacing w:val="-81"/>
        </w:rPr>
      </w:r>
      <w:r>
        <w:rPr>
          <w:spacing w:val="-1"/>
        </w:rPr>
        <w:t>合理、系统的方法分配，并修改了政府补助的列报项目。</w:t>
      </w:r>
      <w:r>
        <w:rPr>
          <w:rFonts w:ascii="宋体" w:hAnsi="宋体" w:cs="宋体" w:eastAsia="宋体" w:hint="default"/>
          <w:spacing w:val="-1"/>
        </w:rPr>
        <w:t>2017</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w:t>
      </w:r>
      <w:r>
        <w:rPr>
          <w:spacing w:val="-1"/>
        </w:rPr>
        <w:t>日尚未摊销完毕的政府补助和</w:t>
      </w:r>
      <w:r>
        <w:rPr>
          <w:rFonts w:ascii="宋体" w:hAnsi="宋体" w:cs="宋体" w:eastAsia="宋体" w:hint="default"/>
          <w:spacing w:val="-1"/>
        </w:rPr>
        <w:t>2017</w:t>
      </w:r>
      <w:r>
        <w:rPr>
          <w:spacing w:val="-1"/>
        </w:rPr>
        <w:t>年</w:t>
      </w:r>
      <w:r>
        <w:rPr>
          <w:spacing w:val="-80"/>
        </w:rPr>
        <w:t> </w:t>
      </w:r>
      <w:r>
        <w:rPr/>
        <w:t>取得的政府补助适用修订后的准则。</w:t>
      </w:r>
    </w:p>
    <w:p>
      <w:pPr>
        <w:pStyle w:val="BodyText"/>
        <w:spacing w:line="290" w:lineRule="auto" w:before="49"/>
        <w:ind w:right="1128"/>
        <w:jc w:val="left"/>
      </w:pPr>
      <w:r>
        <w:rPr/>
        <w:t>对新的披露要求不需提供比较信息，不对比较报表中其他收益的列报进行相应调整。 </w:t>
      </w:r>
      <w:r>
        <w:rPr>
          <w:rFonts w:ascii="宋体" w:hAnsi="宋体" w:cs="宋体" w:eastAsia="宋体" w:hint="default"/>
        </w:rPr>
        <w:t>3</w:t>
      </w:r>
      <w:r>
        <w:rPr/>
        <w:t>、根据《关于修订印发一般企业财务报表格式的通知》（财会</w:t>
      </w:r>
      <w:r>
        <w:rPr>
          <w:rFonts w:ascii="宋体" w:hAnsi="宋体" w:cs="宋体" w:eastAsia="宋体" w:hint="default"/>
        </w:rPr>
        <w:t>[2017]30</w:t>
      </w:r>
      <w:r>
        <w:rPr/>
        <w:t>号），在利润表中新增“资产处 </w:t>
      </w:r>
      <w:r>
        <w:rPr>
          <w:spacing w:val="-1"/>
        </w:rPr>
        <w:t>置收益”行项目，反映企业出售划分为持有待售的非流动资产（金融工具、长期股权投资和投资性房地产</w:t>
      </w:r>
    </w:p>
    <w:p>
      <w:pPr>
        <w:pStyle w:val="BodyText"/>
        <w:spacing w:line="283" w:lineRule="auto"/>
        <w:ind w:right="1128"/>
        <w:jc w:val="left"/>
      </w:pPr>
      <w:r>
        <w:rPr>
          <w:spacing w:val="-1"/>
        </w:rPr>
        <w:t>除外）或处置组时确认的处置利得或损失，处置未划分为持有待售的固定资产、在建工程、生产性生物资</w:t>
      </w:r>
      <w:r>
        <w:rPr>
          <w:spacing w:val="-86"/>
        </w:rPr>
        <w:t> </w:t>
      </w:r>
      <w:r>
        <w:rPr>
          <w:spacing w:val="-86"/>
        </w:rPr>
      </w:r>
      <w:r>
        <w:rPr>
          <w:spacing w:val="-1"/>
        </w:rPr>
        <w:t>产及无形资产而产生的处置利得或损失，以及债务重组中因处置非流动资产产生的利得或损失和非货币性</w:t>
      </w:r>
      <w:r>
        <w:rPr>
          <w:spacing w:val="-81"/>
        </w:rPr>
        <w:t> </w:t>
      </w:r>
      <w:r>
        <w:rPr>
          <w:spacing w:val="-81"/>
        </w:rPr>
      </w:r>
      <w:r>
        <w:rPr/>
        <w:t>资产交换产生的利得或损失。 </w:t>
      </w:r>
      <w:r>
        <w:rPr>
          <w:spacing w:val="-1"/>
        </w:rPr>
        <w:t>相应的删除“营业外收入”和“营业外支出”项下的“其中：非流动资产处置利得”和“其中：非流动资</w:t>
      </w:r>
    </w:p>
    <w:p>
      <w:pPr>
        <w:pStyle w:val="BodyText"/>
        <w:spacing w:line="273" w:lineRule="auto"/>
        <w:ind w:right="1131"/>
        <w:jc w:val="both"/>
      </w:pPr>
      <w:r>
        <w:rPr>
          <w:spacing w:val="-1"/>
        </w:rPr>
        <w:t>产处置损失”项目，反映企业发生的营业利润以外的收益，主要包括债务重组利得或损失、与企业日常活</w:t>
      </w:r>
      <w:r>
        <w:rPr>
          <w:spacing w:val="-84"/>
        </w:rPr>
        <w:t> </w:t>
      </w:r>
      <w:r>
        <w:rPr>
          <w:spacing w:val="-84"/>
        </w:rPr>
      </w:r>
      <w:r>
        <w:rPr>
          <w:spacing w:val="-1"/>
        </w:rPr>
        <w:t>动无关的政府补助、公益性捐赠支出、非常损失、盘盈利得或损失、捐赠利得、非流动资产毁损报废损失</w:t>
      </w:r>
      <w:r>
        <w:rPr>
          <w:spacing w:val="-83"/>
        </w:rPr>
        <w:t> </w:t>
      </w:r>
      <w:r>
        <w:rPr>
          <w:spacing w:val="-83"/>
        </w:rPr>
      </w:r>
      <w:r>
        <w:rPr/>
        <w:t>等。</w:t>
      </w:r>
    </w:p>
    <w:p>
      <w:pPr>
        <w:pStyle w:val="BodyText"/>
        <w:spacing w:line="307" w:lineRule="auto" w:before="48"/>
        <w:ind w:left="154" w:right="3552"/>
        <w:jc w:val="left"/>
      </w:pPr>
      <w:r>
        <w:rPr/>
        <w:t>对比较报表的列报进行了相应调整。 本公司本期无其他会计政策和会计估计变更。</w:t>
      </w:r>
    </w:p>
    <w:p>
      <w:pPr>
        <w:spacing w:line="240" w:lineRule="auto" w:before="6"/>
        <w:rPr>
          <w:rFonts w:ascii="宋体" w:hAnsi="宋体" w:cs="宋体" w:eastAsia="宋体" w:hint="default"/>
          <w:sz w:val="19"/>
          <w:szCs w:val="19"/>
        </w:rPr>
      </w:pPr>
    </w:p>
    <w:p>
      <w:pPr>
        <w:pStyle w:val="Heading2"/>
        <w:spacing w:line="240" w:lineRule="auto"/>
        <w:ind w:right="1128"/>
        <w:jc w:val="left"/>
        <w:rPr>
          <w:b w:val="0"/>
          <w:bCs w:val="0"/>
        </w:rPr>
      </w:pPr>
      <w:bookmarkStart w:name="七、报告期内发生重大会计差错更正需追溯重述的情况说明" w:id="72"/>
      <w:bookmarkEnd w:id="72"/>
      <w:r>
        <w:rPr>
          <w:b w:val="0"/>
          <w:bCs w:val="0"/>
        </w:rPr>
      </w:r>
      <w:r>
        <w:rPr/>
        <w:t>七、报告期内发生重大会计差错更正需追溯重述的情况说明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66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公司报告期无重大会计差错更正需追溯重述的情况。</w:t>
      </w:r>
    </w:p>
    <w:p>
      <w:pPr>
        <w:spacing w:line="240" w:lineRule="auto" w:before="5"/>
        <w:rPr>
          <w:rFonts w:ascii="宋体" w:hAnsi="宋体" w:cs="宋体" w:eastAsia="宋体" w:hint="default"/>
          <w:sz w:val="18"/>
          <w:szCs w:val="18"/>
        </w:rPr>
      </w:pPr>
    </w:p>
    <w:p>
      <w:pPr>
        <w:pStyle w:val="Heading2"/>
        <w:spacing w:line="240" w:lineRule="auto"/>
        <w:ind w:right="1128"/>
        <w:jc w:val="left"/>
        <w:rPr>
          <w:b w:val="0"/>
          <w:bCs w:val="0"/>
        </w:rPr>
      </w:pPr>
      <w:bookmarkStart w:name="八、与上年度财务报告相比，合并报表范围发生变化的情况说明" w:id="73"/>
      <w:bookmarkEnd w:id="73"/>
      <w:r>
        <w:rPr>
          <w:b w:val="0"/>
          <w:bCs w:val="0"/>
        </w:rPr>
      </w:r>
      <w:r>
        <w:rPr/>
        <w:t>八、与上年度财务报告相比，合并报表范围发生变化的情况说明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spacing w:before="0"/>
        <w:ind w:left="154"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312" w:lineRule="exact" w:before="56"/>
        <w:ind w:right="1128"/>
        <w:jc w:val="left"/>
      </w:pPr>
      <w:r>
        <w:rPr/>
        <w:t>本公司报告期内新设子公司福建鸿博智能信息技术有限公司、鸿博彩票（海南）有限公司及 博涛海丝（海南）贸易有限公司导致合并范围发生变动</w:t>
      </w:r>
      <w:r>
        <w:rPr>
          <w:color w:val="0000FF"/>
        </w:rPr>
        <w:t>。</w:t>
      </w:r>
      <w:r>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2"/>
        <w:spacing w:line="240" w:lineRule="auto" w:before="170"/>
        <w:ind w:left="153" w:right="1128"/>
        <w:jc w:val="left"/>
        <w:rPr>
          <w:b w:val="0"/>
          <w:bCs w:val="0"/>
        </w:rPr>
      </w:pPr>
      <w:bookmarkStart w:name="九、聘任、解聘会计师事务所情况" w:id="74"/>
      <w:bookmarkEnd w:id="74"/>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3" w:right="1128"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105</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sz w:val="18"/>
              </w:rPr>
              <w:t>6</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陈连锋、刘润</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sz w:val="18"/>
              </w:rPr>
              <w:t>2</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60" w:lineRule="auto" w:before="116"/>
        <w:ind w:left="153" w:right="6253" w:firstLine="0"/>
        <w:jc w:val="left"/>
        <w:rPr>
          <w:rFonts w:ascii="宋体" w:hAnsi="宋体" w:cs="宋体" w:eastAsia="宋体" w:hint="default"/>
          <w:sz w:val="18"/>
          <w:szCs w:val="18"/>
        </w:rPr>
      </w:pPr>
      <w:r>
        <w:rPr>
          <w:rFonts w:ascii="宋体" w:hAnsi="宋体" w:cs="宋体" w:eastAsia="宋体" w:hint="default"/>
          <w:sz w:val="18"/>
          <w:szCs w:val="18"/>
        </w:rPr>
        <w:t>□ 是 √ 否 聘请内部控制审计会计师事务所、财务顾问或保荐人情况</w:t>
      </w:r>
    </w:p>
    <w:p>
      <w:pPr>
        <w:spacing w:before="26"/>
        <w:ind w:left="154"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right="1128"/>
        <w:jc w:val="left"/>
        <w:rPr>
          <w:b w:val="0"/>
          <w:bCs w:val="0"/>
        </w:rPr>
      </w:pPr>
      <w:bookmarkStart w:name="十、年度报告披露后面临暂停上市和终止上市情况" w:id="75"/>
      <w:bookmarkEnd w:id="75"/>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spacing w:before="0"/>
        <w:ind w:left="153"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right="1128"/>
        <w:jc w:val="left"/>
        <w:rPr>
          <w:b w:val="0"/>
          <w:bCs w:val="0"/>
        </w:rPr>
      </w:pPr>
      <w:bookmarkStart w:name="十一、破产重整相关事项" w:id="76"/>
      <w:bookmarkEnd w:id="76"/>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公司报告期未发生破产重整相关事项。</w:t>
      </w:r>
    </w:p>
    <w:p>
      <w:pPr>
        <w:spacing w:line="240" w:lineRule="auto" w:before="1"/>
        <w:rPr>
          <w:rFonts w:ascii="宋体" w:hAnsi="宋体" w:cs="宋体" w:eastAsia="宋体" w:hint="default"/>
          <w:sz w:val="18"/>
          <w:szCs w:val="18"/>
        </w:rPr>
      </w:pPr>
    </w:p>
    <w:p>
      <w:pPr>
        <w:pStyle w:val="Heading2"/>
        <w:spacing w:line="240" w:lineRule="auto"/>
        <w:ind w:right="1128"/>
        <w:jc w:val="left"/>
        <w:rPr>
          <w:b w:val="0"/>
          <w:bCs w:val="0"/>
        </w:rPr>
      </w:pPr>
      <w:bookmarkStart w:name="十二、重大诉讼、仲裁事项" w:id="77"/>
      <w:bookmarkEnd w:id="77"/>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 适用 √ 不适用 本报告期公司无重大诉讼、仲裁事项。</w:t>
      </w:r>
    </w:p>
    <w:p>
      <w:pPr>
        <w:spacing w:line="240" w:lineRule="auto" w:before="3"/>
        <w:rPr>
          <w:rFonts w:ascii="宋体" w:hAnsi="宋体" w:cs="宋体" w:eastAsia="宋体" w:hint="default"/>
          <w:sz w:val="18"/>
          <w:szCs w:val="18"/>
        </w:rPr>
      </w:pPr>
    </w:p>
    <w:p>
      <w:pPr>
        <w:pStyle w:val="Heading2"/>
        <w:spacing w:line="240" w:lineRule="auto"/>
        <w:ind w:right="1128"/>
        <w:jc w:val="left"/>
        <w:rPr>
          <w:b w:val="0"/>
          <w:bCs w:val="0"/>
        </w:rPr>
      </w:pPr>
      <w:bookmarkStart w:name="十三、处罚及整改情况" w:id="78"/>
      <w:bookmarkEnd w:id="78"/>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787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公司报告期不存在处罚及整改情况。</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left="153" w:right="1128"/>
        <w:jc w:val="left"/>
        <w:rPr>
          <w:b w:val="0"/>
          <w:bCs w:val="0"/>
        </w:rPr>
      </w:pPr>
      <w:bookmarkStart w:name="十四、公司及其控股股东、实际控制人的诚信状况" w:id="79"/>
      <w:bookmarkEnd w:id="79"/>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spacing w:before="0"/>
        <w:ind w:left="153"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pStyle w:val="BodyText"/>
        <w:spacing w:line="273" w:lineRule="auto" w:before="89"/>
        <w:ind w:right="1128" w:firstLine="420"/>
        <w:jc w:val="left"/>
      </w:pPr>
      <w:r>
        <w:rPr>
          <w:spacing w:val="-1"/>
        </w:rPr>
        <w:t>公司控股股东、实际控制人诚信状况良好，不存在未履行法院生效判决、所负数额较大的债务到期未</w:t>
      </w:r>
      <w:r>
        <w:rPr/>
        <w:t> 清偿等情况。</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Heading2"/>
        <w:spacing w:line="240" w:lineRule="auto"/>
        <w:ind w:left="153" w:right="1128"/>
        <w:jc w:val="left"/>
        <w:rPr>
          <w:b w:val="0"/>
          <w:bCs w:val="0"/>
        </w:rPr>
      </w:pPr>
      <w:bookmarkStart w:name="十五、公司股权激励计划、员工持股计划或其他员工激励措施的实施情况" w:id="80"/>
      <w:bookmarkEnd w:id="80"/>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spacing w:before="0"/>
        <w:ind w:left="153"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pStyle w:val="BodyText"/>
        <w:spacing w:line="273" w:lineRule="auto" w:before="90"/>
        <w:ind w:right="1198"/>
        <w:jc w:val="left"/>
      </w:pPr>
      <w:r>
        <w:rPr>
          <w:rFonts w:ascii="宋体" w:hAnsi="宋体" w:cs="宋体" w:eastAsia="宋体" w:hint="default"/>
        </w:rPr>
        <w:t>1</w:t>
      </w:r>
      <w:r>
        <w:rPr/>
        <w:t>、员工持股计划事项。经公司第三届董事会第九次会议及</w:t>
      </w:r>
      <w:r>
        <w:rPr>
          <w:rFonts w:ascii="宋体" w:hAnsi="宋体" w:cs="宋体" w:eastAsia="宋体" w:hint="default"/>
        </w:rPr>
        <w:t>2015</w:t>
      </w:r>
      <w:r>
        <w:rPr/>
        <w:t>年第三次临时股东大会审议通过，公司开 展总额为</w:t>
      </w:r>
      <w:r>
        <w:rPr>
          <w:rFonts w:ascii="宋体" w:hAnsi="宋体" w:cs="宋体" w:eastAsia="宋体" w:hint="default"/>
        </w:rPr>
        <w:t>2000</w:t>
      </w:r>
      <w:r>
        <w:rPr/>
        <w:t>万元的员工持股计划。截至 </w:t>
      </w:r>
      <w:r>
        <w:rPr>
          <w:rFonts w:ascii="宋体" w:hAnsi="宋体" w:cs="宋体" w:eastAsia="宋体" w:hint="default"/>
        </w:rPr>
        <w:t>2016 </w:t>
      </w:r>
      <w:r>
        <w:rPr/>
        <w:t>年 </w:t>
      </w:r>
      <w:r>
        <w:rPr>
          <w:rFonts w:ascii="宋体" w:hAnsi="宋体" w:cs="宋体" w:eastAsia="宋体" w:hint="default"/>
        </w:rPr>
        <w:t>12</w:t>
      </w:r>
      <w:r>
        <w:rPr/>
        <w:t>月 </w:t>
      </w:r>
      <w:r>
        <w:rPr>
          <w:rFonts w:ascii="宋体" w:hAnsi="宋体" w:cs="宋体" w:eastAsia="宋体" w:hint="default"/>
        </w:rPr>
        <w:t>31</w:t>
      </w:r>
      <w:r>
        <w:rPr>
          <w:rFonts w:ascii="宋体" w:hAnsi="宋体" w:cs="宋体" w:eastAsia="宋体" w:hint="default"/>
          <w:spacing w:val="-5"/>
        </w:rPr>
        <w:t> </w:t>
      </w:r>
      <w:r>
        <w:rPr/>
        <w:t>日，公司第一期员工持股计划通过深圳证券 交易所二级市场已买入公司股票 </w:t>
      </w:r>
      <w:r>
        <w:rPr>
          <w:rFonts w:ascii="宋体" w:hAnsi="宋体" w:cs="宋体" w:eastAsia="宋体" w:hint="default"/>
        </w:rPr>
        <w:t>1,003,319 </w:t>
      </w:r>
      <w:r>
        <w:rPr/>
        <w:t>股，占公司已发行总股本的 </w:t>
      </w:r>
      <w:r>
        <w:rPr>
          <w:rFonts w:ascii="宋体" w:hAnsi="宋体" w:cs="宋体" w:eastAsia="宋体" w:hint="default"/>
        </w:rPr>
        <w:t>0.3%</w:t>
      </w:r>
      <w:r>
        <w:rPr/>
        <w:t>（</w:t>
      </w:r>
      <w:r>
        <w:rPr>
          <w:rFonts w:ascii="宋体" w:hAnsi="宋体" w:cs="宋体" w:eastAsia="宋体" w:hint="default"/>
        </w:rPr>
        <w:t>2016 </w:t>
      </w:r>
      <w:r>
        <w:rPr/>
        <w:t>年 </w:t>
      </w:r>
      <w:r>
        <w:rPr>
          <w:rFonts w:ascii="宋体" w:hAnsi="宋体" w:cs="宋体" w:eastAsia="宋体" w:hint="default"/>
        </w:rPr>
        <w:t>9</w:t>
      </w:r>
      <w:r>
        <w:rPr/>
        <w:t>月 </w:t>
      </w:r>
      <w:r>
        <w:rPr>
          <w:rFonts w:ascii="宋体" w:hAnsi="宋体" w:cs="宋体" w:eastAsia="宋体" w:hint="default"/>
        </w:rPr>
        <w:t>2</w:t>
      </w:r>
      <w:r>
        <w:rPr>
          <w:rFonts w:ascii="宋体" w:hAnsi="宋体" w:cs="宋体" w:eastAsia="宋体" w:hint="default"/>
          <w:spacing w:val="-6"/>
        </w:rPr>
        <w:t> </w:t>
      </w:r>
      <w:r>
        <w:rPr/>
        <w:t>日</w:t>
      </w:r>
      <w:r>
        <w:rPr>
          <w:rFonts w:ascii="宋体" w:hAnsi="宋体" w:cs="宋体" w:eastAsia="宋体" w:hint="default"/>
        </w:rPr>
        <w:t>,</w:t>
      </w:r>
      <w:r>
        <w:rPr/>
        <w:t>公司 非公开发行股份上市后，公司股本总额由 </w:t>
      </w:r>
      <w:r>
        <w:rPr>
          <w:rFonts w:ascii="宋体" w:hAnsi="宋体" w:cs="宋体" w:eastAsia="宋体" w:hint="default"/>
        </w:rPr>
        <w:t>29,818.6 </w:t>
      </w:r>
      <w:r>
        <w:rPr/>
        <w:t>万股变更为</w:t>
      </w:r>
      <w:r>
        <w:rPr>
          <w:rFonts w:ascii="宋体" w:hAnsi="宋体" w:cs="宋体" w:eastAsia="宋体" w:hint="default"/>
        </w:rPr>
        <w:t>33,316.81</w:t>
      </w:r>
      <w:r>
        <w:rPr>
          <w:rFonts w:ascii="宋体" w:hAnsi="宋体" w:cs="宋体" w:eastAsia="宋体" w:hint="default"/>
          <w:spacing w:val="-1"/>
        </w:rPr>
        <w:t> </w:t>
      </w:r>
      <w:r>
        <w:rPr/>
        <w:t>万股），购买金额 </w:t>
      </w:r>
      <w:r>
        <w:rPr>
          <w:rFonts w:ascii="宋体" w:hAnsi="宋体" w:cs="宋体" w:eastAsia="宋体" w:hint="default"/>
        </w:rPr>
        <w:t>19,593,471.96 </w:t>
      </w:r>
      <w:r>
        <w:rPr/>
        <w:t>元，成交均价为 </w:t>
      </w:r>
      <w:r>
        <w:rPr>
          <w:rFonts w:ascii="宋体" w:hAnsi="宋体" w:cs="宋体" w:eastAsia="宋体" w:hint="default"/>
        </w:rPr>
        <w:t>19.53</w:t>
      </w:r>
      <w:r>
        <w:rPr>
          <w:rFonts w:ascii="宋体" w:hAnsi="宋体" w:cs="宋体" w:eastAsia="宋体" w:hint="default"/>
          <w:spacing w:val="-11"/>
        </w:rPr>
        <w:t> </w:t>
      </w:r>
      <w:r>
        <w:rPr/>
        <w:t>元</w:t>
      </w:r>
      <w:r>
        <w:rPr>
          <w:rFonts w:ascii="宋体" w:hAnsi="宋体" w:cs="宋体" w:eastAsia="宋体" w:hint="default"/>
        </w:rPr>
        <w:t>/</w:t>
      </w:r>
      <w:r>
        <w:rPr/>
        <w:t>股。截至</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21</w:t>
      </w:r>
      <w:r>
        <w:rPr/>
        <w:t>日，公司第一期员工持股计划购买的股</w:t>
      </w:r>
    </w:p>
    <w:p>
      <w:pPr>
        <w:pStyle w:val="BodyText"/>
        <w:spacing w:line="283" w:lineRule="auto" w:before="7"/>
        <w:ind w:right="1128"/>
        <w:jc w:val="left"/>
      </w:pPr>
      <w:r>
        <w:rPr/>
        <w:t>票锁定期已经届满。</w:t>
      </w:r>
      <w:r>
        <w:rPr>
          <w:rFonts w:ascii="宋体" w:hAnsi="宋体" w:cs="宋体" w:eastAsia="宋体" w:hint="default"/>
        </w:rPr>
        <w:t>2017 </w:t>
      </w:r>
      <w:r>
        <w:rPr/>
        <w:t>年 </w:t>
      </w:r>
      <w:r>
        <w:rPr>
          <w:rFonts w:ascii="宋体" w:hAnsi="宋体" w:cs="宋体" w:eastAsia="宋体" w:hint="default"/>
        </w:rPr>
        <w:t>12 </w:t>
      </w:r>
      <w:r>
        <w:rPr/>
        <w:t>月 </w:t>
      </w:r>
      <w:r>
        <w:rPr>
          <w:rFonts w:ascii="宋体" w:hAnsi="宋体" w:cs="宋体" w:eastAsia="宋体" w:hint="default"/>
        </w:rPr>
        <w:t>22</w:t>
      </w:r>
      <w:r>
        <w:rPr>
          <w:rFonts w:ascii="宋体" w:hAnsi="宋体" w:cs="宋体" w:eastAsia="宋体" w:hint="default"/>
          <w:spacing w:val="-6"/>
        </w:rPr>
        <w:t> </w:t>
      </w:r>
      <w:r>
        <w:rPr/>
        <w:t>日，公司第四届董事会</w:t>
      </w:r>
      <w:r>
        <w:rPr>
          <w:rFonts w:ascii="宋体" w:hAnsi="宋体" w:cs="宋体" w:eastAsia="宋体" w:hint="default"/>
        </w:rPr>
        <w:t>2017</w:t>
      </w:r>
      <w:r>
        <w:rPr/>
        <w:t>年第八次临时会议，审议通过了《关 </w:t>
      </w:r>
      <w:r>
        <w:rPr>
          <w:spacing w:val="-1"/>
        </w:rPr>
        <w:t>于延长第一期员工持股计划存续期的议案》，同意公司第一期员工持股计划存续期延长一年，即存续期延</w:t>
      </w:r>
      <w:r>
        <w:rPr>
          <w:spacing w:val="-83"/>
        </w:rPr>
        <w:t> </w:t>
      </w:r>
      <w:r>
        <w:rPr>
          <w:spacing w:val="-83"/>
        </w:rPr>
      </w:r>
      <w:r>
        <w:rPr/>
        <w:t>长至</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17</w:t>
      </w:r>
      <w:r>
        <w:rPr/>
        <w:t>日。详细情况请查阅巨潮资讯网（</w:t>
      </w:r>
      <w:hyperlink r:id="rId12">
        <w:r>
          <w:rPr>
            <w:rFonts w:ascii="宋体" w:hAnsi="宋体" w:cs="宋体" w:eastAsia="宋体" w:hint="default"/>
          </w:rPr>
          <w:t>http://www.cninfo.com.cn</w:t>
        </w:r>
      </w:hyperlink>
      <w:r>
        <w:rPr/>
        <w:t>）。 </w:t>
      </w:r>
      <w:r>
        <w:rPr>
          <w:rFonts w:ascii="宋体" w:hAnsi="宋体" w:cs="宋体" w:eastAsia="宋体" w:hint="default"/>
        </w:rPr>
        <w:t>2</w:t>
      </w:r>
      <w:r>
        <w:rPr/>
        <w:t>、股权激励计划事项。经公司第四届董事会</w:t>
      </w:r>
      <w:r>
        <w:rPr>
          <w:rFonts w:ascii="宋体" w:hAnsi="宋体" w:cs="宋体" w:eastAsia="宋体" w:hint="default"/>
        </w:rPr>
        <w:t>2016</w:t>
      </w:r>
      <w:r>
        <w:rPr/>
        <w:t>年第三次临时会议及公司</w:t>
      </w:r>
      <w:r>
        <w:rPr>
          <w:rFonts w:ascii="宋体" w:hAnsi="宋体" w:cs="宋体" w:eastAsia="宋体" w:hint="default"/>
        </w:rPr>
        <w:t>2016</w:t>
      </w:r>
      <w:r>
        <w:rPr/>
        <w:t>年第五次临时股东大会审</w:t>
      </w:r>
    </w:p>
    <w:p>
      <w:pPr>
        <w:pStyle w:val="BodyText"/>
        <w:spacing w:line="273" w:lineRule="auto"/>
        <w:ind w:right="1093"/>
        <w:jc w:val="left"/>
      </w:pPr>
      <w:r>
        <w:rPr>
          <w:spacing w:val="-1"/>
        </w:rPr>
        <w:t>议通过《关于鸿博股份有限公司</w:t>
      </w:r>
      <w:r>
        <w:rPr>
          <w:rFonts w:ascii="宋体" w:hAnsi="宋体" w:cs="宋体" w:eastAsia="宋体" w:hint="default"/>
          <w:spacing w:val="-1"/>
        </w:rPr>
        <w:t>&lt;2016</w:t>
      </w:r>
      <w:r>
        <w:rPr>
          <w:spacing w:val="-1"/>
        </w:rPr>
        <w:t>年限制性股票激励计划（草案）</w:t>
      </w:r>
      <w:r>
        <w:rPr>
          <w:rFonts w:ascii="宋体" w:hAnsi="宋体" w:cs="宋体" w:eastAsia="宋体" w:hint="default"/>
          <w:spacing w:val="-1"/>
        </w:rPr>
        <w:t>&gt;</w:t>
      </w:r>
      <w:r>
        <w:rPr>
          <w:spacing w:val="-1"/>
        </w:rPr>
        <w:t>及摘要的议案》、《关于提请股东</w:t>
      </w:r>
      <w:r>
        <w:rPr>
          <w:spacing w:val="-83"/>
        </w:rPr>
        <w:t> </w:t>
      </w:r>
      <w:r>
        <w:rPr>
          <w:spacing w:val="-83"/>
        </w:rPr>
      </w:r>
      <w:r>
        <w:rPr/>
        <w:t>大会授权董事会办理公司</w:t>
      </w:r>
      <w:r>
        <w:rPr>
          <w:rFonts w:ascii="宋体" w:hAnsi="宋体" w:cs="宋体" w:eastAsia="宋体" w:hint="default"/>
        </w:rPr>
        <w:t>2016</w:t>
      </w:r>
      <w:r>
        <w:rPr/>
        <w:t>年限制性股票激励计划相关事宜的议案》等相关议案，根据股东大会授权， 公司于 </w:t>
      </w:r>
      <w:r>
        <w:rPr>
          <w:rFonts w:ascii="宋体" w:hAnsi="宋体" w:cs="宋体" w:eastAsia="宋体" w:hint="default"/>
        </w:rPr>
        <w:t>2017 </w:t>
      </w:r>
      <w:r>
        <w:rPr/>
        <w:t>年</w:t>
      </w:r>
      <w:r>
        <w:rPr>
          <w:rFonts w:ascii="宋体" w:hAnsi="宋体" w:cs="宋体" w:eastAsia="宋体" w:hint="default"/>
        </w:rPr>
        <w:t>1 </w:t>
      </w:r>
      <w:r>
        <w:rPr/>
        <w:t>月 </w:t>
      </w:r>
      <w:r>
        <w:rPr>
          <w:rFonts w:ascii="宋体" w:hAnsi="宋体" w:cs="宋体" w:eastAsia="宋体" w:hint="default"/>
        </w:rPr>
        <w:t>6 </w:t>
      </w:r>
      <w:r>
        <w:rPr/>
        <w:t>日召开第四届董事会 </w:t>
      </w:r>
      <w:r>
        <w:rPr>
          <w:rFonts w:ascii="宋体" w:hAnsi="宋体" w:cs="宋体" w:eastAsia="宋体" w:hint="default"/>
        </w:rPr>
        <w:t>2017</w:t>
      </w:r>
      <w:r>
        <w:rPr>
          <w:rFonts w:ascii="宋体" w:hAnsi="宋体" w:cs="宋体" w:eastAsia="宋体" w:hint="default"/>
          <w:spacing w:val="-4"/>
        </w:rPr>
        <w:t> </w:t>
      </w:r>
      <w:r>
        <w:rPr/>
        <w:t>年第一次临时会议审议通过《关于向激励对象授予限 制性股票的议案》。董事会确定</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6</w:t>
      </w:r>
      <w:r>
        <w:rPr/>
        <w:t>日为授予日，同意向</w:t>
      </w:r>
      <w:r>
        <w:rPr>
          <w:rFonts w:ascii="宋体" w:hAnsi="宋体" w:cs="宋体" w:eastAsia="宋体" w:hint="default"/>
        </w:rPr>
        <w:t>46</w:t>
      </w:r>
      <w:r>
        <w:rPr/>
        <w:t>名激励对象授予限制性股票共计</w:t>
      </w:r>
      <w:r>
        <w:rPr>
          <w:rFonts w:ascii="宋体" w:hAnsi="宋体" w:cs="宋体" w:eastAsia="宋体" w:hint="default"/>
        </w:rPr>
        <w:t>200</w:t>
      </w:r>
      <w:r>
        <w:rPr/>
        <w:t>万 股。报告期内，因激励对象离职不符合激励条件，公司回购已获授但尚未解锁的限制性股票共计</w:t>
      </w:r>
      <w:r>
        <w:rPr>
          <w:rFonts w:ascii="宋体" w:hAnsi="宋体" w:cs="宋体" w:eastAsia="宋体" w:hint="default"/>
        </w:rPr>
        <w:t>10,5000 </w:t>
      </w:r>
      <w:r>
        <w:rPr/>
        <w:t>股，详细情况请查阅巨潮资讯网（</w:t>
      </w:r>
      <w:hyperlink r:id="rId12">
        <w:r>
          <w:rPr>
            <w:rFonts w:ascii="宋体" w:hAnsi="宋体" w:cs="宋体" w:eastAsia="宋体" w:hint="default"/>
          </w:rPr>
          <w:t>http://www.cninfo.com.cn</w:t>
        </w:r>
      </w:hyperlink>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3"/>
        <w:ind w:right="1128"/>
        <w:jc w:val="left"/>
        <w:rPr>
          <w:b w:val="0"/>
          <w:bCs w:val="0"/>
        </w:rPr>
      </w:pPr>
      <w:bookmarkStart w:name="十六、重大关联交易" w:id="81"/>
      <w:bookmarkEnd w:id="81"/>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4" w:right="1128"/>
        <w:jc w:val="left"/>
        <w:rPr>
          <w:b w:val="0"/>
          <w:bCs w:val="0"/>
        </w:rPr>
      </w:pPr>
      <w:bookmarkStart w:name="1、与日常经营相关的关联交易" w:id="82"/>
      <w:bookmarkEnd w:id="82"/>
      <w:r>
        <w:rPr>
          <w:b w:val="0"/>
          <w:bCs w:val="0"/>
        </w:rPr>
      </w:r>
      <w:r>
        <w:rPr>
          <w:rFonts w:ascii="宋体" w:hAnsi="宋体" w:cs="宋体" w:eastAsia="宋体" w:hint="default"/>
        </w:rPr>
        <w:t>1</w:t>
      </w:r>
      <w:r>
        <w:rPr/>
        <w:t>、与日常经营相关的关联交易</w:t>
      </w:r>
      <w:r>
        <w:rPr>
          <w:b w:val="0"/>
          <w:bCs w:val="0"/>
        </w:rPr>
      </w:r>
    </w:p>
    <w:p>
      <w:pPr>
        <w:spacing w:line="240" w:lineRule="auto" w:before="11"/>
        <w:rPr>
          <w:rFonts w:ascii="宋体" w:hAnsi="宋体" w:cs="宋体" w:eastAsia="宋体" w:hint="default"/>
          <w:b/>
          <w:bCs/>
          <w:sz w:val="27"/>
          <w:szCs w:val="27"/>
        </w:rPr>
      </w:pPr>
    </w:p>
    <w:p>
      <w:pPr>
        <w:spacing w:line="357" w:lineRule="auto" w:before="0"/>
        <w:ind w:left="154" w:right="679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公司报告期未发生与日常经营相关的关联交易。</w:t>
      </w:r>
    </w:p>
    <w:p>
      <w:pPr>
        <w:spacing w:line="240" w:lineRule="auto" w:before="13"/>
        <w:rPr>
          <w:rFonts w:ascii="宋体" w:hAnsi="宋体" w:cs="宋体" w:eastAsia="宋体" w:hint="default"/>
          <w:sz w:val="19"/>
          <w:szCs w:val="19"/>
        </w:rPr>
      </w:pPr>
    </w:p>
    <w:p>
      <w:pPr>
        <w:pStyle w:val="Heading4"/>
        <w:spacing w:line="240" w:lineRule="auto"/>
        <w:ind w:left="154" w:right="1128"/>
        <w:jc w:val="left"/>
        <w:rPr>
          <w:b w:val="0"/>
          <w:bCs w:val="0"/>
        </w:rPr>
      </w:pPr>
      <w:bookmarkStart w:name="2、资产或股权收购、出售发生的关联交易" w:id="83"/>
      <w:bookmarkEnd w:id="83"/>
      <w:r>
        <w:rPr>
          <w:b w:val="0"/>
          <w:bCs w:val="0"/>
        </w:rPr>
      </w:r>
      <w:r>
        <w:rPr>
          <w:rFonts w:ascii="宋体" w:hAnsi="宋体" w:cs="宋体" w:eastAsia="宋体" w:hint="default"/>
        </w:rPr>
        <w:t>2</w:t>
      </w:r>
      <w:r>
        <w:rPr/>
        <w:t>、资产或股权收购、出售发生的关联交易</w:t>
      </w:r>
      <w:r>
        <w:rPr>
          <w:b w:val="0"/>
          <w:bCs w:val="0"/>
        </w:rPr>
      </w:r>
    </w:p>
    <w:p>
      <w:pPr>
        <w:spacing w:line="240" w:lineRule="auto" w:before="12"/>
        <w:rPr>
          <w:rFonts w:ascii="宋体" w:hAnsi="宋体" w:cs="宋体" w:eastAsia="宋体" w:hint="default"/>
          <w:b/>
          <w:bCs/>
          <w:sz w:val="27"/>
          <w:szCs w:val="27"/>
        </w:rPr>
      </w:pPr>
    </w:p>
    <w:p>
      <w:pPr>
        <w:spacing w:line="357" w:lineRule="auto" w:before="0"/>
        <w:ind w:left="154" w:right="643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公司报告期未发生资产或股权收购、出售的关联交易。</w:t>
      </w:r>
    </w:p>
    <w:p>
      <w:pPr>
        <w:spacing w:line="240" w:lineRule="auto" w:before="1"/>
        <w:rPr>
          <w:rFonts w:ascii="宋体" w:hAnsi="宋体" w:cs="宋体" w:eastAsia="宋体" w:hint="default"/>
          <w:sz w:val="20"/>
          <w:szCs w:val="20"/>
        </w:rPr>
      </w:pPr>
    </w:p>
    <w:p>
      <w:pPr>
        <w:pStyle w:val="Heading4"/>
        <w:spacing w:line="240" w:lineRule="auto"/>
        <w:ind w:left="154" w:right="1128"/>
        <w:jc w:val="left"/>
        <w:rPr>
          <w:b w:val="0"/>
          <w:bCs w:val="0"/>
        </w:rPr>
      </w:pPr>
      <w:bookmarkStart w:name="3、共同对外投资的关联交易" w:id="84"/>
      <w:bookmarkEnd w:id="84"/>
      <w:r>
        <w:rPr>
          <w:b w:val="0"/>
          <w:bCs w:val="0"/>
        </w:rPr>
      </w:r>
      <w:r>
        <w:rPr>
          <w:rFonts w:ascii="宋体" w:hAnsi="宋体" w:cs="宋体" w:eastAsia="宋体" w:hint="default"/>
        </w:rPr>
        <w:t>3</w:t>
      </w:r>
      <w:r>
        <w:rPr/>
        <w:t>、共同对外投资的关联交易</w:t>
      </w:r>
      <w:r>
        <w:rPr>
          <w:b w:val="0"/>
          <w:bCs w:val="0"/>
        </w:rPr>
      </w:r>
    </w:p>
    <w:p>
      <w:pPr>
        <w:spacing w:line="240" w:lineRule="auto" w:before="11"/>
        <w:rPr>
          <w:rFonts w:ascii="宋体" w:hAnsi="宋体" w:cs="宋体" w:eastAsia="宋体" w:hint="default"/>
          <w:b/>
          <w:bCs/>
          <w:sz w:val="27"/>
          <w:szCs w:val="27"/>
        </w:rPr>
      </w:pPr>
    </w:p>
    <w:p>
      <w:pPr>
        <w:spacing w:line="360" w:lineRule="auto" w:before="0"/>
        <w:ind w:left="154" w:right="71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公司报告期未发生共同对外投资的关联交易。</w:t>
      </w:r>
    </w:p>
    <w:p>
      <w:pPr>
        <w:spacing w:after="0" w:line="36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128"/>
        <w:jc w:val="left"/>
        <w:rPr>
          <w:b w:val="0"/>
          <w:bCs w:val="0"/>
        </w:rPr>
      </w:pPr>
      <w:bookmarkStart w:name="4、关联债权债务往来" w:id="85"/>
      <w:bookmarkEnd w:id="85"/>
      <w:r>
        <w:rPr>
          <w:b w:val="0"/>
          <w:bCs w:val="0"/>
        </w:rPr>
      </w:r>
      <w:r>
        <w:rPr>
          <w:rFonts w:ascii="宋体" w:hAnsi="宋体" w:cs="宋体" w:eastAsia="宋体" w:hint="default"/>
        </w:rPr>
        <w:t>4</w:t>
      </w:r>
      <w:r>
        <w:rPr/>
        <w:t>、关联债权债务往来</w:t>
      </w:r>
      <w:r>
        <w:rPr>
          <w:b w:val="0"/>
          <w:bCs w:val="0"/>
        </w:rPr>
      </w:r>
    </w:p>
    <w:p>
      <w:pPr>
        <w:spacing w:line="240" w:lineRule="auto" w:before="12"/>
        <w:rPr>
          <w:rFonts w:ascii="宋体" w:hAnsi="宋体" w:cs="宋体" w:eastAsia="宋体" w:hint="default"/>
          <w:b/>
          <w:bCs/>
          <w:sz w:val="27"/>
          <w:szCs w:val="27"/>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公司报告期不存在关联债权债务往来。</w:t>
      </w:r>
    </w:p>
    <w:p>
      <w:pPr>
        <w:spacing w:line="240" w:lineRule="auto" w:before="1"/>
        <w:rPr>
          <w:rFonts w:ascii="宋体" w:hAnsi="宋体" w:cs="宋体" w:eastAsia="宋体" w:hint="default"/>
          <w:sz w:val="20"/>
          <w:szCs w:val="20"/>
        </w:rPr>
      </w:pPr>
    </w:p>
    <w:p>
      <w:pPr>
        <w:pStyle w:val="Heading4"/>
        <w:spacing w:line="240" w:lineRule="auto"/>
        <w:ind w:left="154" w:right="1128"/>
        <w:jc w:val="left"/>
        <w:rPr>
          <w:b w:val="0"/>
          <w:bCs w:val="0"/>
        </w:rPr>
      </w:pPr>
      <w:bookmarkStart w:name="5、其他重大关联交易" w:id="86"/>
      <w:bookmarkEnd w:id="86"/>
      <w:r>
        <w:rPr>
          <w:b w:val="0"/>
          <w:bCs w:val="0"/>
        </w:rPr>
      </w:r>
      <w:r>
        <w:rPr>
          <w:rFonts w:ascii="宋体" w:hAnsi="宋体" w:cs="宋体" w:eastAsia="宋体" w:hint="default"/>
        </w:rPr>
        <w:t>5</w:t>
      </w:r>
      <w:r>
        <w:rPr/>
        <w:t>、其他重大关联交易</w:t>
      </w:r>
      <w:r>
        <w:rPr>
          <w:b w:val="0"/>
          <w:bCs w:val="0"/>
        </w:rPr>
      </w:r>
    </w:p>
    <w:p>
      <w:pPr>
        <w:spacing w:line="240" w:lineRule="auto" w:before="11"/>
        <w:rPr>
          <w:rFonts w:ascii="宋体" w:hAnsi="宋体" w:cs="宋体" w:eastAsia="宋体" w:hint="default"/>
          <w:b/>
          <w:bCs/>
          <w:sz w:val="27"/>
          <w:szCs w:val="27"/>
        </w:rPr>
      </w:pPr>
    </w:p>
    <w:p>
      <w:pPr>
        <w:spacing w:line="360" w:lineRule="auto" w:before="0"/>
        <w:ind w:left="154" w:right="80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公司报告期无其他重大关联交易。</w:t>
      </w:r>
    </w:p>
    <w:p>
      <w:pPr>
        <w:spacing w:line="240" w:lineRule="auto" w:before="1"/>
        <w:rPr>
          <w:rFonts w:ascii="宋体" w:hAnsi="宋体" w:cs="宋体" w:eastAsia="宋体" w:hint="default"/>
          <w:sz w:val="18"/>
          <w:szCs w:val="18"/>
        </w:rPr>
      </w:pPr>
    </w:p>
    <w:p>
      <w:pPr>
        <w:pStyle w:val="Heading2"/>
        <w:spacing w:line="240" w:lineRule="auto"/>
        <w:ind w:right="1128"/>
        <w:jc w:val="left"/>
        <w:rPr>
          <w:b w:val="0"/>
          <w:bCs w:val="0"/>
        </w:rPr>
      </w:pPr>
      <w:bookmarkStart w:name="十七、重大合同及其履行情况" w:id="87"/>
      <w:bookmarkEnd w:id="87"/>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4" w:right="1128"/>
        <w:jc w:val="left"/>
        <w:rPr>
          <w:b w:val="0"/>
          <w:bCs w:val="0"/>
        </w:rPr>
      </w:pPr>
      <w:bookmarkStart w:name="1、托管、承包、租赁事项情况" w:id="88"/>
      <w:bookmarkEnd w:id="88"/>
      <w:r>
        <w:rPr>
          <w:b w:val="0"/>
          <w:bCs w:val="0"/>
        </w:rPr>
      </w:r>
      <w:r>
        <w:rPr>
          <w:rFonts w:ascii="宋体" w:hAnsi="宋体" w:cs="宋体" w:eastAsia="宋体" w:hint="default"/>
        </w:rPr>
        <w:t>1</w:t>
      </w:r>
      <w:r>
        <w:rPr/>
        <w:t>、托管、承包、租赁事项情况</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left="154" w:right="1128"/>
        <w:jc w:val="left"/>
        <w:rPr>
          <w:b w:val="0"/>
          <w:bCs w:val="0"/>
        </w:rPr>
      </w:pPr>
      <w:bookmarkStart w:name="（1）托管情况" w:id="89"/>
      <w:bookmarkEnd w:id="89"/>
      <w:r>
        <w:rPr>
          <w:b w:val="0"/>
          <w:bCs w:val="0"/>
        </w:rPr>
      </w:r>
      <w:r>
        <w:rPr/>
        <w:t>（</w:t>
      </w:r>
      <w:r>
        <w:rPr>
          <w:rFonts w:ascii="宋体" w:hAnsi="宋体" w:cs="宋体" w:eastAsia="宋体" w:hint="default"/>
        </w:rPr>
        <w:t>1</w:t>
      </w:r>
      <w:r>
        <w:rPr/>
        <w:t>）托管情况</w:t>
      </w:r>
      <w:r>
        <w:rPr>
          <w:b w:val="0"/>
          <w:bCs w:val="0"/>
        </w:rPr>
      </w:r>
    </w:p>
    <w:p>
      <w:pPr>
        <w:spacing w:line="240" w:lineRule="auto" w:before="11"/>
        <w:rPr>
          <w:rFonts w:ascii="宋体" w:hAnsi="宋体" w:cs="宋体" w:eastAsia="宋体" w:hint="default"/>
          <w:b/>
          <w:bCs/>
          <w:sz w:val="27"/>
          <w:szCs w:val="27"/>
        </w:rPr>
      </w:pPr>
    </w:p>
    <w:p>
      <w:pPr>
        <w:spacing w:line="357"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公司报告期不存在托管情况。</w:t>
      </w:r>
    </w:p>
    <w:p>
      <w:pPr>
        <w:spacing w:line="240" w:lineRule="auto" w:before="1"/>
        <w:rPr>
          <w:rFonts w:ascii="宋体" w:hAnsi="宋体" w:cs="宋体" w:eastAsia="宋体" w:hint="default"/>
          <w:sz w:val="20"/>
          <w:szCs w:val="20"/>
        </w:rPr>
      </w:pPr>
    </w:p>
    <w:p>
      <w:pPr>
        <w:pStyle w:val="Heading4"/>
        <w:spacing w:line="240" w:lineRule="auto"/>
        <w:ind w:left="154" w:right="1128"/>
        <w:jc w:val="left"/>
        <w:rPr>
          <w:b w:val="0"/>
          <w:bCs w:val="0"/>
        </w:rPr>
      </w:pPr>
      <w:bookmarkStart w:name="（2）承包情况" w:id="90"/>
      <w:bookmarkEnd w:id="90"/>
      <w:r>
        <w:rPr>
          <w:b w:val="0"/>
          <w:bCs w:val="0"/>
        </w:rPr>
      </w:r>
      <w:r>
        <w:rPr/>
        <w:t>（</w:t>
      </w:r>
      <w:r>
        <w:rPr>
          <w:rFonts w:ascii="宋体" w:hAnsi="宋体" w:cs="宋体" w:eastAsia="宋体" w:hint="default"/>
        </w:rPr>
        <w:t>2</w:t>
      </w:r>
      <w:r>
        <w:rPr/>
        <w:t>）承包情况</w:t>
      </w:r>
      <w:r>
        <w:rPr>
          <w:b w:val="0"/>
          <w:bCs w:val="0"/>
        </w:rPr>
      </w:r>
    </w:p>
    <w:p>
      <w:pPr>
        <w:spacing w:line="240" w:lineRule="auto" w:before="11"/>
        <w:rPr>
          <w:rFonts w:ascii="宋体" w:hAnsi="宋体" w:cs="宋体" w:eastAsia="宋体" w:hint="default"/>
          <w:b/>
          <w:bCs/>
          <w:sz w:val="27"/>
          <w:szCs w:val="27"/>
        </w:rPr>
      </w:pPr>
    </w:p>
    <w:p>
      <w:pPr>
        <w:spacing w:line="360"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公司报告期不存在承包情况。</w:t>
      </w:r>
    </w:p>
    <w:p>
      <w:pPr>
        <w:spacing w:line="240" w:lineRule="auto" w:before="11"/>
        <w:rPr>
          <w:rFonts w:ascii="宋体" w:hAnsi="宋体" w:cs="宋体" w:eastAsia="宋体" w:hint="default"/>
          <w:sz w:val="19"/>
          <w:szCs w:val="19"/>
        </w:rPr>
      </w:pPr>
    </w:p>
    <w:p>
      <w:pPr>
        <w:pStyle w:val="Heading4"/>
        <w:spacing w:line="240" w:lineRule="auto"/>
        <w:ind w:left="154" w:right="1128"/>
        <w:jc w:val="left"/>
        <w:rPr>
          <w:b w:val="0"/>
          <w:bCs w:val="0"/>
        </w:rPr>
      </w:pPr>
      <w:bookmarkStart w:name="（3）租赁情况" w:id="91"/>
      <w:bookmarkEnd w:id="91"/>
      <w:r>
        <w:rPr>
          <w:b w:val="0"/>
          <w:bCs w:val="0"/>
        </w:rPr>
      </w:r>
      <w:r>
        <w:rPr/>
        <w:t>（</w:t>
      </w:r>
      <w:r>
        <w:rPr>
          <w:rFonts w:ascii="宋体" w:hAnsi="宋体" w:cs="宋体" w:eastAsia="宋体" w:hint="default"/>
        </w:rPr>
        <w:t>3</w:t>
      </w:r>
      <w:r>
        <w:rPr/>
        <w:t>）租赁情况</w:t>
      </w:r>
      <w:r>
        <w:rPr>
          <w:b w:val="0"/>
          <w:bCs w:val="0"/>
        </w:rPr>
      </w:r>
    </w:p>
    <w:p>
      <w:pPr>
        <w:spacing w:line="240" w:lineRule="auto" w:before="12"/>
        <w:rPr>
          <w:rFonts w:ascii="宋体" w:hAnsi="宋体" w:cs="宋体" w:eastAsia="宋体" w:hint="default"/>
          <w:b/>
          <w:bCs/>
          <w:sz w:val="27"/>
          <w:szCs w:val="27"/>
        </w:rPr>
      </w:pPr>
    </w:p>
    <w:p>
      <w:pPr>
        <w:spacing w:line="357" w:lineRule="auto" w:before="0"/>
        <w:ind w:left="154" w:right="9222" w:firstLine="0"/>
        <w:jc w:val="left"/>
        <w:rPr>
          <w:rFonts w:ascii="宋体" w:hAnsi="宋体" w:cs="宋体" w:eastAsia="宋体" w:hint="default"/>
          <w:sz w:val="18"/>
          <w:szCs w:val="18"/>
        </w:rPr>
      </w:pPr>
      <w:r>
        <w:rPr>
          <w:rFonts w:ascii="宋体" w:hAnsi="宋体" w:cs="宋体" w:eastAsia="宋体" w:hint="default"/>
          <w:sz w:val="18"/>
          <w:szCs w:val="18"/>
        </w:rPr>
        <w:t>√ 适用 □ 不适用 租赁情况说明</w:t>
      </w:r>
    </w:p>
    <w:p>
      <w:pPr>
        <w:pStyle w:val="BodyText"/>
        <w:spacing w:line="283" w:lineRule="auto" w:before="2"/>
        <w:ind w:right="1128"/>
        <w:jc w:val="left"/>
      </w:pPr>
      <w:r>
        <w:rPr>
          <w:spacing w:val="-1"/>
        </w:rPr>
        <w:t>公司控股子公司中科彩（承租方）于</w:t>
      </w:r>
      <w:r>
        <w:rPr>
          <w:rFonts w:ascii="宋体" w:hAnsi="宋体" w:cs="宋体" w:eastAsia="宋体" w:hint="default"/>
          <w:spacing w:val="-1"/>
        </w:rPr>
        <w:t>2014</w:t>
      </w:r>
      <w:r>
        <w:rPr>
          <w:spacing w:val="-1"/>
        </w:rPr>
        <w:t>年</w:t>
      </w:r>
      <w:r>
        <w:rPr>
          <w:rFonts w:ascii="宋体" w:hAnsi="宋体" w:cs="宋体" w:eastAsia="宋体" w:hint="default"/>
          <w:spacing w:val="-1"/>
        </w:rPr>
        <w:t>2</w:t>
      </w:r>
      <w:r>
        <w:rPr>
          <w:spacing w:val="-1"/>
        </w:rPr>
        <w:t>月，与北京科信盛彩置业有限公司（出租方）</w:t>
      </w:r>
      <w:r>
        <w:rPr>
          <w:rFonts w:ascii="宋体" w:hAnsi="宋体" w:cs="宋体" w:eastAsia="宋体" w:hint="default"/>
          <w:spacing w:val="-1"/>
        </w:rPr>
        <w:t>(</w:t>
      </w:r>
      <w:r>
        <w:rPr>
          <w:spacing w:val="-1"/>
        </w:rPr>
        <w:t>已更名为：北</w:t>
      </w:r>
      <w:r>
        <w:rPr>
          <w:spacing w:val="-85"/>
        </w:rPr>
        <w:t> </w:t>
      </w:r>
      <w:r>
        <w:rPr>
          <w:spacing w:val="-85"/>
        </w:rPr>
      </w:r>
      <w:r>
        <w:rPr/>
        <w:t>京科信盛彩云计算有限公司</w:t>
      </w:r>
      <w:r>
        <w:rPr>
          <w:rFonts w:ascii="宋体" w:hAnsi="宋体" w:cs="宋体" w:eastAsia="宋体" w:hint="default"/>
        </w:rPr>
        <w:t>)</w:t>
      </w:r>
      <w:r>
        <w:rPr/>
        <w:t>签订租赁合同，租赁北京经济技术开发区厂房及附属办公楼作为经营场所， 期限</w:t>
      </w:r>
      <w:r>
        <w:rPr>
          <w:rFonts w:ascii="宋体" w:hAnsi="宋体" w:cs="宋体" w:eastAsia="宋体" w:hint="default"/>
        </w:rPr>
        <w:t>9</w:t>
      </w:r>
      <w:r>
        <w:rPr/>
        <w:t>年。报告期内，中科彩结算租金为</w:t>
      </w:r>
      <w:r>
        <w:rPr>
          <w:rFonts w:ascii="宋体" w:hAnsi="宋体" w:cs="宋体" w:eastAsia="宋体" w:hint="default"/>
        </w:rPr>
        <w:t>1022.97</w:t>
      </w:r>
      <w:r>
        <w:rPr/>
        <w:t>万元。 为公司带来的损益达到公司报告期利润总额</w:t>
      </w:r>
      <w:r>
        <w:rPr>
          <w:rFonts w:ascii="宋体" w:hAnsi="宋体" w:cs="宋体" w:eastAsia="宋体" w:hint="default"/>
        </w:rPr>
        <w:t>10%</w:t>
      </w:r>
      <w:r>
        <w:rPr/>
        <w:t>以上的项目</w:t>
      </w:r>
    </w:p>
    <w:p>
      <w:pPr>
        <w:pStyle w:val="BodyText"/>
        <w:spacing w:line="307" w:lineRule="auto" w:before="39"/>
        <w:ind w:right="3088"/>
        <w:jc w:val="left"/>
      </w:pPr>
      <w:r>
        <w:rPr/>
        <w:t>□ 适用 √</w:t>
      </w:r>
      <w:r>
        <w:rPr>
          <w:spacing w:val="-1"/>
        </w:rPr>
        <w:t> </w:t>
      </w:r>
      <w:r>
        <w:rPr/>
        <w:t>不适用</w:t>
      </w:r>
      <w:r>
        <w:rPr/>
        <w:t> 公司报告期不存在为公司带来的损益达到公司报告期利润总额</w:t>
      </w:r>
      <w:r>
        <w:rPr>
          <w:rFonts w:ascii="宋体" w:hAnsi="宋体" w:cs="宋体" w:eastAsia="宋体" w:hint="default"/>
        </w:rPr>
        <w:t>10%</w:t>
      </w:r>
      <w:r>
        <w:rPr/>
        <w:t>以上的租赁项目。</w:t>
      </w:r>
    </w:p>
    <w:p>
      <w:pPr>
        <w:spacing w:line="240" w:lineRule="auto" w:before="2"/>
        <w:rPr>
          <w:rFonts w:ascii="宋体" w:hAnsi="宋体" w:cs="宋体" w:eastAsia="宋体" w:hint="default"/>
          <w:sz w:val="21"/>
          <w:szCs w:val="21"/>
        </w:rPr>
      </w:pPr>
    </w:p>
    <w:p>
      <w:pPr>
        <w:pStyle w:val="Heading4"/>
        <w:spacing w:line="240" w:lineRule="auto"/>
        <w:ind w:right="1128"/>
        <w:jc w:val="left"/>
        <w:rPr>
          <w:b w:val="0"/>
          <w:bCs w:val="0"/>
        </w:rPr>
      </w:pPr>
      <w:bookmarkStart w:name="2、重大担保" w:id="92"/>
      <w:bookmarkEnd w:id="92"/>
      <w:r>
        <w:rPr>
          <w:b w:val="0"/>
          <w:bCs w:val="0"/>
        </w:rPr>
      </w:r>
      <w:r>
        <w:rPr>
          <w:rFonts w:ascii="宋体" w:hAnsi="宋体" w:cs="宋体" w:eastAsia="宋体" w:hint="default"/>
        </w:rPr>
        <w:t>2</w:t>
      </w:r>
      <w:r>
        <w:rPr/>
        <w:t>、重大担保</w:t>
      </w:r>
      <w:r>
        <w:rPr>
          <w:b w:val="0"/>
          <w:bCs w:val="0"/>
        </w:rPr>
      </w:r>
    </w:p>
    <w:p>
      <w:pPr>
        <w:spacing w:line="240" w:lineRule="auto" w:before="12"/>
        <w:rPr>
          <w:rFonts w:ascii="宋体" w:hAnsi="宋体" w:cs="宋体" w:eastAsia="宋体" w:hint="default"/>
          <w:b/>
          <w:bCs/>
          <w:sz w:val="27"/>
          <w:szCs w:val="27"/>
        </w:rPr>
      </w:pPr>
    </w:p>
    <w:p>
      <w:pPr>
        <w:spacing w:before="0"/>
        <w:ind w:left="153"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left="154" w:right="1128"/>
        <w:jc w:val="left"/>
        <w:rPr>
          <w:b w:val="0"/>
          <w:bCs w:val="0"/>
        </w:rPr>
      </w:pPr>
      <w:bookmarkStart w:name="（1）担保情况" w:id="93"/>
      <w:bookmarkEnd w:id="93"/>
      <w:r>
        <w:rPr>
          <w:b w:val="0"/>
          <w:bCs w:val="0"/>
        </w:rPr>
      </w:r>
      <w:r>
        <w:rPr/>
        <w:t>（</w:t>
      </w:r>
      <w:r>
        <w:rPr>
          <w:rFonts w:ascii="宋体" w:hAnsi="宋体" w:cs="宋体" w:eastAsia="宋体" w:hint="default"/>
        </w:rPr>
        <w:t>1</w:t>
      </w:r>
      <w:r>
        <w:rPr/>
        <w:t>）担保情况</w:t>
      </w:r>
      <w:r>
        <w:rPr>
          <w:b w:val="0"/>
          <w:bCs w:val="0"/>
        </w:rPr>
      </w:r>
    </w:p>
    <w:p>
      <w:pPr>
        <w:spacing w:line="240" w:lineRule="auto" w:before="12"/>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p>
      <w:pPr>
        <w:spacing w:line="402" w:lineRule="exact"/>
        <w:ind w:left="15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75pt;height:20.1pt;mso-position-horizontal-relative:char;mso-position-vertical-relative:line" type="#_x0000_t202" filled="true" fillcolor="#d2d2d2" stroked="true" strokeweight=".48pt" strokecolor="#000000">
            <w10:anchorlock/>
            <v:textbox inset="0,0,0,0">
              <w:txbxContent>
                <w:p>
                  <w:pPr>
                    <w:spacing w:before="51"/>
                    <w:ind w:left="2531" w:right="0" w:firstLine="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xbxContent>
            </v:textbox>
            <v:fill type="solid"/>
          </v:shape>
        </w:pict>
      </w:r>
      <w:r>
        <w:rPr>
          <w:rFonts w:ascii="宋体" w:hAnsi="宋体" w:cs="宋体" w:eastAsia="宋体" w:hint="default"/>
          <w:position w:val="-7"/>
          <w:sz w:val="20"/>
          <w:szCs w:val="20"/>
        </w:rPr>
      </w:r>
    </w:p>
    <w:p>
      <w:pPr>
        <w:spacing w:after="0" w:line="402"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09"/>
        <w:gridCol w:w="920"/>
        <w:gridCol w:w="929"/>
        <w:gridCol w:w="1298"/>
        <w:gridCol w:w="1057"/>
        <w:gridCol w:w="1038"/>
        <w:gridCol w:w="1051"/>
        <w:gridCol w:w="790"/>
        <w:gridCol w:w="783"/>
      </w:tblGrid>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9" w:right="8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5"/>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24"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6"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9"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无锡双龙信息纸有限 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5,000</w:t>
            </w:r>
          </w:p>
        </w:tc>
        <w:tc>
          <w:tcPr>
            <w:tcW w:w="1298"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9"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重庆市鸿海印务有限 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5,000</w:t>
            </w:r>
          </w:p>
        </w:tc>
        <w:tc>
          <w:tcPr>
            <w:tcW w:w="1298"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79" w:right="0"/>
              <w:jc w:val="left"/>
              <w:rPr>
                <w:rFonts w:ascii="宋体" w:hAnsi="宋体" w:cs="宋体" w:eastAsia="宋体" w:hint="default"/>
                <w:sz w:val="18"/>
                <w:szCs w:val="18"/>
              </w:rPr>
            </w:pPr>
            <w:r>
              <w:rPr>
                <w:rFonts w:ascii="宋体"/>
                <w:sz w:val="18"/>
              </w:rPr>
              <w:t>2,000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9"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宋体" w:hAnsi="宋体" w:cs="宋体" w:eastAsia="宋体" w:hint="default"/>
                <w:sz w:val="18"/>
                <w:szCs w:val="18"/>
              </w:rPr>
              <w:t>B1</w:t>
            </w:r>
            <w:r>
              <w:rPr>
                <w:rFonts w:ascii="宋体" w:hAnsi="宋体" w:cs="宋体" w:eastAsia="宋体" w:hint="default"/>
                <w:sz w:val="18"/>
                <w:szCs w:val="18"/>
              </w:rPr>
              <w:t>）</w:t>
            </w:r>
          </w:p>
        </w:tc>
        <w:tc>
          <w:tcPr>
            <w:tcW w:w="222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
              <w:jc w:val="right"/>
              <w:rPr>
                <w:rFonts w:ascii="宋体" w:hAnsi="宋体" w:cs="宋体" w:eastAsia="宋体" w:hint="default"/>
                <w:sz w:val="18"/>
                <w:szCs w:val="18"/>
              </w:rPr>
            </w:pPr>
            <w:r>
              <w:rPr>
                <w:rFonts w:ascii="宋体"/>
                <w:sz w:val="18"/>
              </w:rPr>
              <w:t>0</w:t>
            </w:r>
          </w:p>
        </w:tc>
        <w:tc>
          <w:tcPr>
            <w:tcW w:w="20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宋体" w:hAnsi="宋体" w:cs="宋体" w:eastAsia="宋体" w:hint="default"/>
                <w:sz w:val="18"/>
                <w:szCs w:val="18"/>
              </w:rPr>
              <w:t>B2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4,000</w:t>
            </w:r>
          </w:p>
        </w:tc>
      </w:tr>
      <w:tr>
        <w:trPr>
          <w:trHeight w:val="719"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宋体" w:hAnsi="宋体" w:cs="宋体" w:eastAsia="宋体" w:hint="default"/>
                <w:sz w:val="18"/>
                <w:szCs w:val="18"/>
              </w:rPr>
              <w:t>B3</w:t>
            </w:r>
            <w:r>
              <w:rPr>
                <w:rFonts w:ascii="宋体" w:hAnsi="宋体" w:cs="宋体" w:eastAsia="宋体" w:hint="default"/>
                <w:sz w:val="18"/>
                <w:szCs w:val="18"/>
              </w:rPr>
              <w:t>）</w:t>
            </w:r>
          </w:p>
        </w:tc>
        <w:tc>
          <w:tcPr>
            <w:tcW w:w="222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
              <w:jc w:val="right"/>
              <w:rPr>
                <w:rFonts w:ascii="宋体" w:hAnsi="宋体" w:cs="宋体" w:eastAsia="宋体" w:hint="default"/>
                <w:sz w:val="18"/>
                <w:szCs w:val="18"/>
              </w:rPr>
            </w:pPr>
            <w:r>
              <w:rPr>
                <w:rFonts w:ascii="宋体"/>
                <w:sz w:val="18"/>
              </w:rPr>
              <w:t>10,000</w:t>
            </w:r>
          </w:p>
        </w:tc>
        <w:tc>
          <w:tcPr>
            <w:tcW w:w="20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宋体" w:hAnsi="宋体" w:cs="宋体" w:eastAsia="宋体" w:hint="default"/>
                <w:sz w:val="18"/>
                <w:szCs w:val="18"/>
              </w:rPr>
              <w:t>B4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2,000</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92" w:right="9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vMerge w:val="restart"/>
            <w:tcBorders>
              <w:top w:val="single" w:sz="4" w:space="0" w:color="000000"/>
              <w:left w:val="single" w:sz="4" w:space="0" w:color="000000"/>
              <w:right w:val="single" w:sz="4" w:space="0" w:color="000000"/>
            </w:tcBorders>
            <w:shd w:val="clear" w:color="auto" w:fill="D2D2D2"/>
          </w:tcPr>
          <w:p>
            <w:pPr/>
          </w:p>
        </w:tc>
        <w:tc>
          <w:tcPr>
            <w:tcW w:w="12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8" w:type="dxa"/>
            <w:vMerge w:val="restart"/>
            <w:tcBorders>
              <w:top w:val="single" w:sz="4" w:space="0" w:color="000000"/>
              <w:left w:val="single" w:sz="4" w:space="0" w:color="000000"/>
              <w:right w:val="single" w:sz="4" w:space="0" w:color="000000"/>
            </w:tcBorders>
            <w:shd w:val="clear" w:color="auto" w:fill="D2D2D2"/>
          </w:tcPr>
          <w:p>
            <w:pPr/>
          </w:p>
        </w:tc>
        <w:tc>
          <w:tcPr>
            <w:tcW w:w="1051" w:type="dxa"/>
            <w:vMerge w:val="restart"/>
            <w:tcBorders>
              <w:top w:val="single" w:sz="4" w:space="0" w:color="000000"/>
              <w:left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929" w:type="dxa"/>
            <w:vMerge/>
            <w:tcBorders>
              <w:left w:val="single" w:sz="4" w:space="0" w:color="000000"/>
              <w:bottom w:val="nil" w:sz="6" w:space="0" w:color="auto"/>
              <w:right w:val="single" w:sz="4" w:space="0" w:color="000000"/>
            </w:tcBorders>
            <w:shd w:val="clear" w:color="auto" w:fill="D2D2D2"/>
          </w:tcPr>
          <w:p>
            <w:pPr/>
          </w:p>
        </w:tc>
        <w:tc>
          <w:tcPr>
            <w:tcW w:w="12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7"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26" w:right="80"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vMerge/>
            <w:tcBorders>
              <w:left w:val="single" w:sz="4" w:space="0" w:color="000000"/>
              <w:bottom w:val="nil" w:sz="6" w:space="0" w:color="auto"/>
              <w:right w:val="single" w:sz="4" w:space="0" w:color="000000"/>
            </w:tcBorders>
            <w:shd w:val="clear" w:color="auto" w:fill="D2D2D2"/>
          </w:tcPr>
          <w:p>
            <w:pPr/>
          </w:p>
        </w:tc>
        <w:tc>
          <w:tcPr>
            <w:tcW w:w="1051" w:type="dxa"/>
            <w:vMerge/>
            <w:tcBorders>
              <w:left w:val="single" w:sz="4" w:space="0" w:color="000000"/>
              <w:bottom w:val="nil" w:sz="6" w:space="0" w:color="auto"/>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5"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vMerge/>
            <w:tcBorders>
              <w:left w:val="single" w:sz="4" w:space="0" w:color="000000"/>
              <w:right w:val="single" w:sz="4" w:space="0" w:color="000000"/>
            </w:tcBorders>
            <w:shd w:val="clear" w:color="auto" w:fill="D2D2D2"/>
          </w:tcPr>
          <w:p>
            <w:pPr/>
          </w:p>
        </w:tc>
        <w:tc>
          <w:tcPr>
            <w:tcW w:w="9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8" w:type="dxa"/>
            <w:vMerge/>
            <w:tcBorders>
              <w:left w:val="single" w:sz="4" w:space="0" w:color="000000"/>
              <w:right w:val="single" w:sz="4" w:space="0" w:color="000000"/>
            </w:tcBorders>
            <w:shd w:val="clear" w:color="auto" w:fill="D2D2D2"/>
          </w:tcPr>
          <w:p>
            <w:pPr/>
          </w:p>
        </w:tc>
        <w:tc>
          <w:tcPr>
            <w:tcW w:w="1057" w:type="dxa"/>
            <w:vMerge/>
            <w:tcBorders>
              <w:left w:val="single" w:sz="4" w:space="0" w:color="000000"/>
              <w:right w:val="single" w:sz="4" w:space="0" w:color="000000"/>
            </w:tcBorders>
            <w:shd w:val="clear" w:color="auto" w:fill="D2D2D2"/>
          </w:tcPr>
          <w:p>
            <w:pPr/>
          </w:p>
        </w:tc>
        <w:tc>
          <w:tcPr>
            <w:tcW w:w="10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4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929" w:type="dxa"/>
            <w:vMerge w:val="restart"/>
            <w:tcBorders>
              <w:top w:val="nil" w:sz="6" w:space="0" w:color="auto"/>
              <w:left w:val="single" w:sz="4" w:space="0" w:color="000000"/>
              <w:right w:val="single" w:sz="4" w:space="0" w:color="000000"/>
            </w:tcBorders>
            <w:shd w:val="clear" w:color="auto" w:fill="D2D2D2"/>
          </w:tcPr>
          <w:p>
            <w:pPr/>
          </w:p>
        </w:tc>
        <w:tc>
          <w:tcPr>
            <w:tcW w:w="1298" w:type="dxa"/>
            <w:vMerge/>
            <w:tcBorders>
              <w:left w:val="single" w:sz="4" w:space="0" w:color="000000"/>
              <w:bottom w:val="nil" w:sz="6" w:space="0" w:color="auto"/>
              <w:right w:val="single" w:sz="4" w:space="0" w:color="000000"/>
            </w:tcBorders>
            <w:shd w:val="clear" w:color="auto" w:fill="D2D2D2"/>
          </w:tcPr>
          <w:p>
            <w:pPr/>
          </w:p>
        </w:tc>
        <w:tc>
          <w:tcPr>
            <w:tcW w:w="1057" w:type="dxa"/>
            <w:vMerge/>
            <w:tcBorders>
              <w:left w:val="single" w:sz="4" w:space="0" w:color="000000"/>
              <w:bottom w:val="nil" w:sz="6" w:space="0" w:color="auto"/>
              <w:right w:val="single" w:sz="4" w:space="0" w:color="000000"/>
            </w:tcBorders>
            <w:shd w:val="clear" w:color="auto" w:fill="D2D2D2"/>
          </w:tcPr>
          <w:p>
            <w:pPr/>
          </w:p>
        </w:tc>
        <w:tc>
          <w:tcPr>
            <w:tcW w:w="1038" w:type="dxa"/>
            <w:vMerge w:val="restart"/>
            <w:tcBorders>
              <w:top w:val="nil" w:sz="6" w:space="0" w:color="auto"/>
              <w:left w:val="single" w:sz="4" w:space="0" w:color="000000"/>
              <w:right w:val="single" w:sz="4" w:space="0" w:color="000000"/>
            </w:tcBorders>
            <w:shd w:val="clear" w:color="auto" w:fill="D2D2D2"/>
          </w:tcPr>
          <w:p>
            <w:pPr/>
          </w:p>
        </w:tc>
        <w:tc>
          <w:tcPr>
            <w:tcW w:w="1051" w:type="dxa"/>
            <w:vMerge w:val="restart"/>
            <w:tcBorders>
              <w:top w:val="nil" w:sz="6" w:space="0" w:color="auto"/>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2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8" w:type="dxa"/>
            <w:vMerge/>
            <w:tcBorders>
              <w:left w:val="single" w:sz="4" w:space="0" w:color="000000"/>
              <w:bottom w:val="single" w:sz="4" w:space="0" w:color="000000"/>
              <w:right w:val="single" w:sz="4" w:space="0" w:color="000000"/>
            </w:tcBorders>
            <w:shd w:val="clear" w:color="auto" w:fill="D2D2D2"/>
          </w:tcPr>
          <w:p>
            <w:pPr/>
          </w:p>
        </w:tc>
        <w:tc>
          <w:tcPr>
            <w:tcW w:w="1051"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A1+B1+C1</w:t>
            </w:r>
            <w:r>
              <w:rPr>
                <w:rFonts w:ascii="宋体" w:hAnsi="宋体" w:cs="宋体" w:eastAsia="宋体" w:hint="default"/>
                <w:sz w:val="18"/>
                <w:szCs w:val="18"/>
              </w:rPr>
              <w:t>）</w:t>
            </w:r>
          </w:p>
        </w:tc>
        <w:tc>
          <w:tcPr>
            <w:tcW w:w="222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
              <w:jc w:val="right"/>
              <w:rPr>
                <w:rFonts w:ascii="宋体" w:hAnsi="宋体" w:cs="宋体" w:eastAsia="宋体" w:hint="default"/>
                <w:sz w:val="18"/>
                <w:szCs w:val="18"/>
              </w:rPr>
            </w:pPr>
            <w:r>
              <w:rPr>
                <w:rFonts w:ascii="宋体"/>
                <w:sz w:val="18"/>
              </w:rPr>
              <w:t>0</w:t>
            </w:r>
          </w:p>
        </w:tc>
        <w:tc>
          <w:tcPr>
            <w:tcW w:w="20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2" w:right="80"/>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宋体" w:hAnsi="宋体" w:cs="宋体" w:eastAsia="宋体" w:hint="default"/>
                <w:sz w:val="18"/>
                <w:szCs w:val="18"/>
              </w:rPr>
              <w:t>A2+B2+C2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3"/>
              <w:jc w:val="right"/>
              <w:rPr>
                <w:rFonts w:ascii="宋体" w:hAnsi="宋体" w:cs="宋体" w:eastAsia="宋体" w:hint="default"/>
                <w:sz w:val="18"/>
                <w:szCs w:val="18"/>
              </w:rPr>
            </w:pPr>
            <w:r>
              <w:rPr>
                <w:rFonts w:ascii="宋体"/>
                <w:sz w:val="18"/>
              </w:rPr>
              <w:t>4,000</w:t>
            </w:r>
          </w:p>
        </w:tc>
      </w:tr>
      <w:tr>
        <w:trPr>
          <w:trHeight w:val="714"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A3+B3+C3</w:t>
            </w:r>
            <w:r>
              <w:rPr>
                <w:rFonts w:ascii="宋体" w:hAnsi="宋体" w:cs="宋体" w:eastAsia="宋体" w:hint="default"/>
                <w:sz w:val="18"/>
                <w:szCs w:val="18"/>
              </w:rPr>
              <w:t>）</w:t>
            </w:r>
          </w:p>
        </w:tc>
        <w:tc>
          <w:tcPr>
            <w:tcW w:w="222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
              <w:jc w:val="right"/>
              <w:rPr>
                <w:rFonts w:ascii="宋体" w:hAnsi="宋体" w:cs="宋体" w:eastAsia="宋体" w:hint="default"/>
                <w:sz w:val="18"/>
                <w:szCs w:val="18"/>
              </w:rPr>
            </w:pPr>
            <w:r>
              <w:rPr>
                <w:rFonts w:ascii="宋体"/>
                <w:sz w:val="18"/>
              </w:rPr>
              <w:t>10,000</w:t>
            </w:r>
          </w:p>
        </w:tc>
        <w:tc>
          <w:tcPr>
            <w:tcW w:w="20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宋体" w:hAnsi="宋体" w:cs="宋体" w:eastAsia="宋体" w:hint="default"/>
                <w:sz w:val="18"/>
                <w:szCs w:val="18"/>
              </w:rPr>
              <w:t>A4+B4+C4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2,000</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宋体" w:hAnsi="宋体" w:cs="宋体" w:eastAsia="宋体"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1.22%</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宋体" w:hAnsi="宋体" w:cs="宋体" w:eastAsia="宋体"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right="23"/>
              <w:jc w:val="right"/>
              <w:rPr>
                <w:rFonts w:ascii="宋体" w:hAnsi="宋体" w:cs="宋体" w:eastAsia="宋体" w:hint="default"/>
                <w:sz w:val="18"/>
                <w:szCs w:val="18"/>
              </w:rPr>
            </w:pPr>
            <w:r>
              <w:rPr>
                <w:rFonts w:ascii="宋体"/>
                <w:sz w:val="18"/>
              </w:rPr>
              <w:t>0</w:t>
            </w:r>
          </w:p>
        </w:tc>
      </w:tr>
      <w:tr>
        <w:trPr>
          <w:trHeight w:val="714"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61"/>
                <w:sz w:val="18"/>
                <w:szCs w:val="18"/>
              </w:rPr>
              <w:t> </w:t>
            </w:r>
            <w:r>
              <w:rPr>
                <w:rFonts w:ascii="宋体" w:hAnsi="宋体" w:cs="宋体" w:eastAsia="宋体" w:hint="default"/>
                <w:sz w:val="18"/>
                <w:szCs w:val="18"/>
              </w:rPr>
              <w:t>70%</w:t>
            </w:r>
            <w:r>
              <w:rPr>
                <w:rFonts w:ascii="宋体" w:hAnsi="宋体" w:cs="宋体" w:eastAsia="宋体" w:hint="default"/>
                <w:sz w:val="18"/>
                <w:szCs w:val="18"/>
              </w:rPr>
              <w:t>的被担保对象提供的债务担 保余额（</w:t>
            </w:r>
            <w:r>
              <w:rPr>
                <w:rFonts w:ascii="宋体" w:hAnsi="宋体" w:cs="宋体" w:eastAsia="宋体" w:hint="default"/>
                <w:sz w:val="18"/>
                <w:szCs w:val="18"/>
              </w:rPr>
              <w:t>E</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11"/>
        <w:rPr>
          <w:rFonts w:ascii="宋体" w:hAnsi="宋体" w:cs="宋体" w:eastAsia="宋体" w:hint="default"/>
          <w:sz w:val="26"/>
          <w:szCs w:val="26"/>
        </w:rPr>
      </w:pPr>
    </w:p>
    <w:p>
      <w:pPr>
        <w:pStyle w:val="Heading4"/>
        <w:spacing w:line="240" w:lineRule="auto"/>
        <w:ind w:left="154" w:right="1128"/>
        <w:jc w:val="left"/>
        <w:rPr>
          <w:b w:val="0"/>
          <w:bCs w:val="0"/>
        </w:rPr>
      </w:pPr>
      <w:bookmarkStart w:name="（2）违规对外担保情况" w:id="94"/>
      <w:bookmarkEnd w:id="94"/>
      <w:r>
        <w:rPr>
          <w:b w:val="0"/>
          <w:bCs w:val="0"/>
        </w:rPr>
      </w:r>
      <w:r>
        <w:rPr/>
        <w:t>（</w:t>
      </w:r>
      <w:r>
        <w:rPr>
          <w:rFonts w:ascii="宋体" w:hAnsi="宋体" w:cs="宋体" w:eastAsia="宋体" w:hint="default"/>
        </w:rPr>
        <w:t>2</w:t>
      </w:r>
      <w:r>
        <w:rPr/>
        <w:t>）违规对外担保情况</w:t>
      </w:r>
      <w:r>
        <w:rPr>
          <w:b w:val="0"/>
          <w:bCs w:val="0"/>
        </w:rPr>
      </w:r>
    </w:p>
    <w:p>
      <w:pPr>
        <w:spacing w:line="240" w:lineRule="auto" w:before="12"/>
        <w:rPr>
          <w:rFonts w:ascii="宋体" w:hAnsi="宋体" w:cs="宋体" w:eastAsia="宋体" w:hint="default"/>
          <w:b/>
          <w:bCs/>
          <w:sz w:val="27"/>
          <w:szCs w:val="27"/>
        </w:rPr>
      </w:pPr>
    </w:p>
    <w:p>
      <w:pPr>
        <w:spacing w:line="357" w:lineRule="auto" w:before="0"/>
        <w:ind w:left="154" w:right="80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公司报告期无违规对外担保情况。</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128"/>
        <w:jc w:val="left"/>
        <w:rPr>
          <w:b w:val="0"/>
          <w:bCs w:val="0"/>
        </w:rPr>
      </w:pPr>
      <w:bookmarkStart w:name="3、委托他人进行现金资产管理情况" w:id="95"/>
      <w:bookmarkEnd w:id="95"/>
      <w:r>
        <w:rPr>
          <w:b w:val="0"/>
          <w:bCs w:val="0"/>
        </w:rPr>
      </w:r>
      <w:r>
        <w:rPr>
          <w:rFonts w:ascii="宋体" w:hAnsi="宋体" w:cs="宋体" w:eastAsia="宋体" w:hint="default"/>
        </w:rPr>
        <w:t>3</w:t>
      </w:r>
      <w:r>
        <w:rPr/>
        <w:t>、委托他人进行现金资产管理情况</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28"/>
        <w:jc w:val="left"/>
        <w:rPr>
          <w:b w:val="0"/>
          <w:bCs w:val="0"/>
        </w:rPr>
      </w:pPr>
      <w:bookmarkStart w:name="（1）委托理财情况" w:id="96"/>
      <w:bookmarkEnd w:id="96"/>
      <w:r>
        <w:rPr>
          <w:b w:val="0"/>
          <w:bCs w:val="0"/>
        </w:rPr>
      </w:r>
      <w:r>
        <w:rPr/>
        <w:t>（</w:t>
      </w:r>
      <w:r>
        <w:rPr>
          <w:rFonts w:ascii="宋体" w:hAnsi="宋体" w:cs="宋体" w:eastAsia="宋体" w:hint="default"/>
        </w:rPr>
        <w:t>1</w:t>
      </w:r>
      <w:r>
        <w:rPr/>
        <w:t>）委托理财情况</w:t>
      </w:r>
      <w:r>
        <w:rPr>
          <w:b w:val="0"/>
          <w:bCs w:val="0"/>
        </w:rPr>
      </w:r>
    </w:p>
    <w:p>
      <w:pPr>
        <w:spacing w:line="240" w:lineRule="auto" w:before="6"/>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7" w:footer="979" w:top="1060" w:bottom="1160" w:left="980" w:right="0"/>
        </w:sectPr>
      </w:pPr>
    </w:p>
    <w:p>
      <w:pPr>
        <w:spacing w:line="357" w:lineRule="auto"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 适用 □ 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5" w:space="6785"/>
            <w:col w:w="219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123,900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10,800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134,700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单项金额重大或安全性较低、流动性较差、不保本的高风险委托理财具体情况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2273" w:hRule="exact"/>
        </w:trPr>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9" w:right="100"/>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19" w:lineRule="auto" w:before="19"/>
              <w:ind w:left="99" w:right="100"/>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9" w:right="109"/>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9" w:lineRule="auto" w:before="19"/>
              <w:ind w:left="22" w:right="21" w:hanging="2"/>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2"/>
                <w:sz w:val="18"/>
                <w:szCs w:val="18"/>
              </w:rPr>
              <w:t>人）类</w:t>
            </w:r>
            <w:r>
              <w:rPr>
                <w:rFonts w:ascii="宋体" w:hAnsi="宋体" w:cs="宋体" w:eastAsia="宋体" w:hint="default"/>
                <w:sz w:val="18"/>
                <w:szCs w:val="18"/>
              </w:rPr>
              <w:t> 型</w:t>
            </w:r>
          </w:p>
        </w:tc>
        <w:tc>
          <w:tcPr>
            <w:tcW w:w="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7"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4" w:right="95"/>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4" w:right="95"/>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4" w:right="94"/>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4"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4"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9" w:lineRule="auto" w:before="19"/>
              <w:ind w:left="184" w:right="95" w:hanging="90"/>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4" w:right="95"/>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4" w:right="94"/>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8" w:right="89"/>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9" w:lineRule="auto" w:before="19"/>
              <w:ind w:left="88" w:right="89"/>
              <w:jc w:val="both"/>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87" w:right="89"/>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7" w:right="86"/>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20"/>
              <w:jc w:val="center"/>
              <w:rPr>
                <w:rFonts w:ascii="宋体" w:hAnsi="宋体" w:cs="宋体" w:eastAsia="宋体" w:hint="default"/>
                <w:sz w:val="18"/>
                <w:szCs w:val="18"/>
              </w:rPr>
            </w:pPr>
            <w:r>
              <w:rPr>
                <w:rFonts w:ascii="宋体" w:hAnsi="宋体" w:cs="宋体" w:eastAsia="宋体" w:hint="default"/>
                <w:sz w:val="18"/>
                <w:szCs w:val="18"/>
              </w:rPr>
              <w:t>事项 概述 及相 关查 询索 </w:t>
            </w:r>
            <w:r>
              <w:rPr>
                <w:rFonts w:ascii="宋体" w:hAnsi="宋体" w:cs="宋体" w:eastAsia="宋体" w:hint="default"/>
                <w:spacing w:val="-20"/>
                <w:sz w:val="18"/>
                <w:szCs w:val="18"/>
              </w:rPr>
              <w:t>引（如</w:t>
            </w:r>
            <w:r>
              <w:rPr>
                <w:rFonts w:ascii="宋体" w:hAnsi="宋体" w:cs="宋体" w:eastAsia="宋体" w:hint="default"/>
                <w:sz w:val="18"/>
                <w:szCs w:val="18"/>
              </w:rPr>
              <w:t> 有）</w:t>
            </w:r>
          </w:p>
        </w:tc>
      </w:tr>
      <w:tr>
        <w:trPr>
          <w:trHeight w:val="165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77"/>
              <w:jc w:val="both"/>
              <w:rPr>
                <w:rFonts w:ascii="宋体" w:hAnsi="宋体" w:cs="宋体" w:eastAsia="宋体" w:hint="default"/>
                <w:sz w:val="18"/>
                <w:szCs w:val="18"/>
              </w:rPr>
            </w:pPr>
            <w:r>
              <w:rPr>
                <w:rFonts w:ascii="宋体" w:hAnsi="宋体" w:cs="宋体" w:eastAsia="宋体" w:hint="default"/>
                <w:sz w:val="18"/>
                <w:szCs w:val="18"/>
              </w:rPr>
              <w:t>招商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结构性 存款</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12,00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2016</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319" w:lineRule="auto" w:before="76"/>
              <w:ind w:left="22" w:right="12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 </w:t>
            </w: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2017</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319" w:lineRule="auto" w:before="76"/>
              <w:ind w:left="22" w:right="1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2" w:right="-11"/>
              <w:jc w:val="left"/>
              <w:rPr>
                <w:rFonts w:ascii="宋体" w:hAnsi="宋体" w:cs="宋体" w:eastAsia="宋体" w:hint="default"/>
                <w:sz w:val="18"/>
                <w:szCs w:val="18"/>
              </w:rPr>
            </w:pPr>
            <w:r>
              <w:rPr>
                <w:rFonts w:ascii="宋体" w:hAnsi="宋体" w:cs="宋体" w:eastAsia="宋体" w:hint="default"/>
                <w:sz w:val="18"/>
                <w:szCs w:val="18"/>
              </w:rPr>
              <w:t>债券、 存款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4" w:right="0"/>
              <w:jc w:val="center"/>
              <w:rPr>
                <w:rFonts w:ascii="宋体" w:hAnsi="宋体" w:cs="宋体" w:eastAsia="宋体" w:hint="default"/>
                <w:sz w:val="18"/>
                <w:szCs w:val="18"/>
              </w:rPr>
            </w:pPr>
            <w:r>
              <w:rPr>
                <w:rFonts w:ascii="宋体"/>
                <w:sz w:val="18"/>
              </w:rPr>
              <w:t>3.30%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4" w:right="0"/>
              <w:jc w:val="center"/>
              <w:rPr>
                <w:rFonts w:ascii="宋体" w:hAnsi="宋体" w:cs="宋体" w:eastAsia="宋体" w:hint="default"/>
                <w:sz w:val="18"/>
                <w:szCs w:val="18"/>
              </w:rPr>
            </w:pPr>
            <w:r>
              <w:rPr>
                <w:rFonts w:ascii="宋体"/>
                <w:sz w:val="18"/>
              </w:rPr>
              <w:t>37.97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3" w:right="53"/>
              <w:jc w:val="left"/>
              <w:rPr>
                <w:rFonts w:ascii="宋体" w:hAnsi="宋体" w:cs="宋体" w:eastAsia="宋体" w:hint="default"/>
                <w:sz w:val="18"/>
                <w:szCs w:val="18"/>
              </w:rPr>
            </w:pPr>
            <w:r>
              <w:rPr>
                <w:rFonts w:ascii="宋体"/>
                <w:sz w:val="18"/>
              </w:rPr>
              <w:t>www.c ninfo</w:t>
            </w:r>
          </w:p>
          <w:p>
            <w:pPr>
              <w:pStyle w:val="TableParagraph"/>
              <w:spacing w:line="319" w:lineRule="auto" w:before="19"/>
              <w:ind w:left="23" w:right="53"/>
              <w:jc w:val="left"/>
              <w:rPr>
                <w:rFonts w:ascii="宋体" w:hAnsi="宋体" w:cs="宋体" w:eastAsia="宋体" w:hint="default"/>
                <w:sz w:val="18"/>
                <w:szCs w:val="18"/>
              </w:rPr>
            </w:pPr>
            <w:r>
              <w:rPr>
                <w:rFonts w:ascii="宋体"/>
                <w:sz w:val="18"/>
              </w:rPr>
              <w:t>.com. cn</w:t>
            </w:r>
          </w:p>
        </w:tc>
      </w:tr>
      <w:tr>
        <w:trPr>
          <w:trHeight w:val="165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7"/>
              <w:jc w:val="both"/>
              <w:rPr>
                <w:rFonts w:ascii="宋体" w:hAnsi="宋体" w:cs="宋体" w:eastAsia="宋体" w:hint="default"/>
                <w:sz w:val="18"/>
                <w:szCs w:val="18"/>
              </w:rPr>
            </w:pPr>
            <w:r>
              <w:rPr>
                <w:rFonts w:ascii="宋体" w:hAnsi="宋体" w:cs="宋体" w:eastAsia="宋体" w:hint="default"/>
                <w:sz w:val="18"/>
                <w:szCs w:val="18"/>
              </w:rPr>
              <w:t>交通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保本保 收益型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10,00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2017</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319" w:lineRule="auto" w:before="76"/>
              <w:ind w:left="22" w:right="12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 </w:t>
            </w: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2017</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319" w:lineRule="auto" w:before="76"/>
              <w:ind w:left="22" w:right="1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1"/>
              <w:jc w:val="left"/>
              <w:rPr>
                <w:rFonts w:ascii="宋体" w:hAnsi="宋体" w:cs="宋体" w:eastAsia="宋体" w:hint="default"/>
                <w:sz w:val="18"/>
                <w:szCs w:val="18"/>
              </w:rPr>
            </w:pPr>
            <w:r>
              <w:rPr>
                <w:rFonts w:ascii="宋体" w:hAnsi="宋体" w:cs="宋体" w:eastAsia="宋体" w:hint="default"/>
                <w:sz w:val="18"/>
                <w:szCs w:val="18"/>
              </w:rPr>
              <w:t>债券、 存款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保证 收益</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 w:right="0"/>
              <w:jc w:val="center"/>
              <w:rPr>
                <w:rFonts w:ascii="宋体" w:hAnsi="宋体" w:cs="宋体" w:eastAsia="宋体" w:hint="default"/>
                <w:sz w:val="18"/>
                <w:szCs w:val="18"/>
              </w:rPr>
            </w:pPr>
            <w:r>
              <w:rPr>
                <w:rFonts w:ascii="宋体"/>
                <w:sz w:val="18"/>
              </w:rPr>
              <w:t>3.30%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 w:right="0"/>
              <w:jc w:val="center"/>
              <w:rPr>
                <w:rFonts w:ascii="宋体" w:hAnsi="宋体" w:cs="宋体" w:eastAsia="宋体" w:hint="default"/>
                <w:sz w:val="18"/>
                <w:szCs w:val="18"/>
              </w:rPr>
            </w:pPr>
            <w:r>
              <w:rPr>
                <w:rFonts w:ascii="宋体"/>
                <w:sz w:val="18"/>
              </w:rPr>
              <w:t>83.18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53"/>
              <w:jc w:val="left"/>
              <w:rPr>
                <w:rFonts w:ascii="宋体" w:hAnsi="宋体" w:cs="宋体" w:eastAsia="宋体" w:hint="default"/>
                <w:sz w:val="18"/>
                <w:szCs w:val="18"/>
              </w:rPr>
            </w:pPr>
            <w:r>
              <w:rPr>
                <w:rFonts w:ascii="宋体"/>
                <w:sz w:val="18"/>
              </w:rPr>
              <w:t>www.c ninfo</w:t>
            </w:r>
          </w:p>
          <w:p>
            <w:pPr>
              <w:pStyle w:val="TableParagraph"/>
              <w:spacing w:line="319" w:lineRule="auto" w:before="19"/>
              <w:ind w:left="23" w:right="53"/>
              <w:jc w:val="left"/>
              <w:rPr>
                <w:rFonts w:ascii="宋体" w:hAnsi="宋体" w:cs="宋体" w:eastAsia="宋体" w:hint="default"/>
                <w:sz w:val="18"/>
                <w:szCs w:val="18"/>
              </w:rPr>
            </w:pPr>
            <w:r>
              <w:rPr>
                <w:rFonts w:ascii="宋体"/>
                <w:sz w:val="18"/>
              </w:rPr>
              <w:t>.com. cn</w:t>
            </w:r>
          </w:p>
        </w:tc>
      </w:tr>
      <w:tr>
        <w:trPr>
          <w:trHeight w:val="165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7"/>
              <w:jc w:val="both"/>
              <w:rPr>
                <w:rFonts w:ascii="宋体" w:hAnsi="宋体" w:cs="宋体" w:eastAsia="宋体" w:hint="default"/>
                <w:sz w:val="18"/>
                <w:szCs w:val="18"/>
              </w:rPr>
            </w:pPr>
            <w:r>
              <w:rPr>
                <w:rFonts w:ascii="宋体" w:hAnsi="宋体" w:cs="宋体" w:eastAsia="宋体" w:hint="default"/>
                <w:sz w:val="18"/>
                <w:szCs w:val="18"/>
              </w:rPr>
              <w:t>交通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31"/>
              <w:jc w:val="both"/>
              <w:rPr>
                <w:rFonts w:ascii="宋体" w:hAnsi="宋体" w:cs="宋体" w:eastAsia="宋体" w:hint="default"/>
                <w:sz w:val="18"/>
                <w:szCs w:val="18"/>
              </w:rPr>
            </w:pPr>
            <w:r>
              <w:rPr>
                <w:rFonts w:ascii="宋体" w:hAnsi="宋体" w:cs="宋体" w:eastAsia="宋体" w:hint="default"/>
                <w:sz w:val="18"/>
                <w:szCs w:val="18"/>
              </w:rPr>
              <w:t>保本保 证收益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2017</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319" w:lineRule="auto" w:before="76"/>
              <w:ind w:left="22" w:right="12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 </w:t>
            </w: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2017</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319" w:lineRule="auto" w:before="76"/>
              <w:ind w:left="22" w:right="1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1"/>
              <w:jc w:val="left"/>
              <w:rPr>
                <w:rFonts w:ascii="宋体" w:hAnsi="宋体" w:cs="宋体" w:eastAsia="宋体" w:hint="default"/>
                <w:sz w:val="18"/>
                <w:szCs w:val="18"/>
              </w:rPr>
            </w:pPr>
            <w:r>
              <w:rPr>
                <w:rFonts w:ascii="宋体" w:hAnsi="宋体" w:cs="宋体" w:eastAsia="宋体" w:hint="default"/>
                <w:sz w:val="18"/>
                <w:szCs w:val="18"/>
              </w:rPr>
              <w:t>债券、 存款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保证 收益</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 w:right="0"/>
              <w:jc w:val="center"/>
              <w:rPr>
                <w:rFonts w:ascii="宋体" w:hAnsi="宋体" w:cs="宋体" w:eastAsia="宋体" w:hint="default"/>
                <w:sz w:val="18"/>
                <w:szCs w:val="18"/>
              </w:rPr>
            </w:pPr>
            <w:r>
              <w:rPr>
                <w:rFonts w:ascii="宋体"/>
                <w:sz w:val="18"/>
              </w:rPr>
              <w:t>3.30%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4" w:right="0"/>
              <w:jc w:val="center"/>
              <w:rPr>
                <w:rFonts w:ascii="宋体" w:hAnsi="宋体" w:cs="宋体" w:eastAsia="宋体" w:hint="default"/>
                <w:sz w:val="18"/>
                <w:szCs w:val="18"/>
              </w:rPr>
            </w:pPr>
            <w:r>
              <w:rPr>
                <w:rFonts w:ascii="宋体"/>
                <w:sz w:val="18"/>
              </w:rPr>
              <w:t>1.45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53"/>
              <w:jc w:val="left"/>
              <w:rPr>
                <w:rFonts w:ascii="宋体" w:hAnsi="宋体" w:cs="宋体" w:eastAsia="宋体" w:hint="default"/>
                <w:sz w:val="18"/>
                <w:szCs w:val="18"/>
              </w:rPr>
            </w:pPr>
            <w:r>
              <w:rPr>
                <w:rFonts w:ascii="宋体"/>
                <w:sz w:val="18"/>
              </w:rPr>
              <w:t>www.c ninfo</w:t>
            </w:r>
          </w:p>
          <w:p>
            <w:pPr>
              <w:pStyle w:val="TableParagraph"/>
              <w:spacing w:line="319" w:lineRule="auto" w:before="19"/>
              <w:ind w:left="23" w:right="53"/>
              <w:jc w:val="left"/>
              <w:rPr>
                <w:rFonts w:ascii="宋体" w:hAnsi="宋体" w:cs="宋体" w:eastAsia="宋体" w:hint="default"/>
                <w:sz w:val="18"/>
                <w:szCs w:val="18"/>
              </w:rPr>
            </w:pPr>
            <w:r>
              <w:rPr>
                <w:rFonts w:ascii="宋体"/>
                <w:sz w:val="18"/>
              </w:rPr>
              <w:t>.com. cn</w:t>
            </w:r>
          </w:p>
        </w:tc>
      </w:tr>
      <w:tr>
        <w:trPr>
          <w:trHeight w:val="165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77"/>
              <w:jc w:val="both"/>
              <w:rPr>
                <w:rFonts w:ascii="宋体" w:hAnsi="宋体" w:cs="宋体" w:eastAsia="宋体" w:hint="default"/>
                <w:sz w:val="18"/>
                <w:szCs w:val="18"/>
              </w:rPr>
            </w:pPr>
            <w:r>
              <w:rPr>
                <w:rFonts w:ascii="宋体" w:hAnsi="宋体" w:cs="宋体" w:eastAsia="宋体" w:hint="default"/>
                <w:sz w:val="18"/>
                <w:szCs w:val="18"/>
              </w:rPr>
              <w:t>工商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20,50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2017</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p>
          <w:p>
            <w:pPr>
              <w:pStyle w:val="TableParagraph"/>
              <w:spacing w:line="319" w:lineRule="auto" w:before="76"/>
              <w:ind w:left="22" w:right="12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 </w:t>
            </w: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2017</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p>
          <w:p>
            <w:pPr>
              <w:pStyle w:val="TableParagraph"/>
              <w:spacing w:line="319" w:lineRule="auto" w:before="76"/>
              <w:ind w:left="22" w:right="1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2" w:right="-11"/>
              <w:jc w:val="left"/>
              <w:rPr>
                <w:rFonts w:ascii="宋体" w:hAnsi="宋体" w:cs="宋体" w:eastAsia="宋体" w:hint="default"/>
                <w:sz w:val="18"/>
                <w:szCs w:val="18"/>
              </w:rPr>
            </w:pPr>
            <w:r>
              <w:rPr>
                <w:rFonts w:ascii="宋体" w:hAnsi="宋体" w:cs="宋体" w:eastAsia="宋体" w:hint="default"/>
                <w:sz w:val="18"/>
                <w:szCs w:val="18"/>
              </w:rPr>
              <w:t>债券、 存款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4" w:right="0"/>
              <w:jc w:val="center"/>
              <w:rPr>
                <w:rFonts w:ascii="宋体" w:hAnsi="宋体" w:cs="宋体" w:eastAsia="宋体" w:hint="default"/>
                <w:sz w:val="18"/>
                <w:szCs w:val="18"/>
              </w:rPr>
            </w:pPr>
            <w:r>
              <w:rPr>
                <w:rFonts w:ascii="宋体"/>
                <w:sz w:val="18"/>
              </w:rPr>
              <w:t>3.20%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212.0</w:t>
            </w:r>
          </w:p>
          <w:p>
            <w:pPr>
              <w:pStyle w:val="TableParagraph"/>
              <w:spacing w:line="240" w:lineRule="auto" w:before="76"/>
              <w:ind w:right="23"/>
              <w:jc w:val="right"/>
              <w:rPr>
                <w:rFonts w:ascii="宋体" w:hAnsi="宋体" w:cs="宋体" w:eastAsia="宋体" w:hint="default"/>
                <w:sz w:val="18"/>
                <w:szCs w:val="18"/>
              </w:rPr>
            </w:pPr>
            <w:r>
              <w:rPr>
                <w:rFonts w:ascii="宋体"/>
                <w:sz w:val="18"/>
              </w:rPr>
              <w:t>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53"/>
              <w:jc w:val="left"/>
              <w:rPr>
                <w:rFonts w:ascii="宋体" w:hAnsi="宋体" w:cs="宋体" w:eastAsia="宋体" w:hint="default"/>
                <w:sz w:val="18"/>
                <w:szCs w:val="18"/>
              </w:rPr>
            </w:pPr>
            <w:r>
              <w:rPr>
                <w:rFonts w:ascii="宋体"/>
                <w:sz w:val="18"/>
              </w:rPr>
              <w:t>www.c ninfo</w:t>
            </w:r>
          </w:p>
          <w:p>
            <w:pPr>
              <w:pStyle w:val="TableParagraph"/>
              <w:spacing w:line="319" w:lineRule="auto" w:before="19"/>
              <w:ind w:left="23" w:right="53"/>
              <w:jc w:val="left"/>
              <w:rPr>
                <w:rFonts w:ascii="宋体" w:hAnsi="宋体" w:cs="宋体" w:eastAsia="宋体" w:hint="default"/>
                <w:sz w:val="18"/>
                <w:szCs w:val="18"/>
              </w:rPr>
            </w:pPr>
            <w:r>
              <w:rPr>
                <w:rFonts w:ascii="宋体"/>
                <w:sz w:val="18"/>
              </w:rPr>
              <w:t>.com. cn</w:t>
            </w:r>
          </w:p>
        </w:tc>
      </w:tr>
      <w:tr>
        <w:trPr>
          <w:trHeight w:val="40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交通</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保本浮</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0"/>
              <w:jc w:val="right"/>
              <w:rPr>
                <w:rFonts w:ascii="宋体" w:hAnsi="宋体" w:cs="宋体" w:eastAsia="宋体" w:hint="default"/>
                <w:sz w:val="18"/>
                <w:szCs w:val="18"/>
              </w:rPr>
            </w:pPr>
            <w:r>
              <w:rPr>
                <w:rFonts w:ascii="宋体"/>
                <w:sz w:val="18"/>
              </w:rPr>
              <w:t>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募集</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sz w:val="18"/>
              </w:rPr>
              <w:t>2017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sz w:val="18"/>
              </w:rPr>
              <w:t>2017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11"/>
              <w:jc w:val="left"/>
              <w:rPr>
                <w:rFonts w:ascii="宋体" w:hAnsi="宋体" w:cs="宋体" w:eastAsia="宋体" w:hint="default"/>
                <w:sz w:val="18"/>
                <w:szCs w:val="18"/>
              </w:rPr>
            </w:pPr>
            <w:r>
              <w:rPr>
                <w:rFonts w:ascii="宋体" w:hAnsi="宋体" w:cs="宋体" w:eastAsia="宋体" w:hint="default"/>
                <w:sz w:val="18"/>
                <w:szCs w:val="18"/>
              </w:rPr>
              <w:t>债券、</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浮动</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4" w:right="0"/>
              <w:jc w:val="center"/>
              <w:rPr>
                <w:rFonts w:ascii="宋体" w:hAnsi="宋体" w:cs="宋体" w:eastAsia="宋体" w:hint="default"/>
                <w:sz w:val="18"/>
                <w:szCs w:val="18"/>
              </w:rPr>
            </w:pPr>
            <w:r>
              <w:rPr>
                <w:rFonts w:ascii="宋体"/>
                <w:sz w:val="18"/>
              </w:rPr>
              <w:t>3.40%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4" w:right="0"/>
              <w:jc w:val="center"/>
              <w:rPr>
                <w:rFonts w:ascii="宋体" w:hAnsi="宋体" w:cs="宋体" w:eastAsia="宋体" w:hint="default"/>
                <w:sz w:val="18"/>
                <w:szCs w:val="18"/>
              </w:rPr>
            </w:pPr>
            <w:r>
              <w:rPr>
                <w:rFonts w:ascii="宋体"/>
                <w:sz w:val="18"/>
              </w:rPr>
              <w:t>85.7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已收</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sz w:val="18"/>
              </w:rPr>
              <w:t>www.c</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12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7"/>
              <w:jc w:val="both"/>
              <w:rPr>
                <w:rFonts w:ascii="宋体" w:hAnsi="宋体" w:cs="宋体" w:eastAsia="宋体" w:hint="default"/>
                <w:sz w:val="18"/>
                <w:szCs w:val="18"/>
              </w:rPr>
            </w:pPr>
            <w:r>
              <w:rPr>
                <w:rFonts w:ascii="宋体" w:hAnsi="宋体" w:cs="宋体" w:eastAsia="宋体" w:hint="default"/>
                <w:sz w:val="18"/>
                <w:szCs w:val="18"/>
              </w:rPr>
              <w:t>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31"/>
              <w:jc w:val="left"/>
              <w:rPr>
                <w:rFonts w:ascii="宋体" w:hAnsi="宋体" w:cs="宋体" w:eastAsia="宋体" w:hint="default"/>
                <w:sz w:val="18"/>
                <w:szCs w:val="18"/>
              </w:rPr>
            </w:pPr>
            <w:r>
              <w:rPr>
                <w:rFonts w:ascii="宋体" w:hAnsi="宋体" w:cs="宋体" w:eastAsia="宋体" w:hint="default"/>
                <w:sz w:val="18"/>
                <w:szCs w:val="18"/>
              </w:rPr>
              <w:t>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319" w:lineRule="auto" w:before="76"/>
              <w:ind w:left="22" w:right="12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 </w:t>
            </w: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p>
          <w:p>
            <w:pPr>
              <w:pStyle w:val="TableParagraph"/>
              <w:spacing w:line="319" w:lineRule="auto" w:before="76"/>
              <w:ind w:left="22" w:right="1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存款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sz w:val="18"/>
              </w:rPr>
              <w:t>ninfo</w:t>
            </w:r>
          </w:p>
          <w:p>
            <w:pPr>
              <w:pStyle w:val="TableParagraph"/>
              <w:spacing w:line="319" w:lineRule="auto" w:before="76"/>
              <w:ind w:left="23" w:right="53"/>
              <w:jc w:val="left"/>
              <w:rPr>
                <w:rFonts w:ascii="宋体" w:hAnsi="宋体" w:cs="宋体" w:eastAsia="宋体" w:hint="default"/>
                <w:sz w:val="18"/>
                <w:szCs w:val="18"/>
              </w:rPr>
            </w:pPr>
            <w:r>
              <w:rPr>
                <w:rFonts w:ascii="宋体"/>
                <w:sz w:val="18"/>
              </w:rPr>
              <w:t>.com. cn</w:t>
            </w:r>
          </w:p>
        </w:tc>
      </w:tr>
      <w:tr>
        <w:trPr>
          <w:trHeight w:val="165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招商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31"/>
              <w:jc w:val="left"/>
              <w:rPr>
                <w:rFonts w:ascii="宋体" w:hAnsi="宋体" w:cs="宋体" w:eastAsia="宋体" w:hint="default"/>
                <w:sz w:val="18"/>
                <w:szCs w:val="18"/>
              </w:rPr>
            </w:pPr>
            <w:r>
              <w:rPr>
                <w:rFonts w:ascii="宋体" w:hAnsi="宋体" w:cs="宋体" w:eastAsia="宋体" w:hint="default"/>
                <w:sz w:val="18"/>
                <w:szCs w:val="18"/>
              </w:rPr>
              <w:t>结构性 存款</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宋体" w:hAnsi="宋体" w:cs="宋体" w:eastAsia="宋体" w:hint="default"/>
                <w:sz w:val="18"/>
                <w:szCs w:val="18"/>
              </w:rPr>
            </w:pPr>
            <w:r>
              <w:rPr>
                <w:rFonts w:ascii="宋体"/>
                <w:sz w:val="18"/>
              </w:rPr>
              <w:t>10,00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sz w:val="18"/>
              </w:rPr>
              <w:t>2017</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p>
          <w:p>
            <w:pPr>
              <w:pStyle w:val="TableParagraph"/>
              <w:spacing w:line="319" w:lineRule="auto" w:before="76"/>
              <w:ind w:left="22" w:right="12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 </w:t>
            </w: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sz w:val="18"/>
              </w:rPr>
              <w:t>2017</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319" w:lineRule="auto" w:before="76"/>
              <w:ind w:left="22" w:right="1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1"/>
              <w:jc w:val="left"/>
              <w:rPr>
                <w:rFonts w:ascii="宋体" w:hAnsi="宋体" w:cs="宋体" w:eastAsia="宋体" w:hint="default"/>
                <w:sz w:val="18"/>
                <w:szCs w:val="18"/>
              </w:rPr>
            </w:pPr>
            <w:r>
              <w:rPr>
                <w:rFonts w:ascii="宋体" w:hAnsi="宋体" w:cs="宋体" w:eastAsia="宋体" w:hint="default"/>
                <w:sz w:val="18"/>
                <w:szCs w:val="18"/>
              </w:rPr>
              <w:t>债券、 存款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67"/>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54" w:right="0"/>
              <w:jc w:val="center"/>
              <w:rPr>
                <w:rFonts w:ascii="宋体" w:hAnsi="宋体" w:cs="宋体" w:eastAsia="宋体" w:hint="default"/>
                <w:sz w:val="18"/>
                <w:szCs w:val="18"/>
              </w:rPr>
            </w:pPr>
            <w:r>
              <w:rPr>
                <w:rFonts w:ascii="宋体"/>
                <w:sz w:val="18"/>
              </w:rPr>
              <w:t>3.30%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3"/>
              <w:jc w:val="right"/>
              <w:rPr>
                <w:rFonts w:ascii="宋体" w:hAnsi="宋体" w:cs="宋体" w:eastAsia="宋体" w:hint="default"/>
                <w:sz w:val="18"/>
                <w:szCs w:val="18"/>
              </w:rPr>
            </w:pPr>
            <w:r>
              <w:rPr>
                <w:rFonts w:ascii="宋体"/>
                <w:sz w:val="18"/>
              </w:rPr>
              <w:t>176.4</w:t>
            </w:r>
          </w:p>
          <w:p>
            <w:pPr>
              <w:pStyle w:val="TableParagraph"/>
              <w:spacing w:line="240" w:lineRule="auto" w:before="76"/>
              <w:ind w:right="23"/>
              <w:jc w:val="right"/>
              <w:rPr>
                <w:rFonts w:ascii="宋体" w:hAnsi="宋体" w:cs="宋体" w:eastAsia="宋体" w:hint="default"/>
                <w:sz w:val="18"/>
                <w:szCs w:val="18"/>
              </w:rPr>
            </w:pPr>
            <w:r>
              <w:rPr>
                <w:rFonts w:ascii="宋体"/>
                <w:sz w:val="18"/>
              </w:rPr>
              <w:t>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53"/>
              <w:jc w:val="left"/>
              <w:rPr>
                <w:rFonts w:ascii="宋体" w:hAnsi="宋体" w:cs="宋体" w:eastAsia="宋体" w:hint="default"/>
                <w:sz w:val="18"/>
                <w:szCs w:val="18"/>
              </w:rPr>
            </w:pPr>
            <w:r>
              <w:rPr>
                <w:rFonts w:ascii="宋体"/>
                <w:sz w:val="18"/>
              </w:rPr>
              <w:t>www.c ninfo</w:t>
            </w:r>
          </w:p>
          <w:p>
            <w:pPr>
              <w:pStyle w:val="TableParagraph"/>
              <w:spacing w:line="319" w:lineRule="auto" w:before="19"/>
              <w:ind w:left="23" w:right="53"/>
              <w:jc w:val="left"/>
              <w:rPr>
                <w:rFonts w:ascii="宋体" w:hAnsi="宋体" w:cs="宋体" w:eastAsia="宋体" w:hint="default"/>
                <w:sz w:val="18"/>
                <w:szCs w:val="18"/>
              </w:rPr>
            </w:pPr>
            <w:r>
              <w:rPr>
                <w:rFonts w:ascii="宋体"/>
                <w:sz w:val="18"/>
              </w:rPr>
              <w:t>.com. cn</w:t>
            </w:r>
          </w:p>
        </w:tc>
      </w:tr>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交行 福建 省分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2017</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p>
          <w:p>
            <w:pPr>
              <w:pStyle w:val="TableParagraph"/>
              <w:spacing w:line="319" w:lineRule="auto" w:before="76"/>
              <w:ind w:left="22" w:right="12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 </w:t>
            </w: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2017</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319" w:lineRule="auto" w:before="76"/>
              <w:ind w:left="22" w:right="1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1"/>
              <w:jc w:val="left"/>
              <w:rPr>
                <w:rFonts w:ascii="宋体" w:hAnsi="宋体" w:cs="宋体" w:eastAsia="宋体" w:hint="default"/>
                <w:sz w:val="18"/>
                <w:szCs w:val="18"/>
              </w:rPr>
            </w:pPr>
            <w:r>
              <w:rPr>
                <w:rFonts w:ascii="宋体" w:hAnsi="宋体" w:cs="宋体" w:eastAsia="宋体" w:hint="default"/>
                <w:sz w:val="18"/>
                <w:szCs w:val="18"/>
              </w:rPr>
              <w:t>债券、 存款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54" w:right="0"/>
              <w:jc w:val="center"/>
              <w:rPr>
                <w:rFonts w:ascii="宋体" w:hAnsi="宋体" w:cs="宋体" w:eastAsia="宋体" w:hint="default"/>
                <w:sz w:val="18"/>
                <w:szCs w:val="18"/>
              </w:rPr>
            </w:pPr>
            <w:r>
              <w:rPr>
                <w:rFonts w:ascii="宋体"/>
                <w:sz w:val="18"/>
              </w:rPr>
              <w:t>3.60%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54" w:right="0"/>
              <w:jc w:val="center"/>
              <w:rPr>
                <w:rFonts w:ascii="宋体" w:hAnsi="宋体" w:cs="宋体" w:eastAsia="宋体" w:hint="default"/>
                <w:sz w:val="18"/>
                <w:szCs w:val="18"/>
              </w:rPr>
            </w:pPr>
            <w:r>
              <w:rPr>
                <w:rFonts w:ascii="宋体"/>
                <w:sz w:val="18"/>
              </w:rPr>
              <w:t>89.75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3"/>
              <w:jc w:val="left"/>
              <w:rPr>
                <w:rFonts w:ascii="宋体" w:hAnsi="宋体" w:cs="宋体" w:eastAsia="宋体" w:hint="default"/>
                <w:sz w:val="18"/>
                <w:szCs w:val="18"/>
              </w:rPr>
            </w:pPr>
            <w:r>
              <w:rPr>
                <w:rFonts w:ascii="宋体"/>
                <w:sz w:val="18"/>
              </w:rPr>
              <w:t>www.c ninfo</w:t>
            </w:r>
          </w:p>
          <w:p>
            <w:pPr>
              <w:pStyle w:val="TableParagraph"/>
              <w:spacing w:line="319" w:lineRule="auto" w:before="19"/>
              <w:ind w:left="23" w:right="53"/>
              <w:jc w:val="left"/>
              <w:rPr>
                <w:rFonts w:ascii="宋体" w:hAnsi="宋体" w:cs="宋体" w:eastAsia="宋体" w:hint="default"/>
                <w:sz w:val="18"/>
                <w:szCs w:val="18"/>
              </w:rPr>
            </w:pPr>
            <w:r>
              <w:rPr>
                <w:rFonts w:ascii="宋体"/>
                <w:sz w:val="18"/>
              </w:rPr>
              <w:t>.com. cn</w:t>
            </w: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工商 银行 股份 有限 工商 福州 城东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20"/>
              <w:jc w:val="right"/>
              <w:rPr>
                <w:rFonts w:ascii="宋体" w:hAnsi="宋体" w:cs="宋体" w:eastAsia="宋体" w:hint="default"/>
                <w:sz w:val="18"/>
                <w:szCs w:val="18"/>
              </w:rPr>
            </w:pPr>
            <w:r>
              <w:rPr>
                <w:rFonts w:ascii="宋体"/>
                <w:sz w:val="18"/>
              </w:rPr>
              <w:t>10,90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sz w:val="18"/>
              </w:rPr>
              <w:t>2017</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319" w:lineRule="auto" w:before="76"/>
              <w:ind w:left="22" w:right="12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 </w:t>
            </w: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sz w:val="18"/>
              </w:rPr>
              <w:t>2017</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319" w:lineRule="auto" w:before="76"/>
              <w:ind w:left="22" w:right="1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1"/>
              <w:jc w:val="left"/>
              <w:rPr>
                <w:rFonts w:ascii="宋体" w:hAnsi="宋体" w:cs="宋体" w:eastAsia="宋体" w:hint="default"/>
                <w:sz w:val="18"/>
                <w:szCs w:val="18"/>
              </w:rPr>
            </w:pPr>
            <w:r>
              <w:rPr>
                <w:rFonts w:ascii="宋体" w:hAnsi="宋体" w:cs="宋体" w:eastAsia="宋体" w:hint="default"/>
                <w:sz w:val="18"/>
                <w:szCs w:val="18"/>
              </w:rPr>
              <w:t>债券、 存款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54" w:right="0"/>
              <w:jc w:val="center"/>
              <w:rPr>
                <w:rFonts w:ascii="宋体" w:hAnsi="宋体" w:cs="宋体" w:eastAsia="宋体" w:hint="default"/>
                <w:sz w:val="18"/>
                <w:szCs w:val="18"/>
              </w:rPr>
            </w:pPr>
            <w:r>
              <w:rPr>
                <w:rFonts w:ascii="宋体"/>
                <w:sz w:val="18"/>
              </w:rPr>
              <w:t>3.50%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23"/>
              <w:jc w:val="right"/>
              <w:rPr>
                <w:rFonts w:ascii="宋体" w:hAnsi="宋体" w:cs="宋体" w:eastAsia="宋体" w:hint="default"/>
                <w:sz w:val="18"/>
                <w:szCs w:val="18"/>
              </w:rPr>
            </w:pPr>
            <w:r>
              <w:rPr>
                <w:rFonts w:ascii="宋体"/>
                <w:sz w:val="18"/>
              </w:rPr>
              <w:t>143.1</w:t>
            </w:r>
          </w:p>
          <w:p>
            <w:pPr>
              <w:pStyle w:val="TableParagraph"/>
              <w:spacing w:line="240" w:lineRule="auto" w:before="76"/>
              <w:ind w:right="23"/>
              <w:jc w:val="right"/>
              <w:rPr>
                <w:rFonts w:ascii="宋体" w:hAnsi="宋体" w:cs="宋体" w:eastAsia="宋体" w:hint="default"/>
                <w:sz w:val="18"/>
                <w:szCs w:val="18"/>
              </w:rPr>
            </w:pPr>
            <w:r>
              <w:rPr>
                <w:rFonts w:ascii="宋体"/>
                <w:sz w:val="18"/>
              </w:rPr>
              <w:t>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53"/>
              <w:jc w:val="left"/>
              <w:rPr>
                <w:rFonts w:ascii="宋体" w:hAnsi="宋体" w:cs="宋体" w:eastAsia="宋体" w:hint="default"/>
                <w:sz w:val="18"/>
                <w:szCs w:val="18"/>
              </w:rPr>
            </w:pPr>
            <w:r>
              <w:rPr>
                <w:rFonts w:ascii="宋体"/>
                <w:sz w:val="18"/>
              </w:rPr>
              <w:t>www.c ninfo</w:t>
            </w:r>
          </w:p>
          <w:p>
            <w:pPr>
              <w:pStyle w:val="TableParagraph"/>
              <w:spacing w:line="319" w:lineRule="auto" w:before="19"/>
              <w:ind w:left="23" w:right="53"/>
              <w:jc w:val="left"/>
              <w:rPr>
                <w:rFonts w:ascii="宋体" w:hAnsi="宋体" w:cs="宋体" w:eastAsia="宋体" w:hint="default"/>
                <w:sz w:val="18"/>
                <w:szCs w:val="18"/>
              </w:rPr>
            </w:pPr>
            <w:r>
              <w:rPr>
                <w:rFonts w:ascii="宋体"/>
                <w:sz w:val="18"/>
              </w:rPr>
              <w:t>.com. cn</w:t>
            </w:r>
          </w:p>
        </w:tc>
      </w:tr>
      <w:tr>
        <w:trPr>
          <w:trHeight w:val="165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工商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宋体" w:hAnsi="宋体" w:cs="宋体" w:eastAsia="宋体" w:hint="default"/>
                <w:sz w:val="18"/>
                <w:szCs w:val="18"/>
              </w:rPr>
            </w:pPr>
            <w:r>
              <w:rPr>
                <w:rFonts w:ascii="宋体"/>
                <w:sz w:val="18"/>
              </w:rPr>
              <w:t>10,00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sz w:val="18"/>
              </w:rPr>
              <w:t>2017</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319" w:lineRule="auto" w:before="76"/>
              <w:ind w:left="22" w:right="12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 </w:t>
            </w: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sz w:val="18"/>
              </w:rPr>
              <w:t>2017</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319" w:lineRule="auto" w:before="76"/>
              <w:ind w:left="22" w:right="1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1"/>
              <w:jc w:val="left"/>
              <w:rPr>
                <w:rFonts w:ascii="宋体" w:hAnsi="宋体" w:cs="宋体" w:eastAsia="宋体" w:hint="default"/>
                <w:sz w:val="18"/>
                <w:szCs w:val="18"/>
              </w:rPr>
            </w:pPr>
            <w:r>
              <w:rPr>
                <w:rFonts w:ascii="宋体" w:hAnsi="宋体" w:cs="宋体" w:eastAsia="宋体" w:hint="default"/>
                <w:sz w:val="18"/>
                <w:szCs w:val="18"/>
              </w:rPr>
              <w:t>债券、 存款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67"/>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54" w:right="0"/>
              <w:jc w:val="center"/>
              <w:rPr>
                <w:rFonts w:ascii="宋体" w:hAnsi="宋体" w:cs="宋体" w:eastAsia="宋体" w:hint="default"/>
                <w:sz w:val="18"/>
                <w:szCs w:val="18"/>
              </w:rPr>
            </w:pPr>
            <w:r>
              <w:rPr>
                <w:rFonts w:ascii="宋体"/>
                <w:sz w:val="18"/>
              </w:rPr>
              <w:t>3.10%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54" w:right="0"/>
              <w:jc w:val="center"/>
              <w:rPr>
                <w:rFonts w:ascii="宋体" w:hAnsi="宋体" w:cs="宋体" w:eastAsia="宋体" w:hint="default"/>
                <w:sz w:val="18"/>
                <w:szCs w:val="18"/>
              </w:rPr>
            </w:pPr>
            <w:r>
              <w:rPr>
                <w:rFonts w:ascii="宋体"/>
                <w:sz w:val="18"/>
              </w:rPr>
              <w:t>25.48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53"/>
              <w:jc w:val="left"/>
              <w:rPr>
                <w:rFonts w:ascii="宋体" w:hAnsi="宋体" w:cs="宋体" w:eastAsia="宋体" w:hint="default"/>
                <w:sz w:val="18"/>
                <w:szCs w:val="18"/>
              </w:rPr>
            </w:pPr>
            <w:r>
              <w:rPr>
                <w:rFonts w:ascii="宋体"/>
                <w:sz w:val="18"/>
              </w:rPr>
              <w:t>www.c ninfo</w:t>
            </w:r>
          </w:p>
          <w:p>
            <w:pPr>
              <w:pStyle w:val="TableParagraph"/>
              <w:spacing w:line="319" w:lineRule="auto" w:before="19"/>
              <w:ind w:left="23" w:right="53"/>
              <w:jc w:val="left"/>
              <w:rPr>
                <w:rFonts w:ascii="宋体" w:hAnsi="宋体" w:cs="宋体" w:eastAsia="宋体" w:hint="default"/>
                <w:sz w:val="18"/>
                <w:szCs w:val="18"/>
              </w:rPr>
            </w:pPr>
            <w:r>
              <w:rPr>
                <w:rFonts w:ascii="宋体"/>
                <w:sz w:val="18"/>
              </w:rPr>
              <w:t>.com. cn</w:t>
            </w:r>
          </w:p>
        </w:tc>
      </w:tr>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招行 福州 古田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1"/>
              <w:jc w:val="left"/>
              <w:rPr>
                <w:rFonts w:ascii="宋体" w:hAnsi="宋体" w:cs="宋体" w:eastAsia="宋体" w:hint="default"/>
                <w:sz w:val="18"/>
                <w:szCs w:val="18"/>
              </w:rPr>
            </w:pPr>
            <w:r>
              <w:rPr>
                <w:rFonts w:ascii="宋体" w:hAnsi="宋体" w:cs="宋体" w:eastAsia="宋体" w:hint="default"/>
                <w:sz w:val="18"/>
                <w:szCs w:val="18"/>
              </w:rPr>
              <w:t>结构性 存款</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2017</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319" w:lineRule="auto" w:before="76"/>
              <w:ind w:left="22" w:right="12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 </w:t>
            </w: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2017</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p>
          <w:p>
            <w:pPr>
              <w:pStyle w:val="TableParagraph"/>
              <w:spacing w:line="319" w:lineRule="auto" w:before="76"/>
              <w:ind w:left="22" w:right="1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1"/>
              <w:jc w:val="left"/>
              <w:rPr>
                <w:rFonts w:ascii="宋体" w:hAnsi="宋体" w:cs="宋体" w:eastAsia="宋体" w:hint="default"/>
                <w:sz w:val="18"/>
                <w:szCs w:val="18"/>
              </w:rPr>
            </w:pPr>
            <w:r>
              <w:rPr>
                <w:rFonts w:ascii="宋体" w:hAnsi="宋体" w:cs="宋体" w:eastAsia="宋体" w:hint="default"/>
                <w:sz w:val="18"/>
                <w:szCs w:val="18"/>
              </w:rPr>
              <w:t>债券、 存款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54" w:right="0"/>
              <w:jc w:val="center"/>
              <w:rPr>
                <w:rFonts w:ascii="宋体" w:hAnsi="宋体" w:cs="宋体" w:eastAsia="宋体" w:hint="default"/>
                <w:sz w:val="18"/>
                <w:szCs w:val="18"/>
              </w:rPr>
            </w:pPr>
            <w:r>
              <w:rPr>
                <w:rFonts w:ascii="宋体"/>
                <w:sz w:val="18"/>
              </w:rPr>
              <w:t>3.60%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54" w:right="0"/>
              <w:jc w:val="center"/>
              <w:rPr>
                <w:rFonts w:ascii="宋体" w:hAnsi="宋体" w:cs="宋体" w:eastAsia="宋体" w:hint="default"/>
                <w:sz w:val="18"/>
                <w:szCs w:val="18"/>
              </w:rPr>
            </w:pPr>
            <w:r>
              <w:rPr>
                <w:rFonts w:ascii="宋体"/>
                <w:sz w:val="18"/>
              </w:rPr>
              <w:t>61.15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3"/>
              <w:jc w:val="left"/>
              <w:rPr>
                <w:rFonts w:ascii="宋体" w:hAnsi="宋体" w:cs="宋体" w:eastAsia="宋体" w:hint="default"/>
                <w:sz w:val="18"/>
                <w:szCs w:val="18"/>
              </w:rPr>
            </w:pPr>
            <w:r>
              <w:rPr>
                <w:rFonts w:ascii="宋体"/>
                <w:sz w:val="18"/>
              </w:rPr>
              <w:t>www.c ninfo</w:t>
            </w:r>
          </w:p>
          <w:p>
            <w:pPr>
              <w:pStyle w:val="TableParagraph"/>
              <w:spacing w:line="319" w:lineRule="auto" w:before="19"/>
              <w:ind w:left="23" w:right="53"/>
              <w:jc w:val="left"/>
              <w:rPr>
                <w:rFonts w:ascii="宋体" w:hAnsi="宋体" w:cs="宋体" w:eastAsia="宋体" w:hint="default"/>
                <w:sz w:val="18"/>
                <w:szCs w:val="18"/>
              </w:rPr>
            </w:pPr>
            <w:r>
              <w:rPr>
                <w:rFonts w:ascii="宋体"/>
                <w:sz w:val="18"/>
              </w:rPr>
              <w:t>.com. cn</w:t>
            </w:r>
          </w:p>
        </w:tc>
      </w:tr>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招行 福州 古田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1"/>
              <w:jc w:val="left"/>
              <w:rPr>
                <w:rFonts w:ascii="宋体" w:hAnsi="宋体" w:cs="宋体" w:eastAsia="宋体" w:hint="default"/>
                <w:sz w:val="18"/>
                <w:szCs w:val="18"/>
              </w:rPr>
            </w:pPr>
            <w:r>
              <w:rPr>
                <w:rFonts w:ascii="宋体" w:hAnsi="宋体" w:cs="宋体" w:eastAsia="宋体" w:hint="default"/>
                <w:sz w:val="18"/>
                <w:szCs w:val="18"/>
              </w:rPr>
              <w:t>结构性 存款</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2017</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p>
          <w:p>
            <w:pPr>
              <w:pStyle w:val="TableParagraph"/>
              <w:spacing w:line="319" w:lineRule="auto" w:before="76"/>
              <w:ind w:left="22" w:right="12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 </w:t>
            </w: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2017</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319" w:lineRule="auto" w:before="76"/>
              <w:ind w:left="22" w:right="1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1"/>
              <w:jc w:val="left"/>
              <w:rPr>
                <w:rFonts w:ascii="宋体" w:hAnsi="宋体" w:cs="宋体" w:eastAsia="宋体" w:hint="default"/>
                <w:sz w:val="18"/>
                <w:szCs w:val="18"/>
              </w:rPr>
            </w:pPr>
            <w:r>
              <w:rPr>
                <w:rFonts w:ascii="宋体" w:hAnsi="宋体" w:cs="宋体" w:eastAsia="宋体" w:hint="default"/>
                <w:sz w:val="18"/>
                <w:szCs w:val="18"/>
              </w:rPr>
              <w:t>债券、 存款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54" w:right="0"/>
              <w:jc w:val="center"/>
              <w:rPr>
                <w:rFonts w:ascii="宋体" w:hAnsi="宋体" w:cs="宋体" w:eastAsia="宋体" w:hint="default"/>
                <w:sz w:val="18"/>
                <w:szCs w:val="18"/>
              </w:rPr>
            </w:pPr>
            <w:r>
              <w:rPr>
                <w:rFonts w:ascii="宋体"/>
                <w:sz w:val="18"/>
              </w:rPr>
              <w:t>3.30%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54" w:right="0"/>
              <w:jc w:val="center"/>
              <w:rPr>
                <w:rFonts w:ascii="宋体" w:hAnsi="宋体" w:cs="宋体" w:eastAsia="宋体" w:hint="default"/>
                <w:sz w:val="18"/>
                <w:szCs w:val="18"/>
              </w:rPr>
            </w:pPr>
            <w:r>
              <w:rPr>
                <w:rFonts w:ascii="宋体"/>
                <w:sz w:val="18"/>
              </w:rPr>
              <w:t>32.55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3"/>
              <w:jc w:val="left"/>
              <w:rPr>
                <w:rFonts w:ascii="宋体" w:hAnsi="宋体" w:cs="宋体" w:eastAsia="宋体" w:hint="default"/>
                <w:sz w:val="18"/>
                <w:szCs w:val="18"/>
              </w:rPr>
            </w:pPr>
            <w:r>
              <w:rPr>
                <w:rFonts w:ascii="宋体"/>
                <w:sz w:val="18"/>
              </w:rPr>
              <w:t>www.c ninfo</w:t>
            </w:r>
          </w:p>
          <w:p>
            <w:pPr>
              <w:pStyle w:val="TableParagraph"/>
              <w:spacing w:line="319" w:lineRule="auto" w:before="19"/>
              <w:ind w:left="23" w:right="53"/>
              <w:jc w:val="left"/>
              <w:rPr>
                <w:rFonts w:ascii="宋体" w:hAnsi="宋体" w:cs="宋体" w:eastAsia="宋体" w:hint="default"/>
                <w:sz w:val="18"/>
                <w:szCs w:val="18"/>
              </w:rPr>
            </w:pPr>
            <w:r>
              <w:rPr>
                <w:rFonts w:ascii="宋体"/>
                <w:sz w:val="18"/>
              </w:rPr>
              <w:t>.com. cn</w:t>
            </w:r>
          </w:p>
        </w:tc>
      </w:tr>
      <w:tr>
        <w:trPr>
          <w:trHeight w:val="165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工商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10,00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sz w:val="18"/>
              </w:rPr>
              <w:t>2017</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319" w:lineRule="auto" w:before="76"/>
              <w:ind w:left="22" w:right="12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 </w:t>
            </w: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sz w:val="18"/>
              </w:rPr>
              <w:t>2017</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319" w:lineRule="auto" w:before="76"/>
              <w:ind w:left="22" w:right="1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1"/>
              <w:jc w:val="left"/>
              <w:rPr>
                <w:rFonts w:ascii="宋体" w:hAnsi="宋体" w:cs="宋体" w:eastAsia="宋体" w:hint="default"/>
                <w:sz w:val="18"/>
                <w:szCs w:val="18"/>
              </w:rPr>
            </w:pPr>
            <w:r>
              <w:rPr>
                <w:rFonts w:ascii="宋体" w:hAnsi="宋体" w:cs="宋体" w:eastAsia="宋体" w:hint="default"/>
                <w:sz w:val="18"/>
                <w:szCs w:val="18"/>
              </w:rPr>
              <w:t>债券、 存款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7"/>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54" w:right="0"/>
              <w:jc w:val="center"/>
              <w:rPr>
                <w:rFonts w:ascii="宋体" w:hAnsi="宋体" w:cs="宋体" w:eastAsia="宋体" w:hint="default"/>
                <w:sz w:val="18"/>
                <w:szCs w:val="18"/>
              </w:rPr>
            </w:pPr>
            <w:r>
              <w:rPr>
                <w:rFonts w:ascii="宋体"/>
                <w:sz w:val="18"/>
              </w:rPr>
              <w:t>3.10%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54" w:right="0"/>
              <w:jc w:val="center"/>
              <w:rPr>
                <w:rFonts w:ascii="宋体" w:hAnsi="宋体" w:cs="宋体" w:eastAsia="宋体" w:hint="default"/>
                <w:sz w:val="18"/>
                <w:szCs w:val="18"/>
              </w:rPr>
            </w:pPr>
            <w:r>
              <w:rPr>
                <w:rFonts w:ascii="宋体"/>
                <w:sz w:val="18"/>
              </w:rPr>
              <w:t>50.96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53"/>
              <w:jc w:val="left"/>
              <w:rPr>
                <w:rFonts w:ascii="宋体" w:hAnsi="宋体" w:cs="宋体" w:eastAsia="宋体" w:hint="default"/>
                <w:sz w:val="18"/>
                <w:szCs w:val="18"/>
              </w:rPr>
            </w:pPr>
            <w:r>
              <w:rPr>
                <w:rFonts w:ascii="宋体"/>
                <w:sz w:val="18"/>
              </w:rPr>
              <w:t>www.c ninfo</w:t>
            </w:r>
          </w:p>
          <w:p>
            <w:pPr>
              <w:pStyle w:val="TableParagraph"/>
              <w:spacing w:line="319" w:lineRule="auto" w:before="19"/>
              <w:ind w:left="23" w:right="53"/>
              <w:jc w:val="left"/>
              <w:rPr>
                <w:rFonts w:ascii="宋体" w:hAnsi="宋体" w:cs="宋体" w:eastAsia="宋体" w:hint="default"/>
                <w:sz w:val="18"/>
                <w:szCs w:val="18"/>
              </w:rPr>
            </w:pPr>
            <w:r>
              <w:rPr>
                <w:rFonts w:ascii="宋体"/>
                <w:sz w:val="18"/>
              </w:rPr>
              <w:t>.com. cn</w:t>
            </w:r>
          </w:p>
        </w:tc>
      </w:tr>
      <w:tr>
        <w:trPr>
          <w:trHeight w:val="102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77"/>
              <w:jc w:val="both"/>
              <w:rPr>
                <w:rFonts w:ascii="宋体" w:hAnsi="宋体" w:cs="宋体" w:eastAsia="宋体" w:hint="default"/>
                <w:sz w:val="18"/>
                <w:szCs w:val="18"/>
              </w:rPr>
            </w:pPr>
            <w:r>
              <w:rPr>
                <w:rFonts w:ascii="宋体" w:hAnsi="宋体" w:cs="宋体" w:eastAsia="宋体" w:hint="default"/>
                <w:sz w:val="18"/>
                <w:szCs w:val="18"/>
              </w:rPr>
              <w:t>招行 福州 古田</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4,000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sz w:val="18"/>
              </w:rPr>
              <w:t>2017</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sz w:val="18"/>
              </w:rPr>
              <w:t>2017</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
              <w:jc w:val="left"/>
              <w:rPr>
                <w:rFonts w:ascii="宋体" w:hAnsi="宋体" w:cs="宋体" w:eastAsia="宋体" w:hint="default"/>
                <w:sz w:val="18"/>
                <w:szCs w:val="18"/>
              </w:rPr>
            </w:pPr>
            <w:r>
              <w:rPr>
                <w:rFonts w:ascii="宋体" w:hAnsi="宋体" w:cs="宋体" w:eastAsia="宋体" w:hint="default"/>
                <w:sz w:val="18"/>
                <w:szCs w:val="18"/>
              </w:rPr>
              <w:t>债券、 存款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54" w:right="0"/>
              <w:jc w:val="center"/>
              <w:rPr>
                <w:rFonts w:ascii="宋体" w:hAnsi="宋体" w:cs="宋体" w:eastAsia="宋体" w:hint="default"/>
                <w:sz w:val="18"/>
                <w:szCs w:val="18"/>
              </w:rPr>
            </w:pPr>
            <w:r>
              <w:rPr>
                <w:rFonts w:ascii="宋体"/>
                <w:sz w:val="18"/>
              </w:rPr>
              <w:t>3.20%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54" w:right="0"/>
              <w:jc w:val="center"/>
              <w:rPr>
                <w:rFonts w:ascii="宋体" w:hAnsi="宋体" w:cs="宋体" w:eastAsia="宋体" w:hint="default"/>
                <w:sz w:val="18"/>
                <w:szCs w:val="18"/>
              </w:rPr>
            </w:pPr>
            <w:r>
              <w:rPr>
                <w:rFonts w:ascii="宋体"/>
                <w:sz w:val="18"/>
              </w:rPr>
              <w:t>10.87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36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民生 银行 福州 仓山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2,000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sz w:val="18"/>
              </w:rPr>
              <w:t>2017</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319" w:lineRule="auto" w:before="77"/>
              <w:ind w:left="22" w:right="12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 </w:t>
            </w: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sz w:val="18"/>
              </w:rPr>
              <w:t>2017</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319" w:lineRule="auto" w:before="77"/>
              <w:ind w:left="22" w:right="1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1"/>
              <w:jc w:val="left"/>
              <w:rPr>
                <w:rFonts w:ascii="宋体" w:hAnsi="宋体" w:cs="宋体" w:eastAsia="宋体" w:hint="default"/>
                <w:sz w:val="18"/>
                <w:szCs w:val="18"/>
              </w:rPr>
            </w:pPr>
            <w:r>
              <w:rPr>
                <w:rFonts w:ascii="宋体" w:hAnsi="宋体" w:cs="宋体" w:eastAsia="宋体" w:hint="default"/>
                <w:sz w:val="18"/>
                <w:szCs w:val="18"/>
              </w:rPr>
              <w:t>债券、 存款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67"/>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54" w:right="0"/>
              <w:jc w:val="center"/>
              <w:rPr>
                <w:rFonts w:ascii="宋体" w:hAnsi="宋体" w:cs="宋体" w:eastAsia="宋体" w:hint="default"/>
                <w:sz w:val="18"/>
                <w:szCs w:val="18"/>
              </w:rPr>
            </w:pPr>
            <w:r>
              <w:rPr>
                <w:rFonts w:ascii="宋体"/>
                <w:sz w:val="18"/>
              </w:rPr>
              <w:t>3.10%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宋体" w:hAnsi="宋体" w:cs="宋体" w:eastAsia="宋体" w:hint="default"/>
                <w:sz w:val="18"/>
                <w:szCs w:val="18"/>
              </w:rPr>
            </w:pPr>
            <w:r>
              <w:rPr>
                <w:rFonts w:ascii="宋体"/>
                <w:sz w:val="18"/>
              </w:rPr>
              <w:t>6.89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兴业 银行 闽侯 招行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2,000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2017</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p>
          <w:p>
            <w:pPr>
              <w:pStyle w:val="TableParagraph"/>
              <w:spacing w:line="319" w:lineRule="auto" w:before="76"/>
              <w:ind w:left="22" w:right="12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 </w:t>
            </w: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2017</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p>
          <w:p>
            <w:pPr>
              <w:pStyle w:val="TableParagraph"/>
              <w:spacing w:line="319" w:lineRule="auto" w:before="76"/>
              <w:ind w:left="22" w:right="1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1"/>
              <w:jc w:val="left"/>
              <w:rPr>
                <w:rFonts w:ascii="宋体" w:hAnsi="宋体" w:cs="宋体" w:eastAsia="宋体" w:hint="default"/>
                <w:sz w:val="18"/>
                <w:szCs w:val="18"/>
              </w:rPr>
            </w:pPr>
            <w:r>
              <w:rPr>
                <w:rFonts w:ascii="宋体" w:hAnsi="宋体" w:cs="宋体" w:eastAsia="宋体" w:hint="default"/>
                <w:sz w:val="18"/>
                <w:szCs w:val="18"/>
              </w:rPr>
              <w:t>债券、 存款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54" w:right="0"/>
              <w:jc w:val="center"/>
              <w:rPr>
                <w:rFonts w:ascii="宋体" w:hAnsi="宋体" w:cs="宋体" w:eastAsia="宋体" w:hint="default"/>
                <w:sz w:val="18"/>
                <w:szCs w:val="18"/>
              </w:rPr>
            </w:pPr>
            <w:r>
              <w:rPr>
                <w:rFonts w:ascii="宋体"/>
                <w:sz w:val="18"/>
              </w:rPr>
              <w:t>3.30%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3"/>
              <w:jc w:val="right"/>
              <w:rPr>
                <w:rFonts w:ascii="宋体" w:hAnsi="宋体" w:cs="宋体" w:eastAsia="宋体" w:hint="default"/>
                <w:sz w:val="18"/>
                <w:szCs w:val="18"/>
              </w:rPr>
            </w:pPr>
            <w:r>
              <w:rPr>
                <w:rFonts w:ascii="宋体"/>
                <w:sz w:val="18"/>
              </w:rPr>
              <w:t>3.1</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兴业 银行 闽侯 招行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2,800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2017</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319" w:lineRule="auto" w:before="76"/>
              <w:ind w:left="22" w:right="12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 </w:t>
            </w: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2017</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319" w:lineRule="auto" w:before="76"/>
              <w:ind w:left="22" w:right="1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1"/>
              <w:jc w:val="left"/>
              <w:rPr>
                <w:rFonts w:ascii="宋体" w:hAnsi="宋体" w:cs="宋体" w:eastAsia="宋体" w:hint="default"/>
                <w:sz w:val="18"/>
                <w:szCs w:val="18"/>
              </w:rPr>
            </w:pPr>
            <w:r>
              <w:rPr>
                <w:rFonts w:ascii="宋体" w:hAnsi="宋体" w:cs="宋体" w:eastAsia="宋体" w:hint="default"/>
                <w:sz w:val="18"/>
                <w:szCs w:val="18"/>
              </w:rPr>
              <w:t>债券、 存款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54" w:right="0"/>
              <w:jc w:val="center"/>
              <w:rPr>
                <w:rFonts w:ascii="宋体" w:hAnsi="宋体" w:cs="宋体" w:eastAsia="宋体" w:hint="default"/>
                <w:sz w:val="18"/>
                <w:szCs w:val="18"/>
              </w:rPr>
            </w:pPr>
            <w:r>
              <w:rPr>
                <w:rFonts w:ascii="宋体"/>
                <w:sz w:val="18"/>
              </w:rPr>
              <w:t>3.30%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3"/>
              <w:jc w:val="right"/>
              <w:rPr>
                <w:rFonts w:ascii="宋体" w:hAnsi="宋体" w:cs="宋体" w:eastAsia="宋体" w:hint="default"/>
                <w:sz w:val="18"/>
                <w:szCs w:val="18"/>
              </w:rPr>
            </w:pPr>
            <w:r>
              <w:rPr>
                <w:rFonts w:ascii="宋体"/>
                <w:sz w:val="18"/>
              </w:rPr>
              <w:t>9.75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sz w:val="18"/>
              </w:rPr>
              <w:t>134,7</w:t>
            </w:r>
          </w:p>
          <w:p>
            <w:pPr>
              <w:pStyle w:val="TableParagraph"/>
              <w:spacing w:line="240" w:lineRule="auto" w:before="76"/>
              <w:ind w:left="362" w:right="0"/>
              <w:jc w:val="left"/>
              <w:rPr>
                <w:rFonts w:ascii="宋体" w:hAnsi="宋体" w:cs="宋体" w:eastAsia="宋体" w:hint="default"/>
                <w:sz w:val="18"/>
                <w:szCs w:val="18"/>
              </w:rPr>
            </w:pPr>
            <w:r>
              <w:rPr>
                <w:rFonts w:ascii="宋体"/>
                <w:sz w:val="18"/>
              </w:rPr>
              <w:t>00</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 w:right="0"/>
              <w:jc w:val="center"/>
              <w:rPr>
                <w:rFonts w:ascii="宋体" w:hAnsi="宋体" w:cs="宋体" w:eastAsia="宋体" w:hint="default"/>
                <w:sz w:val="18"/>
                <w:szCs w:val="18"/>
              </w:rPr>
            </w:pPr>
            <w:r>
              <w:rPr>
                <w:rFonts w:ascii="宋体"/>
                <w:sz w:val="18"/>
              </w:rPr>
              <w:t>1,030</w:t>
            </w:r>
          </w:p>
          <w:p>
            <w:pPr>
              <w:pStyle w:val="TableParagraph"/>
              <w:spacing w:line="240" w:lineRule="auto" w:before="76"/>
              <w:ind w:left="234" w:right="0"/>
              <w:jc w:val="center"/>
              <w:rPr>
                <w:rFonts w:ascii="宋体" w:hAnsi="宋体" w:cs="宋体" w:eastAsia="宋体" w:hint="default"/>
                <w:sz w:val="18"/>
                <w:szCs w:val="18"/>
              </w:rPr>
            </w:pPr>
            <w:r>
              <w:rPr>
                <w:rFonts w:ascii="宋体"/>
                <w:sz w:val="18"/>
              </w:rPr>
              <w:t>.51</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7" w:right="0"/>
              <w:jc w:val="left"/>
              <w:rPr>
                <w:rFonts w:ascii="宋体" w:hAnsi="宋体" w:cs="宋体" w:eastAsia="宋体" w:hint="default"/>
                <w:sz w:val="18"/>
                <w:szCs w:val="18"/>
              </w:rPr>
            </w:pPr>
            <w:r>
              <w:rPr>
                <w:rFonts w:ascii="宋体"/>
                <w:sz w:val="18"/>
              </w:rPr>
              <w:t>--</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7" w:right="0"/>
              <w:jc w:val="left"/>
              <w:rPr>
                <w:rFonts w:ascii="宋体" w:hAnsi="宋体" w:cs="宋体" w:eastAsia="宋体" w:hint="default"/>
                <w:sz w:val="18"/>
                <w:szCs w:val="18"/>
              </w:rPr>
            </w:pPr>
            <w:r>
              <w:rPr>
                <w:rFonts w:ascii="宋体"/>
                <w:sz w:val="18"/>
              </w:rPr>
              <w:t>--</w:t>
            </w:r>
          </w:p>
        </w:tc>
        <w:tc>
          <w:tcPr>
            <w:tcW w:w="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5" w:right="0"/>
              <w:jc w:val="left"/>
              <w:rPr>
                <w:rFonts w:ascii="宋体" w:hAnsi="宋体" w:cs="宋体" w:eastAsia="宋体" w:hint="default"/>
                <w:sz w:val="18"/>
                <w:szCs w:val="18"/>
              </w:rPr>
            </w:pPr>
            <w:r>
              <w:rPr>
                <w:rFonts w:ascii="宋体"/>
                <w:sz w:val="18"/>
              </w:rPr>
              <w:t>--</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委托理财出现预期无法收回本金或存在其他可能导致减值的情形</w:t>
      </w:r>
    </w:p>
    <w:p>
      <w:pPr>
        <w:spacing w:before="117"/>
        <w:ind w:left="154"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left="154" w:right="1128"/>
        <w:jc w:val="left"/>
        <w:rPr>
          <w:b w:val="0"/>
          <w:bCs w:val="0"/>
        </w:rPr>
      </w:pPr>
      <w:bookmarkStart w:name="（2）委托贷款情况" w:id="97"/>
      <w:bookmarkEnd w:id="97"/>
      <w:r>
        <w:rPr>
          <w:b w:val="0"/>
          <w:bCs w:val="0"/>
        </w:rPr>
      </w:r>
      <w:r>
        <w:rPr/>
        <w:t>（</w:t>
      </w:r>
      <w:r>
        <w:rPr>
          <w:rFonts w:ascii="宋体" w:hAnsi="宋体" w:cs="宋体" w:eastAsia="宋体" w:hint="default"/>
        </w:rPr>
        <w:t>2</w:t>
      </w:r>
      <w:r>
        <w:rPr/>
        <w:t>）委托贷款情况</w:t>
      </w:r>
      <w:r>
        <w:rPr>
          <w:b w:val="0"/>
          <w:bCs w:val="0"/>
        </w:rPr>
      </w:r>
    </w:p>
    <w:p>
      <w:pPr>
        <w:spacing w:line="240" w:lineRule="auto" w:before="12"/>
        <w:rPr>
          <w:rFonts w:ascii="宋体" w:hAnsi="宋体" w:cs="宋体" w:eastAsia="宋体" w:hint="default"/>
          <w:b/>
          <w:bCs/>
          <w:sz w:val="27"/>
          <w:szCs w:val="27"/>
        </w:rPr>
      </w:pPr>
    </w:p>
    <w:p>
      <w:pPr>
        <w:spacing w:line="357"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公司报告期不存在委托贷款。</w:t>
      </w:r>
    </w:p>
    <w:p>
      <w:pPr>
        <w:spacing w:line="240" w:lineRule="auto" w:before="13"/>
        <w:rPr>
          <w:rFonts w:ascii="宋体" w:hAnsi="宋体" w:cs="宋体" w:eastAsia="宋体" w:hint="default"/>
          <w:sz w:val="19"/>
          <w:szCs w:val="19"/>
        </w:rPr>
      </w:pPr>
    </w:p>
    <w:p>
      <w:pPr>
        <w:pStyle w:val="Heading4"/>
        <w:spacing w:line="240" w:lineRule="auto"/>
        <w:ind w:left="154" w:right="1128"/>
        <w:jc w:val="left"/>
        <w:rPr>
          <w:b w:val="0"/>
          <w:bCs w:val="0"/>
        </w:rPr>
      </w:pPr>
      <w:bookmarkStart w:name="4、其他重大合同" w:id="98"/>
      <w:bookmarkEnd w:id="98"/>
      <w:r>
        <w:rPr>
          <w:b w:val="0"/>
          <w:bCs w:val="0"/>
        </w:rPr>
      </w:r>
      <w:r>
        <w:rPr>
          <w:rFonts w:ascii="宋体" w:hAnsi="宋体" w:cs="宋体" w:eastAsia="宋体" w:hint="default"/>
        </w:rPr>
        <w:t>4</w:t>
      </w:r>
      <w:r>
        <w:rPr/>
        <w:t>、其他重大合同</w:t>
      </w:r>
      <w:r>
        <w:rPr>
          <w:b w:val="0"/>
          <w:bCs w:val="0"/>
        </w:rPr>
      </w:r>
    </w:p>
    <w:p>
      <w:pPr>
        <w:spacing w:line="240" w:lineRule="auto" w:before="12"/>
        <w:rPr>
          <w:rFonts w:ascii="宋体" w:hAnsi="宋体" w:cs="宋体" w:eastAsia="宋体" w:hint="default"/>
          <w:b/>
          <w:bCs/>
          <w:sz w:val="27"/>
          <w:szCs w:val="27"/>
        </w:rPr>
      </w:pPr>
    </w:p>
    <w:p>
      <w:pPr>
        <w:spacing w:line="357" w:lineRule="auto" w:before="0"/>
        <w:ind w:left="154" w:right="80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公司报告期不存在其他重大合同。</w:t>
      </w:r>
    </w:p>
    <w:p>
      <w:pPr>
        <w:spacing w:line="240" w:lineRule="auto" w:before="4"/>
        <w:rPr>
          <w:rFonts w:ascii="宋体" w:hAnsi="宋体" w:cs="宋体" w:eastAsia="宋体" w:hint="default"/>
          <w:sz w:val="18"/>
          <w:szCs w:val="18"/>
        </w:rPr>
      </w:pPr>
    </w:p>
    <w:p>
      <w:pPr>
        <w:pStyle w:val="Heading2"/>
        <w:spacing w:line="240" w:lineRule="auto"/>
        <w:ind w:right="1128"/>
        <w:jc w:val="left"/>
        <w:rPr>
          <w:b w:val="0"/>
          <w:bCs w:val="0"/>
        </w:rPr>
      </w:pPr>
      <w:bookmarkStart w:name="十八、社会责任情况" w:id="99"/>
      <w:bookmarkEnd w:id="99"/>
      <w:r>
        <w:rPr>
          <w:b w:val="0"/>
          <w:bCs w:val="0"/>
        </w:rPr>
      </w:r>
      <w:r>
        <w:rPr/>
        <w:t>十八、社会责任情况</w:t>
      </w:r>
      <w:r>
        <w:rPr>
          <w:b w:val="0"/>
          <w:bCs w:val="0"/>
        </w:rPr>
      </w:r>
    </w:p>
    <w:p>
      <w:pPr>
        <w:spacing w:line="240" w:lineRule="auto" w:before="9"/>
        <w:rPr>
          <w:rFonts w:ascii="宋体" w:hAnsi="宋体" w:cs="宋体" w:eastAsia="宋体" w:hint="default"/>
          <w:b/>
          <w:bCs/>
          <w:sz w:val="24"/>
          <w:szCs w:val="24"/>
        </w:rPr>
      </w:pPr>
    </w:p>
    <w:p>
      <w:pPr>
        <w:spacing w:line="535" w:lineRule="auto" w:before="0"/>
        <w:ind w:left="153" w:right="1128" w:firstLine="0"/>
        <w:jc w:val="left"/>
        <w:rPr>
          <w:rFonts w:ascii="宋体" w:hAnsi="宋体" w:cs="宋体" w:eastAsia="宋体" w:hint="default"/>
          <w:sz w:val="21"/>
          <w:szCs w:val="21"/>
        </w:rPr>
      </w:pPr>
      <w:bookmarkStart w:name="1、履行社会责任情况" w:id="100"/>
      <w:bookmarkEnd w:id="100"/>
      <w:r>
        <w:rPr/>
      </w:r>
      <w:r>
        <w:rPr>
          <w:rFonts w:ascii="宋体" w:hAnsi="宋体" w:cs="宋体" w:eastAsia="宋体"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b/>
          <w:bCs/>
          <w:w w:val="99"/>
          <w:sz w:val="21"/>
          <w:szCs w:val="21"/>
        </w:rPr>
        <w:t> </w:t>
      </w:r>
      <w:r>
        <w:rPr>
          <w:rFonts w:ascii="宋体" w:hAnsi="宋体" w:cs="宋体" w:eastAsia="宋体" w:hint="default"/>
          <w:spacing w:val="-4"/>
          <w:sz w:val="21"/>
          <w:szCs w:val="21"/>
        </w:rPr>
        <w:t>详细情况，请查阅巨潮资讯网（</w:t>
      </w:r>
      <w:hyperlink r:id="rId12">
        <w:r>
          <w:rPr>
            <w:rFonts w:ascii="宋体" w:hAnsi="宋体" w:cs="宋体" w:eastAsia="宋体" w:hint="default"/>
            <w:spacing w:val="-4"/>
            <w:sz w:val="21"/>
            <w:szCs w:val="21"/>
          </w:rPr>
          <w:t>http://www.cninfo.com.cn</w:t>
        </w:r>
      </w:hyperlink>
      <w:r>
        <w:rPr>
          <w:rFonts w:ascii="宋体" w:hAnsi="宋体" w:cs="宋体" w:eastAsia="宋体" w:hint="default"/>
          <w:spacing w:val="-4"/>
          <w:sz w:val="21"/>
          <w:szCs w:val="21"/>
        </w:rPr>
        <w:t>）公司</w:t>
      </w:r>
      <w:r>
        <w:rPr>
          <w:rFonts w:ascii="宋体" w:hAnsi="宋体" w:cs="宋体" w:eastAsia="宋体" w:hint="default"/>
          <w:spacing w:val="-4"/>
          <w:sz w:val="21"/>
          <w:szCs w:val="21"/>
        </w:rPr>
        <w:t>2018</w:t>
      </w:r>
      <w:r>
        <w:rPr>
          <w:rFonts w:ascii="宋体" w:hAnsi="宋体" w:cs="宋体" w:eastAsia="宋体" w:hint="default"/>
          <w:spacing w:val="-4"/>
          <w:sz w:val="21"/>
          <w:szCs w:val="21"/>
        </w:rPr>
        <w:t>年</w:t>
      </w:r>
      <w:r>
        <w:rPr>
          <w:rFonts w:ascii="宋体" w:hAnsi="宋体" w:cs="宋体" w:eastAsia="宋体" w:hint="default"/>
          <w:spacing w:val="-4"/>
          <w:sz w:val="21"/>
          <w:szCs w:val="21"/>
        </w:rPr>
        <w:t>3</w:t>
      </w:r>
      <w:r>
        <w:rPr>
          <w:rFonts w:ascii="宋体" w:hAnsi="宋体" w:cs="宋体" w:eastAsia="宋体" w:hint="default"/>
          <w:spacing w:val="-4"/>
          <w:sz w:val="21"/>
          <w:szCs w:val="21"/>
        </w:rPr>
        <w:t>月</w:t>
      </w:r>
      <w:r>
        <w:rPr>
          <w:rFonts w:ascii="宋体" w:hAnsi="宋体" w:cs="宋体" w:eastAsia="宋体" w:hint="default"/>
          <w:spacing w:val="-4"/>
          <w:sz w:val="21"/>
          <w:szCs w:val="21"/>
        </w:rPr>
        <w:t>24</w:t>
      </w:r>
      <w:r>
        <w:rPr>
          <w:rFonts w:ascii="宋体" w:hAnsi="宋体" w:cs="宋体" w:eastAsia="宋体" w:hint="default"/>
          <w:spacing w:val="-4"/>
          <w:sz w:val="21"/>
          <w:szCs w:val="21"/>
        </w:rPr>
        <w:t>日披露的《社会责任报告》</w:t>
      </w:r>
      <w:r>
        <w:rPr>
          <w:rFonts w:ascii="宋体" w:hAnsi="宋体" w:cs="宋体" w:eastAsia="宋体" w:hint="default"/>
          <w:spacing w:val="-4"/>
          <w:sz w:val="21"/>
          <w:szCs w:val="21"/>
        </w:rPr>
        <w:t>.</w:t>
      </w:r>
      <w:r>
        <w:rPr>
          <w:rFonts w:ascii="宋体" w:hAnsi="宋体" w:cs="宋体" w:eastAsia="宋体" w:hint="default"/>
          <w:spacing w:val="-92"/>
          <w:sz w:val="21"/>
          <w:szCs w:val="21"/>
        </w:rPr>
        <w:t> </w:t>
      </w:r>
      <w:bookmarkStart w:name="2、履行精准扶贫社会责任情况" w:id="101"/>
      <w:bookmarkEnd w:id="101"/>
      <w:r>
        <w:rPr>
          <w:rFonts w:ascii="宋体" w:hAnsi="宋体" w:cs="宋体" w:eastAsia="宋体" w:hint="default"/>
          <w:spacing w:val="-92"/>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sz w:val="21"/>
          <w:szCs w:val="21"/>
        </w:rPr>
      </w:r>
    </w:p>
    <w:p>
      <w:pPr>
        <w:pStyle w:val="Heading4"/>
        <w:spacing w:line="240" w:lineRule="auto" w:before="80"/>
        <w:ind w:right="1128"/>
        <w:jc w:val="left"/>
        <w:rPr>
          <w:b w:val="0"/>
          <w:bCs w:val="0"/>
        </w:rPr>
      </w:pPr>
      <w:bookmarkStart w:name="（1）精准扶贫规划" w:id="102"/>
      <w:bookmarkEnd w:id="102"/>
      <w:r>
        <w:rPr>
          <w:b w:val="0"/>
          <w:bCs w:val="0"/>
        </w:rPr>
      </w:r>
      <w:r>
        <w:rPr/>
        <w:t>（</w:t>
      </w:r>
      <w:r>
        <w:rPr>
          <w:rFonts w:ascii="宋体" w:hAnsi="宋体" w:cs="宋体" w:eastAsia="宋体" w:hint="default"/>
        </w:rPr>
        <w:t>1</w:t>
      </w:r>
      <w:r>
        <w:rPr/>
        <w:t>）精准扶贫规划</w:t>
      </w:r>
      <w:r>
        <w:rPr>
          <w:b w:val="0"/>
          <w:bCs w:val="0"/>
        </w:rPr>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4"/>
        <w:spacing w:line="240" w:lineRule="auto" w:before="35"/>
        <w:ind w:right="0"/>
        <w:jc w:val="both"/>
        <w:rPr>
          <w:b w:val="0"/>
          <w:bCs w:val="0"/>
        </w:rPr>
      </w:pPr>
      <w:bookmarkStart w:name="（2）年度精准扶贫概要" w:id="103"/>
      <w:bookmarkEnd w:id="103"/>
      <w:r>
        <w:rPr>
          <w:b w:val="0"/>
          <w:bCs w:val="0"/>
        </w:rPr>
      </w:r>
      <w:r>
        <w:rPr/>
        <w:t>（</w:t>
      </w:r>
      <w:r>
        <w:rPr>
          <w:rFonts w:ascii="宋体" w:hAnsi="宋体" w:cs="宋体" w:eastAsia="宋体" w:hint="default"/>
        </w:rPr>
        <w:t>2</w:t>
      </w:r>
      <w:r>
        <w:rPr/>
        <w:t>）年度精准扶贫概要</w:t>
      </w:r>
      <w:r>
        <w:rPr>
          <w:b w:val="0"/>
          <w:bCs w:val="0"/>
        </w:rPr>
      </w:r>
    </w:p>
    <w:p>
      <w:pPr>
        <w:spacing w:line="240" w:lineRule="auto" w:before="9"/>
        <w:rPr>
          <w:rFonts w:ascii="宋体" w:hAnsi="宋体" w:cs="宋体" w:eastAsia="宋体" w:hint="default"/>
          <w:b/>
          <w:bCs/>
          <w:sz w:val="27"/>
          <w:szCs w:val="27"/>
        </w:rPr>
      </w:pPr>
    </w:p>
    <w:p>
      <w:pPr>
        <w:spacing w:line="319" w:lineRule="auto" w:before="0"/>
        <w:ind w:left="153" w:right="1033" w:firstLine="480"/>
        <w:jc w:val="left"/>
        <w:rPr>
          <w:rFonts w:ascii="宋体" w:hAnsi="宋体" w:cs="宋体" w:eastAsia="宋体" w:hint="default"/>
          <w:sz w:val="18"/>
          <w:szCs w:val="18"/>
        </w:rPr>
      </w:pPr>
      <w:r>
        <w:rPr>
          <w:rFonts w:ascii="宋体" w:hAnsi="宋体" w:cs="宋体" w:eastAsia="宋体" w:hint="default"/>
          <w:sz w:val="18"/>
          <w:szCs w:val="18"/>
        </w:rPr>
        <w:t>公司作为一家集中安置残疾人就业的上市公司，</w:t>
      </w:r>
      <w:r>
        <w:rPr>
          <w:rFonts w:ascii="宋体" w:hAnsi="宋体" w:cs="宋体" w:eastAsia="宋体" w:hint="default"/>
          <w:sz w:val="18"/>
          <w:szCs w:val="18"/>
        </w:rPr>
        <w:t>2002</w:t>
      </w:r>
      <w:r>
        <w:rPr>
          <w:rFonts w:ascii="宋体" w:hAnsi="宋体" w:cs="宋体" w:eastAsia="宋体" w:hint="default"/>
          <w:sz w:val="18"/>
          <w:szCs w:val="18"/>
        </w:rPr>
        <w:t>年被认定为福利企业。在大力发展公司业务的同时，一直积极倡 导和实践着“关注残疾人问题，关爱残疾人”这一项事业，不仅赢得了广大员工的支持，更得到了社会的肯定和广泛好评， 并先后被国务院授予“全国先进残疾人之家”“全国志愿助残示范基地”称号和“福建省十佳残疾人就业示范基地”等荣</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誉称号。</w:t>
      </w:r>
    </w:p>
    <w:p>
      <w:pPr>
        <w:spacing w:line="316" w:lineRule="auto" w:before="115"/>
        <w:ind w:left="634" w:right="1128" w:firstLine="82"/>
        <w:jc w:val="left"/>
        <w:rPr>
          <w:rFonts w:ascii="宋体" w:hAnsi="宋体" w:cs="宋体" w:eastAsia="宋体" w:hint="default"/>
          <w:sz w:val="18"/>
          <w:szCs w:val="18"/>
        </w:rPr>
      </w:pPr>
      <w:r>
        <w:rPr>
          <w:rFonts w:ascii="宋体" w:hAnsi="宋体" w:cs="宋体" w:eastAsia="宋体" w:hint="default"/>
          <w:b/>
          <w:bCs/>
          <w:sz w:val="18"/>
          <w:szCs w:val="18"/>
        </w:rPr>
        <w:t>校企合作，提升职业匹配度</w:t>
      </w:r>
      <w:r>
        <w:rPr>
          <w:rFonts w:ascii="宋体" w:hAnsi="宋体" w:cs="宋体" w:eastAsia="宋体" w:hint="default"/>
          <w:b/>
          <w:bCs/>
          <w:w w:val="99"/>
          <w:sz w:val="18"/>
          <w:szCs w:val="18"/>
        </w:rPr>
        <w:t> </w:t>
      </w:r>
      <w:r>
        <w:rPr>
          <w:rFonts w:ascii="宋体" w:hAnsi="宋体" w:cs="宋体" w:eastAsia="宋体" w:hint="default"/>
          <w:spacing w:val="-1"/>
          <w:sz w:val="18"/>
          <w:szCs w:val="18"/>
        </w:rPr>
        <w:t>公司通过社会招聘、各级残疾人联合会推荐就业等方式外，还与大中专院校联合建立就业实习基地，采用校企合作的</w:t>
      </w:r>
    </w:p>
    <w:p>
      <w:pPr>
        <w:spacing w:line="316" w:lineRule="auto" w:before="19"/>
        <w:ind w:left="153" w:right="1129" w:firstLine="0"/>
        <w:jc w:val="both"/>
        <w:rPr>
          <w:rFonts w:ascii="宋体" w:hAnsi="宋体" w:cs="宋体" w:eastAsia="宋体" w:hint="default"/>
          <w:sz w:val="18"/>
          <w:szCs w:val="18"/>
        </w:rPr>
      </w:pPr>
      <w:r>
        <w:rPr>
          <w:rFonts w:ascii="宋体" w:hAnsi="宋体" w:cs="宋体" w:eastAsia="宋体" w:hint="default"/>
          <w:spacing w:val="-2"/>
          <w:sz w:val="18"/>
          <w:szCs w:val="18"/>
        </w:rPr>
        <w:t>方式提升残疾人就业的职业匹配度，并安排在校残疾学生到企业实习，让实习生免面试入职。开展优先吸纳残疾人学习、实</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习、就业、科研的产学研基地建设，，累计培养</w:t>
      </w:r>
      <w:r>
        <w:rPr>
          <w:rFonts w:ascii="宋体" w:hAnsi="宋体" w:cs="宋体" w:eastAsia="宋体" w:hint="default"/>
          <w:sz w:val="18"/>
          <w:szCs w:val="18"/>
        </w:rPr>
        <w:t>50</w:t>
      </w:r>
      <w:r>
        <w:rPr>
          <w:rFonts w:ascii="宋体" w:hAnsi="宋体" w:cs="宋体" w:eastAsia="宋体" w:hint="default"/>
          <w:sz w:val="18"/>
          <w:szCs w:val="18"/>
        </w:rPr>
        <w:t>多位技术骨干。目前，公司本部安排残疾员工就业</w:t>
      </w:r>
      <w:r>
        <w:rPr>
          <w:rFonts w:ascii="宋体" w:hAnsi="宋体" w:cs="宋体" w:eastAsia="宋体" w:hint="default"/>
          <w:sz w:val="18"/>
          <w:szCs w:val="18"/>
        </w:rPr>
        <w:t>132</w:t>
      </w:r>
      <w:r>
        <w:rPr>
          <w:rFonts w:ascii="宋体" w:hAnsi="宋体" w:cs="宋体" w:eastAsia="宋体" w:hint="default"/>
          <w:sz w:val="18"/>
          <w:szCs w:val="18"/>
        </w:rPr>
        <w:t>人，占本部职工总</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人数的</w:t>
      </w:r>
      <w:r>
        <w:rPr>
          <w:rFonts w:ascii="宋体" w:hAnsi="宋体" w:cs="宋体" w:eastAsia="宋体" w:hint="default"/>
          <w:sz w:val="18"/>
          <w:szCs w:val="18"/>
        </w:rPr>
        <w:t>34.7%</w:t>
      </w:r>
      <w:r>
        <w:rPr>
          <w:rFonts w:ascii="宋体" w:hAnsi="宋体" w:cs="宋体" w:eastAsia="宋体" w:hint="default"/>
          <w:sz w:val="18"/>
          <w:szCs w:val="18"/>
        </w:rPr>
        <w:t>。</w:t>
      </w:r>
      <w:r>
        <w:rPr>
          <w:rFonts w:ascii="宋体" w:hAnsi="宋体" w:cs="宋体" w:eastAsia="宋体" w:hint="default"/>
          <w:sz w:val="18"/>
          <w:szCs w:val="18"/>
        </w:rPr>
        <w:t>2017</w:t>
      </w:r>
      <w:r>
        <w:rPr>
          <w:rFonts w:ascii="宋体" w:hAnsi="宋体" w:cs="宋体" w:eastAsia="宋体" w:hint="default"/>
          <w:sz w:val="18"/>
          <w:szCs w:val="18"/>
        </w:rPr>
        <w:t>年公司与福州职业技术学院合作开展在职学历教育提升，目前有</w:t>
      </w:r>
      <w:r>
        <w:rPr>
          <w:rFonts w:ascii="宋体" w:hAnsi="宋体" w:cs="宋体" w:eastAsia="宋体" w:hint="default"/>
          <w:sz w:val="18"/>
          <w:szCs w:val="18"/>
        </w:rPr>
        <w:t>17</w:t>
      </w:r>
      <w:r>
        <w:rPr>
          <w:rFonts w:ascii="宋体" w:hAnsi="宋体" w:cs="宋体" w:eastAsia="宋体" w:hint="default"/>
          <w:sz w:val="18"/>
          <w:szCs w:val="18"/>
        </w:rPr>
        <w:t>人就读广告与设计专业在读，即将于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明年获取大专学历。</w:t>
      </w:r>
    </w:p>
    <w:p>
      <w:pPr>
        <w:spacing w:before="19"/>
        <w:ind w:left="715" w:right="1128" w:firstLine="0"/>
        <w:jc w:val="left"/>
        <w:rPr>
          <w:rFonts w:ascii="宋体" w:hAnsi="宋体" w:cs="宋体" w:eastAsia="宋体" w:hint="default"/>
          <w:sz w:val="18"/>
          <w:szCs w:val="18"/>
        </w:rPr>
      </w:pPr>
      <w:r>
        <w:rPr>
          <w:rFonts w:ascii="宋体" w:hAnsi="宋体" w:cs="宋体" w:eastAsia="宋体" w:hint="default"/>
          <w:b/>
          <w:bCs/>
          <w:sz w:val="18"/>
          <w:szCs w:val="18"/>
        </w:rPr>
        <w:t>因人设岗，薪酬优厚</w:t>
      </w:r>
      <w:r>
        <w:rPr>
          <w:rFonts w:ascii="宋体" w:hAnsi="宋体" w:cs="宋体" w:eastAsia="宋体" w:hint="default"/>
          <w:sz w:val="18"/>
          <w:szCs w:val="18"/>
        </w:rPr>
      </w:r>
    </w:p>
    <w:p>
      <w:pPr>
        <w:spacing w:line="240" w:lineRule="auto" w:before="0"/>
        <w:rPr>
          <w:rFonts w:ascii="宋体" w:hAnsi="宋体" w:cs="宋体" w:eastAsia="宋体" w:hint="default"/>
          <w:b/>
          <w:bCs/>
          <w:sz w:val="15"/>
          <w:szCs w:val="15"/>
        </w:rPr>
      </w:pPr>
    </w:p>
    <w:p>
      <w:pPr>
        <w:spacing w:line="316" w:lineRule="auto" w:before="0"/>
        <w:ind w:left="153" w:right="1049" w:firstLine="480"/>
        <w:jc w:val="left"/>
        <w:rPr>
          <w:rFonts w:ascii="宋体" w:hAnsi="宋体" w:cs="宋体" w:eastAsia="宋体" w:hint="default"/>
          <w:sz w:val="18"/>
          <w:szCs w:val="18"/>
        </w:rPr>
      </w:pPr>
      <w:r>
        <w:rPr>
          <w:rFonts w:ascii="宋体" w:hAnsi="宋体" w:cs="宋体" w:eastAsia="宋体" w:hint="default"/>
          <w:sz w:val="18"/>
          <w:szCs w:val="18"/>
        </w:rPr>
        <w:t>在劳动报酬方面，公司重视残疾人就业报酬方面的保障，严格遵守国家法律法规，对残疾员工执行同等的薪酬政策和 </w:t>
      </w:r>
      <w:r>
        <w:rPr>
          <w:rFonts w:ascii="宋体" w:hAnsi="宋体" w:cs="宋体" w:eastAsia="宋体" w:hint="default"/>
          <w:spacing w:val="-2"/>
          <w:sz w:val="18"/>
          <w:szCs w:val="18"/>
        </w:rPr>
        <w:t>薪酬标准，并根据市场情况及公司经营效益按年度进行调整，最大限度地保障残疾员工享有平等的薪资待遇和宽松的发展环</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境。对残疾员工和健全员工一视同仁、同工同酬，根据每个残疾人的不同情况，“因人设岗”，安排最为合适的工作岗位， </w:t>
      </w:r>
      <w:r>
        <w:rPr>
          <w:rFonts w:ascii="宋体" w:hAnsi="宋体" w:cs="宋体" w:eastAsia="宋体" w:hint="default"/>
          <w:spacing w:val="-2"/>
          <w:sz w:val="18"/>
          <w:szCs w:val="18"/>
        </w:rPr>
        <w:t>实行多种计酬办法，想方设法保障残疾人获得稳定的收入。目前，公司不同岗位及层级的残疾员工整体平均薪酬在</w:t>
      </w:r>
      <w:r>
        <w:rPr>
          <w:rFonts w:ascii="宋体" w:hAnsi="宋体" w:cs="宋体" w:eastAsia="宋体" w:hint="default"/>
          <w:spacing w:val="-2"/>
          <w:sz w:val="18"/>
          <w:szCs w:val="18"/>
        </w:rPr>
        <w:t>2600</w:t>
      </w:r>
      <w:r>
        <w:rPr>
          <w:rFonts w:ascii="宋体" w:hAnsi="宋体" w:cs="宋体" w:eastAsia="宋体" w:hint="default"/>
          <w:spacing w:val="-2"/>
          <w:sz w:val="18"/>
          <w:szCs w:val="18"/>
        </w:rPr>
        <w:t>元左</w:t>
      </w:r>
      <w:r>
        <w:rPr>
          <w:rFonts w:ascii="宋体" w:hAnsi="宋体" w:cs="宋体" w:eastAsia="宋体" w:hint="default"/>
          <w:spacing w:val="-61"/>
          <w:sz w:val="18"/>
          <w:szCs w:val="18"/>
        </w:rPr>
        <w:t> </w:t>
      </w:r>
      <w:r>
        <w:rPr>
          <w:rFonts w:ascii="宋体" w:hAnsi="宋体" w:cs="宋体" w:eastAsia="宋体" w:hint="default"/>
          <w:sz w:val="18"/>
          <w:szCs w:val="18"/>
        </w:rPr>
        <w:t>右。其中基础员工薪酬</w:t>
      </w:r>
      <w:r>
        <w:rPr>
          <w:rFonts w:ascii="宋体" w:hAnsi="宋体" w:cs="宋体" w:eastAsia="宋体" w:hint="default"/>
          <w:sz w:val="18"/>
          <w:szCs w:val="18"/>
        </w:rPr>
        <w:t>2300-4000</w:t>
      </w:r>
      <w:r>
        <w:rPr>
          <w:rFonts w:ascii="宋体" w:hAnsi="宋体" w:cs="宋体" w:eastAsia="宋体" w:hint="default"/>
          <w:sz w:val="18"/>
          <w:szCs w:val="18"/>
        </w:rPr>
        <w:t>元，班组长</w:t>
      </w:r>
      <w:r>
        <w:rPr>
          <w:rFonts w:ascii="宋体" w:hAnsi="宋体" w:cs="宋体" w:eastAsia="宋体" w:hint="default"/>
          <w:sz w:val="18"/>
          <w:szCs w:val="18"/>
        </w:rPr>
        <w:t>3500-4500</w:t>
      </w:r>
      <w:r>
        <w:rPr>
          <w:rFonts w:ascii="宋体" w:hAnsi="宋体" w:cs="宋体" w:eastAsia="宋体" w:hint="default"/>
          <w:sz w:val="18"/>
          <w:szCs w:val="18"/>
        </w:rPr>
        <w:t>元，部门经理</w:t>
      </w:r>
      <w:r>
        <w:rPr>
          <w:rFonts w:ascii="宋体" w:hAnsi="宋体" w:cs="宋体" w:eastAsia="宋体" w:hint="default"/>
          <w:sz w:val="18"/>
          <w:szCs w:val="18"/>
        </w:rPr>
        <w:t>5000-8000</w:t>
      </w:r>
      <w:r>
        <w:rPr>
          <w:rFonts w:ascii="宋体" w:hAnsi="宋体" w:cs="宋体" w:eastAsia="宋体" w:hint="default"/>
          <w:sz w:val="18"/>
          <w:szCs w:val="18"/>
        </w:rPr>
        <w:t>元。</w:t>
      </w:r>
    </w:p>
    <w:p>
      <w:pPr>
        <w:spacing w:before="19"/>
        <w:ind w:left="716" w:right="1128" w:firstLine="0"/>
        <w:jc w:val="left"/>
        <w:rPr>
          <w:rFonts w:ascii="宋体" w:hAnsi="宋体" w:cs="宋体" w:eastAsia="宋体" w:hint="default"/>
          <w:sz w:val="18"/>
          <w:szCs w:val="18"/>
        </w:rPr>
      </w:pPr>
      <w:r>
        <w:rPr>
          <w:rFonts w:ascii="宋体" w:hAnsi="宋体" w:cs="宋体" w:eastAsia="宋体" w:hint="default"/>
          <w:b/>
          <w:bCs/>
          <w:sz w:val="18"/>
          <w:szCs w:val="18"/>
        </w:rPr>
        <w:t>鸿博残疾人补助基金</w:t>
      </w:r>
      <w:r>
        <w:rPr>
          <w:rFonts w:ascii="宋体" w:hAnsi="宋体" w:cs="宋体" w:eastAsia="宋体" w:hint="default"/>
          <w:sz w:val="18"/>
          <w:szCs w:val="18"/>
        </w:rPr>
      </w:r>
    </w:p>
    <w:p>
      <w:pPr>
        <w:spacing w:line="316" w:lineRule="auto" w:before="76"/>
        <w:ind w:left="154" w:right="1182" w:firstLine="480"/>
        <w:jc w:val="left"/>
        <w:rPr>
          <w:rFonts w:ascii="宋体" w:hAnsi="宋体" w:cs="宋体" w:eastAsia="宋体" w:hint="default"/>
          <w:sz w:val="18"/>
          <w:szCs w:val="18"/>
        </w:rPr>
      </w:pPr>
      <w:r>
        <w:rPr>
          <w:rFonts w:ascii="宋体" w:hAnsi="宋体" w:cs="宋体" w:eastAsia="宋体" w:hint="default"/>
          <w:sz w:val="18"/>
          <w:szCs w:val="18"/>
        </w:rPr>
        <w:t>公司自</w:t>
      </w:r>
      <w:r>
        <w:rPr>
          <w:rFonts w:ascii="宋体" w:hAnsi="宋体" w:cs="宋体" w:eastAsia="宋体" w:hint="default"/>
          <w:sz w:val="18"/>
          <w:szCs w:val="18"/>
        </w:rPr>
        <w:t>2012</w:t>
      </w:r>
      <w:r>
        <w:rPr>
          <w:rFonts w:ascii="宋体" w:hAnsi="宋体" w:cs="宋体" w:eastAsia="宋体" w:hint="default"/>
          <w:sz w:val="18"/>
          <w:szCs w:val="18"/>
        </w:rPr>
        <w:t>年建立 “鸿博残疾人补助基金”开始，每年提取</w:t>
      </w:r>
      <w:r>
        <w:rPr>
          <w:rFonts w:ascii="宋体" w:hAnsi="宋体" w:cs="宋体" w:eastAsia="宋体" w:hint="default"/>
          <w:sz w:val="18"/>
          <w:szCs w:val="18"/>
        </w:rPr>
        <w:t>10</w:t>
      </w:r>
      <w:r>
        <w:rPr>
          <w:rFonts w:ascii="宋体" w:hAnsi="宋体" w:cs="宋体" w:eastAsia="宋体" w:hint="default"/>
          <w:sz w:val="18"/>
          <w:szCs w:val="18"/>
        </w:rPr>
        <w:t>万经费，帮助残疾员工解决重大疾病、意外事故和家 庭生活困境等特殊情况，目前累计补助</w:t>
      </w:r>
      <w:r>
        <w:rPr>
          <w:rFonts w:ascii="宋体" w:hAnsi="宋体" w:cs="宋体" w:eastAsia="宋体" w:hint="default"/>
          <w:sz w:val="18"/>
          <w:szCs w:val="18"/>
        </w:rPr>
        <w:t>30</w:t>
      </w:r>
      <w:r>
        <w:rPr>
          <w:rFonts w:ascii="宋体" w:hAnsi="宋体" w:cs="宋体" w:eastAsia="宋体" w:hint="default"/>
          <w:sz w:val="18"/>
          <w:szCs w:val="18"/>
        </w:rPr>
        <w:t>余万，补助标准详见下表：</w:t>
      </w:r>
    </w:p>
    <w:tbl>
      <w:tblPr>
        <w:tblW w:w="0" w:type="auto"/>
        <w:jc w:val="left"/>
        <w:tblInd w:w="146" w:type="dxa"/>
        <w:tblLayout w:type="fixed"/>
        <w:tblCellMar>
          <w:top w:w="0" w:type="dxa"/>
          <w:left w:w="0" w:type="dxa"/>
          <w:bottom w:w="0" w:type="dxa"/>
          <w:right w:w="0" w:type="dxa"/>
        </w:tblCellMar>
        <w:tblLook w:val="01E0"/>
      </w:tblPr>
      <w:tblGrid>
        <w:gridCol w:w="1448"/>
        <w:gridCol w:w="4702"/>
        <w:gridCol w:w="3814"/>
      </w:tblGrid>
      <w:tr>
        <w:trPr>
          <w:trHeight w:val="348" w:hRule="exact"/>
        </w:trPr>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情况</w:t>
            </w:r>
          </w:p>
        </w:tc>
        <w:tc>
          <w:tcPr>
            <w:tcW w:w="4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条件</w:t>
            </w:r>
          </w:p>
        </w:tc>
        <w:tc>
          <w:tcPr>
            <w:tcW w:w="3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补助金额</w:t>
            </w:r>
          </w:p>
        </w:tc>
      </w:tr>
      <w:tr>
        <w:trPr>
          <w:trHeight w:val="347" w:hRule="exact"/>
        </w:trPr>
        <w:tc>
          <w:tcPr>
            <w:tcW w:w="1448" w:type="dxa"/>
            <w:vMerge w:val="restart"/>
            <w:tcBorders>
              <w:top w:val="single" w:sz="6" w:space="0" w:color="000000"/>
              <w:left w:val="single" w:sz="6" w:space="0" w:color="000000"/>
              <w:right w:val="single" w:sz="6" w:space="0" w:color="000000"/>
            </w:tcBorders>
          </w:tcPr>
          <w:p>
            <w:pPr>
              <w:pStyle w:val="TableParagraph"/>
              <w:spacing w:line="240" w:lineRule="auto" w:before="20"/>
              <w:ind w:left="355" w:right="0"/>
              <w:jc w:val="left"/>
              <w:rPr>
                <w:rFonts w:ascii="宋体" w:hAnsi="宋体" w:cs="宋体" w:eastAsia="宋体" w:hint="default"/>
                <w:sz w:val="18"/>
                <w:szCs w:val="18"/>
              </w:rPr>
            </w:pPr>
            <w:r>
              <w:rPr>
                <w:rFonts w:ascii="宋体" w:hAnsi="宋体" w:cs="宋体" w:eastAsia="宋体" w:hint="default"/>
                <w:sz w:val="18"/>
                <w:szCs w:val="18"/>
              </w:rPr>
              <w:t>重大疾病</w:t>
            </w:r>
          </w:p>
        </w:tc>
        <w:tc>
          <w:tcPr>
            <w:tcW w:w="4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本人患病，医疗费用</w:t>
            </w:r>
            <w:r>
              <w:rPr>
                <w:rFonts w:ascii="宋体" w:hAnsi="宋体" w:cs="宋体" w:eastAsia="宋体" w:hint="default"/>
                <w:sz w:val="18"/>
                <w:szCs w:val="18"/>
              </w:rPr>
              <w:t>3000</w:t>
            </w:r>
            <w:r>
              <w:rPr>
                <w:rFonts w:ascii="宋体" w:hAnsi="宋体" w:cs="宋体" w:eastAsia="宋体" w:hint="default"/>
                <w:sz w:val="18"/>
                <w:szCs w:val="18"/>
              </w:rPr>
              <w:t>元以上</w:t>
            </w:r>
          </w:p>
        </w:tc>
        <w:tc>
          <w:tcPr>
            <w:tcW w:w="3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z w:val="18"/>
                <w:szCs w:val="18"/>
              </w:rPr>
              <w:t>医疗费用，最高</w:t>
            </w:r>
            <w:r>
              <w:rPr>
                <w:rFonts w:ascii="宋体" w:hAnsi="宋体" w:cs="宋体" w:eastAsia="宋体" w:hint="default"/>
                <w:sz w:val="18"/>
                <w:szCs w:val="18"/>
              </w:rPr>
              <w:t>20000</w:t>
            </w:r>
            <w:r>
              <w:rPr>
                <w:rFonts w:ascii="宋体" w:hAnsi="宋体" w:cs="宋体" w:eastAsia="宋体" w:hint="default"/>
                <w:sz w:val="18"/>
                <w:szCs w:val="18"/>
              </w:rPr>
              <w:t>元</w:t>
            </w:r>
          </w:p>
        </w:tc>
      </w:tr>
      <w:tr>
        <w:trPr>
          <w:trHeight w:val="347" w:hRule="exact"/>
        </w:trPr>
        <w:tc>
          <w:tcPr>
            <w:tcW w:w="1448" w:type="dxa"/>
            <w:vMerge/>
            <w:tcBorders>
              <w:left w:val="single" w:sz="6" w:space="0" w:color="000000"/>
              <w:bottom w:val="single" w:sz="6" w:space="0" w:color="000000"/>
              <w:right w:val="single" w:sz="6" w:space="0" w:color="000000"/>
            </w:tcBorders>
          </w:tcPr>
          <w:p>
            <w:pPr/>
          </w:p>
        </w:tc>
        <w:tc>
          <w:tcPr>
            <w:tcW w:w="4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直系家属患病，医疗费用</w:t>
            </w:r>
            <w:r>
              <w:rPr>
                <w:rFonts w:ascii="宋体" w:hAnsi="宋体" w:cs="宋体" w:eastAsia="宋体" w:hint="default"/>
                <w:sz w:val="18"/>
                <w:szCs w:val="18"/>
              </w:rPr>
              <w:t>5000</w:t>
            </w:r>
            <w:r>
              <w:rPr>
                <w:rFonts w:ascii="宋体" w:hAnsi="宋体" w:cs="宋体" w:eastAsia="宋体" w:hint="default"/>
                <w:sz w:val="18"/>
                <w:szCs w:val="18"/>
              </w:rPr>
              <w:t>元以上</w:t>
            </w:r>
          </w:p>
        </w:tc>
        <w:tc>
          <w:tcPr>
            <w:tcW w:w="3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z w:val="18"/>
                <w:szCs w:val="18"/>
              </w:rPr>
              <w:t>医疗费用，最高</w:t>
            </w:r>
            <w:r>
              <w:rPr>
                <w:rFonts w:ascii="宋体" w:hAnsi="宋体" w:cs="宋体" w:eastAsia="宋体" w:hint="default"/>
                <w:sz w:val="18"/>
                <w:szCs w:val="18"/>
              </w:rPr>
              <w:t>10000</w:t>
            </w:r>
            <w:r>
              <w:rPr>
                <w:rFonts w:ascii="宋体" w:hAnsi="宋体" w:cs="宋体" w:eastAsia="宋体" w:hint="default"/>
                <w:sz w:val="18"/>
                <w:szCs w:val="18"/>
              </w:rPr>
              <w:t>元</w:t>
            </w:r>
          </w:p>
        </w:tc>
      </w:tr>
      <w:tr>
        <w:trPr>
          <w:trHeight w:val="347" w:hRule="exact"/>
        </w:trPr>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子女上学</w:t>
            </w:r>
          </w:p>
        </w:tc>
        <w:tc>
          <w:tcPr>
            <w:tcW w:w="4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大专以上学历</w:t>
            </w:r>
          </w:p>
        </w:tc>
        <w:tc>
          <w:tcPr>
            <w:tcW w:w="3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z w:val="18"/>
                <w:szCs w:val="18"/>
              </w:rPr>
              <w:t>元</w:t>
            </w:r>
          </w:p>
        </w:tc>
      </w:tr>
      <w:tr>
        <w:trPr>
          <w:trHeight w:val="347" w:hRule="exact"/>
        </w:trPr>
        <w:tc>
          <w:tcPr>
            <w:tcW w:w="1448" w:type="dxa"/>
            <w:vMerge w:val="restart"/>
            <w:tcBorders>
              <w:top w:val="single" w:sz="6" w:space="0" w:color="000000"/>
              <w:left w:val="single" w:sz="6" w:space="0" w:color="000000"/>
              <w:right w:val="single" w:sz="6" w:space="0" w:color="000000"/>
            </w:tcBorders>
          </w:tcPr>
          <w:p>
            <w:pPr>
              <w:pStyle w:val="TableParagraph"/>
              <w:spacing w:line="316" w:lineRule="auto" w:before="21"/>
              <w:ind w:left="355" w:right="357"/>
              <w:jc w:val="left"/>
              <w:rPr>
                <w:rFonts w:ascii="宋体" w:hAnsi="宋体" w:cs="宋体" w:eastAsia="宋体" w:hint="default"/>
                <w:sz w:val="18"/>
                <w:szCs w:val="18"/>
              </w:rPr>
            </w:pPr>
            <w:r>
              <w:rPr>
                <w:rFonts w:ascii="宋体" w:hAnsi="宋体" w:cs="宋体" w:eastAsia="宋体" w:hint="default"/>
                <w:sz w:val="18"/>
                <w:szCs w:val="18"/>
              </w:rPr>
              <w:t>自然灾害 突发事件</w:t>
            </w:r>
          </w:p>
        </w:tc>
        <w:tc>
          <w:tcPr>
            <w:tcW w:w="4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损失</w:t>
            </w:r>
            <w:r>
              <w:rPr>
                <w:rFonts w:ascii="宋体" w:hAnsi="宋体" w:cs="宋体" w:eastAsia="宋体" w:hint="default"/>
                <w:sz w:val="18"/>
                <w:szCs w:val="18"/>
              </w:rPr>
              <w:t>10000</w:t>
            </w:r>
            <w:r>
              <w:rPr>
                <w:rFonts w:ascii="宋体" w:hAnsi="宋体" w:cs="宋体" w:eastAsia="宋体" w:hint="default"/>
                <w:sz w:val="18"/>
                <w:szCs w:val="18"/>
              </w:rPr>
              <w:t>元以上</w:t>
            </w:r>
          </w:p>
        </w:tc>
        <w:tc>
          <w:tcPr>
            <w:tcW w:w="3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z w:val="18"/>
                <w:szCs w:val="18"/>
              </w:rPr>
              <w:t>元</w:t>
            </w:r>
          </w:p>
        </w:tc>
      </w:tr>
      <w:tr>
        <w:trPr>
          <w:trHeight w:val="347" w:hRule="exact"/>
        </w:trPr>
        <w:tc>
          <w:tcPr>
            <w:tcW w:w="1448" w:type="dxa"/>
            <w:vMerge/>
            <w:tcBorders>
              <w:left w:val="single" w:sz="6" w:space="0" w:color="000000"/>
              <w:right w:val="single" w:sz="6" w:space="0" w:color="000000"/>
            </w:tcBorders>
          </w:tcPr>
          <w:p>
            <w:pPr/>
          </w:p>
        </w:tc>
        <w:tc>
          <w:tcPr>
            <w:tcW w:w="4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损失</w:t>
            </w:r>
            <w:r>
              <w:rPr>
                <w:rFonts w:ascii="宋体" w:hAnsi="宋体" w:cs="宋体" w:eastAsia="宋体" w:hint="default"/>
                <w:sz w:val="18"/>
                <w:szCs w:val="18"/>
              </w:rPr>
              <w:t>30000</w:t>
            </w:r>
            <w:r>
              <w:rPr>
                <w:rFonts w:ascii="宋体" w:hAnsi="宋体" w:cs="宋体" w:eastAsia="宋体" w:hint="default"/>
                <w:sz w:val="18"/>
                <w:szCs w:val="18"/>
              </w:rPr>
              <w:t>元以上</w:t>
            </w:r>
          </w:p>
        </w:tc>
        <w:tc>
          <w:tcPr>
            <w:tcW w:w="3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z w:val="18"/>
                <w:szCs w:val="18"/>
              </w:rPr>
              <w:t>元</w:t>
            </w:r>
          </w:p>
        </w:tc>
      </w:tr>
      <w:tr>
        <w:trPr>
          <w:trHeight w:val="348" w:hRule="exact"/>
        </w:trPr>
        <w:tc>
          <w:tcPr>
            <w:tcW w:w="1448" w:type="dxa"/>
            <w:vMerge/>
            <w:tcBorders>
              <w:left w:val="single" w:sz="6" w:space="0" w:color="000000"/>
              <w:bottom w:val="single" w:sz="6" w:space="0" w:color="000000"/>
              <w:right w:val="single" w:sz="6" w:space="0" w:color="000000"/>
            </w:tcBorders>
          </w:tcPr>
          <w:p>
            <w:pPr/>
          </w:p>
        </w:tc>
        <w:tc>
          <w:tcPr>
            <w:tcW w:w="4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损失</w:t>
            </w:r>
            <w:r>
              <w:rPr>
                <w:rFonts w:ascii="宋体" w:hAnsi="宋体" w:cs="宋体" w:eastAsia="宋体" w:hint="default"/>
                <w:sz w:val="18"/>
                <w:szCs w:val="18"/>
              </w:rPr>
              <w:t>50000</w:t>
            </w:r>
            <w:r>
              <w:rPr>
                <w:rFonts w:ascii="宋体" w:hAnsi="宋体" w:cs="宋体" w:eastAsia="宋体" w:hint="default"/>
                <w:sz w:val="18"/>
                <w:szCs w:val="18"/>
              </w:rPr>
              <w:t>元以上</w:t>
            </w:r>
          </w:p>
        </w:tc>
        <w:tc>
          <w:tcPr>
            <w:tcW w:w="3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8000</w:t>
            </w:r>
            <w:r>
              <w:rPr>
                <w:rFonts w:ascii="宋体" w:hAnsi="宋体" w:cs="宋体" w:eastAsia="宋体" w:hint="default"/>
                <w:sz w:val="18"/>
                <w:szCs w:val="18"/>
              </w:rPr>
              <w:t>元</w:t>
            </w:r>
          </w:p>
        </w:tc>
      </w:tr>
    </w:tbl>
    <w:p>
      <w:pPr>
        <w:spacing w:line="240" w:lineRule="auto" w:before="10"/>
        <w:rPr>
          <w:rFonts w:ascii="宋体" w:hAnsi="宋体" w:cs="宋体" w:eastAsia="宋体" w:hint="default"/>
          <w:sz w:val="5"/>
          <w:szCs w:val="5"/>
        </w:rPr>
      </w:pPr>
    </w:p>
    <w:p>
      <w:pPr>
        <w:spacing w:line="316" w:lineRule="auto" w:before="44"/>
        <w:ind w:left="153" w:right="1131" w:firstLine="480"/>
        <w:jc w:val="both"/>
        <w:rPr>
          <w:rFonts w:ascii="宋体" w:hAnsi="宋体" w:cs="宋体" w:eastAsia="宋体" w:hint="default"/>
          <w:sz w:val="18"/>
          <w:szCs w:val="18"/>
        </w:rPr>
      </w:pPr>
      <w:r>
        <w:rPr>
          <w:rFonts w:ascii="宋体" w:hAnsi="宋体" w:cs="宋体" w:eastAsia="宋体" w:hint="default"/>
          <w:spacing w:val="-1"/>
          <w:sz w:val="18"/>
          <w:szCs w:val="18"/>
        </w:rPr>
        <w:t>2017</w:t>
      </w:r>
      <w:r>
        <w:rPr>
          <w:rFonts w:ascii="宋体" w:hAnsi="宋体" w:cs="宋体" w:eastAsia="宋体" w:hint="default"/>
          <w:spacing w:val="-1"/>
          <w:sz w:val="18"/>
          <w:szCs w:val="18"/>
        </w:rPr>
        <w:t>年春节期间，公司向十名困难职工发放春节年货及慰问金，并与家政公司合作，为春节未回家过年的困难职工打</w:t>
      </w:r>
      <w:r>
        <w:rPr>
          <w:rFonts w:ascii="宋体" w:hAnsi="宋体" w:cs="宋体" w:eastAsia="宋体" w:hint="default"/>
          <w:sz w:val="18"/>
          <w:szCs w:val="18"/>
        </w:rPr>
        <w:t> </w:t>
      </w:r>
      <w:r>
        <w:rPr>
          <w:rFonts w:ascii="宋体" w:hAnsi="宋体" w:cs="宋体" w:eastAsia="宋体" w:hint="default"/>
          <w:spacing w:val="-2"/>
          <w:sz w:val="18"/>
          <w:szCs w:val="18"/>
        </w:rPr>
        <w:t>扫卫生；夏季为困难员工发放夏季防暑降温慰问品，并拨款购买夏季防暑降温饮品；</w:t>
      </w:r>
      <w:r>
        <w:rPr>
          <w:rFonts w:ascii="宋体" w:hAnsi="宋体" w:cs="宋体" w:eastAsia="宋体" w:hint="default"/>
          <w:spacing w:val="-2"/>
          <w:sz w:val="18"/>
          <w:szCs w:val="18"/>
        </w:rPr>
        <w:t>2017</w:t>
      </w:r>
      <w:r>
        <w:rPr>
          <w:rFonts w:ascii="宋体" w:hAnsi="宋体" w:cs="宋体" w:eastAsia="宋体" w:hint="default"/>
          <w:spacing w:val="-2"/>
          <w:sz w:val="18"/>
          <w:szCs w:val="18"/>
        </w:rPr>
        <w:t>年通过党工委协助以及公司主动与</w:t>
      </w:r>
      <w:r>
        <w:rPr>
          <w:rFonts w:ascii="宋体" w:hAnsi="宋体" w:cs="宋体" w:eastAsia="宋体" w:hint="default"/>
          <w:spacing w:val="-61"/>
          <w:sz w:val="18"/>
          <w:szCs w:val="18"/>
        </w:rPr>
        <w:t> </w:t>
      </w:r>
      <w:r>
        <w:rPr>
          <w:rFonts w:ascii="宋体" w:hAnsi="宋体" w:cs="宋体" w:eastAsia="宋体" w:hint="default"/>
          <w:sz w:val="18"/>
          <w:szCs w:val="18"/>
        </w:rPr>
        <w:t>学校共建关系，共协助解决</w:t>
      </w:r>
      <w:r>
        <w:rPr>
          <w:rFonts w:ascii="宋体" w:hAnsi="宋体" w:cs="宋体" w:eastAsia="宋体" w:hint="default"/>
          <w:sz w:val="18"/>
          <w:szCs w:val="18"/>
        </w:rPr>
        <w:t>7</w:t>
      </w:r>
      <w:r>
        <w:rPr>
          <w:rFonts w:ascii="宋体" w:hAnsi="宋体" w:cs="宋体" w:eastAsia="宋体" w:hint="default"/>
          <w:sz w:val="18"/>
          <w:szCs w:val="18"/>
        </w:rPr>
        <w:t>名员工子女入学问题。</w:t>
      </w:r>
    </w:p>
    <w:p>
      <w:pPr>
        <w:spacing w:before="118"/>
        <w:ind w:left="716" w:right="1128" w:firstLine="0"/>
        <w:jc w:val="left"/>
        <w:rPr>
          <w:rFonts w:ascii="宋体" w:hAnsi="宋体" w:cs="宋体" w:eastAsia="宋体" w:hint="default"/>
          <w:sz w:val="18"/>
          <w:szCs w:val="18"/>
        </w:rPr>
      </w:pPr>
      <w:r>
        <w:rPr>
          <w:rFonts w:ascii="宋体" w:hAnsi="宋体" w:cs="宋体" w:eastAsia="宋体" w:hint="default"/>
          <w:b/>
          <w:bCs/>
          <w:sz w:val="18"/>
          <w:szCs w:val="18"/>
        </w:rPr>
        <w:t>成立福建省鸿博助残事业发展基金会</w:t>
      </w:r>
      <w:r>
        <w:rPr>
          <w:rFonts w:ascii="宋体" w:hAnsi="宋体" w:cs="宋体" w:eastAsia="宋体" w:hint="default"/>
          <w:sz w:val="18"/>
          <w:szCs w:val="18"/>
        </w:rPr>
      </w:r>
    </w:p>
    <w:p>
      <w:pPr>
        <w:spacing w:line="316" w:lineRule="auto" w:before="76"/>
        <w:ind w:left="154" w:right="1139" w:firstLine="482"/>
        <w:jc w:val="both"/>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年公司捐赠 </w:t>
      </w:r>
      <w:r>
        <w:rPr>
          <w:rFonts w:ascii="宋体" w:hAnsi="宋体" w:cs="宋体" w:eastAsia="宋体" w:hint="default"/>
          <w:sz w:val="18"/>
          <w:szCs w:val="18"/>
        </w:rPr>
        <w:t>200 </w:t>
      </w:r>
      <w:r>
        <w:rPr>
          <w:rFonts w:ascii="宋体" w:hAnsi="宋体" w:cs="宋体" w:eastAsia="宋体" w:hint="default"/>
          <w:sz w:val="18"/>
          <w:szCs w:val="18"/>
        </w:rPr>
        <w:t>万元人民币并发起成立“福建省鸿博助残事业发展基金会”，捐赠资金主要用于资助残疾人体 育、文化等相关事业，以及用于开展残疾人培训、 学习、生活等相关事业。捐赠资金全部来源于公司自有资金。基金会于 </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月公司正式登记成立，以弘扬人道、奉献爱心、全心全意为残疾人服务为基金会宗旨，呼吁社会各界共同加入关爱 残疾人队伍。</w:t>
      </w:r>
    </w:p>
    <w:p>
      <w:pPr>
        <w:spacing w:line="319" w:lineRule="auto" w:before="139"/>
        <w:ind w:left="154" w:right="1131" w:firstLine="480"/>
        <w:jc w:val="both"/>
        <w:rPr>
          <w:rFonts w:ascii="宋体" w:hAnsi="宋体" w:cs="宋体" w:eastAsia="宋体" w:hint="default"/>
          <w:sz w:val="18"/>
          <w:szCs w:val="18"/>
        </w:rPr>
      </w:pPr>
      <w:r>
        <w:rPr>
          <w:rFonts w:ascii="宋体" w:hAnsi="宋体" w:cs="宋体" w:eastAsia="宋体" w:hint="default"/>
          <w:spacing w:val="-1"/>
          <w:sz w:val="18"/>
          <w:szCs w:val="18"/>
        </w:rPr>
        <w:t>鸿博股份在扶持残疾人再就业、热心残疾人公益事业等方面走在了非公有制企业的前列。在履行社会责任方面，鸿博</w:t>
      </w:r>
      <w:r>
        <w:rPr>
          <w:rFonts w:ascii="宋体" w:hAnsi="宋体" w:cs="宋体" w:eastAsia="宋体" w:hint="default"/>
          <w:sz w:val="18"/>
          <w:szCs w:val="18"/>
        </w:rPr>
        <w:t> </w:t>
      </w:r>
      <w:r>
        <w:rPr>
          <w:rFonts w:ascii="宋体" w:hAnsi="宋体" w:cs="宋体" w:eastAsia="宋体" w:hint="default"/>
          <w:spacing w:val="-2"/>
          <w:sz w:val="18"/>
          <w:szCs w:val="18"/>
        </w:rPr>
        <w:t>股份继续积极响应扶贫的号召，回归本源，以务实的工作落实到真正有需求的困难员工，充分发挥福利企业优势，使公司投</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身到扶贫攻坚战中，为脱贫工作贡献一份力量。</w:t>
      </w:r>
    </w:p>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r>
        <w:rPr/>
        <w:pict>
          <v:shape style="position:absolute;margin-left:385.720001pt;margin-top:440.019989pt;width:53.6pt;height:54.6pt;mso-position-horizontal-relative:page;mso-position-vertical-relative:page;z-index:-1041496"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91.959991pt;margin-top:440.019989pt;width:47.4pt;height:54.6pt;mso-position-horizontal-relative:page;mso-position-vertical-relative:page;z-index:-1041448" coordorigin="7839,8800" coordsize="948,1092">
            <v:shape style="position:absolute;left:7839;top:8800;width:948;height:1092" coordorigin="7839,8800" coordsize="948,1092" path="m7839,9892l8786,9892,8786,8800,7839,8800,7839,9892xe" filled="true" fillcolor="#ffffff" stroked="false">
              <v:path arrowok="t"/>
              <v:fill type="solid"/>
            </v:shape>
            <w10:wrap type="none"/>
          </v:group>
        </w:pict>
      </w:r>
      <w:r>
        <w:rPr/>
        <w:pict>
          <v:group style="position:absolute;margin-left:153.919998pt;margin-top:603.279968pt;width:45.1pt;height:33.25pt;mso-position-horizontal-relative:page;mso-position-vertical-relative:page;z-index:-1041424" coordorigin="3078,12066" coordsize="902,665">
            <v:group style="position:absolute;left:3078;top:12066;width:902;height:353" coordorigin="3078,12066" coordsize="902,353">
              <v:shape style="position:absolute;left:3078;top:12066;width:902;height:353" coordorigin="3078,12066" coordsize="902,353" path="m3078,12418l3980,12418,3980,12066,3078,12066,3078,12418xe" filled="true" fillcolor="#ffffff" stroked="false">
                <v:path arrowok="t"/>
                <v:fill type="solid"/>
              </v:shape>
            </v:group>
            <v:group style="position:absolute;left:3078;top:12418;width:902;height:312" coordorigin="3078,12418" coordsize="902,312">
              <v:shape style="position:absolute;left:3078;top:12418;width:902;height:312" coordorigin="3078,12418" coordsize="902,312" path="m3078,12730l3980,12730,3980,12418,3078,12418,3078,12730xe" filled="true" fillcolor="#ffffff" stroked="false">
                <v:path arrowok="t"/>
                <v:fill type="solid"/>
              </v:shape>
            </v:group>
            <w10:wrap type="none"/>
          </v:group>
        </w:pict>
      </w:r>
      <w:r>
        <w:rPr/>
        <w:pict>
          <v:group style="position:absolute;margin-left:345.220001pt;margin-top:659.919983pt;width:45.1pt;height:31.2pt;mso-position-horizontal-relative:page;mso-position-vertical-relative:page;z-index:-1041400" coordorigin="6904,13198" coordsize="902,624">
            <v:group style="position:absolute;left:6904;top:13198;width:902;height:312" coordorigin="6904,13198" coordsize="902,312">
              <v:shape style="position:absolute;left:6904;top:13198;width:902;height:312" coordorigin="6904,13198" coordsize="902,312" path="m6904,13510l7806,13510,7806,13198,6904,13198,6904,13510xe" filled="true" fillcolor="#ffffff" stroked="false">
                <v:path arrowok="t"/>
                <v:fill type="solid"/>
              </v:shape>
            </v:group>
            <v:group style="position:absolute;left:6904;top:13510;width:902;height:312" coordorigin="6904,13510" coordsize="902,312">
              <v:shape style="position:absolute;left:6904;top:13510;width:902;height:312" coordorigin="6904,13510" coordsize="902,312" path="m6904,13822l7806,13822,7806,13510,6904,13510,6904,13822xe" filled="true" fillcolor="#ffffff" stroked="false">
                <v:path arrowok="t"/>
                <v:fill type="solid"/>
              </v:shape>
            </v:group>
            <w10:wrap type="none"/>
          </v:group>
        </w:pict>
      </w:r>
    </w:p>
    <w:p>
      <w:pPr>
        <w:pStyle w:val="Heading4"/>
        <w:spacing w:line="240" w:lineRule="auto" w:before="35"/>
        <w:ind w:right="1128"/>
        <w:jc w:val="left"/>
        <w:rPr>
          <w:b w:val="0"/>
          <w:bCs w:val="0"/>
        </w:rPr>
      </w:pPr>
      <w:bookmarkStart w:name="3、环境保护相关的情况" w:id="104"/>
      <w:bookmarkEnd w:id="104"/>
      <w:r>
        <w:rPr>
          <w:b w:val="0"/>
          <w:bCs w:val="0"/>
        </w:rPr>
      </w:r>
      <w:r>
        <w:rPr>
          <w:rFonts w:ascii="宋体" w:hAnsi="宋体" w:cs="宋体" w:eastAsia="宋体" w:hint="default"/>
        </w:rPr>
        <w:t>3</w:t>
      </w:r>
      <w:r>
        <w:rPr/>
        <w:t>、环境保护相关的情况</w:t>
      </w:r>
      <w:r>
        <w:rPr>
          <w:b w:val="0"/>
          <w:bCs w:val="0"/>
        </w:rPr>
      </w:r>
    </w:p>
    <w:p>
      <w:pPr>
        <w:spacing w:line="240" w:lineRule="auto" w:before="11"/>
        <w:rPr>
          <w:rFonts w:ascii="宋体" w:hAnsi="宋体" w:cs="宋体" w:eastAsia="宋体" w:hint="default"/>
          <w:b/>
          <w:bCs/>
          <w:sz w:val="27"/>
          <w:szCs w:val="27"/>
        </w:rPr>
      </w:pPr>
    </w:p>
    <w:p>
      <w:pPr>
        <w:spacing w:line="357" w:lineRule="auto" w:before="0"/>
        <w:ind w:left="153" w:right="5713" w:firstLine="0"/>
        <w:jc w:val="left"/>
        <w:rPr>
          <w:rFonts w:ascii="宋体" w:hAnsi="宋体" w:cs="宋体" w:eastAsia="宋体" w:hint="default"/>
          <w:sz w:val="18"/>
          <w:szCs w:val="18"/>
        </w:rPr>
      </w:pPr>
      <w:r>
        <w:rPr/>
        <w:pict>
          <v:group style="position:absolute;margin-left:152.779999pt;margin-top:86.431694pt;width:47.35pt;height:98.2pt;mso-position-horizontal-relative:page;mso-position-vertical-relative:paragraph;z-index:-1041472" coordorigin="3056,1729" coordsize="947,1964">
            <v:group style="position:absolute;left:3056;top:1729;width:947;height:1560" coordorigin="3056,1729" coordsize="947,1560">
              <v:shape style="position:absolute;left:3056;top:1729;width:947;height:1560" coordorigin="3056,1729" coordsize="947,1560" path="m3056,3289l4002,3289,4002,1729,3056,1729,3056,3289xe" filled="true" fillcolor="#ffffff" stroked="false">
                <v:path arrowok="t"/>
                <v:fill type="solid"/>
              </v:shape>
            </v:group>
            <v:group style="position:absolute;left:3067;top:3289;width:2;height:393" coordorigin="3067,3289" coordsize="2,393">
              <v:shape style="position:absolute;left:3067;top:3289;width:2;height:393" coordorigin="3067,3289" coordsize="0,393" path="m3067,3289l3067,3681e" filled="false" stroked="true" strokeweight="1.140pt" strokecolor="#ffffff">
                <v:path arrowok="t"/>
              </v:shape>
            </v:group>
            <v:group style="position:absolute;left:3078;top:3289;width:902;height:393" coordorigin="3078,3289" coordsize="902,393">
              <v:shape style="position:absolute;left:3078;top:3289;width:902;height:393" coordorigin="3078,3289" coordsize="902,393" path="m3078,3681l3980,3681,3980,3289,3078,3289,3078,3681xe" filled="true" fillcolor="#ffffff" stroked="false">
                <v:path arrowok="t"/>
                <v:fill type="solid"/>
              </v:shape>
            </v:group>
            <w10:wrap type="none"/>
          </v:group>
        </w:pict>
      </w:r>
      <w:r>
        <w:rPr>
          <w:rFonts w:ascii="宋体" w:hAnsi="宋体" w:cs="宋体" w:eastAsia="宋体" w:hint="default"/>
          <w:sz w:val="18"/>
          <w:szCs w:val="18"/>
        </w:rPr>
        <w:t>上市公司及其子公司是否属于环境保护部门公布的重点排污单位 是</w:t>
      </w:r>
    </w:p>
    <w:tbl>
      <w:tblPr>
        <w:tblW w:w="0" w:type="auto"/>
        <w:jc w:val="left"/>
        <w:tblInd w:w="149" w:type="dxa"/>
        <w:tblLayout w:type="fixed"/>
        <w:tblCellMar>
          <w:top w:w="0" w:type="dxa"/>
          <w:left w:w="0" w:type="dxa"/>
          <w:bottom w:w="0" w:type="dxa"/>
          <w:right w:w="0" w:type="dxa"/>
        </w:tblCellMar>
        <w:tblLook w:val="01E0"/>
      </w:tblPr>
      <w:tblGrid>
        <w:gridCol w:w="960"/>
        <w:gridCol w:w="956"/>
        <w:gridCol w:w="956"/>
        <w:gridCol w:w="957"/>
        <w:gridCol w:w="956"/>
        <w:gridCol w:w="956"/>
        <w:gridCol w:w="958"/>
        <w:gridCol w:w="957"/>
        <w:gridCol w:w="958"/>
        <w:gridCol w:w="956"/>
      </w:tblGrid>
      <w:tr>
        <w:trPr>
          <w:trHeight w:val="1026"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4" w:right="24" w:hanging="180"/>
              <w:jc w:val="left"/>
              <w:rPr>
                <w:rFonts w:ascii="宋体" w:hAnsi="宋体" w:cs="宋体" w:eastAsia="宋体" w:hint="default"/>
                <w:sz w:val="18"/>
                <w:szCs w:val="18"/>
              </w:rPr>
            </w:pPr>
            <w:r>
              <w:rPr>
                <w:rFonts w:ascii="宋体" w:hAnsi="宋体" w:cs="宋体" w:eastAsia="宋体" w:hint="default"/>
                <w:sz w:val="18"/>
                <w:szCs w:val="18"/>
              </w:rPr>
              <w:t>公司或子公 司名称</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主要污染物 及特征污染 物的名称</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排放方式</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排放口数量</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92" w:right="23" w:hanging="270"/>
              <w:jc w:val="left"/>
              <w:rPr>
                <w:rFonts w:ascii="宋体" w:hAnsi="宋体" w:cs="宋体" w:eastAsia="宋体" w:hint="default"/>
                <w:sz w:val="18"/>
                <w:szCs w:val="18"/>
              </w:rPr>
            </w:pPr>
            <w:r>
              <w:rPr>
                <w:rFonts w:ascii="宋体" w:hAnsi="宋体" w:cs="宋体" w:eastAsia="宋体" w:hint="default"/>
                <w:sz w:val="18"/>
                <w:szCs w:val="18"/>
              </w:rPr>
              <w:t>排放口分布 情况</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排放浓度</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执行的污染 物排放标准</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排放总量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92" w:right="23" w:hanging="270"/>
              <w:jc w:val="left"/>
              <w:rPr>
                <w:rFonts w:ascii="宋体" w:hAnsi="宋体" w:cs="宋体" w:eastAsia="宋体" w:hint="default"/>
                <w:sz w:val="18"/>
                <w:szCs w:val="18"/>
              </w:rPr>
            </w:pPr>
            <w:r>
              <w:rPr>
                <w:rFonts w:ascii="宋体" w:hAnsi="宋体" w:cs="宋体" w:eastAsia="宋体" w:hint="default"/>
                <w:sz w:val="18"/>
                <w:szCs w:val="18"/>
              </w:rPr>
              <w:t>核定的排放 总量</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82" w:right="23" w:hanging="360"/>
              <w:jc w:val="left"/>
              <w:rPr>
                <w:rFonts w:ascii="宋体" w:hAnsi="宋体" w:cs="宋体" w:eastAsia="宋体" w:hint="default"/>
                <w:sz w:val="18"/>
                <w:szCs w:val="18"/>
              </w:rPr>
            </w:pPr>
            <w:r>
              <w:rPr>
                <w:rFonts w:ascii="宋体" w:hAnsi="宋体" w:cs="宋体" w:eastAsia="宋体" w:hint="default"/>
                <w:sz w:val="18"/>
                <w:szCs w:val="18"/>
              </w:rPr>
              <w:t>超标排放情 况</w:t>
            </w:r>
          </w:p>
        </w:tc>
      </w:tr>
      <w:tr>
        <w:trPr>
          <w:trHeight w:val="352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27"/>
              <w:jc w:val="both"/>
              <w:rPr>
                <w:rFonts w:ascii="宋体" w:hAnsi="宋体" w:cs="宋体" w:eastAsia="宋体" w:hint="default"/>
                <w:sz w:val="18"/>
                <w:szCs w:val="18"/>
              </w:rPr>
            </w:pPr>
            <w:r>
              <w:rPr>
                <w:rFonts w:ascii="宋体" w:hAnsi="宋体" w:cs="宋体" w:eastAsia="宋体" w:hint="default"/>
                <w:sz w:val="18"/>
                <w:szCs w:val="18"/>
              </w:rPr>
              <w:t>北京中科彩 技术有限公 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VOCs</w:t>
            </w:r>
            <w:r>
              <w:rPr>
                <w:rFonts w:ascii="宋体" w:hAnsi="宋体" w:cs="宋体" w:eastAsia="宋体" w:hint="default"/>
                <w:sz w:val="18"/>
                <w:szCs w:val="18"/>
              </w:rPr>
              <w:t>、</w:t>
            </w:r>
            <w:r>
              <w:rPr>
                <w:rFonts w:ascii="宋体" w:hAnsi="宋体" w:cs="宋体" w:eastAsia="宋体" w:hint="default"/>
                <w:sz w:val="18"/>
                <w:szCs w:val="18"/>
              </w:rPr>
              <w:t>SO2</w:t>
            </w:r>
          </w:p>
          <w:p>
            <w:pPr>
              <w:pStyle w:val="TableParagraph"/>
              <w:spacing w:line="240" w:lineRule="auto" w:before="76"/>
              <w:ind w:left="22" w:right="0"/>
              <w:jc w:val="left"/>
              <w:rPr>
                <w:rFonts w:ascii="宋体" w:hAnsi="宋体" w:cs="宋体" w:eastAsia="宋体" w:hint="default"/>
                <w:sz w:val="18"/>
                <w:szCs w:val="18"/>
              </w:rPr>
            </w:pPr>
            <w:r>
              <w:rPr>
                <w:rFonts w:ascii="宋体"/>
                <w:sz w:val="18"/>
              </w:rPr>
              <w:t>NOx</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196"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有组织排放</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每条柔版印 刷机东西两 侧各一个排 气口，分别 通过管路连 接到生产车 间东侧处理 设施平台， 平台上集中 布设</w:t>
            </w:r>
            <w:r>
              <w:rPr>
                <w:rFonts w:ascii="宋体" w:hAnsi="宋体" w:cs="宋体" w:eastAsia="宋体" w:hint="default"/>
                <w:spacing w:val="-60"/>
                <w:sz w:val="18"/>
                <w:szCs w:val="18"/>
              </w:rPr>
              <w:t> </w:t>
            </w:r>
            <w:r>
              <w:rPr>
                <w:rFonts w:ascii="宋体" w:hAnsi="宋体" w:cs="宋体" w:eastAsia="宋体" w:hint="default"/>
                <w:sz w:val="18"/>
                <w:szCs w:val="18"/>
              </w:rPr>
              <w:t>4</w:t>
            </w:r>
            <w:r>
              <w:rPr>
                <w:rFonts w:ascii="宋体" w:hAnsi="宋体" w:cs="宋体" w:eastAsia="宋体" w:hint="default"/>
                <w:spacing w:val="-60"/>
                <w:sz w:val="18"/>
                <w:szCs w:val="18"/>
              </w:rPr>
              <w:t> </w:t>
            </w:r>
            <w:r>
              <w:rPr>
                <w:rFonts w:ascii="宋体" w:hAnsi="宋体" w:cs="宋体" w:eastAsia="宋体" w:hint="default"/>
                <w:sz w:val="18"/>
                <w:szCs w:val="18"/>
              </w:rPr>
              <w:t>个</w:t>
            </w:r>
            <w:r>
              <w:rPr>
                <w:rFonts w:ascii="宋体" w:hAnsi="宋体" w:cs="宋体" w:eastAsia="宋体" w:hint="default"/>
                <w:spacing w:val="-60"/>
                <w:sz w:val="18"/>
                <w:szCs w:val="18"/>
              </w:rPr>
              <w:t> </w:t>
            </w:r>
            <w:r>
              <w:rPr>
                <w:rFonts w:ascii="宋体" w:hAnsi="宋体" w:cs="宋体" w:eastAsia="宋体" w:hint="default"/>
                <w:sz w:val="18"/>
                <w:szCs w:val="18"/>
              </w:rPr>
              <w:t>15 </w:t>
            </w:r>
            <w:r>
              <w:rPr>
                <w:rFonts w:ascii="宋体" w:hAnsi="宋体" w:cs="宋体" w:eastAsia="宋体" w:hint="default"/>
                <w:sz w:val="18"/>
                <w:szCs w:val="18"/>
              </w:rPr>
              <w:t>米高排气筒</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13"/>
              <w:jc w:val="left"/>
              <w:rPr>
                <w:rFonts w:ascii="宋体" w:hAnsi="宋体" w:cs="宋体" w:eastAsia="宋体" w:hint="default"/>
                <w:sz w:val="18"/>
                <w:szCs w:val="18"/>
              </w:rPr>
            </w:pPr>
            <w:r>
              <w:rPr>
                <w:rFonts w:ascii="宋体" w:hAnsi="宋体" w:cs="宋体" w:eastAsia="宋体" w:hint="default"/>
                <w:sz w:val="18"/>
                <w:szCs w:val="18"/>
              </w:rPr>
              <w:t>VOCs</w:t>
            </w:r>
            <w:r>
              <w:rPr>
                <w:rFonts w:ascii="宋体" w:hAnsi="宋体" w:cs="宋体" w:eastAsia="宋体" w:hint="default"/>
                <w:spacing w:val="-46"/>
                <w:sz w:val="18"/>
                <w:szCs w:val="18"/>
              </w:rPr>
              <w:t> </w:t>
            </w:r>
            <w:r>
              <w:rPr>
                <w:rFonts w:ascii="宋体" w:hAnsi="宋体" w:cs="宋体" w:eastAsia="宋体" w:hint="default"/>
                <w:sz w:val="18"/>
                <w:szCs w:val="18"/>
              </w:rPr>
              <w:t>平均 </w:t>
            </w:r>
            <w:r>
              <w:rPr>
                <w:rFonts w:ascii="宋体" w:hAnsi="宋体" w:cs="宋体" w:eastAsia="宋体" w:hint="default"/>
                <w:sz w:val="18"/>
                <w:szCs w:val="18"/>
              </w:rPr>
              <w:t>2.75mg/m3 SO2</w:t>
            </w:r>
            <w:r>
              <w:rPr>
                <w:rFonts w:ascii="宋体" w:hAnsi="宋体" w:cs="宋体" w:eastAsia="宋体" w:hint="default"/>
                <w:spacing w:val="-46"/>
                <w:sz w:val="18"/>
                <w:szCs w:val="18"/>
              </w:rPr>
              <w:t> </w:t>
            </w:r>
            <w:r>
              <w:rPr>
                <w:rFonts w:ascii="宋体" w:hAnsi="宋体" w:cs="宋体" w:eastAsia="宋体" w:hint="default"/>
                <w:sz w:val="18"/>
                <w:szCs w:val="18"/>
              </w:rPr>
              <w:t>平均 </w:t>
            </w:r>
            <w:r>
              <w:rPr>
                <w:rFonts w:ascii="宋体" w:hAnsi="宋体" w:cs="宋体" w:eastAsia="宋体" w:hint="default"/>
                <w:sz w:val="18"/>
                <w:szCs w:val="18"/>
              </w:rPr>
              <w:t>1.42mg/m3 SO2</w:t>
            </w:r>
            <w:r>
              <w:rPr>
                <w:rFonts w:ascii="宋体" w:hAnsi="宋体" w:cs="宋体" w:eastAsia="宋体" w:hint="default"/>
                <w:spacing w:val="-46"/>
                <w:sz w:val="18"/>
                <w:szCs w:val="18"/>
              </w:rPr>
              <w:t> </w:t>
            </w:r>
            <w:r>
              <w:rPr>
                <w:rFonts w:ascii="宋体" w:hAnsi="宋体" w:cs="宋体" w:eastAsia="宋体" w:hint="default"/>
                <w:sz w:val="18"/>
                <w:szCs w:val="18"/>
              </w:rPr>
              <w:t>平均 </w:t>
            </w:r>
            <w:r>
              <w:rPr>
                <w:rFonts w:ascii="宋体" w:hAnsi="宋体" w:cs="宋体" w:eastAsia="宋体" w:hint="default"/>
                <w:sz w:val="18"/>
                <w:szCs w:val="18"/>
              </w:rPr>
              <w:t>2.60mg/m3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both"/>
              <w:rPr>
                <w:rFonts w:ascii="宋体" w:hAnsi="宋体" w:cs="宋体" w:eastAsia="宋体" w:hint="default"/>
                <w:sz w:val="18"/>
                <w:szCs w:val="18"/>
              </w:rPr>
            </w:pPr>
            <w:r>
              <w:rPr>
                <w:rFonts w:ascii="宋体" w:hAnsi="宋体" w:cs="宋体" w:eastAsia="宋体" w:hint="default"/>
                <w:sz w:val="18"/>
                <w:szCs w:val="18"/>
              </w:rPr>
              <w:t>印刷业挥发 性有机物排 放标准》中 Ⅱ时段标准 </w:t>
            </w:r>
            <w:r>
              <w:rPr>
                <w:rFonts w:ascii="宋体" w:hAnsi="宋体" w:cs="宋体" w:eastAsia="宋体" w:hint="default"/>
                <w:sz w:val="18"/>
                <w:szCs w:val="18"/>
              </w:rPr>
              <w:t>30mg/m3</w:t>
            </w:r>
          </w:p>
          <w:p>
            <w:pPr>
              <w:pStyle w:val="TableParagraph"/>
              <w:spacing w:line="319" w:lineRule="auto" w:before="19"/>
              <w:ind w:left="22" w:right="23"/>
              <w:jc w:val="left"/>
              <w:rPr>
                <w:rFonts w:ascii="宋体" w:hAnsi="宋体" w:cs="宋体" w:eastAsia="宋体" w:hint="default"/>
                <w:sz w:val="18"/>
                <w:szCs w:val="18"/>
              </w:rPr>
            </w:pPr>
            <w:r>
              <w:rPr>
                <w:rFonts w:ascii="宋体" w:hAnsi="宋体" w:cs="宋体" w:eastAsia="宋体" w:hint="default"/>
                <w:sz w:val="18"/>
                <w:szCs w:val="18"/>
              </w:rPr>
              <w:t>《大气污染 物综合排放 标准》中Ⅱ 时段标准 </w:t>
            </w:r>
            <w:r>
              <w:rPr>
                <w:rFonts w:ascii="宋体" w:hAnsi="宋体" w:cs="宋体" w:eastAsia="宋体" w:hint="default"/>
                <w:sz w:val="18"/>
                <w:szCs w:val="18"/>
              </w:rPr>
              <w:t>100mg/m3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57"/>
              <w:jc w:val="left"/>
              <w:rPr>
                <w:rFonts w:ascii="宋体" w:hAnsi="宋体" w:cs="宋体" w:eastAsia="宋体" w:hint="default"/>
                <w:sz w:val="18"/>
                <w:szCs w:val="18"/>
              </w:rPr>
            </w:pPr>
            <w:r>
              <w:rPr>
                <w:rFonts w:ascii="宋体" w:hAnsi="宋体" w:cs="宋体" w:eastAsia="宋体" w:hint="default"/>
                <w:sz w:val="18"/>
                <w:szCs w:val="18"/>
              </w:rPr>
              <w:t>VOCs</w:t>
            </w:r>
            <w:r>
              <w:rPr>
                <w:rFonts w:ascii="宋体" w:hAnsi="宋体" w:cs="宋体" w:eastAsia="宋体" w:hint="default"/>
                <w:spacing w:val="-46"/>
                <w:sz w:val="18"/>
                <w:szCs w:val="18"/>
              </w:rPr>
              <w:t> </w:t>
            </w:r>
            <w:r>
              <w:rPr>
                <w:rFonts w:ascii="宋体" w:hAnsi="宋体" w:cs="宋体" w:eastAsia="宋体" w:hint="default"/>
                <w:sz w:val="18"/>
                <w:szCs w:val="18"/>
              </w:rPr>
              <w:t>排放 </w:t>
            </w:r>
            <w:r>
              <w:rPr>
                <w:rFonts w:ascii="宋体" w:hAnsi="宋体" w:cs="宋体" w:eastAsia="宋体" w:hint="default"/>
                <w:sz w:val="18"/>
                <w:szCs w:val="18"/>
              </w:rPr>
              <w:t>37.743</w:t>
            </w:r>
            <w:r>
              <w:rPr>
                <w:rFonts w:ascii="宋体" w:hAnsi="宋体" w:cs="宋体" w:eastAsia="宋体" w:hint="default"/>
                <w:spacing w:val="-46"/>
                <w:sz w:val="18"/>
                <w:szCs w:val="18"/>
              </w:rPr>
              <w:t> </w:t>
            </w:r>
            <w:r>
              <w:rPr>
                <w:rFonts w:ascii="宋体" w:hAnsi="宋体" w:cs="宋体" w:eastAsia="宋体" w:hint="default"/>
                <w:sz w:val="18"/>
                <w:szCs w:val="18"/>
              </w:rPr>
              <w:t>吨</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SO2</w:t>
            </w:r>
            <w:r>
              <w:rPr>
                <w:rFonts w:ascii="宋体" w:hAnsi="宋体" w:cs="宋体" w:eastAsia="宋体" w:hint="default"/>
                <w:spacing w:val="-46"/>
                <w:sz w:val="18"/>
                <w:szCs w:val="18"/>
              </w:rPr>
              <w:t> </w:t>
            </w:r>
            <w:r>
              <w:rPr>
                <w:rFonts w:ascii="宋体" w:hAnsi="宋体" w:cs="宋体" w:eastAsia="宋体" w:hint="default"/>
                <w:sz w:val="18"/>
                <w:szCs w:val="18"/>
              </w:rPr>
              <w:t>排放</w:t>
            </w:r>
          </w:p>
          <w:p>
            <w:pPr>
              <w:pStyle w:val="TableParagraph"/>
              <w:spacing w:line="316" w:lineRule="auto" w:before="76"/>
              <w:ind w:left="22" w:right="247"/>
              <w:jc w:val="left"/>
              <w:rPr>
                <w:rFonts w:ascii="宋体" w:hAnsi="宋体" w:cs="宋体" w:eastAsia="宋体" w:hint="default"/>
                <w:sz w:val="18"/>
                <w:szCs w:val="18"/>
              </w:rPr>
            </w:pPr>
            <w:r>
              <w:rPr>
                <w:rFonts w:ascii="宋体" w:hAnsi="宋体" w:cs="宋体" w:eastAsia="宋体" w:hint="default"/>
                <w:sz w:val="18"/>
                <w:szCs w:val="18"/>
              </w:rPr>
              <w:t>0.134</w:t>
            </w:r>
            <w:r>
              <w:rPr>
                <w:rFonts w:ascii="宋体" w:hAnsi="宋体" w:cs="宋体" w:eastAsia="宋体" w:hint="default"/>
                <w:spacing w:val="-46"/>
                <w:sz w:val="18"/>
                <w:szCs w:val="18"/>
              </w:rPr>
              <w:t> </w:t>
            </w:r>
            <w:r>
              <w:rPr>
                <w:rFonts w:ascii="宋体" w:hAnsi="宋体" w:cs="宋体" w:eastAsia="宋体" w:hint="default"/>
                <w:sz w:val="18"/>
                <w:szCs w:val="18"/>
              </w:rPr>
              <w:t>吨 </w:t>
            </w:r>
            <w:r>
              <w:rPr>
                <w:rFonts w:ascii="宋体" w:hAnsi="宋体" w:cs="宋体" w:eastAsia="宋体" w:hint="default"/>
                <w:sz w:val="18"/>
                <w:szCs w:val="18"/>
              </w:rPr>
              <w:t>NOx</w:t>
            </w:r>
            <w:r>
              <w:rPr>
                <w:rFonts w:ascii="宋体" w:hAnsi="宋体" w:cs="宋体" w:eastAsia="宋体" w:hint="default"/>
                <w:spacing w:val="-46"/>
                <w:sz w:val="18"/>
                <w:szCs w:val="18"/>
              </w:rPr>
              <w:t> </w:t>
            </w:r>
            <w:r>
              <w:rPr>
                <w:rFonts w:ascii="宋体" w:hAnsi="宋体" w:cs="宋体" w:eastAsia="宋体" w:hint="default"/>
                <w:sz w:val="18"/>
                <w:szCs w:val="18"/>
              </w:rPr>
              <w:t>排放</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0.245</w:t>
            </w:r>
            <w:r>
              <w:rPr>
                <w:rFonts w:ascii="宋体" w:hAnsi="宋体" w:cs="宋体" w:eastAsia="宋体" w:hint="default"/>
                <w:spacing w:val="-46"/>
                <w:sz w:val="18"/>
                <w:szCs w:val="18"/>
              </w:rPr>
              <w:t> </w:t>
            </w:r>
            <w:r>
              <w:rPr>
                <w:rFonts w:ascii="宋体" w:hAnsi="宋体" w:cs="宋体" w:eastAsia="宋体" w:hint="default"/>
                <w:sz w:val="18"/>
                <w:szCs w:val="18"/>
              </w:rPr>
              <w:t>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58"/>
              <w:jc w:val="left"/>
              <w:rPr>
                <w:rFonts w:ascii="宋体" w:hAnsi="宋体" w:cs="宋体" w:eastAsia="宋体" w:hint="default"/>
                <w:sz w:val="18"/>
                <w:szCs w:val="18"/>
              </w:rPr>
            </w:pPr>
            <w:r>
              <w:rPr>
                <w:rFonts w:ascii="宋体" w:hAnsi="宋体" w:cs="宋体" w:eastAsia="宋体" w:hint="default"/>
                <w:sz w:val="18"/>
                <w:szCs w:val="18"/>
              </w:rPr>
              <w:t>VOCs</w:t>
            </w:r>
            <w:r>
              <w:rPr>
                <w:rFonts w:ascii="宋体" w:hAnsi="宋体" w:cs="宋体" w:eastAsia="宋体" w:hint="default"/>
                <w:spacing w:val="-46"/>
                <w:sz w:val="18"/>
                <w:szCs w:val="18"/>
              </w:rPr>
              <w:t> </w:t>
            </w:r>
            <w:r>
              <w:rPr>
                <w:rFonts w:ascii="宋体" w:hAnsi="宋体" w:cs="宋体" w:eastAsia="宋体" w:hint="default"/>
                <w:sz w:val="18"/>
                <w:szCs w:val="18"/>
              </w:rPr>
              <w:t>排放 </w:t>
            </w:r>
            <w:r>
              <w:rPr>
                <w:rFonts w:ascii="宋体" w:hAnsi="宋体" w:cs="宋体" w:eastAsia="宋体" w:hint="default"/>
                <w:sz w:val="18"/>
                <w:szCs w:val="18"/>
              </w:rPr>
              <w:t>37.743</w:t>
            </w:r>
            <w:r>
              <w:rPr>
                <w:rFonts w:ascii="宋体" w:hAnsi="宋体" w:cs="宋体" w:eastAsia="宋体" w:hint="default"/>
                <w:spacing w:val="-46"/>
                <w:sz w:val="18"/>
                <w:szCs w:val="18"/>
              </w:rPr>
              <w:t> </w:t>
            </w:r>
            <w:r>
              <w:rPr>
                <w:rFonts w:ascii="宋体" w:hAnsi="宋体" w:cs="宋体" w:eastAsia="宋体" w:hint="default"/>
                <w:sz w:val="18"/>
                <w:szCs w:val="18"/>
              </w:rPr>
              <w:t>吨</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SO2</w:t>
            </w:r>
            <w:r>
              <w:rPr>
                <w:rFonts w:ascii="宋体" w:hAnsi="宋体" w:cs="宋体" w:eastAsia="宋体" w:hint="default"/>
                <w:spacing w:val="-46"/>
                <w:sz w:val="18"/>
                <w:szCs w:val="18"/>
              </w:rPr>
              <w:t> </w:t>
            </w:r>
            <w:r>
              <w:rPr>
                <w:rFonts w:ascii="宋体" w:hAnsi="宋体" w:cs="宋体" w:eastAsia="宋体" w:hint="default"/>
                <w:sz w:val="18"/>
                <w:szCs w:val="18"/>
              </w:rPr>
              <w:t>排放</w:t>
            </w:r>
          </w:p>
          <w:p>
            <w:pPr>
              <w:pStyle w:val="TableParagraph"/>
              <w:spacing w:line="316" w:lineRule="auto" w:before="76"/>
              <w:ind w:left="22" w:right="248"/>
              <w:jc w:val="left"/>
              <w:rPr>
                <w:rFonts w:ascii="宋体" w:hAnsi="宋体" w:cs="宋体" w:eastAsia="宋体" w:hint="default"/>
                <w:sz w:val="18"/>
                <w:szCs w:val="18"/>
              </w:rPr>
            </w:pPr>
            <w:r>
              <w:rPr>
                <w:rFonts w:ascii="宋体" w:hAnsi="宋体" w:cs="宋体" w:eastAsia="宋体" w:hint="default"/>
                <w:sz w:val="18"/>
                <w:szCs w:val="18"/>
              </w:rPr>
              <w:t>0.134</w:t>
            </w:r>
            <w:r>
              <w:rPr>
                <w:rFonts w:ascii="宋体" w:hAnsi="宋体" w:cs="宋体" w:eastAsia="宋体" w:hint="default"/>
                <w:spacing w:val="-46"/>
                <w:sz w:val="18"/>
                <w:szCs w:val="18"/>
              </w:rPr>
              <w:t> </w:t>
            </w:r>
            <w:r>
              <w:rPr>
                <w:rFonts w:ascii="宋体" w:hAnsi="宋体" w:cs="宋体" w:eastAsia="宋体" w:hint="default"/>
                <w:sz w:val="18"/>
                <w:szCs w:val="18"/>
              </w:rPr>
              <w:t>吨 </w:t>
            </w:r>
            <w:r>
              <w:rPr>
                <w:rFonts w:ascii="宋体" w:hAnsi="宋体" w:cs="宋体" w:eastAsia="宋体" w:hint="default"/>
                <w:sz w:val="18"/>
                <w:szCs w:val="18"/>
              </w:rPr>
              <w:t>NOx</w:t>
            </w:r>
            <w:r>
              <w:rPr>
                <w:rFonts w:ascii="宋体" w:hAnsi="宋体" w:cs="宋体" w:eastAsia="宋体" w:hint="default"/>
                <w:spacing w:val="-46"/>
                <w:sz w:val="18"/>
                <w:szCs w:val="18"/>
              </w:rPr>
              <w:t> </w:t>
            </w:r>
            <w:r>
              <w:rPr>
                <w:rFonts w:ascii="宋体" w:hAnsi="宋体" w:cs="宋体" w:eastAsia="宋体" w:hint="default"/>
                <w:sz w:val="18"/>
                <w:szCs w:val="18"/>
              </w:rPr>
              <w:t>排放</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0.245</w:t>
            </w:r>
            <w:r>
              <w:rPr>
                <w:rFonts w:ascii="宋体" w:hAnsi="宋体" w:cs="宋体" w:eastAsia="宋体" w:hint="default"/>
                <w:spacing w:val="-46"/>
                <w:sz w:val="18"/>
                <w:szCs w:val="18"/>
              </w:rPr>
              <w:t> </w:t>
            </w:r>
            <w:r>
              <w:rPr>
                <w:rFonts w:ascii="宋体" w:hAnsi="宋体" w:cs="宋体" w:eastAsia="宋体" w:hint="default"/>
                <w:sz w:val="18"/>
                <w:szCs w:val="18"/>
              </w:rPr>
              <w:t>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未超标</w:t>
            </w:r>
          </w:p>
        </w:tc>
      </w:tr>
      <w:tr>
        <w:trPr>
          <w:trHeight w:val="258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27"/>
              <w:jc w:val="left"/>
              <w:rPr>
                <w:rFonts w:ascii="宋体" w:hAnsi="宋体" w:cs="宋体" w:eastAsia="宋体" w:hint="default"/>
                <w:sz w:val="18"/>
                <w:szCs w:val="18"/>
              </w:rPr>
            </w:pPr>
            <w:r>
              <w:rPr>
                <w:rFonts w:ascii="宋体" w:hAnsi="宋体" w:cs="宋体" w:eastAsia="宋体" w:hint="default"/>
                <w:sz w:val="18"/>
                <w:szCs w:val="18"/>
              </w:rPr>
              <w:t>鸿博昊天科 技有限公司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23"/>
              <w:jc w:val="both"/>
              <w:rPr>
                <w:rFonts w:ascii="宋体" w:hAnsi="宋体" w:cs="宋体" w:eastAsia="宋体" w:hint="default"/>
                <w:sz w:val="18"/>
                <w:szCs w:val="18"/>
              </w:rPr>
            </w:pPr>
            <w:r>
              <w:rPr>
                <w:rFonts w:ascii="宋体" w:hAnsi="宋体" w:cs="宋体" w:eastAsia="宋体" w:hint="default"/>
                <w:sz w:val="18"/>
                <w:szCs w:val="18"/>
              </w:rPr>
              <w:t>苯、甲苯二 甲苯、非甲 烷总烃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23"/>
              <w:jc w:val="both"/>
              <w:rPr>
                <w:rFonts w:ascii="宋体" w:hAnsi="宋体" w:cs="宋体" w:eastAsia="宋体" w:hint="default"/>
                <w:sz w:val="18"/>
                <w:szCs w:val="18"/>
              </w:rPr>
            </w:pPr>
            <w:r>
              <w:rPr>
                <w:rFonts w:ascii="宋体" w:hAnsi="宋体" w:cs="宋体" w:eastAsia="宋体" w:hint="default"/>
                <w:sz w:val="18"/>
                <w:szCs w:val="18"/>
              </w:rPr>
              <w:t>经活性炭吸 附后排放至 大气</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数字印刷楼 顶东侧</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苯 </w:t>
            </w:r>
            <w:r>
              <w:rPr>
                <w:rFonts w:ascii="宋体" w:hAnsi="宋体" w:cs="宋体" w:eastAsia="宋体" w:hint="default"/>
                <w:sz w:val="18"/>
                <w:szCs w:val="18"/>
              </w:rPr>
              <w:t>0.038mg/m3</w:t>
            </w:r>
          </w:p>
          <w:p>
            <w:pPr>
              <w:pStyle w:val="TableParagraph"/>
              <w:spacing w:line="319" w:lineRule="auto" w:before="19"/>
              <w:ind w:left="22" w:right="23"/>
              <w:jc w:val="left"/>
              <w:rPr>
                <w:rFonts w:ascii="宋体" w:hAnsi="宋体" w:cs="宋体" w:eastAsia="宋体" w:hint="default"/>
                <w:sz w:val="18"/>
                <w:szCs w:val="18"/>
              </w:rPr>
            </w:pPr>
            <w:r>
              <w:rPr>
                <w:rFonts w:ascii="宋体" w:hAnsi="宋体" w:cs="宋体" w:eastAsia="宋体" w:hint="default"/>
                <w:sz w:val="18"/>
                <w:szCs w:val="18"/>
              </w:rPr>
              <w:t>、甲苯与二 甲苯合计 </w:t>
            </w:r>
            <w:r>
              <w:rPr>
                <w:rFonts w:ascii="宋体" w:hAnsi="宋体" w:cs="宋体" w:eastAsia="宋体" w:hint="default"/>
                <w:sz w:val="18"/>
                <w:szCs w:val="18"/>
              </w:rPr>
              <w:t>0.125mg/m3</w:t>
            </w:r>
          </w:p>
          <w:p>
            <w:pPr>
              <w:pStyle w:val="TableParagraph"/>
              <w:spacing w:line="319" w:lineRule="auto" w:before="17"/>
              <w:ind w:left="22" w:right="23"/>
              <w:jc w:val="left"/>
              <w:rPr>
                <w:rFonts w:ascii="宋体" w:hAnsi="宋体" w:cs="宋体" w:eastAsia="宋体" w:hint="default"/>
                <w:sz w:val="18"/>
                <w:szCs w:val="18"/>
              </w:rPr>
            </w:pPr>
            <w:r>
              <w:rPr>
                <w:rFonts w:ascii="宋体" w:hAnsi="宋体" w:cs="宋体" w:eastAsia="宋体" w:hint="default"/>
                <w:sz w:val="18"/>
                <w:szCs w:val="18"/>
              </w:rPr>
              <w:t>、非甲烷总 烃 </w:t>
            </w:r>
            <w:r>
              <w:rPr>
                <w:rFonts w:ascii="宋体" w:hAnsi="宋体" w:cs="宋体" w:eastAsia="宋体" w:hint="default"/>
                <w:sz w:val="18"/>
                <w:szCs w:val="18"/>
              </w:rPr>
              <w:t>7.05mg/m3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both"/>
              <w:rPr>
                <w:rFonts w:ascii="宋体" w:hAnsi="宋体" w:cs="宋体" w:eastAsia="宋体" w:hint="default"/>
                <w:sz w:val="18"/>
                <w:szCs w:val="18"/>
              </w:rPr>
            </w:pPr>
            <w:r>
              <w:rPr>
                <w:rFonts w:ascii="宋体" w:hAnsi="宋体" w:cs="宋体" w:eastAsia="宋体" w:hint="default"/>
                <w:sz w:val="18"/>
                <w:szCs w:val="18"/>
              </w:rPr>
              <w:t>印刷业挥发 性有机物排 放标准</w:t>
            </w:r>
          </w:p>
          <w:p>
            <w:pPr>
              <w:pStyle w:val="TableParagraph"/>
              <w:spacing w:line="316" w:lineRule="auto" w:before="19"/>
              <w:ind w:left="22" w:right="113"/>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DB11 1201-2015</w:t>
            </w:r>
          </w:p>
          <w:p>
            <w:pPr>
              <w:pStyle w:val="TableParagraph"/>
              <w:spacing w:line="319" w:lineRule="auto" w:before="19"/>
              <w:ind w:left="22" w:right="23"/>
              <w:jc w:val="both"/>
              <w:rPr>
                <w:rFonts w:ascii="宋体" w:hAnsi="宋体" w:cs="宋体" w:eastAsia="宋体" w:hint="default"/>
                <w:sz w:val="18"/>
                <w:szCs w:val="18"/>
              </w:rPr>
            </w:pPr>
            <w:r>
              <w:rPr>
                <w:rFonts w:ascii="宋体" w:hAnsi="宋体" w:cs="宋体" w:eastAsia="宋体" w:hint="default"/>
                <w:sz w:val="18"/>
                <w:szCs w:val="18"/>
              </w:rPr>
              <w:t>中Ⅱ时段标 准</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1114kg</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2475kg</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未超标</w:t>
            </w:r>
          </w:p>
        </w:tc>
      </w:tr>
      <w:tr>
        <w:trPr>
          <w:trHeight w:val="535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22" w:right="27"/>
              <w:jc w:val="left"/>
              <w:rPr>
                <w:rFonts w:ascii="宋体" w:hAnsi="宋体" w:cs="宋体" w:eastAsia="宋体" w:hint="default"/>
                <w:sz w:val="18"/>
                <w:szCs w:val="18"/>
              </w:rPr>
            </w:pPr>
            <w:r>
              <w:rPr>
                <w:rFonts w:ascii="宋体" w:hAnsi="宋体" w:cs="宋体" w:eastAsia="宋体" w:hint="default"/>
                <w:sz w:val="18"/>
                <w:szCs w:val="18"/>
              </w:rPr>
              <w:t>鸿博昊天科 技有限公司</w:t>
            </w:r>
          </w:p>
        </w:tc>
        <w:tc>
          <w:tcPr>
            <w:tcW w:w="956"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319" w:lineRule="auto"/>
              <w:ind w:left="22" w:right="15"/>
              <w:jc w:val="left"/>
              <w:rPr>
                <w:rFonts w:ascii="宋体" w:hAnsi="宋体" w:cs="宋体" w:eastAsia="宋体" w:hint="default"/>
                <w:sz w:val="18"/>
                <w:szCs w:val="18"/>
              </w:rPr>
            </w:pPr>
            <w:r>
              <w:rPr>
                <w:rFonts w:ascii="宋体" w:hAnsi="宋体" w:cs="宋体" w:eastAsia="宋体" w:hint="default"/>
                <w:sz w:val="18"/>
                <w:szCs w:val="18"/>
              </w:rPr>
              <w:t>二氧化硫、 氮氧化物、 </w:t>
            </w:r>
            <w:r>
              <w:rPr>
                <w:rFonts w:ascii="宋体" w:hAnsi="宋体" w:cs="宋体" w:eastAsia="宋体" w:hint="default"/>
                <w:spacing w:val="-18"/>
                <w:sz w:val="18"/>
                <w:szCs w:val="18"/>
              </w:rPr>
              <w:t>颗粒物、苯</w:t>
            </w:r>
            <w:r>
              <w:rPr>
                <w:rFonts w:ascii="宋体" w:hAnsi="宋体" w:cs="宋体" w:eastAsia="宋体" w:hint="default"/>
                <w:sz w:val="18"/>
                <w:szCs w:val="18"/>
              </w:rPr>
              <w:t> 甲苯二甲 苯、非甲烷 总烃、</w:t>
            </w:r>
          </w:p>
        </w:tc>
        <w:tc>
          <w:tcPr>
            <w:tcW w:w="95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z w:val="18"/>
                <w:szCs w:val="18"/>
              </w:rPr>
              <w:t>经低氮改造</w:t>
            </w:r>
          </w:p>
          <w:p>
            <w:pPr>
              <w:pStyle w:val="TableParagraph"/>
              <w:spacing w:line="156"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z w:val="18"/>
                <w:szCs w:val="18"/>
              </w:rPr>
              <w:t>循环燃烧后</w:t>
            </w:r>
          </w:p>
          <w:p>
            <w:pPr>
              <w:pStyle w:val="TableParagraph"/>
              <w:spacing w:line="240" w:lineRule="auto" w:before="77"/>
              <w:ind w:left="16" w:right="0"/>
              <w:jc w:val="left"/>
              <w:rPr>
                <w:rFonts w:ascii="宋体" w:hAnsi="宋体" w:cs="宋体" w:eastAsia="宋体" w:hint="default"/>
                <w:sz w:val="18"/>
                <w:szCs w:val="18"/>
              </w:rPr>
            </w:pPr>
            <w:r>
              <w:rPr>
                <w:rFonts w:ascii="宋体" w:hAnsi="宋体" w:cs="宋体" w:eastAsia="宋体" w:hint="default"/>
                <w:sz w:val="18"/>
                <w:szCs w:val="18"/>
              </w:rPr>
              <w:t>排放至大气</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sz w:val="18"/>
              </w:rPr>
              <w:t>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319" w:lineRule="auto"/>
              <w:ind w:left="22" w:right="23"/>
              <w:jc w:val="both"/>
              <w:rPr>
                <w:rFonts w:ascii="宋体" w:hAnsi="宋体" w:cs="宋体" w:eastAsia="宋体" w:hint="default"/>
                <w:sz w:val="18"/>
                <w:szCs w:val="18"/>
              </w:rPr>
            </w:pPr>
            <w:r>
              <w:rPr>
                <w:rFonts w:ascii="宋体" w:hAnsi="宋体" w:cs="宋体" w:eastAsia="宋体" w:hint="default"/>
                <w:sz w:val="18"/>
                <w:szCs w:val="18"/>
              </w:rPr>
              <w:t>电子标签楼 顶、数字印 刷楼顶</w:t>
            </w:r>
          </w:p>
        </w:tc>
        <w:tc>
          <w:tcPr>
            <w:tcW w:w="956"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15"/>
              <w:jc w:val="left"/>
              <w:rPr>
                <w:rFonts w:ascii="宋体" w:hAnsi="宋体" w:cs="宋体" w:eastAsia="宋体" w:hint="default"/>
                <w:sz w:val="18"/>
                <w:szCs w:val="18"/>
              </w:rPr>
            </w:pPr>
            <w:r>
              <w:rPr>
                <w:rFonts w:ascii="宋体" w:hAnsi="宋体" w:cs="宋体" w:eastAsia="宋体" w:hint="default"/>
                <w:sz w:val="18"/>
                <w:szCs w:val="18"/>
              </w:rPr>
              <w:t>苯 </w:t>
            </w:r>
            <w:r>
              <w:rPr>
                <w:rFonts w:ascii="宋体" w:hAnsi="宋体" w:cs="宋体" w:eastAsia="宋体" w:hint="default"/>
                <w:sz w:val="18"/>
                <w:szCs w:val="18"/>
              </w:rPr>
              <w:t>0.038mg/m3</w:t>
            </w:r>
          </w:p>
          <w:p>
            <w:pPr>
              <w:pStyle w:val="TableParagraph"/>
              <w:spacing w:line="316" w:lineRule="auto" w:before="19"/>
              <w:ind w:left="22" w:right="15"/>
              <w:jc w:val="left"/>
              <w:rPr>
                <w:rFonts w:ascii="宋体" w:hAnsi="宋体" w:cs="宋体" w:eastAsia="宋体" w:hint="default"/>
                <w:sz w:val="18"/>
                <w:szCs w:val="18"/>
              </w:rPr>
            </w:pPr>
            <w:r>
              <w:rPr>
                <w:rFonts w:ascii="宋体" w:hAnsi="宋体" w:cs="宋体" w:eastAsia="宋体" w:hint="default"/>
                <w:sz w:val="18"/>
                <w:szCs w:val="18"/>
              </w:rPr>
              <w:t>、甲苯与二 甲苯合计 </w:t>
            </w:r>
            <w:r>
              <w:rPr>
                <w:rFonts w:ascii="宋体" w:hAnsi="宋体" w:cs="宋体" w:eastAsia="宋体" w:hint="default"/>
                <w:sz w:val="18"/>
                <w:szCs w:val="18"/>
              </w:rPr>
              <w:t>0.125mg/m3</w:t>
            </w:r>
          </w:p>
          <w:p>
            <w:pPr>
              <w:pStyle w:val="TableParagraph"/>
              <w:spacing w:line="316" w:lineRule="auto" w:before="19"/>
              <w:ind w:left="22" w:right="15"/>
              <w:jc w:val="left"/>
              <w:rPr>
                <w:rFonts w:ascii="宋体" w:hAnsi="宋体" w:cs="宋体" w:eastAsia="宋体" w:hint="default"/>
                <w:sz w:val="18"/>
                <w:szCs w:val="18"/>
              </w:rPr>
            </w:pPr>
            <w:r>
              <w:rPr>
                <w:rFonts w:ascii="宋体" w:hAnsi="宋体" w:cs="宋体" w:eastAsia="宋体" w:hint="default"/>
                <w:sz w:val="18"/>
                <w:szCs w:val="18"/>
              </w:rPr>
              <w:t>、非甲烷总 烃 </w:t>
            </w:r>
            <w:r>
              <w:rPr>
                <w:rFonts w:ascii="宋体" w:hAnsi="宋体" w:cs="宋体" w:eastAsia="宋体" w:hint="default"/>
                <w:sz w:val="18"/>
                <w:szCs w:val="18"/>
              </w:rPr>
              <w:t>7.05mg/m3 </w:t>
            </w:r>
            <w:r>
              <w:rPr>
                <w:rFonts w:ascii="宋体" w:hAnsi="宋体" w:cs="宋体" w:eastAsia="宋体" w:hint="default"/>
                <w:sz w:val="18"/>
                <w:szCs w:val="18"/>
              </w:rPr>
              <w:t>二氧化硫 </w:t>
            </w:r>
            <w:r>
              <w:rPr>
                <w:rFonts w:ascii="宋体" w:hAnsi="宋体" w:cs="宋体" w:eastAsia="宋体" w:hint="default"/>
                <w:sz w:val="18"/>
                <w:szCs w:val="18"/>
              </w:rPr>
              <w:t>2.4mg/m3</w:t>
            </w:r>
            <w:r>
              <w:rPr>
                <w:rFonts w:ascii="宋体" w:hAnsi="宋体" w:cs="宋体" w:eastAsia="宋体" w:hint="default"/>
                <w:sz w:val="18"/>
                <w:szCs w:val="18"/>
              </w:rPr>
              <w:t>、 氮氧化物 </w:t>
            </w:r>
            <w:r>
              <w:rPr>
                <w:rFonts w:ascii="宋体" w:hAnsi="宋体" w:cs="宋体" w:eastAsia="宋体" w:hint="default"/>
                <w:sz w:val="18"/>
                <w:szCs w:val="18"/>
              </w:rPr>
              <w:t>3.04mg/m3 </w:t>
            </w:r>
            <w:r>
              <w:rPr>
                <w:rFonts w:ascii="宋体" w:hAnsi="宋体" w:cs="宋体" w:eastAsia="宋体" w:hint="default"/>
                <w:sz w:val="18"/>
                <w:szCs w:val="18"/>
              </w:rPr>
              <w:t>二氧化硫 </w:t>
            </w:r>
            <w:r>
              <w:rPr>
                <w:rFonts w:ascii="宋体" w:hAnsi="宋体" w:cs="宋体" w:eastAsia="宋体" w:hint="default"/>
                <w:sz w:val="18"/>
                <w:szCs w:val="18"/>
              </w:rPr>
              <w:t>7.5mg/m3</w:t>
            </w:r>
            <w:r>
              <w:rPr>
                <w:rFonts w:ascii="宋体" w:hAnsi="宋体" w:cs="宋体" w:eastAsia="宋体" w:hint="default"/>
                <w:sz w:val="18"/>
                <w:szCs w:val="18"/>
              </w:rPr>
              <w:t>、 氮氧化物 </w:t>
            </w:r>
            <w:r>
              <w:rPr>
                <w:rFonts w:ascii="宋体" w:hAnsi="宋体" w:cs="宋体" w:eastAsia="宋体" w:hint="default"/>
                <w:spacing w:val="-20"/>
                <w:sz w:val="18"/>
                <w:szCs w:val="18"/>
              </w:rPr>
              <w:t>56mg/m3</w:t>
            </w:r>
            <w:r>
              <w:rPr>
                <w:rFonts w:ascii="宋体" w:hAnsi="宋体" w:cs="宋体" w:eastAsia="宋体" w:hint="default"/>
                <w:spacing w:val="-20"/>
                <w:sz w:val="18"/>
                <w:szCs w:val="18"/>
              </w:rPr>
              <w:t>、颗</w:t>
            </w:r>
            <w:r>
              <w:rPr>
                <w:rFonts w:ascii="宋体" w:hAnsi="宋体" w:cs="宋体" w:eastAsia="宋体" w:hint="default"/>
                <w:spacing w:val="-89"/>
                <w:sz w:val="18"/>
                <w:szCs w:val="18"/>
              </w:rPr>
              <w:t> </w:t>
            </w:r>
            <w:r>
              <w:rPr>
                <w:rFonts w:ascii="宋体" w:hAnsi="宋体" w:cs="宋体" w:eastAsia="宋体" w:hint="default"/>
                <w:sz w:val="18"/>
                <w:szCs w:val="18"/>
              </w:rPr>
              <w:t>粒物</w:t>
            </w:r>
          </w:p>
        </w:tc>
        <w:tc>
          <w:tcPr>
            <w:tcW w:w="958"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16" w:lineRule="auto"/>
              <w:ind w:left="16" w:right="23"/>
              <w:jc w:val="left"/>
              <w:rPr>
                <w:rFonts w:ascii="宋体" w:hAnsi="宋体" w:cs="宋体" w:eastAsia="宋体" w:hint="default"/>
                <w:sz w:val="18"/>
                <w:szCs w:val="18"/>
              </w:rPr>
            </w:pPr>
            <w:r>
              <w:rPr>
                <w:rFonts w:ascii="宋体" w:hAnsi="宋体" w:cs="宋体" w:eastAsia="宋体" w:hint="default"/>
                <w:sz w:val="18"/>
                <w:szCs w:val="18"/>
              </w:rPr>
              <w:t>印刷业挥发 性有机物排 放标准 </w:t>
            </w:r>
            <w:r>
              <w:rPr>
                <w:rFonts w:ascii="宋体" w:hAnsi="宋体" w:cs="宋体" w:eastAsia="宋体" w:hint="default"/>
                <w:sz w:val="18"/>
                <w:szCs w:val="18"/>
              </w:rPr>
              <w:t>(DB11</w:t>
            </w:r>
          </w:p>
          <w:p>
            <w:pPr>
              <w:pStyle w:val="TableParagraph"/>
              <w:spacing w:line="240" w:lineRule="auto" w:before="19"/>
              <w:ind w:left="16" w:right="0"/>
              <w:jc w:val="left"/>
              <w:rPr>
                <w:rFonts w:ascii="宋体" w:hAnsi="宋体" w:cs="宋体" w:eastAsia="宋体" w:hint="default"/>
                <w:sz w:val="18"/>
                <w:szCs w:val="18"/>
              </w:rPr>
            </w:pPr>
            <w:r>
              <w:rPr>
                <w:rFonts w:ascii="宋体"/>
                <w:sz w:val="18"/>
              </w:rPr>
              <w:t>1201-2015</w:t>
            </w:r>
          </w:p>
          <w:p>
            <w:pPr>
              <w:pStyle w:val="TableParagraph"/>
              <w:spacing w:line="316" w:lineRule="auto" w:before="76"/>
              <w:ind w:left="16" w:right="21"/>
              <w:jc w:val="both"/>
              <w:rPr>
                <w:rFonts w:ascii="宋体" w:hAnsi="宋体" w:cs="宋体" w:eastAsia="宋体" w:hint="default"/>
                <w:sz w:val="18"/>
                <w:szCs w:val="18"/>
              </w:rPr>
            </w:pPr>
            <w:r>
              <w:rPr>
                <w:rFonts w:ascii="宋体" w:hAnsi="宋体" w:cs="宋体" w:eastAsia="宋体" w:hint="default"/>
                <w:spacing w:val="-15"/>
                <w:sz w:val="18"/>
                <w:szCs w:val="18"/>
              </w:rPr>
              <w:t>)</w:t>
            </w:r>
            <w:r>
              <w:rPr>
                <w:rFonts w:ascii="宋体" w:hAnsi="宋体" w:cs="宋体" w:eastAsia="宋体" w:hint="default"/>
                <w:spacing w:val="-15"/>
                <w:sz w:val="18"/>
                <w:szCs w:val="18"/>
              </w:rPr>
              <w:t>及《大气污</w:t>
            </w:r>
            <w:r>
              <w:rPr>
                <w:rFonts w:ascii="宋体" w:hAnsi="宋体" w:cs="宋体" w:eastAsia="宋体" w:hint="default"/>
                <w:sz w:val="18"/>
                <w:szCs w:val="18"/>
              </w:rPr>
              <w:t> 染物综合排 放标准》</w:t>
            </w:r>
          </w:p>
          <w:p>
            <w:pPr>
              <w:pStyle w:val="TableParagraph"/>
              <w:spacing w:line="205" w:lineRule="exact" w:before="19"/>
              <w:ind w:left="1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DB11/</w:t>
            </w:r>
          </w:p>
          <w:p>
            <w:pPr>
              <w:pStyle w:val="TableParagraph"/>
              <w:spacing w:line="156"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6" w:lineRule="exact"/>
              <w:ind w:left="16" w:right="0"/>
              <w:jc w:val="left"/>
              <w:rPr>
                <w:rFonts w:ascii="宋体" w:hAnsi="宋体" w:cs="宋体" w:eastAsia="宋体" w:hint="default"/>
                <w:sz w:val="18"/>
                <w:szCs w:val="18"/>
              </w:rPr>
            </w:pPr>
            <w:r>
              <w:rPr>
                <w:rFonts w:ascii="宋体" w:hAnsi="宋体" w:cs="宋体" w:eastAsia="宋体" w:hint="default"/>
                <w:sz w:val="18"/>
                <w:szCs w:val="18"/>
              </w:rPr>
              <w:t>501-2017</w:t>
            </w:r>
            <w:r>
              <w:rPr>
                <w:rFonts w:ascii="宋体" w:hAnsi="宋体" w:cs="宋体" w:eastAsia="宋体" w:hint="default"/>
                <w:sz w:val="18"/>
                <w:szCs w:val="18"/>
              </w:rPr>
              <w:t>）</w:t>
            </w:r>
          </w:p>
          <w:p>
            <w:pPr>
              <w:pStyle w:val="TableParagraph"/>
              <w:spacing w:line="319" w:lineRule="auto" w:before="77"/>
              <w:ind w:left="16" w:right="23"/>
              <w:jc w:val="left"/>
              <w:rPr>
                <w:rFonts w:ascii="宋体" w:hAnsi="宋体" w:cs="宋体" w:eastAsia="宋体" w:hint="default"/>
                <w:sz w:val="18"/>
                <w:szCs w:val="18"/>
              </w:rPr>
            </w:pPr>
            <w:r>
              <w:rPr>
                <w:rFonts w:ascii="宋体" w:hAnsi="宋体" w:cs="宋体" w:eastAsia="宋体" w:hint="default"/>
                <w:sz w:val="18"/>
                <w:szCs w:val="18"/>
              </w:rPr>
              <w:t>中Ⅱ时段标 准</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sz w:val="18"/>
              </w:rPr>
              <w:t>971.25kg</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sz w:val="18"/>
              </w:rPr>
              <w:t>3884kg</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未超标</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60"/>
        <w:gridCol w:w="956"/>
        <w:gridCol w:w="956"/>
        <w:gridCol w:w="957"/>
        <w:gridCol w:w="956"/>
        <w:gridCol w:w="956"/>
        <w:gridCol w:w="958"/>
        <w:gridCol w:w="957"/>
        <w:gridCol w:w="958"/>
        <w:gridCol w:w="956"/>
      </w:tblGrid>
      <w:tr>
        <w:trPr>
          <w:trHeight w:val="362" w:hRule="exact"/>
        </w:trPr>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sz w:val="18"/>
              </w:rPr>
              <w:t>3.8mg/m3</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 w:right="27"/>
              <w:jc w:val="left"/>
              <w:rPr>
                <w:rFonts w:ascii="宋体" w:hAnsi="宋体" w:cs="宋体" w:eastAsia="宋体" w:hint="default"/>
                <w:sz w:val="18"/>
                <w:szCs w:val="18"/>
              </w:rPr>
            </w:pPr>
            <w:r>
              <w:rPr>
                <w:rFonts w:ascii="宋体" w:hAnsi="宋体" w:cs="宋体" w:eastAsia="宋体" w:hint="default"/>
                <w:sz w:val="18"/>
                <w:szCs w:val="18"/>
              </w:rPr>
              <w:t>鸿博昊天科 技有限公司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废水</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23"/>
              <w:jc w:val="both"/>
              <w:rPr>
                <w:rFonts w:ascii="宋体" w:hAnsi="宋体" w:cs="宋体" w:eastAsia="宋体" w:hint="default"/>
                <w:sz w:val="18"/>
                <w:szCs w:val="18"/>
              </w:rPr>
            </w:pPr>
            <w:r>
              <w:rPr>
                <w:rFonts w:ascii="宋体" w:hAnsi="宋体" w:cs="宋体" w:eastAsia="宋体" w:hint="default"/>
                <w:sz w:val="18"/>
                <w:szCs w:val="18"/>
              </w:rPr>
              <w:t>生活污水经 化粪池处理 后达标排放 至市政污水 处理厂</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sz w:val="18"/>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 w:right="23"/>
              <w:jc w:val="left"/>
              <w:rPr>
                <w:rFonts w:ascii="宋体" w:hAnsi="宋体" w:cs="宋体" w:eastAsia="宋体" w:hint="default"/>
                <w:sz w:val="18"/>
                <w:szCs w:val="18"/>
              </w:rPr>
            </w:pPr>
            <w:r>
              <w:rPr>
                <w:rFonts w:ascii="宋体" w:hAnsi="宋体" w:cs="宋体" w:eastAsia="宋体" w:hint="default"/>
                <w:sz w:val="18"/>
                <w:szCs w:val="18"/>
              </w:rPr>
              <w:t>公司南门东 侧</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限定排放</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《水污染物 综合排放标 准》</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DB11/307</w:t>
            </w:r>
          </w:p>
          <w:p>
            <w:pPr>
              <w:pStyle w:val="TableParagraph"/>
              <w:spacing w:line="316" w:lineRule="auto" w:before="76"/>
              <w:ind w:left="22" w:right="21"/>
              <w:jc w:val="both"/>
              <w:rPr>
                <w:rFonts w:ascii="宋体" w:hAnsi="宋体" w:cs="宋体" w:eastAsia="宋体" w:hint="default"/>
                <w:sz w:val="18"/>
                <w:szCs w:val="18"/>
              </w:rPr>
            </w:pPr>
            <w:r>
              <w:rPr>
                <w:rFonts w:ascii="宋体" w:hAnsi="宋体" w:cs="宋体" w:eastAsia="宋体" w:hint="default"/>
                <w:spacing w:val="-30"/>
                <w:sz w:val="18"/>
                <w:szCs w:val="18"/>
              </w:rPr>
              <w:t>-2013</w:t>
            </w:r>
            <w:r>
              <w:rPr>
                <w:rFonts w:ascii="宋体" w:hAnsi="宋体" w:cs="宋体" w:eastAsia="宋体" w:hint="default"/>
                <w:spacing w:val="-30"/>
                <w:sz w:val="18"/>
                <w:szCs w:val="18"/>
              </w:rPr>
              <w:t>）、《城</w:t>
            </w:r>
            <w:r>
              <w:rPr>
                <w:rFonts w:ascii="宋体" w:hAnsi="宋体" w:cs="宋体" w:eastAsia="宋体" w:hint="default"/>
                <w:sz w:val="18"/>
                <w:szCs w:val="18"/>
              </w:rPr>
              <w:t> 镇污水处理 厂水污染物 排放标准》</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DB11/890</w:t>
            </w:r>
          </w:p>
          <w:p>
            <w:pPr>
              <w:pStyle w:val="TableParagraph"/>
              <w:spacing w:line="240" w:lineRule="auto" w:before="77"/>
              <w:ind w:left="22" w:right="0"/>
              <w:jc w:val="both"/>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sz w:val="18"/>
              </w:rPr>
              <w:t>15000t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sz w:val="18"/>
              </w:rPr>
              <w:t>18000t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未超标</w:t>
            </w:r>
          </w:p>
        </w:tc>
      </w:tr>
    </w:tbl>
    <w:p>
      <w:pPr>
        <w:pStyle w:val="BodyText"/>
        <w:spacing w:line="240" w:lineRule="auto" w:before="26"/>
        <w:ind w:left="154" w:right="1128"/>
        <w:jc w:val="left"/>
      </w:pPr>
      <w:r>
        <w:rPr/>
        <w:t>防治污染设施的建设和运行情况</w:t>
      </w:r>
    </w:p>
    <w:p>
      <w:pPr>
        <w:pStyle w:val="BodyText"/>
        <w:spacing w:line="273" w:lineRule="auto" w:before="76"/>
        <w:ind w:right="1131" w:firstLine="471"/>
        <w:jc w:val="both"/>
      </w:pPr>
      <w:r>
        <w:rPr>
          <w:rFonts w:ascii="宋体" w:hAnsi="宋体" w:cs="宋体" w:eastAsia="宋体" w:hint="default"/>
          <w:b/>
          <w:bCs/>
        </w:rPr>
        <w:t>北京中科彩技术有限公司：</w:t>
      </w:r>
      <w:r>
        <w:rPr/>
        <w:t>在用废气处理设备共</w:t>
      </w:r>
      <w:r>
        <w:rPr>
          <w:rFonts w:ascii="宋体" w:hAnsi="宋体" w:cs="宋体" w:eastAsia="宋体" w:hint="default"/>
        </w:rPr>
        <w:t>4</w:t>
      </w:r>
      <w:r>
        <w:rPr/>
        <w:t>套，其中</w:t>
      </w:r>
      <w:r>
        <w:rPr>
          <w:rFonts w:ascii="宋体" w:hAnsi="宋体" w:cs="宋体" w:eastAsia="宋体" w:hint="default"/>
        </w:rPr>
        <w:t>HYXF-2800</w:t>
      </w:r>
      <w:r>
        <w:rPr/>
        <w:t>型、</w:t>
      </w:r>
      <w:r>
        <w:rPr>
          <w:rFonts w:ascii="宋体" w:hAnsi="宋体" w:cs="宋体" w:eastAsia="宋体" w:hint="default"/>
        </w:rPr>
        <w:t>HYXF-2000</w:t>
      </w:r>
      <w:r>
        <w:rPr/>
        <w:t>型活性炭吸附设 </w:t>
      </w:r>
      <w:r>
        <w:rPr>
          <w:spacing w:val="-1"/>
        </w:rPr>
        <w:t>备各</w:t>
      </w:r>
      <w:r>
        <w:rPr>
          <w:rFonts w:ascii="宋体" w:hAnsi="宋体" w:cs="宋体" w:eastAsia="宋体" w:hint="default"/>
          <w:spacing w:val="-1"/>
        </w:rPr>
        <w:t>2</w:t>
      </w:r>
      <w:r>
        <w:rPr>
          <w:spacing w:val="-1"/>
        </w:rPr>
        <w:t>套，分别设置在两条柔版印刷线东西两侧排气口，内置共</w:t>
      </w:r>
      <w:r>
        <w:rPr>
          <w:rFonts w:ascii="宋体" w:hAnsi="宋体" w:cs="宋体" w:eastAsia="宋体" w:hint="default"/>
          <w:spacing w:val="-1"/>
        </w:rPr>
        <w:t>7.5m3</w:t>
      </w:r>
      <w:r>
        <w:rPr>
          <w:spacing w:val="-1"/>
        </w:rPr>
        <w:t>蜂窝活性炭，印刷线生产废气在设备</w:t>
      </w:r>
      <w:r>
        <w:rPr>
          <w:spacing w:val="-83"/>
        </w:rPr>
        <w:t> </w:t>
      </w:r>
      <w:r>
        <w:rPr>
          <w:spacing w:val="-83"/>
        </w:rPr>
      </w:r>
      <w:r>
        <w:rPr>
          <w:spacing w:val="-1"/>
        </w:rPr>
        <w:t>内经活性炭吸附处理后通过</w:t>
      </w:r>
      <w:r>
        <w:rPr>
          <w:rFonts w:ascii="宋体" w:hAnsi="宋体" w:cs="宋体" w:eastAsia="宋体" w:hint="default"/>
          <w:spacing w:val="-1"/>
        </w:rPr>
        <w:t>15</w:t>
      </w:r>
      <w:r>
        <w:rPr>
          <w:spacing w:val="-1"/>
        </w:rPr>
        <w:t>米高排气筒排放。各设备于</w:t>
      </w:r>
      <w:r>
        <w:rPr>
          <w:rFonts w:ascii="宋体" w:hAnsi="宋体" w:cs="宋体" w:eastAsia="宋体" w:hint="default"/>
          <w:spacing w:val="-1"/>
        </w:rPr>
        <w:t>2016</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8</w:t>
      </w:r>
      <w:r>
        <w:rPr>
          <w:spacing w:val="-1"/>
        </w:rPr>
        <w:t>日通过北京经济技术开发区环境保护</w:t>
      </w:r>
      <w:r>
        <w:rPr>
          <w:spacing w:val="-83"/>
        </w:rPr>
        <w:t> </w:t>
      </w:r>
      <w:r>
        <w:rPr>
          <w:spacing w:val="-83"/>
        </w:rPr>
      </w:r>
      <w:r>
        <w:rPr>
          <w:spacing w:val="-1"/>
        </w:rPr>
        <w:t>局建设项目环境保护“三同时”竣工验收，按照设计使用规范稳定运行至今。经周期性检测，处理后排放</w:t>
      </w:r>
      <w:r>
        <w:rPr>
          <w:spacing w:val="-84"/>
        </w:rPr>
        <w:t> </w:t>
      </w:r>
      <w:r>
        <w:rPr>
          <w:spacing w:val="-84"/>
        </w:rPr>
      </w:r>
      <w:r>
        <w:rPr/>
        <w:t>的废气符合北京市《大气污染物综合排放标准》（</w:t>
      </w:r>
      <w:r>
        <w:rPr>
          <w:rFonts w:ascii="宋体" w:hAnsi="宋体" w:cs="宋体" w:eastAsia="宋体" w:hint="default"/>
        </w:rPr>
        <w:t>DB11/501-2013</w:t>
      </w:r>
      <w:r>
        <w:rPr/>
        <w:t>）及《印刷业挥发性有机物排放标准》</w:t>
      </w:r>
    </w:p>
    <w:p>
      <w:pPr>
        <w:pStyle w:val="BodyText"/>
        <w:spacing w:line="307" w:lineRule="auto" w:before="9"/>
        <w:ind w:left="786" w:right="1124" w:hanging="633"/>
        <w:jc w:val="left"/>
      </w:pPr>
      <w:r>
        <w:rPr/>
        <w:t>（</w:t>
      </w:r>
      <w:r>
        <w:rPr>
          <w:rFonts w:ascii="宋体" w:hAnsi="宋体" w:cs="宋体" w:eastAsia="宋体" w:hint="default"/>
        </w:rPr>
        <w:t>DB11/</w:t>
      </w:r>
      <w:r>
        <w:rPr>
          <w:rFonts w:ascii="宋体" w:hAnsi="宋体" w:cs="宋体" w:eastAsia="宋体" w:hint="default"/>
          <w:spacing w:val="-1"/>
        </w:rPr>
        <w:t> </w:t>
      </w:r>
      <w:r>
        <w:rPr>
          <w:rFonts w:ascii="宋体" w:hAnsi="宋体" w:cs="宋体" w:eastAsia="宋体" w:hint="default"/>
        </w:rPr>
        <w:t>1201-2015</w:t>
      </w:r>
      <w:r>
        <w:rPr/>
        <w:t>）中Ⅱ时段标准有关污染物的排放浓度要求。 </w:t>
      </w:r>
      <w:r>
        <w:rPr>
          <w:rFonts w:ascii="宋体" w:hAnsi="宋体" w:cs="宋体" w:eastAsia="宋体" w:hint="default"/>
          <w:b/>
          <w:bCs/>
          <w:spacing w:val="-1"/>
        </w:rPr>
        <w:t>鸿博昊天科技有限公司：</w:t>
      </w:r>
      <w:r>
        <w:rPr>
          <w:spacing w:val="-1"/>
        </w:rPr>
        <w:t>平张印刷废气处理设施两套，排风口位于车间东侧顶部，排气筒材质为加</w:t>
      </w:r>
    </w:p>
    <w:p>
      <w:pPr>
        <w:pStyle w:val="BodyText"/>
        <w:spacing w:line="253" w:lineRule="exact"/>
        <w:ind w:right="1128"/>
        <w:jc w:val="left"/>
      </w:pPr>
      <w:r>
        <w:rPr/>
        <w:t>厚螺纹雪花铁质，直径</w:t>
      </w:r>
      <w:r>
        <w:rPr>
          <w:rFonts w:ascii="宋体" w:hAnsi="宋体" w:cs="宋体" w:eastAsia="宋体" w:hint="default"/>
        </w:rPr>
        <w:t>600mm</w:t>
      </w:r>
      <w:r>
        <w:rPr/>
        <w:t>，方孔，边长</w:t>
      </w:r>
      <w:r>
        <w:rPr>
          <w:rFonts w:ascii="宋体" w:hAnsi="宋体" w:cs="宋体" w:eastAsia="宋体" w:hint="default"/>
        </w:rPr>
        <w:t>100mm</w:t>
      </w:r>
      <w:r>
        <w:rPr>
          <w:rFonts w:ascii="宋体" w:hAnsi="宋体" w:cs="宋体" w:eastAsia="宋体" w:hint="default"/>
          <w:spacing w:val="-5"/>
        </w:rPr>
        <w:t> </w:t>
      </w:r>
      <w:r>
        <w:rPr/>
        <w:t>高度</w:t>
      </w:r>
      <w:r>
        <w:rPr>
          <w:rFonts w:ascii="宋体" w:hAnsi="宋体" w:cs="宋体" w:eastAsia="宋体" w:hint="default"/>
        </w:rPr>
        <w:t>15</w:t>
      </w:r>
      <w:r>
        <w:rPr/>
        <w:t>米，主要排放污染物为苯、甲苯、二甲苯、非甲</w:t>
      </w:r>
    </w:p>
    <w:p>
      <w:pPr>
        <w:pStyle w:val="BodyText"/>
        <w:spacing w:line="273" w:lineRule="auto" w:before="37"/>
        <w:ind w:right="1130"/>
        <w:jc w:val="left"/>
      </w:pPr>
      <w:r>
        <w:rPr>
          <w:spacing w:val="-1"/>
        </w:rPr>
        <w:t>烷总烃，处理设备采取活性炭吸附；轮转车间排污口一个，位于车间楼顶。材质为不锈钢，双层，中镶阻</w:t>
      </w:r>
      <w:r>
        <w:rPr>
          <w:spacing w:val="-83"/>
        </w:rPr>
        <w:t> </w:t>
      </w:r>
      <w:r>
        <w:rPr>
          <w:spacing w:val="-83"/>
        </w:rPr>
      </w:r>
      <w:r>
        <w:rPr>
          <w:spacing w:val="-1"/>
        </w:rPr>
        <w:t>燃隔热材料，取样孔方形边长</w:t>
      </w:r>
      <w:r>
        <w:rPr>
          <w:rFonts w:ascii="宋体" w:hAnsi="宋体" w:cs="宋体" w:eastAsia="宋体" w:hint="default"/>
          <w:spacing w:val="-1"/>
        </w:rPr>
        <w:t>100mm</w:t>
      </w:r>
      <w:r>
        <w:rPr>
          <w:spacing w:val="-1"/>
        </w:rPr>
        <w:t>，直径（内径）</w:t>
      </w:r>
      <w:r>
        <w:rPr>
          <w:rFonts w:ascii="宋体" w:hAnsi="宋体" w:cs="宋体" w:eastAsia="宋体" w:hint="default"/>
          <w:spacing w:val="-1"/>
        </w:rPr>
        <w:t>800mm</w:t>
      </w:r>
      <w:r>
        <w:rPr>
          <w:spacing w:val="-1"/>
        </w:rPr>
        <w:t>，主要排放污染物为苯、甲苯、二甲苯、非甲烷</w:t>
      </w:r>
      <w:r>
        <w:rPr>
          <w:spacing w:val="-82"/>
        </w:rPr>
        <w:t> </w:t>
      </w:r>
      <w:r>
        <w:rPr>
          <w:spacing w:val="-82"/>
        </w:rPr>
      </w:r>
      <w:r>
        <w:rPr>
          <w:spacing w:val="-1"/>
        </w:rPr>
        <w:t>总烃、氮氧化物、颗粒物等，处理方式为热固燃烧，即轮转自带烘干高温燃烧系统；厂区办公、生活产生</w:t>
      </w:r>
      <w:r>
        <w:rPr>
          <w:spacing w:val="-83"/>
        </w:rPr>
        <w:t> </w:t>
      </w:r>
      <w:r>
        <w:rPr>
          <w:spacing w:val="-83"/>
        </w:rPr>
      </w:r>
      <w:r>
        <w:rPr>
          <w:spacing w:val="-1"/>
        </w:rPr>
        <w:t>的污水，经化粪池处理后经市政管道至污水处理厂；经周期性检测，处理后排放的废气、废水符合《水污</w:t>
      </w:r>
      <w:r>
        <w:rPr>
          <w:spacing w:val="-83"/>
        </w:rPr>
        <w:t> </w:t>
      </w:r>
      <w:r>
        <w:rPr>
          <w:spacing w:val="-83"/>
        </w:rPr>
      </w:r>
      <w:r>
        <w:rPr/>
        <w:t>染物综合排放标准》、北京市《大气污染物综合排放标准》（</w:t>
      </w:r>
      <w:r>
        <w:rPr>
          <w:rFonts w:ascii="宋体" w:hAnsi="宋体" w:cs="宋体" w:eastAsia="宋体" w:hint="default"/>
        </w:rPr>
        <w:t>DB11/501-2013</w:t>
      </w:r>
      <w:r>
        <w:rPr/>
        <w:t>）及《印刷业挥发性有机物 排放标准》（</w:t>
      </w:r>
      <w:r>
        <w:rPr>
          <w:rFonts w:ascii="宋体" w:hAnsi="宋体" w:cs="宋体" w:eastAsia="宋体" w:hint="default"/>
        </w:rPr>
        <w:t>DB11/</w:t>
      </w:r>
      <w:r>
        <w:rPr>
          <w:rFonts w:ascii="宋体" w:hAnsi="宋体" w:cs="宋体" w:eastAsia="宋体" w:hint="default"/>
          <w:spacing w:val="-3"/>
        </w:rPr>
        <w:t> </w:t>
      </w:r>
      <w:r>
        <w:rPr>
          <w:rFonts w:ascii="宋体" w:hAnsi="宋体" w:cs="宋体" w:eastAsia="宋体" w:hint="default"/>
        </w:rPr>
        <w:t>1201-2015</w:t>
      </w:r>
      <w:r>
        <w:rPr/>
        <w:t>）中Ⅱ时段标准有关污染物的排放浓度要求。</w:t>
      </w:r>
    </w:p>
    <w:p>
      <w:pPr>
        <w:pStyle w:val="BodyText"/>
        <w:spacing w:line="273" w:lineRule="auto" w:before="48"/>
        <w:ind w:right="1110" w:firstLine="586"/>
        <w:jc w:val="both"/>
      </w:pPr>
      <w:r>
        <w:rPr/>
        <w:t>根据北京市相关规定，公司对</w:t>
      </w:r>
      <w:r>
        <w:rPr>
          <w:rFonts w:ascii="宋体" w:hAnsi="宋体" w:cs="宋体" w:eastAsia="宋体" w:hint="default"/>
        </w:rPr>
        <w:t>VOCs</w:t>
      </w:r>
      <w:r>
        <w:rPr/>
        <w:t>废气处理设备进行改造升级，主要从原来活性炭吸附改造成催化 </w:t>
      </w:r>
      <w:r>
        <w:rPr>
          <w:spacing w:val="-1"/>
        </w:rPr>
        <w:t>燃烧工艺，利用活性炭进行吸附浓缩，当活性炭吸附达到饱和时，利用电加热启动催化燃烧设备，并利用</w:t>
      </w:r>
      <w:r>
        <w:rPr>
          <w:spacing w:val="-86"/>
        </w:rPr>
        <w:t> </w:t>
      </w:r>
      <w:r>
        <w:rPr>
          <w:spacing w:val="-86"/>
        </w:rPr>
      </w:r>
      <w:r>
        <w:rPr/>
        <w:t>热空气加热活性炭吸附床，脱附出来的废气经换热器换热后温度迅速提高，降低了催化燃烧的启动功率， 从而使催化燃烧装置及脱附过程达到最小功率运行。升级改造目前已经接近尾声。</w:t>
      </w:r>
    </w:p>
    <w:p>
      <w:pPr>
        <w:spacing w:line="240" w:lineRule="auto" w:before="0"/>
        <w:rPr>
          <w:rFonts w:ascii="宋体" w:hAnsi="宋体" w:cs="宋体" w:eastAsia="宋体" w:hint="default"/>
          <w:sz w:val="20"/>
          <w:szCs w:val="20"/>
        </w:rPr>
      </w:pPr>
    </w:p>
    <w:p>
      <w:pPr>
        <w:pStyle w:val="BodyText"/>
        <w:spacing w:line="307" w:lineRule="auto" w:before="138"/>
        <w:ind w:right="5293"/>
        <w:jc w:val="left"/>
      </w:pPr>
      <w:r>
        <w:rPr/>
        <w:t>建设项目环境影响评价及其他环境保护行政许可情况 公司对于新投资项目均编制了环评报告并获得了行政许可。 突发环境事件应急预案</w:t>
      </w:r>
    </w:p>
    <w:p>
      <w:pPr>
        <w:pStyle w:val="BodyText"/>
        <w:spacing w:line="273" w:lineRule="auto" w:before="18"/>
        <w:ind w:left="154" w:right="1128"/>
        <w:jc w:val="left"/>
      </w:pPr>
      <w:r>
        <w:rPr>
          <w:spacing w:val="-1"/>
        </w:rPr>
        <w:t>公司积极组织并开展突发环境污染事件应急预案演练，包括危废污染事故应急演练。不仅提高了员工环保</w:t>
      </w:r>
      <w:r>
        <w:rPr>
          <w:spacing w:val="-81"/>
        </w:rPr>
        <w:t> </w:t>
      </w:r>
      <w:r>
        <w:rPr>
          <w:spacing w:val="-81"/>
        </w:rPr>
      </w:r>
      <w:r>
        <w:rPr/>
        <w:t>责任意识，也提高了环境污染事件应急处置响应能力。</w:t>
      </w:r>
    </w:p>
    <w:p>
      <w:pPr>
        <w:spacing w:line="307" w:lineRule="auto" w:before="48"/>
        <w:ind w:left="154" w:right="7593" w:firstLine="0"/>
        <w:jc w:val="left"/>
        <w:rPr>
          <w:rFonts w:ascii="宋体" w:hAnsi="宋体" w:cs="宋体" w:eastAsia="宋体" w:hint="default"/>
          <w:sz w:val="21"/>
          <w:szCs w:val="21"/>
        </w:rPr>
      </w:pPr>
      <w:r>
        <w:rPr>
          <w:rFonts w:ascii="宋体" w:hAnsi="宋体" w:cs="宋体" w:eastAsia="宋体" w:hint="default"/>
          <w:sz w:val="21"/>
          <w:szCs w:val="21"/>
        </w:rPr>
        <w:t>环境自行监测方案 鸿博昊天</w:t>
      </w:r>
      <w:r>
        <w:rPr>
          <w:rFonts w:ascii="宋体" w:hAnsi="宋体" w:cs="宋体" w:eastAsia="宋体" w:hint="default"/>
          <w:b/>
          <w:bCs/>
          <w:sz w:val="21"/>
          <w:szCs w:val="21"/>
        </w:rPr>
        <w:t>监测方法及监测质量控制</w:t>
      </w:r>
      <w:r>
        <w:rPr>
          <w:rFonts w:ascii="宋体" w:hAnsi="宋体" w:cs="宋体" w:eastAsia="宋体" w:hint="default"/>
          <w:sz w:val="21"/>
          <w:szCs w:val="21"/>
        </w:rPr>
      </w:r>
    </w:p>
    <w:p>
      <w:pPr>
        <w:pStyle w:val="BodyText"/>
        <w:spacing w:line="254" w:lineRule="exact"/>
        <w:ind w:left="154" w:right="0" w:firstLine="480"/>
        <w:jc w:val="both"/>
      </w:pPr>
      <w:r>
        <w:rPr/>
        <w:t>各类污染物采用国家和北京市相关污染物排放标准、现行的环境保护部发布的国家或行业环境监测方</w:t>
      </w:r>
    </w:p>
    <w:p>
      <w:pPr>
        <w:pStyle w:val="BodyText"/>
        <w:spacing w:line="273" w:lineRule="auto" w:before="37"/>
        <w:ind w:left="154" w:right="1128"/>
        <w:jc w:val="left"/>
      </w:pPr>
      <w:r>
        <w:rPr>
          <w:spacing w:val="-1"/>
        </w:rPr>
        <w:t>法标准和技术规范规定的监测方法开展监测。本单位委托有资质的社会化监测机构开展监测，明确监测质</w:t>
      </w:r>
      <w:r>
        <w:rPr>
          <w:spacing w:val="-81"/>
        </w:rPr>
        <w:t> </w:t>
      </w:r>
      <w:r>
        <w:rPr>
          <w:spacing w:val="-81"/>
        </w:rPr>
      </w:r>
      <w:r>
        <w:rPr/>
        <w:t>量控制要求，确保监测数据准确。手工监测方法及仪器设备见下表：</w:t>
      </w:r>
    </w:p>
    <w:tbl>
      <w:tblPr>
        <w:tblW w:w="0" w:type="auto"/>
        <w:jc w:val="left"/>
        <w:tblInd w:w="146" w:type="dxa"/>
        <w:tblLayout w:type="fixed"/>
        <w:tblCellMar>
          <w:top w:w="0" w:type="dxa"/>
          <w:left w:w="0" w:type="dxa"/>
          <w:bottom w:w="0" w:type="dxa"/>
          <w:right w:w="0" w:type="dxa"/>
        </w:tblCellMar>
        <w:tblLook w:val="01E0"/>
      </w:tblPr>
      <w:tblGrid>
        <w:gridCol w:w="676"/>
        <w:gridCol w:w="1196"/>
        <w:gridCol w:w="1417"/>
        <w:gridCol w:w="2410"/>
        <w:gridCol w:w="1134"/>
        <w:gridCol w:w="1419"/>
        <w:gridCol w:w="1134"/>
      </w:tblGrid>
      <w:tr>
        <w:trPr>
          <w:trHeight w:val="347"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20"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70" w:right="0"/>
              <w:jc w:val="left"/>
              <w:rPr>
                <w:rFonts w:ascii="宋体" w:hAnsi="宋体" w:cs="宋体" w:eastAsia="宋体" w:hint="default"/>
                <w:sz w:val="21"/>
                <w:szCs w:val="21"/>
              </w:rPr>
            </w:pPr>
            <w:r>
              <w:rPr>
                <w:rFonts w:ascii="宋体" w:hAnsi="宋体" w:cs="宋体" w:eastAsia="宋体" w:hint="default"/>
                <w:sz w:val="21"/>
                <w:szCs w:val="21"/>
              </w:rPr>
              <w:t>监测项目</w:t>
            </w:r>
          </w:p>
        </w:tc>
        <w:tc>
          <w:tcPr>
            <w:tcW w:w="1417"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62" w:right="0"/>
              <w:jc w:val="left"/>
              <w:rPr>
                <w:rFonts w:ascii="宋体" w:hAnsi="宋体" w:cs="宋体" w:eastAsia="宋体" w:hint="default"/>
                <w:sz w:val="21"/>
                <w:szCs w:val="21"/>
              </w:rPr>
            </w:pPr>
            <w:r>
              <w:rPr>
                <w:rFonts w:ascii="宋体" w:hAnsi="宋体" w:cs="宋体" w:eastAsia="宋体" w:hint="default"/>
                <w:sz w:val="21"/>
                <w:szCs w:val="21"/>
              </w:rPr>
              <w:t>监测方法及依据</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39" w:right="0"/>
              <w:jc w:val="left"/>
              <w:rPr>
                <w:rFonts w:ascii="宋体" w:hAnsi="宋体" w:cs="宋体" w:eastAsia="宋体" w:hint="default"/>
                <w:sz w:val="21"/>
                <w:szCs w:val="21"/>
              </w:rPr>
            </w:pPr>
            <w:r>
              <w:rPr>
                <w:rFonts w:ascii="宋体" w:hAnsi="宋体" w:cs="宋体" w:eastAsia="宋体" w:hint="default"/>
                <w:sz w:val="21"/>
                <w:szCs w:val="21"/>
              </w:rPr>
              <w:t>检出限制</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0" w:right="0"/>
              <w:jc w:val="left"/>
              <w:rPr>
                <w:rFonts w:ascii="宋体" w:hAnsi="宋体" w:cs="宋体" w:eastAsia="宋体" w:hint="default"/>
                <w:sz w:val="21"/>
                <w:szCs w:val="21"/>
              </w:rPr>
            </w:pPr>
            <w:r>
              <w:rPr>
                <w:rFonts w:ascii="宋体" w:hAnsi="宋体" w:cs="宋体" w:eastAsia="宋体" w:hint="default"/>
                <w:sz w:val="21"/>
                <w:szCs w:val="21"/>
              </w:rPr>
              <w:t>仪器设备名称</w:t>
            </w:r>
          </w:p>
        </w:tc>
        <w:tc>
          <w:tcPr>
            <w:tcW w:w="113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676"/>
        <w:gridCol w:w="1196"/>
        <w:gridCol w:w="1417"/>
        <w:gridCol w:w="2410"/>
        <w:gridCol w:w="1134"/>
        <w:gridCol w:w="1419"/>
        <w:gridCol w:w="1134"/>
      </w:tblGrid>
      <w:tr>
        <w:trPr>
          <w:trHeight w:val="347" w:hRule="exact"/>
        </w:trPr>
        <w:tc>
          <w:tcPr>
            <w:tcW w:w="676"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80" w:right="0"/>
              <w:jc w:val="left"/>
              <w:rPr>
                <w:rFonts w:ascii="宋体" w:hAnsi="宋体" w:cs="宋体" w:eastAsia="宋体" w:hint="default"/>
                <w:sz w:val="21"/>
                <w:szCs w:val="21"/>
              </w:rPr>
            </w:pPr>
            <w:r>
              <w:rPr>
                <w:rFonts w:ascii="宋体" w:hAnsi="宋体" w:cs="宋体" w:eastAsia="宋体" w:hint="default"/>
                <w:sz w:val="21"/>
                <w:szCs w:val="21"/>
              </w:rPr>
              <w:t>采样方法</w:t>
            </w:r>
          </w:p>
        </w:tc>
        <w:tc>
          <w:tcPr>
            <w:tcW w:w="2410"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和型号</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49"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347" w:hRule="exact"/>
        </w:trPr>
        <w:tc>
          <w:tcPr>
            <w:tcW w:w="676" w:type="dxa"/>
            <w:vMerge w:val="restart"/>
            <w:tcBorders>
              <w:top w:val="single" w:sz="6" w:space="0" w:color="000000"/>
              <w:left w:val="single" w:sz="6" w:space="0" w:color="000000"/>
              <w:right w:val="single" w:sz="6" w:space="0" w:color="000000"/>
            </w:tcBorders>
          </w:tcPr>
          <w:p>
            <w:pPr>
              <w:pStyle w:val="TableParagraph"/>
              <w:spacing w:line="271" w:lineRule="exact"/>
              <w:ind w:left="120" w:right="0"/>
              <w:jc w:val="left"/>
              <w:rPr>
                <w:rFonts w:ascii="宋体" w:hAnsi="宋体" w:cs="宋体" w:eastAsia="宋体" w:hint="default"/>
                <w:sz w:val="21"/>
                <w:szCs w:val="21"/>
              </w:rPr>
            </w:pPr>
            <w:r>
              <w:rPr>
                <w:rFonts w:ascii="宋体" w:hAnsi="宋体" w:cs="宋体" w:eastAsia="宋体" w:hint="default"/>
                <w:sz w:val="21"/>
                <w:szCs w:val="21"/>
              </w:rPr>
              <w:t>废气</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锅炉废气</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239"/>
              <w:jc w:val="center"/>
              <w:rPr>
                <w:rFonts w:ascii="宋体" w:hAnsi="宋体" w:cs="宋体" w:eastAsia="宋体" w:hint="default"/>
                <w:sz w:val="21"/>
                <w:szCs w:val="21"/>
              </w:rPr>
            </w:pPr>
            <w:r>
              <w:rPr>
                <w:rFonts w:ascii="宋体"/>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sz w:val="21"/>
              </w:rPr>
              <w:t>GB5468-91</w:t>
            </w:r>
          </w:p>
        </w:tc>
        <w:tc>
          <w:tcPr>
            <w:tcW w:w="1134"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676" w:type="dxa"/>
            <w:vMerge/>
            <w:tcBorders>
              <w:left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二氧化硫</w:t>
            </w:r>
          </w:p>
        </w:tc>
        <w:tc>
          <w:tcPr>
            <w:tcW w:w="1417" w:type="dxa"/>
            <w:vMerge w:val="restart"/>
            <w:tcBorders>
              <w:top w:val="single" w:sz="6" w:space="0" w:color="000000"/>
              <w:left w:val="single" w:sz="6" w:space="0" w:color="000000"/>
              <w:right w:val="single" w:sz="6" w:space="0" w:color="000000"/>
            </w:tcBorders>
          </w:tcPr>
          <w:p>
            <w:pPr>
              <w:pStyle w:val="TableParagraph"/>
              <w:spacing w:line="271" w:lineRule="exact"/>
              <w:ind w:left="2" w:right="0"/>
              <w:jc w:val="both"/>
              <w:rPr>
                <w:rFonts w:ascii="宋体" w:hAnsi="宋体" w:cs="宋体" w:eastAsia="宋体" w:hint="default"/>
                <w:sz w:val="21"/>
                <w:szCs w:val="21"/>
              </w:rPr>
            </w:pPr>
            <w:r>
              <w:rPr>
                <w:rFonts w:ascii="宋体"/>
                <w:sz w:val="21"/>
              </w:rPr>
              <w:t>GB/T</w:t>
            </w:r>
          </w:p>
          <w:p>
            <w:pPr>
              <w:pStyle w:val="TableParagraph"/>
              <w:spacing w:line="240" w:lineRule="auto" w:before="37"/>
              <w:ind w:left="2" w:right="0"/>
              <w:jc w:val="both"/>
              <w:rPr>
                <w:rFonts w:ascii="宋体" w:hAnsi="宋体" w:cs="宋体" w:eastAsia="宋体" w:hint="default"/>
                <w:sz w:val="21"/>
                <w:szCs w:val="21"/>
              </w:rPr>
            </w:pPr>
            <w:r>
              <w:rPr>
                <w:rFonts w:ascii="宋体" w:hAnsi="宋体" w:cs="宋体" w:eastAsia="宋体" w:hint="default"/>
                <w:sz w:val="21"/>
                <w:szCs w:val="21"/>
              </w:rPr>
              <w:t>16157-1996</w:t>
            </w:r>
            <w:r>
              <w:rPr>
                <w:rFonts w:ascii="宋体" w:hAnsi="宋体" w:cs="宋体" w:eastAsia="宋体" w:hint="default"/>
                <w:sz w:val="21"/>
                <w:szCs w:val="21"/>
              </w:rPr>
              <w:t>固</w:t>
            </w:r>
          </w:p>
          <w:p>
            <w:pPr>
              <w:pStyle w:val="TableParagraph"/>
              <w:spacing w:line="273" w:lineRule="auto" w:before="37"/>
              <w:ind w:left="2" w:right="138"/>
              <w:jc w:val="both"/>
              <w:rPr>
                <w:rFonts w:ascii="宋体" w:hAnsi="宋体" w:cs="宋体" w:eastAsia="宋体" w:hint="default"/>
                <w:sz w:val="21"/>
                <w:szCs w:val="21"/>
              </w:rPr>
            </w:pPr>
            <w:r>
              <w:rPr>
                <w:rFonts w:ascii="宋体" w:hAnsi="宋体" w:cs="宋体" w:eastAsia="宋体" w:hint="default"/>
                <w:sz w:val="21"/>
                <w:szCs w:val="21"/>
              </w:rPr>
              <w:t>定污染源排气 中颗粒物和气 态污染物采样 方法</w:t>
            </w: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both"/>
              <w:rPr>
                <w:rFonts w:ascii="宋体" w:hAnsi="宋体" w:cs="宋体" w:eastAsia="宋体" w:hint="default"/>
                <w:sz w:val="21"/>
                <w:szCs w:val="21"/>
              </w:rPr>
            </w:pPr>
            <w:r>
              <w:rPr>
                <w:rFonts w:ascii="宋体"/>
                <w:sz w:val="21"/>
              </w:rPr>
              <w:t>HJ/T397-2007</w:t>
            </w:r>
          </w:p>
          <w:p>
            <w:pPr>
              <w:pStyle w:val="TableParagraph"/>
              <w:spacing w:line="273" w:lineRule="auto" w:before="37"/>
              <w:ind w:left="2" w:right="138"/>
              <w:jc w:val="both"/>
              <w:rPr>
                <w:rFonts w:ascii="宋体" w:hAnsi="宋体" w:cs="宋体" w:eastAsia="宋体" w:hint="default"/>
                <w:sz w:val="21"/>
                <w:szCs w:val="21"/>
              </w:rPr>
            </w:pPr>
            <w:r>
              <w:rPr>
                <w:rFonts w:ascii="宋体" w:hAnsi="宋体" w:cs="宋体" w:eastAsia="宋体" w:hint="default"/>
                <w:sz w:val="21"/>
                <w:szCs w:val="21"/>
              </w:rPr>
              <w:t>固定污染源废 气监测技术规 范</w:t>
            </w: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both"/>
              <w:rPr>
                <w:rFonts w:ascii="宋体" w:hAnsi="宋体" w:cs="宋体" w:eastAsia="宋体" w:hint="default"/>
                <w:sz w:val="21"/>
                <w:szCs w:val="21"/>
              </w:rPr>
            </w:pPr>
            <w:r>
              <w:rPr>
                <w:rFonts w:ascii="宋体"/>
                <w:sz w:val="21"/>
              </w:rPr>
              <w:t>HJ 732-2014</w:t>
            </w:r>
          </w:p>
          <w:p>
            <w:pPr>
              <w:pStyle w:val="TableParagraph"/>
              <w:spacing w:line="273" w:lineRule="auto" w:before="37"/>
              <w:ind w:left="2" w:right="34"/>
              <w:jc w:val="left"/>
              <w:rPr>
                <w:rFonts w:ascii="宋体" w:hAnsi="宋体" w:cs="宋体" w:eastAsia="宋体" w:hint="default"/>
                <w:sz w:val="21"/>
                <w:szCs w:val="21"/>
              </w:rPr>
            </w:pPr>
            <w:r>
              <w:rPr>
                <w:rFonts w:ascii="宋体" w:hAnsi="宋体" w:cs="宋体" w:eastAsia="宋体" w:hint="default"/>
                <w:sz w:val="21"/>
                <w:szCs w:val="21"/>
              </w:rPr>
              <w:t>固定污染源废 气</w:t>
            </w:r>
            <w:r>
              <w:rPr>
                <w:rFonts w:ascii="宋体" w:hAnsi="宋体" w:cs="宋体" w:eastAsia="宋体" w:hint="default"/>
                <w:spacing w:val="-2"/>
                <w:sz w:val="21"/>
                <w:szCs w:val="21"/>
              </w:rPr>
              <w:t> </w:t>
            </w:r>
            <w:r>
              <w:rPr>
                <w:rFonts w:ascii="宋体" w:hAnsi="宋体" w:cs="宋体" w:eastAsia="宋体" w:hint="default"/>
                <w:sz w:val="21"/>
                <w:szCs w:val="21"/>
              </w:rPr>
              <w:t>挥发性有机</w:t>
            </w:r>
            <w:r>
              <w:rPr>
                <w:rFonts w:ascii="宋体" w:hAnsi="宋体" w:cs="宋体" w:eastAsia="宋体" w:hint="default"/>
                <w:sz w:val="21"/>
                <w:szCs w:val="21"/>
              </w:rPr>
              <w:t> 物的采样</w:t>
            </w:r>
            <w:r>
              <w:rPr>
                <w:rFonts w:ascii="宋体" w:hAnsi="宋体" w:cs="宋体" w:eastAsia="宋体" w:hint="default"/>
                <w:spacing w:val="-4"/>
                <w:sz w:val="21"/>
                <w:szCs w:val="21"/>
              </w:rPr>
              <w:t> </w:t>
            </w:r>
            <w:r>
              <w:rPr>
                <w:rFonts w:ascii="宋体" w:hAnsi="宋体" w:cs="宋体" w:eastAsia="宋体" w:hint="default"/>
                <w:sz w:val="21"/>
                <w:szCs w:val="21"/>
              </w:rPr>
              <w:t>气袋</w:t>
            </w:r>
            <w:r>
              <w:rPr>
                <w:rFonts w:ascii="宋体" w:hAnsi="宋体" w:cs="宋体" w:eastAsia="宋体" w:hint="default"/>
                <w:spacing w:val="-2"/>
                <w:sz w:val="21"/>
                <w:szCs w:val="21"/>
              </w:rPr>
              <w:t> </w:t>
            </w:r>
            <w:r>
              <w:rPr>
                <w:rFonts w:ascii="宋体" w:hAnsi="宋体" w:cs="宋体" w:eastAsia="宋体" w:hint="default"/>
                <w:sz w:val="21"/>
                <w:szCs w:val="21"/>
              </w:rPr>
              <w:t>法</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z w:val="21"/>
                <w:szCs w:val="21"/>
              </w:rPr>
              <w:t>HJ 482-2009 </w:t>
            </w:r>
            <w:r>
              <w:rPr>
                <w:rFonts w:ascii="宋体" w:hAnsi="宋体" w:cs="宋体" w:eastAsia="宋体" w:hint="default"/>
                <w:sz w:val="21"/>
                <w:szCs w:val="21"/>
              </w:rPr>
              <w:t>环境空气</w:t>
            </w:r>
            <w:r>
              <w:rPr>
                <w:rFonts w:ascii="宋体" w:hAnsi="宋体" w:cs="宋体" w:eastAsia="宋体" w:hint="default"/>
                <w:spacing w:val="-26"/>
                <w:sz w:val="21"/>
                <w:szCs w:val="21"/>
              </w:rPr>
              <w:t> </w:t>
            </w:r>
            <w:r>
              <w:rPr>
                <w:rFonts w:ascii="宋体" w:hAnsi="宋体" w:cs="宋体" w:eastAsia="宋体" w:hint="default"/>
                <w:sz w:val="21"/>
                <w:szCs w:val="21"/>
              </w:rPr>
              <w:t>二</w:t>
            </w:r>
            <w:r>
              <w:rPr>
                <w:rFonts w:ascii="宋体" w:hAnsi="宋体" w:cs="宋体" w:eastAsia="宋体" w:hint="default"/>
                <w:sz w:val="21"/>
                <w:szCs w:val="21"/>
              </w:rPr>
              <w:t> 氧化硫的测定</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59"/>
              <w:jc w:val="right"/>
              <w:rPr>
                <w:rFonts w:ascii="宋体" w:hAnsi="宋体" w:cs="宋体" w:eastAsia="宋体" w:hint="default"/>
                <w:sz w:val="11"/>
                <w:szCs w:val="11"/>
              </w:rPr>
            </w:pPr>
            <w:r>
              <w:rPr>
                <w:rFonts w:ascii="宋体"/>
                <w:sz w:val="21"/>
              </w:rPr>
              <w:t>0.004mg/m</w:t>
            </w:r>
            <w:r>
              <w:rPr>
                <w:rFonts w:ascii="宋体"/>
                <w:position w:val="11"/>
                <w:sz w:val="11"/>
              </w:rPr>
              <w:t>3</w:t>
            </w:r>
            <w:r>
              <w:rPr>
                <w:rFonts w:ascii="宋体"/>
                <w:sz w:val="11"/>
              </w:rPr>
            </w:r>
          </w:p>
        </w:tc>
        <w:tc>
          <w:tcPr>
            <w:tcW w:w="1419" w:type="dxa"/>
            <w:vMerge w:val="restart"/>
            <w:tcBorders>
              <w:top w:val="single" w:sz="6" w:space="0" w:color="000000"/>
              <w:left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崂应</w:t>
            </w:r>
            <w:r>
              <w:rPr>
                <w:rFonts w:ascii="宋体" w:hAnsi="宋体" w:cs="宋体" w:eastAsia="宋体" w:hint="default"/>
                <w:sz w:val="21"/>
                <w:szCs w:val="21"/>
              </w:rPr>
              <w:t>3012(08</w:t>
            </w:r>
          </w:p>
          <w:p>
            <w:pPr>
              <w:pStyle w:val="TableParagraph"/>
              <w:spacing w:line="273" w:lineRule="auto" w:before="37"/>
              <w:ind w:left="2" w:right="-31"/>
              <w:jc w:val="left"/>
              <w:rPr>
                <w:rFonts w:ascii="宋体" w:hAnsi="宋体" w:cs="宋体" w:eastAsia="宋体" w:hint="default"/>
                <w:sz w:val="21"/>
                <w:szCs w:val="21"/>
              </w:rPr>
            </w:pPr>
            <w:r>
              <w:rPr>
                <w:rFonts w:ascii="宋体" w:hAnsi="宋体" w:cs="宋体" w:eastAsia="宋体" w:hint="default"/>
                <w:sz w:val="21"/>
                <w:szCs w:val="21"/>
              </w:rPr>
              <w:t>代</w:t>
            </w:r>
            <w:r>
              <w:rPr>
                <w:rFonts w:ascii="宋体" w:hAnsi="宋体" w:cs="宋体" w:eastAsia="宋体" w:hint="default"/>
                <w:sz w:val="21"/>
                <w:szCs w:val="21"/>
              </w:rPr>
              <w:t>)</w:t>
            </w:r>
            <w:r>
              <w:rPr>
                <w:rFonts w:ascii="宋体" w:hAnsi="宋体" w:cs="宋体" w:eastAsia="宋体" w:hint="default"/>
                <w:sz w:val="21"/>
                <w:szCs w:val="21"/>
              </w:rPr>
              <w:t>自动烟尘 </w:t>
            </w:r>
            <w:r>
              <w:rPr>
                <w:rFonts w:ascii="宋体" w:hAnsi="宋体" w:cs="宋体" w:eastAsia="宋体" w:hint="default"/>
                <w:sz w:val="21"/>
                <w:szCs w:val="21"/>
              </w:rPr>
              <w:t>(</w:t>
            </w:r>
            <w:r>
              <w:rPr>
                <w:rFonts w:ascii="宋体" w:hAnsi="宋体" w:cs="宋体" w:eastAsia="宋体" w:hint="default"/>
                <w:sz w:val="21"/>
                <w:szCs w:val="21"/>
              </w:rPr>
              <w:t>气</w:t>
            </w:r>
            <w:r>
              <w:rPr>
                <w:rFonts w:ascii="宋体" w:hAnsi="宋体" w:cs="宋体" w:eastAsia="宋体" w:hint="default"/>
                <w:sz w:val="21"/>
                <w:szCs w:val="21"/>
              </w:rPr>
              <w:t>)</w:t>
            </w:r>
            <w:r>
              <w:rPr>
                <w:rFonts w:ascii="宋体" w:hAnsi="宋体" w:cs="宋体" w:eastAsia="宋体" w:hint="default"/>
                <w:sz w:val="21"/>
                <w:szCs w:val="21"/>
              </w:rPr>
              <w:t>测试仪 </w:t>
            </w:r>
            <w:r>
              <w:rPr>
                <w:rFonts w:ascii="宋体" w:hAnsi="宋体" w:cs="宋体" w:eastAsia="宋体" w:hint="default"/>
                <w:spacing w:val="17"/>
                <w:sz w:val="21"/>
                <w:szCs w:val="21"/>
              </w:rPr>
              <w:t>崂应</w:t>
            </w:r>
            <w:r>
              <w:rPr>
                <w:rFonts w:ascii="宋体" w:hAnsi="宋体" w:cs="宋体" w:eastAsia="宋体" w:hint="default"/>
                <w:spacing w:val="-70"/>
                <w:sz w:val="21"/>
                <w:szCs w:val="21"/>
              </w:rPr>
              <w:t> </w:t>
            </w:r>
            <w:r>
              <w:rPr>
                <w:rFonts w:ascii="宋体" w:hAnsi="宋体" w:cs="宋体" w:eastAsia="宋体" w:hint="default"/>
                <w:sz w:val="21"/>
                <w:szCs w:val="21"/>
              </w:rPr>
              <w:t>3072</w:t>
            </w:r>
            <w:r>
              <w:rPr>
                <w:rFonts w:ascii="宋体" w:hAnsi="宋体" w:cs="宋体" w:eastAsia="宋体" w:hint="default"/>
                <w:spacing w:val="-71"/>
                <w:sz w:val="21"/>
                <w:szCs w:val="21"/>
              </w:rPr>
              <w:t> </w:t>
            </w:r>
            <w:r>
              <w:rPr>
                <w:rFonts w:ascii="宋体" w:hAnsi="宋体" w:cs="宋体" w:eastAsia="宋体" w:hint="default"/>
                <w:spacing w:val="16"/>
                <w:sz w:val="21"/>
                <w:szCs w:val="21"/>
              </w:rPr>
              <w:t>智能</w:t>
            </w:r>
            <w:r>
              <w:rPr>
                <w:rFonts w:ascii="宋体" w:hAnsi="宋体" w:cs="宋体" w:eastAsia="宋体" w:hint="default"/>
                <w:spacing w:val="-72"/>
                <w:sz w:val="21"/>
                <w:szCs w:val="21"/>
              </w:rPr>
              <w:t> </w:t>
            </w:r>
            <w:r>
              <w:rPr>
                <w:rFonts w:ascii="宋体" w:hAnsi="宋体" w:cs="宋体" w:eastAsia="宋体" w:hint="default"/>
                <w:spacing w:val="22"/>
                <w:sz w:val="21"/>
                <w:szCs w:val="21"/>
              </w:rPr>
              <w:t>双路烟气采样</w:t>
            </w:r>
            <w:r>
              <w:rPr>
                <w:rFonts w:ascii="宋体" w:hAnsi="宋体" w:cs="宋体" w:eastAsia="宋体" w:hint="default"/>
                <w:spacing w:val="-103"/>
                <w:sz w:val="21"/>
                <w:szCs w:val="21"/>
              </w:rPr>
              <w:t> </w:t>
            </w:r>
            <w:r>
              <w:rPr>
                <w:rFonts w:ascii="宋体" w:hAnsi="宋体" w:cs="宋体" w:eastAsia="宋体" w:hint="default"/>
                <w:sz w:val="21"/>
                <w:szCs w:val="21"/>
              </w:rPr>
              <w:t>器</w:t>
            </w:r>
          </w:p>
          <w:p>
            <w:pPr>
              <w:pStyle w:val="TableParagraph"/>
              <w:spacing w:line="240" w:lineRule="auto" w:before="6"/>
              <w:ind w:right="0"/>
              <w:jc w:val="left"/>
              <w:rPr>
                <w:rFonts w:ascii="宋体" w:hAnsi="宋体" w:cs="宋体" w:eastAsia="宋体" w:hint="default"/>
                <w:sz w:val="24"/>
                <w:szCs w:val="24"/>
              </w:rPr>
            </w:pPr>
          </w:p>
          <w:p>
            <w:pPr>
              <w:pStyle w:val="TableParagraph"/>
              <w:spacing w:line="273" w:lineRule="auto"/>
              <w:ind w:left="70" w:right="72"/>
              <w:jc w:val="center"/>
              <w:rPr>
                <w:rFonts w:ascii="宋体" w:hAnsi="宋体" w:cs="宋体" w:eastAsia="宋体" w:hint="default"/>
                <w:sz w:val="21"/>
                <w:szCs w:val="21"/>
              </w:rPr>
            </w:pPr>
            <w:r>
              <w:rPr>
                <w:rFonts w:ascii="宋体" w:hAnsi="宋体" w:cs="宋体" w:eastAsia="宋体" w:hint="default"/>
                <w:sz w:val="21"/>
                <w:szCs w:val="21"/>
              </w:rPr>
              <w:t>岛津</w:t>
            </w:r>
            <w:r>
              <w:rPr>
                <w:rFonts w:ascii="宋体" w:hAnsi="宋体" w:cs="宋体" w:eastAsia="宋体" w:hint="default"/>
                <w:sz w:val="21"/>
                <w:szCs w:val="21"/>
              </w:rPr>
              <w:t>1800</w:t>
            </w:r>
            <w:r>
              <w:rPr>
                <w:rFonts w:ascii="宋体" w:hAnsi="宋体" w:cs="宋体" w:eastAsia="宋体" w:hint="default"/>
                <w:sz w:val="21"/>
                <w:szCs w:val="21"/>
              </w:rPr>
              <w:t>紫外</w:t>
            </w:r>
            <w:r>
              <w:rPr>
                <w:rFonts w:ascii="宋体" w:hAnsi="宋体" w:cs="宋体" w:eastAsia="宋体" w:hint="default"/>
                <w:spacing w:val="-2"/>
                <w:sz w:val="21"/>
                <w:szCs w:val="21"/>
              </w:rPr>
              <w:t> </w:t>
            </w:r>
            <w:r>
              <w:rPr>
                <w:rFonts w:ascii="宋体" w:hAnsi="宋体" w:cs="宋体" w:eastAsia="宋体" w:hint="default"/>
                <w:sz w:val="21"/>
                <w:szCs w:val="21"/>
              </w:rPr>
              <w:t>分光光度计</w:t>
            </w:r>
          </w:p>
          <w:p>
            <w:pPr>
              <w:pStyle w:val="TableParagraph"/>
              <w:spacing w:line="240" w:lineRule="auto" w:before="6"/>
              <w:ind w:right="0"/>
              <w:jc w:val="left"/>
              <w:rPr>
                <w:rFonts w:ascii="宋体" w:hAnsi="宋体" w:cs="宋体" w:eastAsia="宋体" w:hint="default"/>
                <w:sz w:val="24"/>
                <w:szCs w:val="24"/>
              </w:rPr>
            </w:pPr>
          </w:p>
          <w:p>
            <w:pPr>
              <w:pStyle w:val="TableParagraph"/>
              <w:spacing w:line="273" w:lineRule="auto"/>
              <w:ind w:left="123" w:right="123" w:firstLine="1"/>
              <w:jc w:val="center"/>
              <w:rPr>
                <w:rFonts w:ascii="宋体" w:hAnsi="宋体" w:cs="宋体" w:eastAsia="宋体" w:hint="default"/>
                <w:sz w:val="21"/>
                <w:szCs w:val="21"/>
              </w:rPr>
            </w:pPr>
            <w:r>
              <w:rPr>
                <w:rFonts w:ascii="宋体" w:hAnsi="宋体" w:cs="宋体" w:eastAsia="宋体" w:hint="default"/>
                <w:sz w:val="21"/>
                <w:szCs w:val="21"/>
              </w:rPr>
              <w:t>安捷伦 </w:t>
            </w:r>
            <w:r>
              <w:rPr>
                <w:rFonts w:ascii="宋体" w:hAnsi="宋体" w:cs="宋体" w:eastAsia="宋体" w:hint="default"/>
                <w:sz w:val="21"/>
                <w:szCs w:val="21"/>
              </w:rPr>
              <w:t>7890A???</w:t>
            </w:r>
            <w:r>
              <w:rPr>
                <w:rFonts w:ascii="宋体" w:hAnsi="宋体" w:cs="宋体" w:eastAsia="宋体" w:hint="default"/>
                <w:sz w:val="21"/>
                <w:szCs w:val="21"/>
              </w:rPr>
              <w:t>谱</w:t>
            </w:r>
            <w:r>
              <w:rPr>
                <w:rFonts w:ascii="宋体" w:hAnsi="宋体" w:cs="宋体" w:eastAsia="宋体" w:hint="default"/>
                <w:sz w:val="21"/>
                <w:szCs w:val="21"/>
              </w:rPr>
              <w:t>?</w:t>
            </w:r>
          </w:p>
          <w:p>
            <w:pPr>
              <w:pStyle w:val="TableParagraph"/>
              <w:spacing w:line="240" w:lineRule="auto" w:before="6"/>
              <w:ind w:right="0"/>
              <w:jc w:val="left"/>
              <w:rPr>
                <w:rFonts w:ascii="宋体" w:hAnsi="宋体" w:cs="宋体" w:eastAsia="宋体" w:hint="default"/>
                <w:sz w:val="24"/>
                <w:szCs w:val="24"/>
              </w:rPr>
            </w:pPr>
          </w:p>
          <w:p>
            <w:pPr>
              <w:pStyle w:val="TableParagraph"/>
              <w:spacing w:line="273" w:lineRule="auto"/>
              <w:ind w:left="19" w:right="19"/>
              <w:jc w:val="center"/>
              <w:rPr>
                <w:rFonts w:ascii="宋体" w:hAnsi="宋体" w:cs="宋体" w:eastAsia="宋体" w:hint="default"/>
                <w:sz w:val="21"/>
                <w:szCs w:val="21"/>
              </w:rPr>
            </w:pPr>
            <w:r>
              <w:rPr>
                <w:rFonts w:ascii="宋体" w:hAnsi="宋体" w:cs="宋体" w:eastAsia="宋体" w:hint="default"/>
                <w:sz w:val="21"/>
                <w:szCs w:val="21"/>
              </w:rPr>
              <w:t>赛默飞</w:t>
            </w:r>
            <w:r>
              <w:rPr>
                <w:rFonts w:ascii="宋体" w:hAnsi="宋体" w:cs="宋体" w:eastAsia="宋体" w:hint="default"/>
                <w:sz w:val="21"/>
                <w:szCs w:val="21"/>
              </w:rPr>
              <w:t>ISQ</w:t>
            </w:r>
            <w:r>
              <w:rPr>
                <w:rFonts w:ascii="宋体" w:hAnsi="宋体" w:cs="宋体" w:eastAsia="宋体" w:hint="default"/>
                <w:sz w:val="21"/>
                <w:szCs w:val="21"/>
              </w:rPr>
              <w:t>型气</w:t>
            </w:r>
            <w:r>
              <w:rPr>
                <w:rFonts w:ascii="宋体" w:hAnsi="宋体" w:cs="宋体" w:eastAsia="宋体" w:hint="default"/>
                <w:spacing w:val="-2"/>
                <w:sz w:val="21"/>
                <w:szCs w:val="21"/>
              </w:rPr>
              <w:t> </w:t>
            </w:r>
            <w:r>
              <w:rPr>
                <w:rFonts w:ascii="宋体" w:hAnsi="宋体" w:cs="宋体" w:eastAsia="宋体" w:hint="default"/>
                <w:sz w:val="21"/>
                <w:szCs w:val="21"/>
              </w:rPr>
              <w:t>相色谱法</w:t>
            </w:r>
            <w:r>
              <w:rPr>
                <w:rFonts w:ascii="宋体" w:hAnsi="宋体" w:cs="宋体" w:eastAsia="宋体" w:hint="default"/>
                <w:sz w:val="21"/>
                <w:szCs w:val="21"/>
              </w:rPr>
              <w:t> 岛津</w:t>
            </w:r>
            <w:r>
              <w:rPr>
                <w:rFonts w:ascii="宋体" w:hAnsi="宋体" w:cs="宋体" w:eastAsia="宋体" w:hint="default"/>
                <w:sz w:val="21"/>
                <w:szCs w:val="21"/>
              </w:rPr>
              <w:t>GC-2014C</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型气相色谱法</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连续采样</w:t>
            </w:r>
          </w:p>
        </w:tc>
      </w:tr>
      <w:tr>
        <w:trPr>
          <w:trHeight w:val="660" w:hRule="exact"/>
        </w:trPr>
        <w:tc>
          <w:tcPr>
            <w:tcW w:w="676" w:type="dxa"/>
            <w:vMerge/>
            <w:tcBorders>
              <w:left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氮氧化物</w:t>
            </w:r>
          </w:p>
        </w:tc>
        <w:tc>
          <w:tcPr>
            <w:tcW w:w="1417" w:type="dxa"/>
            <w:vMerge/>
            <w:tcBorders>
              <w:left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80"/>
              <w:jc w:val="left"/>
              <w:rPr>
                <w:rFonts w:ascii="宋体" w:hAnsi="宋体" w:cs="宋体" w:eastAsia="宋体" w:hint="default"/>
                <w:sz w:val="21"/>
                <w:szCs w:val="21"/>
              </w:rPr>
            </w:pPr>
            <w:r>
              <w:rPr>
                <w:rFonts w:ascii="宋体" w:hAnsi="宋体" w:cs="宋体" w:eastAsia="宋体" w:hint="default"/>
                <w:sz w:val="21"/>
                <w:szCs w:val="21"/>
              </w:rPr>
              <w:t>HJ/T43-1999</w:t>
            </w:r>
            <w:r>
              <w:rPr>
                <w:rFonts w:ascii="宋体" w:hAnsi="宋体" w:cs="宋体" w:eastAsia="宋体" w:hint="default"/>
                <w:spacing w:val="-1"/>
                <w:sz w:val="21"/>
                <w:szCs w:val="21"/>
              </w:rPr>
              <w:t> </w:t>
            </w:r>
            <w:r>
              <w:rPr>
                <w:rFonts w:ascii="宋体" w:hAnsi="宋体" w:cs="宋体" w:eastAsia="宋体" w:hint="default"/>
                <w:sz w:val="21"/>
                <w:szCs w:val="21"/>
              </w:rPr>
              <w:t>固定污染源 排气中氮氧化物的测定</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59"/>
              <w:jc w:val="right"/>
              <w:rPr>
                <w:rFonts w:ascii="宋体" w:hAnsi="宋体" w:cs="宋体" w:eastAsia="宋体" w:hint="default"/>
                <w:sz w:val="11"/>
                <w:szCs w:val="11"/>
              </w:rPr>
            </w:pPr>
            <w:r>
              <w:rPr>
                <w:rFonts w:ascii="宋体"/>
                <w:sz w:val="21"/>
              </w:rPr>
              <w:t>0.003mg/m</w:t>
            </w:r>
            <w:r>
              <w:rPr>
                <w:rFonts w:ascii="宋体"/>
                <w:position w:val="11"/>
                <w:sz w:val="11"/>
              </w:rPr>
              <w:t>3</w:t>
            </w:r>
            <w:r>
              <w:rPr>
                <w:rFonts w:ascii="宋体"/>
                <w:sz w:val="11"/>
              </w:rPr>
            </w:r>
          </w:p>
        </w:tc>
        <w:tc>
          <w:tcPr>
            <w:tcW w:w="1419" w:type="dxa"/>
            <w:vMerge/>
            <w:tcBorders>
              <w:left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38"/>
              <w:jc w:val="right"/>
              <w:rPr>
                <w:rFonts w:ascii="宋体" w:hAnsi="宋体" w:cs="宋体" w:eastAsia="宋体" w:hint="default"/>
                <w:sz w:val="21"/>
                <w:szCs w:val="21"/>
              </w:rPr>
            </w:pPr>
            <w:r>
              <w:rPr>
                <w:rFonts w:ascii="宋体" w:hAnsi="宋体" w:cs="宋体" w:eastAsia="宋体" w:hint="default"/>
                <w:sz w:val="21"/>
                <w:szCs w:val="21"/>
              </w:rPr>
              <w:t>连续采样</w:t>
            </w:r>
          </w:p>
        </w:tc>
      </w:tr>
      <w:tr>
        <w:trPr>
          <w:trHeight w:val="1283" w:hRule="exact"/>
        </w:trPr>
        <w:tc>
          <w:tcPr>
            <w:tcW w:w="676" w:type="dxa"/>
            <w:vMerge/>
            <w:tcBorders>
              <w:left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苯</w:t>
            </w:r>
          </w:p>
        </w:tc>
        <w:tc>
          <w:tcPr>
            <w:tcW w:w="1417" w:type="dxa"/>
            <w:vMerge/>
            <w:tcBorders>
              <w:left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z w:val="21"/>
                <w:szCs w:val="21"/>
              </w:rPr>
              <w:t>HJ/T</w:t>
            </w:r>
            <w:r>
              <w:rPr>
                <w:rFonts w:ascii="宋体" w:hAnsi="宋体" w:cs="宋体" w:eastAsia="宋体" w:hint="default"/>
                <w:spacing w:val="-26"/>
                <w:sz w:val="21"/>
                <w:szCs w:val="21"/>
              </w:rPr>
              <w:t> </w:t>
            </w:r>
            <w:r>
              <w:rPr>
                <w:rFonts w:ascii="宋体" w:hAnsi="宋体" w:cs="宋体" w:eastAsia="宋体" w:hint="default"/>
                <w:sz w:val="21"/>
                <w:szCs w:val="21"/>
              </w:rPr>
              <w:t>734-2014</w:t>
            </w:r>
            <w:r>
              <w:rPr>
                <w:rFonts w:ascii="宋体" w:hAnsi="宋体" w:cs="宋体" w:eastAsia="宋体" w:hint="default"/>
                <w:sz w:val="21"/>
                <w:szCs w:val="21"/>
              </w:rPr>
              <w:t>固定污染源 废气 挥发性有机物的测 定</w:t>
            </w:r>
            <w:r>
              <w:rPr>
                <w:rFonts w:ascii="宋体" w:hAnsi="宋体" w:cs="宋体" w:eastAsia="宋体" w:hint="default"/>
                <w:spacing w:val="-1"/>
                <w:sz w:val="21"/>
                <w:szCs w:val="21"/>
              </w:rPr>
              <w:t> </w:t>
            </w:r>
            <w:r>
              <w:rPr>
                <w:rFonts w:ascii="宋体" w:hAnsi="宋体" w:cs="宋体" w:eastAsia="宋体" w:hint="default"/>
                <w:sz w:val="21"/>
                <w:szCs w:val="21"/>
              </w:rPr>
              <w:t>固相吸附</w:t>
            </w:r>
            <w:r>
              <w:rPr>
                <w:rFonts w:ascii="宋体" w:hAnsi="宋体" w:cs="宋体" w:eastAsia="宋体" w:hint="default"/>
                <w:sz w:val="21"/>
                <w:szCs w:val="21"/>
              </w:rPr>
              <w:t>-</w:t>
            </w:r>
            <w:r>
              <w:rPr>
                <w:rFonts w:ascii="宋体" w:hAnsi="宋体" w:cs="宋体" w:eastAsia="宋体" w:hint="default"/>
                <w:sz w:val="21"/>
                <w:szCs w:val="21"/>
              </w:rPr>
              <w:t>热脱附</w:t>
            </w:r>
            <w:r>
              <w:rPr>
                <w:rFonts w:ascii="宋体" w:hAnsi="宋体" w:cs="宋体" w:eastAsia="宋体" w:hint="default"/>
                <w:sz w:val="21"/>
                <w:szCs w:val="21"/>
              </w:rPr>
              <w:t>/</w:t>
            </w:r>
            <w:r>
              <w:rPr>
                <w:rFonts w:ascii="宋体" w:hAnsi="宋体" w:cs="宋体" w:eastAsia="宋体" w:hint="default"/>
                <w:sz w:val="21"/>
                <w:szCs w:val="21"/>
              </w:rPr>
              <w:t>气 相色谱法、</w:t>
            </w:r>
            <w:r>
              <w:rPr>
                <w:rFonts w:ascii="宋体" w:hAnsi="宋体" w:cs="宋体" w:eastAsia="宋体" w:hint="default"/>
                <w:sz w:val="21"/>
                <w:szCs w:val="21"/>
              </w:rPr>
              <w:t>HJ</w:t>
            </w:r>
            <w:r>
              <w:rPr>
                <w:rFonts w:ascii="宋体" w:hAnsi="宋体" w:cs="宋体" w:eastAsia="宋体" w:hint="default"/>
                <w:spacing w:val="-1"/>
                <w:sz w:val="21"/>
                <w:szCs w:val="21"/>
              </w:rPr>
              <w:t> </w:t>
            </w:r>
            <w:r>
              <w:rPr>
                <w:rFonts w:ascii="宋体" w:hAnsi="宋体" w:cs="宋体" w:eastAsia="宋体" w:hint="default"/>
                <w:sz w:val="21"/>
                <w:szCs w:val="21"/>
              </w:rPr>
              <w:t>583-2010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544" w:lineRule="auto"/>
              <w:ind w:left="58" w:right="5" w:hanging="53"/>
              <w:jc w:val="left"/>
              <w:rPr>
                <w:rFonts w:ascii="宋体" w:hAnsi="宋体" w:cs="宋体" w:eastAsia="宋体" w:hint="default"/>
                <w:sz w:val="11"/>
                <w:szCs w:val="11"/>
              </w:rPr>
            </w:pPr>
            <w:r>
              <w:rPr>
                <w:rFonts w:ascii="宋体"/>
                <w:sz w:val="21"/>
              </w:rPr>
              <w:t>0.0015mg/m</w:t>
            </w:r>
            <w:r>
              <w:rPr>
                <w:rFonts w:ascii="宋体"/>
                <w:position w:val="11"/>
                <w:sz w:val="11"/>
              </w:rPr>
              <w:t>3</w:t>
            </w:r>
            <w:r>
              <w:rPr>
                <w:rFonts w:ascii="宋体"/>
                <w:w w:val="100"/>
                <w:position w:val="11"/>
                <w:sz w:val="11"/>
              </w:rPr>
              <w:t> </w:t>
            </w:r>
            <w:r>
              <w:rPr>
                <w:rFonts w:ascii="宋体"/>
                <w:sz w:val="21"/>
              </w:rPr>
              <w:t>0.004mg/m</w:t>
            </w:r>
            <w:r>
              <w:rPr>
                <w:rFonts w:ascii="宋体"/>
                <w:position w:val="11"/>
                <w:sz w:val="11"/>
              </w:rPr>
              <w:t>3</w:t>
            </w:r>
            <w:r>
              <w:rPr>
                <w:rFonts w:ascii="宋体"/>
                <w:sz w:val="11"/>
              </w:rPr>
            </w:r>
          </w:p>
        </w:tc>
        <w:tc>
          <w:tcPr>
            <w:tcW w:w="1419" w:type="dxa"/>
            <w:vMerge/>
            <w:tcBorders>
              <w:left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连续采样</w:t>
            </w:r>
          </w:p>
        </w:tc>
      </w:tr>
      <w:tr>
        <w:trPr>
          <w:trHeight w:val="1283" w:hRule="exact"/>
        </w:trPr>
        <w:tc>
          <w:tcPr>
            <w:tcW w:w="676" w:type="dxa"/>
            <w:vMerge/>
            <w:tcBorders>
              <w:left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80" w:right="65" w:hanging="315"/>
              <w:jc w:val="left"/>
              <w:rPr>
                <w:rFonts w:ascii="宋体" w:hAnsi="宋体" w:cs="宋体" w:eastAsia="宋体" w:hint="default"/>
                <w:sz w:val="21"/>
                <w:szCs w:val="21"/>
              </w:rPr>
            </w:pPr>
            <w:r>
              <w:rPr>
                <w:rFonts w:ascii="宋体" w:hAnsi="宋体" w:cs="宋体" w:eastAsia="宋体" w:hint="default"/>
                <w:sz w:val="21"/>
                <w:szCs w:val="21"/>
              </w:rPr>
              <w:t>甲苯二甲苯 合计</w:t>
            </w:r>
          </w:p>
        </w:tc>
        <w:tc>
          <w:tcPr>
            <w:tcW w:w="1417" w:type="dxa"/>
            <w:vMerge/>
            <w:tcBorders>
              <w:left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80"/>
              <w:jc w:val="left"/>
              <w:rPr>
                <w:rFonts w:ascii="宋体" w:hAnsi="宋体" w:cs="宋体" w:eastAsia="宋体" w:hint="default"/>
                <w:sz w:val="21"/>
                <w:szCs w:val="21"/>
              </w:rPr>
            </w:pPr>
            <w:r>
              <w:rPr>
                <w:rFonts w:ascii="宋体" w:hAnsi="宋体" w:cs="宋体" w:eastAsia="宋体" w:hint="default"/>
                <w:sz w:val="21"/>
                <w:szCs w:val="21"/>
              </w:rPr>
              <w:t>HJ/T</w:t>
            </w:r>
            <w:r>
              <w:rPr>
                <w:rFonts w:ascii="宋体" w:hAnsi="宋体" w:cs="宋体" w:eastAsia="宋体" w:hint="default"/>
                <w:spacing w:val="-1"/>
                <w:sz w:val="21"/>
                <w:szCs w:val="21"/>
              </w:rPr>
              <w:t> </w:t>
            </w:r>
            <w:r>
              <w:rPr>
                <w:rFonts w:ascii="宋体" w:hAnsi="宋体" w:cs="宋体" w:eastAsia="宋体" w:hint="default"/>
                <w:sz w:val="21"/>
                <w:szCs w:val="21"/>
              </w:rPr>
              <w:t>734</w:t>
            </w:r>
            <w:r>
              <w:rPr>
                <w:rFonts w:ascii="宋体" w:hAnsi="宋体" w:cs="宋体" w:eastAsia="宋体" w:hint="default"/>
                <w:sz w:val="21"/>
                <w:szCs w:val="21"/>
              </w:rPr>
              <w:t>固定污染源废气 挥发性有机物的测定</w:t>
            </w:r>
            <w:r>
              <w:rPr>
                <w:rFonts w:ascii="宋体" w:hAnsi="宋体" w:cs="宋体" w:eastAsia="宋体" w:hint="default"/>
                <w:spacing w:val="1"/>
                <w:sz w:val="21"/>
                <w:szCs w:val="21"/>
              </w:rPr>
              <w:t> </w:t>
            </w:r>
            <w:r>
              <w:rPr>
                <w:rFonts w:ascii="宋体" w:hAnsi="宋体" w:cs="宋体" w:eastAsia="宋体" w:hint="default"/>
                <w:sz w:val="21"/>
                <w:szCs w:val="21"/>
              </w:rPr>
              <w:t>固</w:t>
            </w:r>
            <w:r>
              <w:rPr>
                <w:rFonts w:ascii="宋体" w:hAnsi="宋体" w:cs="宋体" w:eastAsia="宋体" w:hint="default"/>
                <w:sz w:val="21"/>
                <w:szCs w:val="21"/>
              </w:rPr>
              <w:t> 相吸附</w:t>
            </w:r>
            <w:r>
              <w:rPr>
                <w:rFonts w:ascii="宋体" w:hAnsi="宋体" w:cs="宋体" w:eastAsia="宋体" w:hint="default"/>
                <w:sz w:val="21"/>
                <w:szCs w:val="21"/>
              </w:rPr>
              <w:t>-</w:t>
            </w:r>
            <w:r>
              <w:rPr>
                <w:rFonts w:ascii="宋体" w:hAnsi="宋体" w:cs="宋体" w:eastAsia="宋体" w:hint="default"/>
                <w:sz w:val="21"/>
                <w:szCs w:val="21"/>
              </w:rPr>
              <w:t>热脱附</w:t>
            </w:r>
            <w:r>
              <w:rPr>
                <w:rFonts w:ascii="宋体" w:hAnsi="宋体" w:cs="宋体" w:eastAsia="宋体" w:hint="default"/>
                <w:sz w:val="21"/>
                <w:szCs w:val="21"/>
              </w:rPr>
              <w:t>/</w:t>
            </w:r>
            <w:r>
              <w:rPr>
                <w:rFonts w:ascii="宋体" w:hAnsi="宋体" w:cs="宋体" w:eastAsia="宋体" w:hint="default"/>
                <w:sz w:val="21"/>
                <w:szCs w:val="21"/>
              </w:rPr>
              <w:t>气相色谱 法、</w:t>
            </w:r>
            <w:r>
              <w:rPr>
                <w:rFonts w:ascii="宋体" w:hAnsi="宋体" w:cs="宋体" w:eastAsia="宋体" w:hint="default"/>
                <w:sz w:val="21"/>
                <w:szCs w:val="21"/>
              </w:rPr>
              <w:t>HJ</w:t>
            </w:r>
            <w:r>
              <w:rPr>
                <w:rFonts w:ascii="宋体" w:hAnsi="宋体" w:cs="宋体" w:eastAsia="宋体" w:hint="default"/>
                <w:spacing w:val="-1"/>
                <w:sz w:val="21"/>
                <w:szCs w:val="21"/>
              </w:rPr>
              <w:t> </w:t>
            </w:r>
            <w:r>
              <w:rPr>
                <w:rFonts w:ascii="宋体" w:hAnsi="宋体" w:cs="宋体" w:eastAsia="宋体" w:hint="default"/>
                <w:sz w:val="21"/>
                <w:szCs w:val="21"/>
              </w:rPr>
              <w:t>583-2010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544" w:lineRule="auto"/>
              <w:ind w:left="58" w:right="5" w:hanging="53"/>
              <w:jc w:val="left"/>
              <w:rPr>
                <w:rFonts w:ascii="宋体" w:hAnsi="宋体" w:cs="宋体" w:eastAsia="宋体" w:hint="default"/>
                <w:sz w:val="11"/>
                <w:szCs w:val="11"/>
              </w:rPr>
            </w:pPr>
            <w:r>
              <w:rPr>
                <w:rFonts w:ascii="宋体"/>
                <w:sz w:val="21"/>
              </w:rPr>
              <w:t>0.0015mg/m</w:t>
            </w:r>
            <w:r>
              <w:rPr>
                <w:rFonts w:ascii="宋体"/>
                <w:position w:val="11"/>
                <w:sz w:val="11"/>
              </w:rPr>
              <w:t>3</w:t>
            </w:r>
            <w:r>
              <w:rPr>
                <w:rFonts w:ascii="宋体"/>
                <w:w w:val="100"/>
                <w:position w:val="11"/>
                <w:sz w:val="11"/>
              </w:rPr>
              <w:t> </w:t>
            </w:r>
            <w:r>
              <w:rPr>
                <w:rFonts w:ascii="宋体"/>
                <w:sz w:val="21"/>
              </w:rPr>
              <w:t>0.004mg/m</w:t>
            </w:r>
            <w:r>
              <w:rPr>
                <w:rFonts w:ascii="宋体"/>
                <w:position w:val="11"/>
                <w:sz w:val="11"/>
              </w:rPr>
              <w:t>3</w:t>
            </w:r>
            <w:r>
              <w:rPr>
                <w:rFonts w:ascii="宋体"/>
                <w:sz w:val="11"/>
              </w:rPr>
            </w:r>
          </w:p>
        </w:tc>
        <w:tc>
          <w:tcPr>
            <w:tcW w:w="1419" w:type="dxa"/>
            <w:vMerge/>
            <w:tcBorders>
              <w:left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right="138"/>
              <w:jc w:val="right"/>
              <w:rPr>
                <w:rFonts w:ascii="宋体" w:hAnsi="宋体" w:cs="宋体" w:eastAsia="宋体" w:hint="default"/>
                <w:sz w:val="21"/>
                <w:szCs w:val="21"/>
              </w:rPr>
            </w:pPr>
            <w:r>
              <w:rPr>
                <w:rFonts w:ascii="宋体" w:hAnsi="宋体" w:cs="宋体" w:eastAsia="宋体" w:hint="default"/>
                <w:sz w:val="21"/>
                <w:szCs w:val="21"/>
              </w:rPr>
              <w:t>连续采样</w:t>
            </w:r>
          </w:p>
        </w:tc>
      </w:tr>
      <w:tr>
        <w:trPr>
          <w:trHeight w:val="1454" w:hRule="exact"/>
        </w:trPr>
        <w:tc>
          <w:tcPr>
            <w:tcW w:w="676" w:type="dxa"/>
            <w:vMerge/>
            <w:tcBorders>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非甲烷总烃</w:t>
            </w:r>
          </w:p>
        </w:tc>
        <w:tc>
          <w:tcPr>
            <w:tcW w:w="1417" w:type="dxa"/>
            <w:vMerge/>
            <w:tcBorders>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center"/>
              <w:rPr>
                <w:rFonts w:ascii="宋体" w:hAnsi="宋体" w:cs="宋体" w:eastAsia="宋体" w:hint="default"/>
                <w:sz w:val="21"/>
                <w:szCs w:val="21"/>
              </w:rPr>
            </w:pPr>
            <w:r>
              <w:rPr>
                <w:rFonts w:ascii="宋体" w:hAnsi="宋体" w:cs="宋体" w:eastAsia="宋体" w:hint="default"/>
                <w:sz w:val="21"/>
                <w:szCs w:val="21"/>
              </w:rPr>
              <w:t>HJ/T 38-1999</w:t>
            </w:r>
            <w:r>
              <w:rPr>
                <w:rFonts w:ascii="宋体" w:hAnsi="宋体" w:cs="宋体" w:eastAsia="宋体" w:hint="default"/>
                <w:spacing w:val="-27"/>
                <w:sz w:val="21"/>
                <w:szCs w:val="21"/>
              </w:rPr>
              <w:t> </w:t>
            </w:r>
            <w:r>
              <w:rPr>
                <w:rFonts w:ascii="宋体" w:hAnsi="宋体" w:cs="宋体" w:eastAsia="宋体" w:hint="default"/>
                <w:sz w:val="21"/>
                <w:szCs w:val="21"/>
              </w:rPr>
              <w:t>固定污染源 排气中非甲烷总烃的测定 气相色谱法</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09"/>
              <w:jc w:val="right"/>
              <w:rPr>
                <w:rFonts w:ascii="宋体" w:hAnsi="宋体" w:cs="宋体" w:eastAsia="宋体" w:hint="default"/>
                <w:sz w:val="11"/>
                <w:szCs w:val="11"/>
              </w:rPr>
            </w:pPr>
            <w:r>
              <w:rPr>
                <w:rFonts w:ascii="宋体"/>
                <w:sz w:val="21"/>
              </w:rPr>
              <w:t>0.04mg/m</w:t>
            </w:r>
            <w:r>
              <w:rPr>
                <w:rFonts w:ascii="宋体"/>
                <w:position w:val="11"/>
                <w:sz w:val="11"/>
              </w:rPr>
              <w:t>3</w:t>
            </w:r>
            <w:r>
              <w:rPr>
                <w:rFonts w:ascii="宋体"/>
                <w:sz w:val="11"/>
              </w:rPr>
            </w:r>
          </w:p>
        </w:tc>
        <w:tc>
          <w:tcPr>
            <w:tcW w:w="1419" w:type="dxa"/>
            <w:vMerge/>
            <w:tcBorders>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3" w:right="35"/>
              <w:jc w:val="both"/>
              <w:rPr>
                <w:rFonts w:ascii="宋体" w:hAnsi="宋体" w:cs="宋体" w:eastAsia="宋体" w:hint="default"/>
                <w:sz w:val="21"/>
                <w:szCs w:val="21"/>
              </w:rPr>
            </w:pPr>
            <w:r>
              <w:rPr>
                <w:rFonts w:ascii="宋体" w:hAnsi="宋体" w:cs="宋体" w:eastAsia="宋体" w:hint="default"/>
                <w:sz w:val="21"/>
                <w:szCs w:val="21"/>
              </w:rPr>
              <w:t>非连续采样 每小时等间 隔采集</w:t>
            </w:r>
            <w:r>
              <w:rPr>
                <w:rFonts w:ascii="宋体" w:hAnsi="宋体" w:cs="宋体" w:eastAsia="宋体" w:hint="default"/>
                <w:sz w:val="21"/>
                <w:szCs w:val="21"/>
              </w:rPr>
              <w:t>4</w:t>
            </w:r>
            <w:r>
              <w:rPr>
                <w:rFonts w:ascii="宋体" w:hAnsi="宋体" w:cs="宋体" w:eastAsia="宋体" w:hint="default"/>
                <w:sz w:val="21"/>
                <w:szCs w:val="21"/>
              </w:rPr>
              <w:t>个</w:t>
            </w:r>
          </w:p>
        </w:tc>
      </w:tr>
      <w:tr>
        <w:trPr>
          <w:trHeight w:val="660" w:hRule="exact"/>
        </w:trPr>
        <w:tc>
          <w:tcPr>
            <w:tcW w:w="676" w:type="dxa"/>
            <w:vMerge w:val="restart"/>
            <w:tcBorders>
              <w:top w:val="single" w:sz="6" w:space="0" w:color="000000"/>
              <w:left w:val="single" w:sz="6" w:space="0" w:color="000000"/>
              <w:right w:val="single" w:sz="6" w:space="0" w:color="000000"/>
            </w:tcBorders>
          </w:tcPr>
          <w:p>
            <w:pPr>
              <w:pStyle w:val="TableParagraph"/>
              <w:spacing w:line="271" w:lineRule="exact"/>
              <w:ind w:left="120" w:right="0"/>
              <w:jc w:val="left"/>
              <w:rPr>
                <w:rFonts w:ascii="宋体" w:hAnsi="宋体" w:cs="宋体" w:eastAsia="宋体" w:hint="default"/>
                <w:sz w:val="21"/>
                <w:szCs w:val="21"/>
              </w:rPr>
            </w:pPr>
            <w:r>
              <w:rPr>
                <w:rFonts w:ascii="宋体" w:hAnsi="宋体" w:cs="宋体" w:eastAsia="宋体" w:hint="default"/>
                <w:sz w:val="21"/>
                <w:szCs w:val="21"/>
              </w:rPr>
              <w:t>废水</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化学需氧量</w:t>
            </w:r>
          </w:p>
        </w:tc>
        <w:tc>
          <w:tcPr>
            <w:tcW w:w="1417" w:type="dxa"/>
            <w:vMerge w:val="restart"/>
            <w:tcBorders>
              <w:top w:val="single" w:sz="6" w:space="0" w:color="000000"/>
              <w:left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sz w:val="21"/>
              </w:rPr>
              <w:t>HJ/T</w:t>
            </w:r>
            <w:r>
              <w:rPr>
                <w:rFonts w:ascii="宋体"/>
                <w:spacing w:val="-1"/>
                <w:sz w:val="21"/>
              </w:rPr>
              <w:t> </w:t>
            </w:r>
            <w:r>
              <w:rPr>
                <w:rFonts w:ascii="宋体"/>
                <w:sz w:val="21"/>
              </w:rPr>
              <w:t>91-2002</w:t>
            </w:r>
          </w:p>
          <w:p>
            <w:pPr>
              <w:pStyle w:val="TableParagraph"/>
              <w:spacing w:line="273" w:lineRule="auto" w:before="37"/>
              <w:ind w:left="70" w:right="71"/>
              <w:jc w:val="center"/>
              <w:rPr>
                <w:rFonts w:ascii="宋体" w:hAnsi="宋体" w:cs="宋体" w:eastAsia="宋体" w:hint="default"/>
                <w:sz w:val="21"/>
                <w:szCs w:val="21"/>
              </w:rPr>
            </w:pPr>
            <w:r>
              <w:rPr>
                <w:rFonts w:ascii="宋体" w:hAnsi="宋体" w:cs="宋体" w:eastAsia="宋体" w:hint="default"/>
                <w:sz w:val="21"/>
                <w:szCs w:val="21"/>
              </w:rPr>
              <w:t>地表水和污水 监测技术规范</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left="104" w:right="0"/>
              <w:jc w:val="center"/>
              <w:rPr>
                <w:rFonts w:ascii="宋体" w:hAnsi="宋体" w:cs="宋体" w:eastAsia="宋体" w:hint="default"/>
                <w:sz w:val="21"/>
                <w:szCs w:val="21"/>
              </w:rPr>
            </w:pPr>
            <w:r>
              <w:rPr>
                <w:rFonts w:ascii="宋体"/>
                <w:sz w:val="21"/>
              </w:rPr>
              <w:t>HJ</w:t>
            </w:r>
            <w:r>
              <w:rPr>
                <w:rFonts w:ascii="宋体"/>
                <w:spacing w:val="-1"/>
                <w:sz w:val="21"/>
              </w:rPr>
              <w:t> </w:t>
            </w:r>
            <w:r>
              <w:rPr>
                <w:rFonts w:ascii="宋体"/>
                <w:sz w:val="21"/>
              </w:rPr>
              <w:t>493-2009</w:t>
            </w:r>
          </w:p>
          <w:p>
            <w:pPr>
              <w:pStyle w:val="TableParagraph"/>
              <w:spacing w:line="273" w:lineRule="auto" w:before="37"/>
              <w:ind w:left="18" w:right="18"/>
              <w:jc w:val="center"/>
              <w:rPr>
                <w:rFonts w:ascii="宋体" w:hAnsi="宋体" w:cs="宋体" w:eastAsia="宋体" w:hint="default"/>
                <w:sz w:val="21"/>
                <w:szCs w:val="21"/>
              </w:rPr>
            </w:pPr>
            <w:r>
              <w:rPr>
                <w:rFonts w:ascii="宋体" w:hAnsi="宋体" w:cs="宋体" w:eastAsia="宋体" w:hint="default"/>
                <w:sz w:val="21"/>
                <w:szCs w:val="21"/>
              </w:rPr>
              <w:t>水质</w:t>
            </w:r>
            <w:r>
              <w:rPr>
                <w:rFonts w:ascii="宋体" w:hAnsi="宋体" w:cs="宋体" w:eastAsia="宋体" w:hint="default"/>
                <w:spacing w:val="-2"/>
                <w:sz w:val="21"/>
                <w:szCs w:val="21"/>
              </w:rPr>
              <w:t> </w:t>
            </w:r>
            <w:r>
              <w:rPr>
                <w:rFonts w:ascii="宋体" w:hAnsi="宋体" w:cs="宋体" w:eastAsia="宋体" w:hint="default"/>
                <w:sz w:val="21"/>
                <w:szCs w:val="21"/>
              </w:rPr>
              <w:t>样品的保</w:t>
            </w:r>
            <w:r>
              <w:rPr>
                <w:rFonts w:ascii="宋体" w:hAnsi="宋体" w:cs="宋体" w:eastAsia="宋体" w:hint="default"/>
                <w:sz w:val="21"/>
                <w:szCs w:val="21"/>
              </w:rPr>
              <w:t> 存和管理技术 规定</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HJ</w:t>
            </w:r>
            <w:r>
              <w:rPr>
                <w:rFonts w:ascii="宋体" w:hAnsi="宋体" w:cs="宋体" w:eastAsia="宋体" w:hint="default"/>
                <w:spacing w:val="-2"/>
                <w:sz w:val="21"/>
                <w:szCs w:val="21"/>
              </w:rPr>
              <w:t> </w:t>
            </w:r>
            <w:r>
              <w:rPr>
                <w:rFonts w:ascii="宋体" w:hAnsi="宋体" w:cs="宋体" w:eastAsia="宋体" w:hint="default"/>
                <w:sz w:val="21"/>
                <w:szCs w:val="21"/>
              </w:rPr>
              <w:t>494-2009</w:t>
            </w:r>
            <w:r>
              <w:rPr>
                <w:rFonts w:ascii="宋体" w:hAnsi="宋体" w:cs="宋体" w:eastAsia="宋体" w:hint="default"/>
                <w:sz w:val="21"/>
                <w:szCs w:val="21"/>
              </w:rPr>
              <w:t>水</w:t>
            </w:r>
          </w:p>
          <w:p>
            <w:pPr>
              <w:pStyle w:val="TableParagraph"/>
              <w:spacing w:line="273" w:lineRule="auto" w:before="37"/>
              <w:ind w:left="18" w:right="18"/>
              <w:jc w:val="center"/>
              <w:rPr>
                <w:rFonts w:ascii="宋体" w:hAnsi="宋体" w:cs="宋体" w:eastAsia="宋体" w:hint="default"/>
                <w:sz w:val="21"/>
                <w:szCs w:val="21"/>
              </w:rPr>
            </w:pPr>
            <w:r>
              <w:rPr>
                <w:rFonts w:ascii="宋体" w:hAnsi="宋体" w:cs="宋体" w:eastAsia="宋体" w:hint="default"/>
                <w:sz w:val="21"/>
                <w:szCs w:val="21"/>
              </w:rPr>
              <w:t>质</w:t>
            </w:r>
            <w:r>
              <w:rPr>
                <w:rFonts w:ascii="宋体" w:hAnsi="宋体" w:cs="宋体" w:eastAsia="宋体" w:hint="default"/>
                <w:spacing w:val="-2"/>
                <w:sz w:val="21"/>
                <w:szCs w:val="21"/>
              </w:rPr>
              <w:t> </w:t>
            </w:r>
            <w:r>
              <w:rPr>
                <w:rFonts w:ascii="宋体" w:hAnsi="宋体" w:cs="宋体" w:eastAsia="宋体" w:hint="default"/>
                <w:sz w:val="21"/>
                <w:szCs w:val="21"/>
              </w:rPr>
              <w:t>采样技术指</w:t>
            </w:r>
            <w:r>
              <w:rPr>
                <w:rFonts w:ascii="宋体" w:hAnsi="宋体" w:cs="宋体" w:eastAsia="宋体" w:hint="default"/>
                <w:sz w:val="21"/>
                <w:szCs w:val="21"/>
              </w:rPr>
              <w:t> 导</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94" w:right="0" w:hanging="93"/>
              <w:jc w:val="left"/>
              <w:rPr>
                <w:rFonts w:ascii="宋体" w:hAnsi="宋体" w:cs="宋体" w:eastAsia="宋体" w:hint="default"/>
                <w:sz w:val="21"/>
                <w:szCs w:val="21"/>
              </w:rPr>
            </w:pPr>
            <w:r>
              <w:rPr>
                <w:rFonts w:ascii="宋体" w:hAnsi="宋体" w:cs="宋体" w:eastAsia="宋体" w:hint="default"/>
                <w:sz w:val="21"/>
                <w:szCs w:val="21"/>
              </w:rPr>
              <w:t>HJ 828-2017 </w:t>
            </w:r>
            <w:r>
              <w:rPr>
                <w:rFonts w:ascii="宋体" w:hAnsi="宋体" w:cs="宋体" w:eastAsia="宋体" w:hint="default"/>
                <w:sz w:val="21"/>
                <w:szCs w:val="21"/>
              </w:rPr>
              <w:t>水质</w:t>
            </w:r>
            <w:r>
              <w:rPr>
                <w:rFonts w:ascii="宋体" w:hAnsi="宋体" w:cs="宋体" w:eastAsia="宋体" w:hint="default"/>
                <w:spacing w:val="-27"/>
                <w:sz w:val="21"/>
                <w:szCs w:val="21"/>
              </w:rPr>
              <w:t> </w:t>
            </w:r>
            <w:r>
              <w:rPr>
                <w:rFonts w:ascii="宋体" w:hAnsi="宋体" w:cs="宋体" w:eastAsia="宋体" w:hint="default"/>
                <w:sz w:val="21"/>
                <w:szCs w:val="21"/>
              </w:rPr>
              <w:t>化学需</w:t>
            </w:r>
            <w:r>
              <w:rPr>
                <w:rFonts w:ascii="宋体" w:hAnsi="宋体" w:cs="宋体" w:eastAsia="宋体" w:hint="default"/>
                <w:sz w:val="21"/>
                <w:szCs w:val="21"/>
              </w:rPr>
              <w:t> 氧量的测定</w:t>
            </w:r>
            <w:r>
              <w:rPr>
                <w:rFonts w:ascii="宋体" w:hAnsi="宋体" w:cs="宋体" w:eastAsia="宋体" w:hint="default"/>
                <w:spacing w:val="-1"/>
                <w:sz w:val="21"/>
                <w:szCs w:val="21"/>
              </w:rPr>
              <w:t> </w:t>
            </w:r>
            <w:r>
              <w:rPr>
                <w:rFonts w:ascii="宋体" w:hAnsi="宋体" w:cs="宋体" w:eastAsia="宋体" w:hint="default"/>
                <w:sz w:val="21"/>
                <w:szCs w:val="21"/>
              </w:rPr>
              <w:t>重铬酸盐法</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96" w:right="0"/>
              <w:jc w:val="left"/>
              <w:rPr>
                <w:rFonts w:ascii="宋体" w:hAnsi="宋体" w:cs="宋体" w:eastAsia="宋体" w:hint="default"/>
                <w:sz w:val="21"/>
                <w:szCs w:val="21"/>
              </w:rPr>
            </w:pPr>
            <w:r>
              <w:rPr>
                <w:rFonts w:ascii="宋体"/>
                <w:sz w:val="21"/>
              </w:rPr>
              <w:t>4mg/l</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HCA-101</w:t>
            </w:r>
            <w:r>
              <w:rPr>
                <w:rFonts w:ascii="宋体" w:hAnsi="宋体" w:cs="宋体" w:eastAsia="宋体" w:hint="default"/>
                <w:sz w:val="21"/>
                <w:szCs w:val="21"/>
              </w:rPr>
              <w:t>标准</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COD</w:t>
            </w:r>
            <w:r>
              <w:rPr>
                <w:rFonts w:ascii="宋体" w:hAnsi="宋体" w:cs="宋体" w:eastAsia="宋体" w:hint="default"/>
                <w:sz w:val="21"/>
                <w:szCs w:val="21"/>
              </w:rPr>
              <w:t>消解器</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43" w:right="0"/>
              <w:jc w:val="left"/>
              <w:rPr>
                <w:rFonts w:ascii="宋体" w:hAnsi="宋体" w:cs="宋体" w:eastAsia="宋体" w:hint="default"/>
                <w:sz w:val="21"/>
                <w:szCs w:val="21"/>
              </w:rPr>
            </w:pPr>
            <w:r>
              <w:rPr>
                <w:rFonts w:ascii="宋体" w:hAnsi="宋体" w:cs="宋体" w:eastAsia="宋体" w:hint="default"/>
                <w:sz w:val="21"/>
                <w:szCs w:val="21"/>
              </w:rPr>
              <w:t>瞬时样</w:t>
            </w:r>
          </w:p>
        </w:tc>
      </w:tr>
      <w:tr>
        <w:trPr>
          <w:trHeight w:val="971" w:hRule="exact"/>
        </w:trPr>
        <w:tc>
          <w:tcPr>
            <w:tcW w:w="676" w:type="dxa"/>
            <w:vMerge/>
            <w:tcBorders>
              <w:left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氨氮</w:t>
            </w:r>
          </w:p>
        </w:tc>
        <w:tc>
          <w:tcPr>
            <w:tcW w:w="1417" w:type="dxa"/>
            <w:vMerge/>
            <w:tcBorders>
              <w:left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center"/>
              <w:rPr>
                <w:rFonts w:ascii="宋体" w:hAnsi="宋体" w:cs="宋体" w:eastAsia="宋体" w:hint="default"/>
                <w:sz w:val="21"/>
                <w:szCs w:val="21"/>
              </w:rPr>
            </w:pPr>
            <w:r>
              <w:rPr>
                <w:rFonts w:ascii="宋体" w:hAnsi="宋体" w:cs="宋体" w:eastAsia="宋体" w:hint="default"/>
                <w:sz w:val="21"/>
                <w:szCs w:val="21"/>
              </w:rPr>
              <w:t>HJ 535-2009 </w:t>
            </w:r>
            <w:r>
              <w:rPr>
                <w:rFonts w:ascii="宋体" w:hAnsi="宋体" w:cs="宋体" w:eastAsia="宋体" w:hint="default"/>
                <w:sz w:val="21"/>
                <w:szCs w:val="21"/>
              </w:rPr>
              <w:t>水质</w:t>
            </w:r>
            <w:r>
              <w:rPr>
                <w:rFonts w:ascii="宋体" w:hAnsi="宋体" w:cs="宋体" w:eastAsia="宋体" w:hint="default"/>
                <w:spacing w:val="-27"/>
                <w:sz w:val="21"/>
                <w:szCs w:val="21"/>
              </w:rPr>
              <w:t> </w:t>
            </w:r>
            <w:r>
              <w:rPr>
                <w:rFonts w:ascii="宋体" w:hAnsi="宋体" w:cs="宋体" w:eastAsia="宋体" w:hint="default"/>
                <w:sz w:val="21"/>
                <w:szCs w:val="21"/>
              </w:rPr>
              <w:t>氨氮的</w:t>
            </w:r>
            <w:r>
              <w:rPr>
                <w:rFonts w:ascii="宋体" w:hAnsi="宋体" w:cs="宋体" w:eastAsia="宋体" w:hint="default"/>
                <w:sz w:val="21"/>
                <w:szCs w:val="21"/>
              </w:rPr>
              <w:t> 测定 纳氏试剂分光光度 法</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86"/>
              <w:jc w:val="right"/>
              <w:rPr>
                <w:rFonts w:ascii="宋体" w:hAnsi="宋体" w:cs="宋体" w:eastAsia="宋体" w:hint="default"/>
                <w:sz w:val="21"/>
                <w:szCs w:val="21"/>
              </w:rPr>
            </w:pPr>
            <w:r>
              <w:rPr>
                <w:rFonts w:ascii="宋体"/>
                <w:sz w:val="21"/>
              </w:rPr>
              <w:t>0.025mg/l</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76" w:right="72" w:hanging="106"/>
              <w:jc w:val="left"/>
              <w:rPr>
                <w:rFonts w:ascii="宋体" w:hAnsi="宋体" w:cs="宋体" w:eastAsia="宋体" w:hint="default"/>
                <w:sz w:val="21"/>
                <w:szCs w:val="21"/>
              </w:rPr>
            </w:pPr>
            <w:r>
              <w:rPr>
                <w:rFonts w:ascii="宋体" w:hAnsi="宋体" w:cs="宋体" w:eastAsia="宋体" w:hint="default"/>
                <w:sz w:val="21"/>
                <w:szCs w:val="21"/>
              </w:rPr>
              <w:t>岛津</w:t>
            </w:r>
            <w:r>
              <w:rPr>
                <w:rFonts w:ascii="宋体" w:hAnsi="宋体" w:cs="宋体" w:eastAsia="宋体" w:hint="default"/>
                <w:sz w:val="21"/>
                <w:szCs w:val="21"/>
              </w:rPr>
              <w:t>1800</w:t>
            </w:r>
            <w:r>
              <w:rPr>
                <w:rFonts w:ascii="宋体" w:hAnsi="宋体" w:cs="宋体" w:eastAsia="宋体" w:hint="default"/>
                <w:sz w:val="21"/>
                <w:szCs w:val="21"/>
              </w:rPr>
              <w:t>紫外</w:t>
            </w:r>
            <w:r>
              <w:rPr>
                <w:rFonts w:ascii="宋体" w:hAnsi="宋体" w:cs="宋体" w:eastAsia="宋体" w:hint="default"/>
                <w:spacing w:val="-2"/>
                <w:sz w:val="21"/>
                <w:szCs w:val="21"/>
              </w:rPr>
              <w:t> </w:t>
            </w:r>
            <w:r>
              <w:rPr>
                <w:rFonts w:ascii="宋体" w:hAnsi="宋体" w:cs="宋体" w:eastAsia="宋体" w:hint="default"/>
                <w:sz w:val="21"/>
                <w:szCs w:val="21"/>
              </w:rPr>
              <w:t>分光光度计</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43" w:right="0"/>
              <w:jc w:val="left"/>
              <w:rPr>
                <w:rFonts w:ascii="宋体" w:hAnsi="宋体" w:cs="宋体" w:eastAsia="宋体" w:hint="default"/>
                <w:sz w:val="21"/>
                <w:szCs w:val="21"/>
              </w:rPr>
            </w:pPr>
            <w:r>
              <w:rPr>
                <w:rFonts w:ascii="宋体" w:hAnsi="宋体" w:cs="宋体" w:eastAsia="宋体" w:hint="default"/>
                <w:sz w:val="21"/>
                <w:szCs w:val="21"/>
              </w:rPr>
              <w:t>瞬时样</w:t>
            </w:r>
          </w:p>
        </w:tc>
      </w:tr>
      <w:tr>
        <w:trPr>
          <w:trHeight w:val="659" w:hRule="exact"/>
        </w:trPr>
        <w:tc>
          <w:tcPr>
            <w:tcW w:w="676" w:type="dxa"/>
            <w:vMerge/>
            <w:tcBorders>
              <w:left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悬浮物</w:t>
            </w:r>
          </w:p>
        </w:tc>
        <w:tc>
          <w:tcPr>
            <w:tcW w:w="1417" w:type="dxa"/>
            <w:vMerge/>
            <w:tcBorders>
              <w:left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GB 11901-1989</w:t>
            </w:r>
            <w:r>
              <w:rPr>
                <w:rFonts w:ascii="宋体" w:hAnsi="宋体" w:cs="宋体" w:eastAsia="宋体" w:hint="default"/>
                <w:spacing w:val="-2"/>
                <w:sz w:val="21"/>
                <w:szCs w:val="21"/>
              </w:rPr>
              <w:t> </w:t>
            </w:r>
            <w:r>
              <w:rPr>
                <w:rFonts w:ascii="宋体" w:hAnsi="宋体" w:cs="宋体" w:eastAsia="宋体" w:hint="default"/>
                <w:sz w:val="21"/>
                <w:szCs w:val="21"/>
              </w:rPr>
              <w:t>水质悬浮</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物的测定</w:t>
            </w:r>
            <w:r>
              <w:rPr>
                <w:rFonts w:ascii="宋体" w:hAnsi="宋体" w:cs="宋体" w:eastAsia="宋体" w:hint="default"/>
                <w:spacing w:val="-1"/>
                <w:sz w:val="21"/>
                <w:szCs w:val="21"/>
              </w:rPr>
              <w:t> </w:t>
            </w:r>
            <w:r>
              <w:rPr>
                <w:rFonts w:ascii="宋体" w:hAnsi="宋体" w:cs="宋体" w:eastAsia="宋体" w:hint="default"/>
                <w:sz w:val="21"/>
                <w:szCs w:val="21"/>
              </w:rPr>
              <w:t>重量法</w:t>
            </w:r>
          </w:p>
        </w:tc>
        <w:tc>
          <w:tcPr>
            <w:tcW w:w="1134"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96" w:right="18" w:hanging="578"/>
              <w:jc w:val="left"/>
              <w:rPr>
                <w:rFonts w:ascii="宋体" w:hAnsi="宋体" w:cs="宋体" w:eastAsia="宋体" w:hint="default"/>
                <w:sz w:val="21"/>
                <w:szCs w:val="21"/>
              </w:rPr>
            </w:pPr>
            <w:r>
              <w:rPr>
                <w:rFonts w:ascii="宋体" w:hAnsi="宋体" w:cs="宋体" w:eastAsia="宋体" w:hint="default"/>
                <w:sz w:val="21"/>
                <w:szCs w:val="21"/>
              </w:rPr>
              <w:t>AL204</w:t>
            </w:r>
            <w:r>
              <w:rPr>
                <w:rFonts w:ascii="宋体" w:hAnsi="宋体" w:cs="宋体" w:eastAsia="宋体" w:hint="default"/>
                <w:sz w:val="21"/>
                <w:szCs w:val="21"/>
              </w:rPr>
              <w:t>型分析天 平</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43" w:right="0"/>
              <w:jc w:val="left"/>
              <w:rPr>
                <w:rFonts w:ascii="宋体" w:hAnsi="宋体" w:cs="宋体" w:eastAsia="宋体" w:hint="default"/>
                <w:sz w:val="21"/>
                <w:szCs w:val="21"/>
              </w:rPr>
            </w:pPr>
            <w:r>
              <w:rPr>
                <w:rFonts w:ascii="宋体" w:hAnsi="宋体" w:cs="宋体" w:eastAsia="宋体" w:hint="default"/>
                <w:sz w:val="21"/>
                <w:szCs w:val="21"/>
              </w:rPr>
              <w:t>瞬时样</w:t>
            </w:r>
          </w:p>
        </w:tc>
      </w:tr>
      <w:tr>
        <w:trPr>
          <w:trHeight w:val="971" w:hRule="exact"/>
        </w:trPr>
        <w:tc>
          <w:tcPr>
            <w:tcW w:w="676" w:type="dxa"/>
            <w:vMerge/>
            <w:tcBorders>
              <w:left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80" w:right="65" w:hanging="315"/>
              <w:jc w:val="left"/>
              <w:rPr>
                <w:rFonts w:ascii="宋体" w:hAnsi="宋体" w:cs="宋体" w:eastAsia="宋体" w:hint="default"/>
                <w:sz w:val="21"/>
                <w:szCs w:val="21"/>
              </w:rPr>
            </w:pPr>
            <w:r>
              <w:rPr>
                <w:rFonts w:ascii="宋体" w:hAnsi="宋体" w:cs="宋体" w:eastAsia="宋体" w:hint="default"/>
                <w:sz w:val="21"/>
                <w:szCs w:val="21"/>
              </w:rPr>
              <w:t>五日生化需 氧量</w:t>
            </w:r>
          </w:p>
        </w:tc>
        <w:tc>
          <w:tcPr>
            <w:tcW w:w="1417" w:type="dxa"/>
            <w:vMerge/>
            <w:tcBorders>
              <w:left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 w:right="41"/>
              <w:jc w:val="center"/>
              <w:rPr>
                <w:rFonts w:ascii="宋体" w:hAnsi="宋体" w:cs="宋体" w:eastAsia="宋体" w:hint="default"/>
                <w:sz w:val="21"/>
                <w:szCs w:val="21"/>
              </w:rPr>
            </w:pPr>
            <w:r>
              <w:rPr>
                <w:rFonts w:ascii="宋体" w:hAnsi="宋体" w:cs="宋体" w:eastAsia="宋体" w:hint="default"/>
                <w:sz w:val="21"/>
                <w:szCs w:val="21"/>
              </w:rPr>
              <w:t>HJ 505-2009</w:t>
            </w:r>
            <w:r>
              <w:rPr>
                <w:rFonts w:ascii="宋体" w:hAnsi="宋体" w:cs="宋体" w:eastAsia="宋体" w:hint="default"/>
                <w:spacing w:val="-1"/>
                <w:sz w:val="21"/>
                <w:szCs w:val="21"/>
              </w:rPr>
              <w:t> </w:t>
            </w:r>
            <w:r>
              <w:rPr>
                <w:rFonts w:ascii="宋体" w:hAnsi="宋体" w:cs="宋体" w:eastAsia="宋体" w:hint="default"/>
                <w:sz w:val="21"/>
                <w:szCs w:val="21"/>
              </w:rPr>
              <w:t>水质五日生 化需氧量的测定</w:t>
            </w:r>
            <w:r>
              <w:rPr>
                <w:rFonts w:ascii="宋体" w:hAnsi="宋体" w:cs="宋体" w:eastAsia="宋体" w:hint="default"/>
                <w:spacing w:val="1"/>
                <w:sz w:val="21"/>
                <w:szCs w:val="21"/>
              </w:rPr>
              <w:t> </w:t>
            </w:r>
            <w:r>
              <w:rPr>
                <w:rFonts w:ascii="宋体" w:hAnsi="宋体" w:cs="宋体" w:eastAsia="宋体" w:hint="default"/>
                <w:sz w:val="21"/>
                <w:szCs w:val="21"/>
              </w:rPr>
              <w:t>稀释与</w:t>
            </w:r>
            <w:r>
              <w:rPr>
                <w:rFonts w:ascii="宋体" w:hAnsi="宋体" w:cs="宋体" w:eastAsia="宋体" w:hint="default"/>
                <w:sz w:val="21"/>
                <w:szCs w:val="21"/>
              </w:rPr>
              <w:t> 接种法</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91" w:right="0"/>
              <w:jc w:val="left"/>
              <w:rPr>
                <w:rFonts w:ascii="宋体" w:hAnsi="宋体" w:cs="宋体" w:eastAsia="宋体" w:hint="default"/>
                <w:sz w:val="21"/>
                <w:szCs w:val="21"/>
              </w:rPr>
            </w:pPr>
            <w:r>
              <w:rPr>
                <w:rFonts w:ascii="宋体"/>
                <w:sz w:val="21"/>
              </w:rPr>
              <w:t>0.5mg/l</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9" w:right="18"/>
              <w:jc w:val="center"/>
              <w:rPr>
                <w:rFonts w:ascii="宋体" w:hAnsi="宋体" w:cs="宋体" w:eastAsia="宋体" w:hint="default"/>
                <w:sz w:val="21"/>
                <w:szCs w:val="21"/>
              </w:rPr>
            </w:pPr>
            <w:r>
              <w:rPr>
                <w:rFonts w:ascii="宋体" w:hAnsi="宋体" w:cs="宋体" w:eastAsia="宋体" w:hint="default"/>
                <w:sz w:val="21"/>
                <w:szCs w:val="21"/>
              </w:rPr>
              <w:t>Orion3-Star</w:t>
            </w:r>
            <w:r>
              <w:rPr>
                <w:rFonts w:ascii="宋体" w:hAnsi="宋体" w:cs="宋体" w:eastAsia="宋体" w:hint="default"/>
                <w:sz w:val="21"/>
                <w:szCs w:val="21"/>
              </w:rPr>
              <w:t>溶 解氧测量仪 </w:t>
            </w:r>
            <w:r>
              <w:rPr>
                <w:rFonts w:ascii="宋体" w:hAnsi="宋体" w:cs="宋体" w:eastAsia="宋体" w:hint="default"/>
                <w:sz w:val="21"/>
                <w:szCs w:val="21"/>
              </w:rPr>
              <w:t>MJP</w:t>
            </w:r>
            <w:r>
              <w:rPr>
                <w:rFonts w:ascii="宋体" w:hAnsi="宋体" w:cs="宋体" w:eastAsia="宋体" w:hint="default"/>
                <w:sz w:val="21"/>
                <w:szCs w:val="21"/>
              </w:rPr>
              <w:t>培养箱</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243" w:right="0"/>
              <w:jc w:val="left"/>
              <w:rPr>
                <w:rFonts w:ascii="宋体" w:hAnsi="宋体" w:cs="宋体" w:eastAsia="宋体" w:hint="default"/>
                <w:sz w:val="21"/>
                <w:szCs w:val="21"/>
              </w:rPr>
            </w:pPr>
            <w:r>
              <w:rPr>
                <w:rFonts w:ascii="宋体" w:hAnsi="宋体" w:cs="宋体" w:eastAsia="宋体" w:hint="default"/>
                <w:sz w:val="21"/>
                <w:szCs w:val="21"/>
              </w:rPr>
              <w:t>瞬时样</w:t>
            </w:r>
          </w:p>
        </w:tc>
      </w:tr>
      <w:tr>
        <w:trPr>
          <w:trHeight w:val="659" w:hRule="exact"/>
        </w:trPr>
        <w:tc>
          <w:tcPr>
            <w:tcW w:w="676" w:type="dxa"/>
            <w:vMerge/>
            <w:tcBorders>
              <w:left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sz w:val="21"/>
              </w:rPr>
              <w:t>pH</w:t>
            </w:r>
          </w:p>
        </w:tc>
        <w:tc>
          <w:tcPr>
            <w:tcW w:w="1417" w:type="dxa"/>
            <w:vMerge/>
            <w:tcBorders>
              <w:left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GB 6920-1986</w:t>
            </w:r>
            <w:r>
              <w:rPr>
                <w:rFonts w:ascii="宋体" w:hAnsi="宋体" w:cs="宋体" w:eastAsia="宋体" w:hint="default"/>
                <w:spacing w:val="-31"/>
                <w:sz w:val="21"/>
                <w:szCs w:val="21"/>
              </w:rPr>
              <w:t> </w:t>
            </w:r>
            <w:r>
              <w:rPr>
                <w:rFonts w:ascii="宋体" w:hAnsi="宋体" w:cs="宋体" w:eastAsia="宋体" w:hint="default"/>
                <w:sz w:val="21"/>
                <w:szCs w:val="21"/>
              </w:rPr>
              <w:t>水质</w:t>
            </w:r>
            <w:r>
              <w:rPr>
                <w:rFonts w:ascii="宋体" w:hAnsi="宋体" w:cs="宋体" w:eastAsia="宋体" w:hint="default"/>
                <w:sz w:val="21"/>
                <w:szCs w:val="21"/>
              </w:rPr>
              <w:t>PH</w:t>
            </w:r>
            <w:r>
              <w:rPr>
                <w:rFonts w:ascii="宋体" w:hAnsi="宋体" w:cs="宋体" w:eastAsia="宋体" w:hint="default"/>
                <w:sz w:val="21"/>
                <w:szCs w:val="21"/>
              </w:rPr>
              <w:t>值的</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测定</w:t>
            </w:r>
            <w:r>
              <w:rPr>
                <w:rFonts w:ascii="宋体" w:hAnsi="宋体" w:cs="宋体" w:eastAsia="宋体" w:hint="default"/>
                <w:spacing w:val="-1"/>
                <w:sz w:val="21"/>
                <w:szCs w:val="21"/>
              </w:rPr>
              <w:t> </w:t>
            </w:r>
            <w:r>
              <w:rPr>
                <w:rFonts w:ascii="宋体" w:hAnsi="宋体" w:cs="宋体" w:eastAsia="宋体" w:hint="default"/>
                <w:sz w:val="21"/>
                <w:szCs w:val="21"/>
              </w:rPr>
              <w:t>玻璃电极法</w:t>
            </w:r>
          </w:p>
        </w:tc>
        <w:tc>
          <w:tcPr>
            <w:tcW w:w="1134"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tabs>
                <w:tab w:pos="945" w:val="left" w:leader="none"/>
              </w:tabs>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PHS-3C</w:t>
              <w:tab/>
              <w:t>PH</w:t>
            </w:r>
            <w:r>
              <w:rPr>
                <w:rFonts w:ascii="宋体" w:hAnsi="宋体" w:cs="宋体" w:eastAsia="宋体" w:hint="default"/>
                <w:sz w:val="21"/>
                <w:szCs w:val="21"/>
              </w:rPr>
              <w:t>计</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43" w:right="0"/>
              <w:jc w:val="left"/>
              <w:rPr>
                <w:rFonts w:ascii="宋体" w:hAnsi="宋体" w:cs="宋体" w:eastAsia="宋体" w:hint="default"/>
                <w:sz w:val="21"/>
                <w:szCs w:val="21"/>
              </w:rPr>
            </w:pPr>
            <w:r>
              <w:rPr>
                <w:rFonts w:ascii="宋体" w:hAnsi="宋体" w:cs="宋体" w:eastAsia="宋体" w:hint="default"/>
                <w:sz w:val="21"/>
                <w:szCs w:val="21"/>
              </w:rPr>
              <w:t>瞬时样</w:t>
            </w:r>
          </w:p>
        </w:tc>
      </w:tr>
      <w:tr>
        <w:trPr>
          <w:trHeight w:val="1283" w:hRule="exact"/>
        </w:trPr>
        <w:tc>
          <w:tcPr>
            <w:tcW w:w="676" w:type="dxa"/>
            <w:vMerge/>
            <w:tcBorders>
              <w:left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总氮</w:t>
            </w:r>
          </w:p>
        </w:tc>
        <w:tc>
          <w:tcPr>
            <w:tcW w:w="1417" w:type="dxa"/>
            <w:vMerge/>
            <w:tcBorders>
              <w:left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center"/>
              <w:rPr>
                <w:rFonts w:ascii="宋体" w:hAnsi="宋体" w:cs="宋体" w:eastAsia="宋体" w:hint="default"/>
                <w:sz w:val="21"/>
                <w:szCs w:val="21"/>
              </w:rPr>
            </w:pPr>
            <w:r>
              <w:rPr>
                <w:rFonts w:ascii="宋体" w:hAnsi="宋体" w:cs="宋体" w:eastAsia="宋体" w:hint="default"/>
                <w:sz w:val="21"/>
                <w:szCs w:val="21"/>
              </w:rPr>
              <w:t>HJ 636-2012 </w:t>
            </w:r>
            <w:r>
              <w:rPr>
                <w:rFonts w:ascii="宋体" w:hAnsi="宋体" w:cs="宋体" w:eastAsia="宋体" w:hint="default"/>
                <w:sz w:val="21"/>
                <w:szCs w:val="21"/>
              </w:rPr>
              <w:t>水质</w:t>
            </w:r>
            <w:r>
              <w:rPr>
                <w:rFonts w:ascii="宋体" w:hAnsi="宋体" w:cs="宋体" w:eastAsia="宋体" w:hint="default"/>
                <w:spacing w:val="-27"/>
                <w:sz w:val="21"/>
                <w:szCs w:val="21"/>
              </w:rPr>
              <w:t> </w:t>
            </w:r>
            <w:r>
              <w:rPr>
                <w:rFonts w:ascii="宋体" w:hAnsi="宋体" w:cs="宋体" w:eastAsia="宋体" w:hint="default"/>
                <w:sz w:val="21"/>
                <w:szCs w:val="21"/>
              </w:rPr>
              <w:t>总氮的</w:t>
            </w:r>
            <w:r>
              <w:rPr>
                <w:rFonts w:ascii="宋体" w:hAnsi="宋体" w:cs="宋体" w:eastAsia="宋体" w:hint="default"/>
                <w:sz w:val="21"/>
                <w:szCs w:val="21"/>
              </w:rPr>
              <w:t> 测定 碱性过硫酸钾消解 紫外分光光度法</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8"/>
              <w:jc w:val="right"/>
              <w:rPr>
                <w:rFonts w:ascii="宋体" w:hAnsi="宋体" w:cs="宋体" w:eastAsia="宋体" w:hint="default"/>
                <w:sz w:val="21"/>
                <w:szCs w:val="21"/>
              </w:rPr>
            </w:pPr>
            <w:r>
              <w:rPr>
                <w:rFonts w:ascii="宋体"/>
                <w:sz w:val="21"/>
              </w:rPr>
              <w:t>0.05mg/l</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70"/>
              <w:jc w:val="left"/>
              <w:rPr>
                <w:rFonts w:ascii="宋体" w:hAnsi="宋体" w:cs="宋体" w:eastAsia="宋体" w:hint="default"/>
                <w:sz w:val="21"/>
                <w:szCs w:val="21"/>
              </w:rPr>
            </w:pPr>
            <w:r>
              <w:rPr>
                <w:rFonts w:ascii="宋体" w:hAnsi="宋体" w:cs="宋体" w:eastAsia="宋体" w:hint="default"/>
                <w:sz w:val="21"/>
                <w:szCs w:val="21"/>
              </w:rPr>
              <w:t>岛津</w:t>
            </w:r>
            <w:r>
              <w:rPr>
                <w:rFonts w:ascii="宋体" w:hAnsi="宋体" w:cs="宋体" w:eastAsia="宋体" w:hint="default"/>
                <w:sz w:val="21"/>
                <w:szCs w:val="21"/>
              </w:rPr>
              <w:t>1800</w:t>
            </w:r>
            <w:r>
              <w:rPr>
                <w:rFonts w:ascii="宋体" w:hAnsi="宋体" w:cs="宋体" w:eastAsia="宋体" w:hint="default"/>
                <w:sz w:val="21"/>
                <w:szCs w:val="21"/>
              </w:rPr>
              <w:t>紫外</w:t>
            </w:r>
            <w:r>
              <w:rPr>
                <w:rFonts w:ascii="宋体" w:hAnsi="宋体" w:cs="宋体" w:eastAsia="宋体" w:hint="default"/>
                <w:spacing w:val="-2"/>
                <w:sz w:val="21"/>
                <w:szCs w:val="21"/>
              </w:rPr>
              <w:t> </w:t>
            </w:r>
            <w:r>
              <w:rPr>
                <w:rFonts w:ascii="宋体" w:hAnsi="宋体" w:cs="宋体" w:eastAsia="宋体" w:hint="default"/>
                <w:sz w:val="21"/>
                <w:szCs w:val="21"/>
              </w:rPr>
              <w:t>分光光度计</w:t>
            </w:r>
            <w:r>
              <w:rPr>
                <w:rFonts w:ascii="宋体" w:hAnsi="宋体" w:cs="宋体" w:eastAsia="宋体" w:hint="default"/>
                <w:sz w:val="21"/>
                <w:szCs w:val="21"/>
              </w:rPr>
              <w:t> </w:t>
            </w:r>
            <w:r>
              <w:rPr>
                <w:rFonts w:ascii="宋体" w:hAnsi="宋体" w:cs="宋体" w:eastAsia="宋体" w:hint="default"/>
                <w:sz w:val="21"/>
                <w:szCs w:val="21"/>
              </w:rPr>
              <w:t>YXQ-LS-505II</w:t>
            </w:r>
          </w:p>
          <w:p>
            <w:pPr>
              <w:pStyle w:val="TableParagraph"/>
              <w:spacing w:line="240" w:lineRule="auto" w:before="7"/>
              <w:ind w:left="386" w:right="0"/>
              <w:jc w:val="left"/>
              <w:rPr>
                <w:rFonts w:ascii="宋体" w:hAnsi="宋体" w:cs="宋体" w:eastAsia="宋体" w:hint="default"/>
                <w:sz w:val="21"/>
                <w:szCs w:val="21"/>
              </w:rPr>
            </w:pPr>
            <w:r>
              <w:rPr>
                <w:rFonts w:ascii="宋体" w:hAnsi="宋体" w:cs="宋体" w:eastAsia="宋体" w:hint="default"/>
                <w:sz w:val="21"/>
                <w:szCs w:val="21"/>
              </w:rPr>
              <w:t>高压锅</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243" w:right="0"/>
              <w:jc w:val="left"/>
              <w:rPr>
                <w:rFonts w:ascii="宋体" w:hAnsi="宋体" w:cs="宋体" w:eastAsia="宋体" w:hint="default"/>
                <w:sz w:val="21"/>
                <w:szCs w:val="21"/>
              </w:rPr>
            </w:pPr>
            <w:r>
              <w:rPr>
                <w:rFonts w:ascii="宋体" w:hAnsi="宋体" w:cs="宋体" w:eastAsia="宋体" w:hint="default"/>
                <w:sz w:val="21"/>
                <w:szCs w:val="21"/>
              </w:rPr>
              <w:t>瞬时样</w:t>
            </w:r>
          </w:p>
        </w:tc>
      </w:tr>
      <w:tr>
        <w:trPr>
          <w:trHeight w:val="1284" w:hRule="exact"/>
        </w:trPr>
        <w:tc>
          <w:tcPr>
            <w:tcW w:w="676" w:type="dxa"/>
            <w:vMerge/>
            <w:tcBorders>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总磷</w:t>
            </w:r>
          </w:p>
        </w:tc>
        <w:tc>
          <w:tcPr>
            <w:tcW w:w="1417" w:type="dxa"/>
            <w:vMerge/>
            <w:tcBorders>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GB 11893-1898 </w:t>
            </w:r>
            <w:r>
              <w:rPr>
                <w:rFonts w:ascii="宋体" w:hAnsi="宋体" w:cs="宋体" w:eastAsia="宋体" w:hint="default"/>
                <w:sz w:val="21"/>
                <w:szCs w:val="21"/>
              </w:rPr>
              <w:t>水质</w:t>
            </w:r>
            <w:r>
              <w:rPr>
                <w:rFonts w:ascii="宋体" w:hAnsi="宋体" w:cs="宋体" w:eastAsia="宋体" w:hint="default"/>
                <w:spacing w:val="-29"/>
                <w:sz w:val="21"/>
                <w:szCs w:val="21"/>
              </w:rPr>
              <w:t> </w:t>
            </w:r>
            <w:r>
              <w:rPr>
                <w:rFonts w:ascii="宋体" w:hAnsi="宋体" w:cs="宋体" w:eastAsia="宋体" w:hint="default"/>
                <w:sz w:val="21"/>
                <w:szCs w:val="21"/>
              </w:rPr>
              <w:t>总磷</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的测定</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8"/>
              <w:jc w:val="right"/>
              <w:rPr>
                <w:rFonts w:ascii="宋体" w:hAnsi="宋体" w:cs="宋体" w:eastAsia="宋体" w:hint="default"/>
                <w:sz w:val="21"/>
                <w:szCs w:val="21"/>
              </w:rPr>
            </w:pPr>
            <w:r>
              <w:rPr>
                <w:rFonts w:ascii="宋体"/>
                <w:sz w:val="21"/>
              </w:rPr>
              <w:t>0.01mg/l</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70"/>
              <w:jc w:val="left"/>
              <w:rPr>
                <w:rFonts w:ascii="宋体" w:hAnsi="宋体" w:cs="宋体" w:eastAsia="宋体" w:hint="default"/>
                <w:sz w:val="21"/>
                <w:szCs w:val="21"/>
              </w:rPr>
            </w:pPr>
            <w:r>
              <w:rPr>
                <w:rFonts w:ascii="宋体" w:hAnsi="宋体" w:cs="宋体" w:eastAsia="宋体" w:hint="default"/>
                <w:sz w:val="21"/>
                <w:szCs w:val="21"/>
              </w:rPr>
              <w:t>岛津</w:t>
            </w:r>
            <w:r>
              <w:rPr>
                <w:rFonts w:ascii="宋体" w:hAnsi="宋体" w:cs="宋体" w:eastAsia="宋体" w:hint="default"/>
                <w:sz w:val="21"/>
                <w:szCs w:val="21"/>
              </w:rPr>
              <w:t>1800</w:t>
            </w:r>
            <w:r>
              <w:rPr>
                <w:rFonts w:ascii="宋体" w:hAnsi="宋体" w:cs="宋体" w:eastAsia="宋体" w:hint="default"/>
                <w:sz w:val="21"/>
                <w:szCs w:val="21"/>
              </w:rPr>
              <w:t>紫外</w:t>
            </w:r>
            <w:r>
              <w:rPr>
                <w:rFonts w:ascii="宋体" w:hAnsi="宋体" w:cs="宋体" w:eastAsia="宋体" w:hint="default"/>
                <w:spacing w:val="-2"/>
                <w:sz w:val="21"/>
                <w:szCs w:val="21"/>
              </w:rPr>
              <w:t> </w:t>
            </w:r>
            <w:r>
              <w:rPr>
                <w:rFonts w:ascii="宋体" w:hAnsi="宋体" w:cs="宋体" w:eastAsia="宋体" w:hint="default"/>
                <w:sz w:val="21"/>
                <w:szCs w:val="21"/>
              </w:rPr>
              <w:t>分光光度计</w:t>
            </w:r>
            <w:r>
              <w:rPr>
                <w:rFonts w:ascii="宋体" w:hAnsi="宋体" w:cs="宋体" w:eastAsia="宋体" w:hint="default"/>
                <w:sz w:val="21"/>
                <w:szCs w:val="21"/>
              </w:rPr>
              <w:t> </w:t>
            </w:r>
            <w:r>
              <w:rPr>
                <w:rFonts w:ascii="宋体" w:hAnsi="宋体" w:cs="宋体" w:eastAsia="宋体" w:hint="default"/>
                <w:sz w:val="21"/>
                <w:szCs w:val="21"/>
              </w:rPr>
              <w:t>YXQ-LS-505II</w:t>
            </w:r>
          </w:p>
          <w:p>
            <w:pPr>
              <w:pStyle w:val="TableParagraph"/>
              <w:spacing w:line="240" w:lineRule="auto" w:before="7"/>
              <w:ind w:left="386" w:right="0"/>
              <w:jc w:val="left"/>
              <w:rPr>
                <w:rFonts w:ascii="宋体" w:hAnsi="宋体" w:cs="宋体" w:eastAsia="宋体" w:hint="default"/>
                <w:sz w:val="21"/>
                <w:szCs w:val="21"/>
              </w:rPr>
            </w:pPr>
            <w:r>
              <w:rPr>
                <w:rFonts w:ascii="宋体" w:hAnsi="宋体" w:cs="宋体" w:eastAsia="宋体" w:hint="default"/>
                <w:sz w:val="21"/>
                <w:szCs w:val="21"/>
              </w:rPr>
              <w:t>高压锅</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瞬时样</w:t>
            </w:r>
          </w:p>
        </w:tc>
      </w:tr>
      <w:tr>
        <w:trPr>
          <w:trHeight w:val="659"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24" w:right="15" w:hanging="210"/>
              <w:jc w:val="left"/>
              <w:rPr>
                <w:rFonts w:ascii="宋体" w:hAnsi="宋体" w:cs="宋体" w:eastAsia="宋体" w:hint="default"/>
                <w:sz w:val="21"/>
                <w:szCs w:val="21"/>
              </w:rPr>
            </w:pPr>
            <w:r>
              <w:rPr>
                <w:rFonts w:ascii="宋体" w:hAnsi="宋体" w:cs="宋体" w:eastAsia="宋体" w:hint="default"/>
                <w:sz w:val="21"/>
                <w:szCs w:val="21"/>
              </w:rPr>
              <w:t>厂界噪 声</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85" w:right="11" w:hanging="473"/>
              <w:jc w:val="left"/>
              <w:rPr>
                <w:rFonts w:ascii="宋体" w:hAnsi="宋体" w:cs="宋体" w:eastAsia="宋体" w:hint="default"/>
                <w:sz w:val="21"/>
                <w:szCs w:val="21"/>
              </w:rPr>
            </w:pPr>
            <w:r>
              <w:rPr>
                <w:rFonts w:ascii="宋体" w:hAnsi="宋体" w:cs="宋体" w:eastAsia="宋体" w:hint="default"/>
                <w:sz w:val="21"/>
                <w:szCs w:val="21"/>
              </w:rPr>
              <w:t>连续等效</w:t>
            </w:r>
            <w:r>
              <w:rPr>
                <w:rFonts w:ascii="宋体" w:hAnsi="宋体" w:cs="宋体" w:eastAsia="宋体" w:hint="default"/>
                <w:sz w:val="21"/>
                <w:szCs w:val="21"/>
              </w:rPr>
              <w:t>A</w:t>
            </w:r>
            <w:r>
              <w:rPr>
                <w:rFonts w:ascii="宋体" w:hAnsi="宋体" w:cs="宋体" w:eastAsia="宋体" w:hint="default"/>
                <w:sz w:val="21"/>
                <w:szCs w:val="21"/>
              </w:rPr>
              <w:t>声 级</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4" w:right="0"/>
              <w:jc w:val="left"/>
              <w:rPr>
                <w:rFonts w:ascii="宋体" w:hAnsi="宋体" w:cs="宋体" w:eastAsia="宋体" w:hint="default"/>
                <w:sz w:val="21"/>
                <w:szCs w:val="21"/>
              </w:rPr>
            </w:pPr>
            <w:r>
              <w:rPr>
                <w:rFonts w:ascii="宋体" w:hAnsi="宋体" w:cs="宋体" w:eastAsia="宋体" w:hint="default"/>
                <w:sz w:val="21"/>
                <w:szCs w:val="21"/>
              </w:rPr>
              <w:t>GB12348-2008 </w:t>
            </w:r>
            <w:r>
              <w:rPr>
                <w:rFonts w:ascii="宋体" w:hAnsi="宋体" w:cs="宋体" w:eastAsia="宋体" w:hint="default"/>
                <w:sz w:val="21"/>
                <w:szCs w:val="21"/>
              </w:rPr>
              <w:t>工业企业</w:t>
            </w:r>
          </w:p>
          <w:p>
            <w:pPr>
              <w:pStyle w:val="TableParagraph"/>
              <w:spacing w:line="240" w:lineRule="auto" w:before="37"/>
              <w:ind w:left="147" w:right="0"/>
              <w:jc w:val="left"/>
              <w:rPr>
                <w:rFonts w:ascii="宋体" w:hAnsi="宋体" w:cs="宋体" w:eastAsia="宋体" w:hint="default"/>
                <w:sz w:val="21"/>
                <w:szCs w:val="21"/>
              </w:rPr>
            </w:pPr>
            <w:r>
              <w:rPr>
                <w:rFonts w:ascii="宋体" w:hAnsi="宋体" w:cs="宋体" w:eastAsia="宋体" w:hint="default"/>
                <w:sz w:val="21"/>
                <w:szCs w:val="21"/>
              </w:rPr>
              <w:t>厂界环境噪声排放标准</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sz w:val="21"/>
              </w:rPr>
              <w:t>-</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76" w:right="18" w:hanging="158"/>
              <w:jc w:val="left"/>
              <w:rPr>
                <w:rFonts w:ascii="宋体" w:hAnsi="宋体" w:cs="宋体" w:eastAsia="宋体" w:hint="default"/>
                <w:sz w:val="21"/>
                <w:szCs w:val="21"/>
              </w:rPr>
            </w:pPr>
            <w:r>
              <w:rPr>
                <w:rFonts w:ascii="宋体" w:hAnsi="宋体" w:cs="宋体" w:eastAsia="宋体" w:hint="default"/>
                <w:sz w:val="21"/>
                <w:szCs w:val="21"/>
              </w:rPr>
              <w:t>爱华</w:t>
            </w:r>
            <w:r>
              <w:rPr>
                <w:rFonts w:ascii="宋体" w:hAnsi="宋体" w:cs="宋体" w:eastAsia="宋体" w:hint="default"/>
                <w:sz w:val="21"/>
                <w:szCs w:val="21"/>
              </w:rPr>
              <w:t>AWA6228</w:t>
            </w:r>
            <w:r>
              <w:rPr>
                <w:rFonts w:ascii="宋体" w:hAnsi="宋体" w:cs="宋体" w:eastAsia="宋体" w:hint="default"/>
                <w:sz w:val="21"/>
                <w:szCs w:val="21"/>
              </w:rPr>
              <w:t>多 功能声级计</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21"/>
                <w:szCs w:val="21"/>
              </w:rPr>
            </w:pPr>
            <w:r>
              <w:rPr>
                <w:rFonts w:ascii="宋体"/>
                <w:sz w:val="21"/>
              </w:rPr>
              <w:t>-</w:t>
            </w:r>
          </w:p>
        </w:tc>
      </w:tr>
    </w:tbl>
    <w:p>
      <w:pPr>
        <w:pStyle w:val="Heading4"/>
        <w:spacing w:line="260" w:lineRule="exact"/>
        <w:ind w:left="996" w:right="1128"/>
        <w:jc w:val="left"/>
        <w:rPr>
          <w:b w:val="0"/>
          <w:bCs w:val="0"/>
        </w:rPr>
      </w:pPr>
      <w:r>
        <w:rPr>
          <w:rFonts w:ascii="宋体" w:hAnsi="宋体" w:cs="宋体" w:eastAsia="宋体" w:hint="default"/>
        </w:rPr>
        <w:t>1.</w:t>
      </w:r>
      <w:r>
        <w:rPr>
          <w:rFonts w:ascii="宋体" w:hAnsi="宋体" w:cs="宋体" w:eastAsia="宋体" w:hint="default"/>
          <w:spacing w:val="39"/>
        </w:rPr>
        <w:t> </w:t>
      </w:r>
      <w:r>
        <w:rPr/>
        <w:t>监测评价标准</w:t>
      </w:r>
      <w:r>
        <w:rPr>
          <w:b w:val="0"/>
          <w:bCs w:val="0"/>
        </w:rPr>
      </w:r>
    </w:p>
    <w:p>
      <w:pPr>
        <w:pStyle w:val="BodyText"/>
        <w:spacing w:line="240" w:lineRule="auto" w:before="37"/>
        <w:ind w:left="634" w:right="0"/>
        <w:jc w:val="left"/>
      </w:pPr>
      <w:r>
        <w:rPr/>
        <w:t>根据北京经济技术开发区环境保护局《关于鸿博昊天科技有限公司北京数字化印刷基地建设项目环境</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1128"/>
        <w:jc w:val="left"/>
      </w:pPr>
      <w:r>
        <w:rPr/>
        <w:t>影响报告的批复》，本公司执行标准如下：</w:t>
      </w:r>
    </w:p>
    <w:p>
      <w:pPr>
        <w:pStyle w:val="BodyText"/>
        <w:spacing w:line="273" w:lineRule="auto" w:before="37"/>
        <w:ind w:right="1019" w:firstLine="480"/>
        <w:jc w:val="left"/>
      </w:pPr>
      <w:r>
        <w:rPr>
          <w:spacing w:val="-4"/>
        </w:rPr>
        <w:t>轮转新增废气治理设施</w:t>
      </w:r>
      <w:r>
        <w:rPr>
          <w:rFonts w:ascii="宋体" w:hAnsi="宋体" w:cs="宋体" w:eastAsia="宋体" w:hint="default"/>
          <w:spacing w:val="-4"/>
        </w:rPr>
        <w:t>-007</w:t>
      </w:r>
      <w:r>
        <w:rPr>
          <w:spacing w:val="-4"/>
        </w:rPr>
        <w:t>、平张车间新印刷废气治理设施</w:t>
      </w:r>
      <w:r>
        <w:rPr>
          <w:rFonts w:ascii="宋体" w:hAnsi="宋体" w:cs="宋体" w:eastAsia="宋体" w:hint="default"/>
          <w:spacing w:val="-4"/>
        </w:rPr>
        <w:t>-008</w:t>
      </w:r>
      <w:r>
        <w:rPr>
          <w:spacing w:val="-4"/>
        </w:rPr>
        <w:t>、印刷轮转机排口及印刷无组织排放、</w:t>
      </w:r>
      <w:r>
        <w:rPr/>
        <w:t> 厂界大气执行</w:t>
      </w:r>
      <w:r>
        <w:rPr>
          <w:rFonts w:ascii="宋体" w:hAnsi="宋体" w:cs="宋体" w:eastAsia="宋体" w:hint="default"/>
        </w:rPr>
        <w:t>DB11/</w:t>
      </w:r>
      <w:r>
        <w:rPr>
          <w:rFonts w:ascii="宋体" w:hAnsi="宋体" w:cs="宋体" w:eastAsia="宋体" w:hint="default"/>
          <w:spacing w:val="14"/>
        </w:rPr>
        <w:t> </w:t>
      </w:r>
      <w:r>
        <w:rPr>
          <w:rFonts w:ascii="宋体" w:hAnsi="宋体" w:cs="宋体" w:eastAsia="宋体" w:hint="default"/>
        </w:rPr>
        <w:t>501-2017</w:t>
      </w:r>
      <w:r>
        <w:rPr>
          <w:rFonts w:ascii="宋体" w:hAnsi="宋体" w:cs="宋体" w:eastAsia="宋体" w:hint="default"/>
          <w:spacing w:val="15"/>
        </w:rPr>
        <w:t> </w:t>
      </w:r>
      <w:r>
        <w:rPr/>
        <w:t>《大气污染物综合排放标准》以及</w:t>
      </w:r>
      <w:r>
        <w:rPr>
          <w:rFonts w:ascii="宋体" w:hAnsi="宋体" w:cs="宋体" w:eastAsia="宋体" w:hint="default"/>
        </w:rPr>
        <w:t>DB11/</w:t>
      </w:r>
      <w:r>
        <w:rPr>
          <w:rFonts w:ascii="宋体" w:hAnsi="宋体" w:cs="宋体" w:eastAsia="宋体" w:hint="default"/>
          <w:spacing w:val="14"/>
        </w:rPr>
        <w:t> </w:t>
      </w:r>
      <w:r>
        <w:rPr>
          <w:rFonts w:ascii="宋体" w:hAnsi="宋体" w:cs="宋体" w:eastAsia="宋体" w:hint="default"/>
        </w:rPr>
        <w:t>1201-2015</w:t>
      </w:r>
      <w:r>
        <w:rPr>
          <w:rFonts w:ascii="宋体" w:hAnsi="宋体" w:cs="宋体" w:eastAsia="宋体" w:hint="default"/>
          <w:spacing w:val="13"/>
        </w:rPr>
        <w:t> </w:t>
      </w:r>
      <w:r>
        <w:rPr/>
        <w:t>《印刷业挥发性有机</w:t>
      </w:r>
      <w:r>
        <w:rPr>
          <w:spacing w:val="-91"/>
        </w:rPr>
        <w:t> </w:t>
      </w:r>
      <w:r>
        <w:rPr>
          <w:spacing w:val="-91"/>
        </w:rPr>
      </w:r>
      <w:r>
        <w:rPr/>
        <w:t>物排放标准》中Ⅱ时段标准。</w:t>
      </w:r>
    </w:p>
    <w:p>
      <w:pPr>
        <w:pStyle w:val="BodyText"/>
        <w:spacing w:line="273" w:lineRule="auto" w:before="8"/>
        <w:ind w:right="1119" w:firstLine="480"/>
        <w:jc w:val="left"/>
      </w:pPr>
      <w:r>
        <w:rPr/>
        <w:t>废水总排口执行</w:t>
      </w:r>
      <w:r>
        <w:rPr>
          <w:rFonts w:ascii="宋体" w:hAnsi="宋体" w:cs="宋体" w:eastAsia="宋体" w:hint="default"/>
        </w:rPr>
        <w:t>DB11/ 307-2013</w:t>
      </w:r>
      <w:r>
        <w:rPr>
          <w:rFonts w:ascii="宋体" w:hAnsi="宋体" w:cs="宋体" w:eastAsia="宋体" w:hint="default"/>
          <w:spacing w:val="19"/>
        </w:rPr>
        <w:t> </w:t>
      </w:r>
      <w:r>
        <w:rPr/>
        <w:t>《水污染物综合排放标准》中排入公共污水处理系统的水污染物排 放限值标准。</w:t>
      </w:r>
    </w:p>
    <w:p>
      <w:pPr>
        <w:pStyle w:val="BodyText"/>
        <w:spacing w:line="273" w:lineRule="auto" w:before="7"/>
        <w:ind w:left="633" w:right="3033"/>
        <w:jc w:val="left"/>
      </w:pPr>
      <w:r>
        <w:rPr/>
        <w:t>厂界噪声执行</w:t>
      </w:r>
      <w:r>
        <w:rPr>
          <w:rFonts w:ascii="宋体" w:hAnsi="宋体" w:cs="宋体" w:eastAsia="宋体" w:hint="default"/>
        </w:rPr>
        <w:t>GB 12348-2008</w:t>
      </w:r>
      <w:r>
        <w:rPr>
          <w:rFonts w:ascii="宋体" w:hAnsi="宋体" w:cs="宋体" w:eastAsia="宋体" w:hint="default"/>
          <w:spacing w:val="-5"/>
        </w:rPr>
        <w:t> </w:t>
      </w:r>
      <w:r>
        <w:rPr/>
        <w:t>《工业企业厂界环境噪声排放标准》中</w:t>
      </w:r>
      <w:r>
        <w:rPr>
          <w:rFonts w:ascii="宋体" w:hAnsi="宋体" w:cs="宋体" w:eastAsia="宋体" w:hint="default"/>
        </w:rPr>
        <w:t>3</w:t>
      </w:r>
      <w:r>
        <w:rPr/>
        <w:t>类标准。 供暖锅炉废气排口执行《锅炉大气污染物排放标准》</w:t>
      </w:r>
      <w:r>
        <w:rPr>
          <w:rFonts w:ascii="宋体" w:hAnsi="宋体" w:cs="宋体" w:eastAsia="宋体" w:hint="default"/>
        </w:rPr>
        <w:t>(DB11</w:t>
      </w:r>
      <w:r>
        <w:rPr>
          <w:rFonts w:ascii="宋体" w:hAnsi="宋体" w:cs="宋体" w:eastAsia="宋体" w:hint="default"/>
          <w:spacing w:val="-2"/>
        </w:rPr>
        <w:t> </w:t>
      </w:r>
      <w:r>
        <w:rPr>
          <w:rFonts w:ascii="宋体" w:hAnsi="宋体" w:cs="宋体" w:eastAsia="宋体" w:hint="default"/>
        </w:rPr>
        <w:t>139-2015)</w:t>
      </w:r>
      <w:r>
        <w:rPr/>
        <w:t>。</w:t>
      </w:r>
    </w:p>
    <w:p>
      <w:pPr>
        <w:spacing w:line="240" w:lineRule="auto" w:before="8"/>
        <w:rPr>
          <w:rFonts w:ascii="宋体" w:hAnsi="宋体" w:cs="宋体" w:eastAsia="宋体" w:hint="default"/>
          <w:sz w:val="25"/>
          <w:szCs w:val="25"/>
        </w:rPr>
      </w:pPr>
    </w:p>
    <w:tbl>
      <w:tblPr>
        <w:tblW w:w="0" w:type="auto"/>
        <w:jc w:val="left"/>
        <w:tblInd w:w="146" w:type="dxa"/>
        <w:tblLayout w:type="fixed"/>
        <w:tblCellMar>
          <w:top w:w="0" w:type="dxa"/>
          <w:left w:w="0" w:type="dxa"/>
          <w:bottom w:w="0" w:type="dxa"/>
          <w:right w:w="0" w:type="dxa"/>
        </w:tblCellMar>
        <w:tblLook w:val="01E0"/>
      </w:tblPr>
      <w:tblGrid>
        <w:gridCol w:w="676"/>
        <w:gridCol w:w="1842"/>
        <w:gridCol w:w="3579"/>
        <w:gridCol w:w="708"/>
        <w:gridCol w:w="710"/>
        <w:gridCol w:w="1985"/>
      </w:tblGrid>
      <w:tr>
        <w:trPr>
          <w:trHeight w:val="347"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20"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93" w:right="0"/>
              <w:jc w:val="left"/>
              <w:rPr>
                <w:rFonts w:ascii="宋体" w:hAnsi="宋体" w:cs="宋体" w:eastAsia="宋体" w:hint="default"/>
                <w:sz w:val="21"/>
                <w:szCs w:val="21"/>
              </w:rPr>
            </w:pPr>
            <w:r>
              <w:rPr>
                <w:rFonts w:ascii="宋体" w:hAnsi="宋体" w:cs="宋体" w:eastAsia="宋体" w:hint="default"/>
                <w:sz w:val="21"/>
                <w:szCs w:val="21"/>
              </w:rPr>
              <w:t>监测点位</w:t>
            </w:r>
          </w:p>
        </w:tc>
        <w:tc>
          <w:tcPr>
            <w:tcW w:w="357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监测项目</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0" w:right="0"/>
              <w:jc w:val="left"/>
              <w:rPr>
                <w:rFonts w:ascii="宋体" w:hAnsi="宋体" w:cs="宋体" w:eastAsia="宋体" w:hint="default"/>
                <w:sz w:val="21"/>
                <w:szCs w:val="21"/>
              </w:rPr>
            </w:pPr>
            <w:r>
              <w:rPr>
                <w:rFonts w:ascii="宋体" w:hAnsi="宋体" w:cs="宋体" w:eastAsia="宋体" w:hint="default"/>
                <w:sz w:val="21"/>
                <w:szCs w:val="21"/>
              </w:rPr>
              <w:t>排放标准限值</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565" w:right="0"/>
              <w:jc w:val="left"/>
              <w:rPr>
                <w:rFonts w:ascii="宋体" w:hAnsi="宋体" w:cs="宋体" w:eastAsia="宋体" w:hint="default"/>
                <w:sz w:val="21"/>
                <w:szCs w:val="21"/>
              </w:rPr>
            </w:pPr>
            <w:r>
              <w:rPr>
                <w:rFonts w:ascii="宋体" w:hAnsi="宋体" w:cs="宋体" w:eastAsia="宋体" w:hint="default"/>
                <w:sz w:val="21"/>
                <w:szCs w:val="21"/>
              </w:rPr>
              <w:t>评价标准</w:t>
            </w:r>
          </w:p>
        </w:tc>
      </w:tr>
      <w:tr>
        <w:trPr>
          <w:trHeight w:val="1283" w:hRule="exact"/>
        </w:trPr>
        <w:tc>
          <w:tcPr>
            <w:tcW w:w="676" w:type="dxa"/>
            <w:vMerge w:val="restart"/>
            <w:tcBorders>
              <w:top w:val="single" w:sz="6" w:space="0" w:color="000000"/>
              <w:left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废气</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印刷轮转机排口</w:t>
            </w:r>
          </w:p>
        </w:tc>
        <w:tc>
          <w:tcPr>
            <w:tcW w:w="3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73" w:lineRule="auto"/>
              <w:ind w:left="3" w:right="1772"/>
              <w:jc w:val="left"/>
              <w:rPr>
                <w:rFonts w:ascii="宋体" w:hAnsi="宋体" w:cs="宋体" w:eastAsia="宋体" w:hint="default"/>
                <w:sz w:val="21"/>
                <w:szCs w:val="21"/>
              </w:rPr>
            </w:pPr>
            <w:r>
              <w:rPr>
                <w:rFonts w:ascii="宋体" w:hAnsi="宋体" w:cs="宋体" w:eastAsia="宋体" w:hint="default"/>
                <w:sz w:val="21"/>
                <w:szCs w:val="21"/>
              </w:rPr>
              <w:t>二氧化硫（</w:t>
            </w:r>
            <w:r>
              <w:rPr>
                <w:rFonts w:ascii="宋体" w:hAnsi="宋体" w:cs="宋体" w:eastAsia="宋体" w:hint="default"/>
                <w:sz w:val="21"/>
                <w:szCs w:val="21"/>
              </w:rPr>
              <w:t>mg/m3</w:t>
            </w:r>
            <w:r>
              <w:rPr>
                <w:rFonts w:ascii="宋体" w:hAnsi="宋体" w:cs="宋体" w:eastAsia="宋体" w:hint="default"/>
                <w:sz w:val="21"/>
                <w:szCs w:val="21"/>
              </w:rPr>
              <w:t>） 氮氧化物（</w:t>
            </w:r>
            <w:r>
              <w:rPr>
                <w:rFonts w:ascii="宋体" w:hAnsi="宋体" w:cs="宋体" w:eastAsia="宋体" w:hint="default"/>
                <w:sz w:val="21"/>
                <w:szCs w:val="21"/>
              </w:rPr>
              <w:t>mg/m3</w:t>
            </w:r>
            <w:r>
              <w:rPr>
                <w:rFonts w:ascii="宋体" w:hAnsi="宋体" w:cs="宋体" w:eastAsia="宋体" w:hint="default"/>
                <w:sz w:val="21"/>
                <w:szCs w:val="21"/>
              </w:rPr>
              <w:t>）</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 w:right="0"/>
              <w:jc w:val="left"/>
              <w:rPr>
                <w:rFonts w:ascii="宋体" w:hAnsi="宋体" w:cs="宋体" w:eastAsia="宋体" w:hint="default"/>
                <w:sz w:val="21"/>
                <w:szCs w:val="21"/>
              </w:rPr>
            </w:pPr>
            <w:r>
              <w:rPr>
                <w:rFonts w:ascii="宋体"/>
                <w:sz w:val="21"/>
              </w:rPr>
              <w:t>10</w:t>
            </w:r>
          </w:p>
          <w:p>
            <w:pPr>
              <w:pStyle w:val="TableParagraph"/>
              <w:spacing w:line="240" w:lineRule="auto" w:before="37"/>
              <w:ind w:left="2" w:right="0"/>
              <w:jc w:val="left"/>
              <w:rPr>
                <w:rFonts w:ascii="宋体" w:hAnsi="宋体" w:cs="宋体" w:eastAsia="宋体" w:hint="default"/>
                <w:sz w:val="21"/>
                <w:szCs w:val="21"/>
              </w:rPr>
            </w:pPr>
            <w:r>
              <w:rPr>
                <w:rFonts w:ascii="宋体"/>
                <w:sz w:val="21"/>
              </w:rPr>
              <w:t>80</w:t>
            </w:r>
          </w:p>
        </w:tc>
        <w:tc>
          <w:tcPr>
            <w:tcW w:w="1985" w:type="dxa"/>
            <w:vMerge w:val="restart"/>
            <w:tcBorders>
              <w:top w:val="single" w:sz="6" w:space="0" w:color="000000"/>
              <w:left w:val="single" w:sz="6" w:space="0" w:color="000000"/>
              <w:right w:val="single" w:sz="6" w:space="0" w:color="000000"/>
            </w:tcBorders>
          </w:tcPr>
          <w:p>
            <w:pPr>
              <w:pStyle w:val="TableParagraph"/>
              <w:spacing w:line="273" w:lineRule="auto"/>
              <w:ind w:left="2" w:right="77"/>
              <w:jc w:val="left"/>
              <w:rPr>
                <w:rFonts w:ascii="宋体" w:hAnsi="宋体" w:cs="宋体" w:eastAsia="宋体" w:hint="default"/>
                <w:sz w:val="21"/>
                <w:szCs w:val="21"/>
              </w:rPr>
            </w:pPr>
            <w:r>
              <w:rPr>
                <w:rFonts w:ascii="宋体" w:hAnsi="宋体" w:cs="宋体" w:eastAsia="宋体" w:hint="default"/>
                <w:sz w:val="21"/>
                <w:szCs w:val="21"/>
              </w:rPr>
              <w:t>《大气污染物综合排 放标准》（</w:t>
            </w:r>
            <w:r>
              <w:rPr>
                <w:rFonts w:ascii="宋体" w:hAnsi="宋体" w:cs="宋体" w:eastAsia="宋体" w:hint="default"/>
                <w:sz w:val="21"/>
                <w:szCs w:val="21"/>
              </w:rPr>
              <w:t>DB11/ 501-2017</w:t>
            </w:r>
            <w:r>
              <w:rPr>
                <w:rFonts w:ascii="宋体" w:hAnsi="宋体" w:cs="宋体" w:eastAsia="宋体" w:hint="default"/>
                <w:sz w:val="21"/>
                <w:szCs w:val="21"/>
              </w:rPr>
              <w:t>）及《印刷 业挥发性有机物排放 标准》（</w:t>
            </w:r>
            <w:r>
              <w:rPr>
                <w:rFonts w:ascii="宋体" w:hAnsi="宋体" w:cs="宋体" w:eastAsia="宋体" w:hint="default"/>
                <w:sz w:val="21"/>
                <w:szCs w:val="21"/>
              </w:rPr>
              <w:t>DB11/</w:t>
            </w:r>
          </w:p>
          <w:p>
            <w:pPr>
              <w:pStyle w:val="TableParagraph"/>
              <w:spacing w:line="273" w:lineRule="auto" w:before="7"/>
              <w:ind w:left="2" w:right="1"/>
              <w:jc w:val="left"/>
              <w:rPr>
                <w:rFonts w:ascii="宋体" w:hAnsi="宋体" w:cs="宋体" w:eastAsia="宋体" w:hint="default"/>
                <w:sz w:val="21"/>
                <w:szCs w:val="21"/>
              </w:rPr>
            </w:pPr>
            <w:r>
              <w:rPr>
                <w:rFonts w:ascii="宋体" w:hAnsi="宋体" w:cs="宋体" w:eastAsia="宋体" w:hint="default"/>
                <w:spacing w:val="-3"/>
                <w:sz w:val="21"/>
                <w:szCs w:val="21"/>
              </w:rPr>
              <w:t>1201-2015</w:t>
            </w:r>
            <w:r>
              <w:rPr>
                <w:rFonts w:ascii="宋体" w:hAnsi="宋体" w:cs="宋体" w:eastAsia="宋体" w:hint="default"/>
                <w:spacing w:val="-3"/>
                <w:sz w:val="21"/>
                <w:szCs w:val="21"/>
              </w:rPr>
              <w:t>）中Ⅱ时段</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标准</w:t>
            </w:r>
          </w:p>
        </w:tc>
      </w:tr>
      <w:tr>
        <w:trPr>
          <w:trHeight w:val="971" w:hRule="exact"/>
        </w:trPr>
        <w:tc>
          <w:tcPr>
            <w:tcW w:w="676" w:type="dxa"/>
            <w:vMerge/>
            <w:tcBorders>
              <w:left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印刷无组织排放</w:t>
            </w:r>
          </w:p>
        </w:tc>
        <w:tc>
          <w:tcPr>
            <w:tcW w:w="357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145"/>
              <w:jc w:val="left"/>
              <w:rPr>
                <w:rFonts w:ascii="宋体" w:hAnsi="宋体" w:cs="宋体" w:eastAsia="宋体" w:hint="default"/>
                <w:sz w:val="21"/>
                <w:szCs w:val="21"/>
              </w:rPr>
            </w:pPr>
            <w:r>
              <w:rPr>
                <w:rFonts w:ascii="宋体" w:hAnsi="宋体" w:cs="宋体" w:eastAsia="宋体" w:hint="default"/>
                <w:sz w:val="21"/>
                <w:szCs w:val="21"/>
              </w:rPr>
              <w:t>苯（</w:t>
            </w:r>
            <w:r>
              <w:rPr>
                <w:rFonts w:ascii="宋体" w:hAnsi="宋体" w:cs="宋体" w:eastAsia="宋体" w:hint="default"/>
                <w:sz w:val="21"/>
                <w:szCs w:val="21"/>
              </w:rPr>
              <w:t>mg/m3</w:t>
            </w:r>
            <w:r>
              <w:rPr>
                <w:rFonts w:ascii="宋体" w:hAnsi="宋体" w:cs="宋体" w:eastAsia="宋体" w:hint="default"/>
                <w:sz w:val="21"/>
                <w:szCs w:val="21"/>
              </w:rPr>
              <w:t>） 甲苯二甲苯合计（</w:t>
            </w:r>
            <w:r>
              <w:rPr>
                <w:rFonts w:ascii="宋体" w:hAnsi="宋体" w:cs="宋体" w:eastAsia="宋体" w:hint="default"/>
                <w:sz w:val="21"/>
                <w:szCs w:val="21"/>
              </w:rPr>
              <w:t>mg/m3</w:t>
            </w:r>
            <w:r>
              <w:rPr>
                <w:rFonts w:ascii="宋体" w:hAnsi="宋体" w:cs="宋体" w:eastAsia="宋体" w:hint="default"/>
                <w:sz w:val="21"/>
                <w:szCs w:val="21"/>
              </w:rPr>
              <w:t>） 非甲烷总烃（</w:t>
            </w:r>
            <w:r>
              <w:rPr>
                <w:rFonts w:ascii="宋体" w:hAnsi="宋体" w:cs="宋体" w:eastAsia="宋体" w:hint="default"/>
                <w:sz w:val="21"/>
                <w:szCs w:val="21"/>
              </w:rPr>
              <w:t>mg/m3</w:t>
            </w:r>
            <w:r>
              <w:rPr>
                <w:rFonts w:ascii="宋体" w:hAnsi="宋体" w:cs="宋体" w:eastAsia="宋体" w:hint="default"/>
                <w:sz w:val="21"/>
                <w:szCs w:val="21"/>
              </w:rPr>
              <w:t>）</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sz w:val="21"/>
              </w:rPr>
              <w:t>0.1</w:t>
            </w:r>
          </w:p>
          <w:p>
            <w:pPr>
              <w:pStyle w:val="TableParagraph"/>
              <w:spacing w:line="240" w:lineRule="auto" w:before="37"/>
              <w:ind w:left="2" w:right="0"/>
              <w:jc w:val="left"/>
              <w:rPr>
                <w:rFonts w:ascii="宋体" w:hAnsi="宋体" w:cs="宋体" w:eastAsia="宋体" w:hint="default"/>
                <w:sz w:val="21"/>
                <w:szCs w:val="21"/>
              </w:rPr>
            </w:pPr>
            <w:r>
              <w:rPr>
                <w:rFonts w:ascii="宋体"/>
                <w:sz w:val="21"/>
              </w:rPr>
              <w:t>1</w:t>
            </w:r>
          </w:p>
          <w:p>
            <w:pPr>
              <w:pStyle w:val="TableParagraph"/>
              <w:spacing w:line="240" w:lineRule="auto" w:before="37"/>
              <w:ind w:left="2" w:right="0"/>
              <w:jc w:val="left"/>
              <w:rPr>
                <w:rFonts w:ascii="宋体" w:hAnsi="宋体" w:cs="宋体" w:eastAsia="宋体" w:hint="default"/>
                <w:sz w:val="21"/>
                <w:szCs w:val="21"/>
              </w:rPr>
            </w:pPr>
            <w:r>
              <w:rPr>
                <w:rFonts w:ascii="宋体"/>
                <w:sz w:val="21"/>
              </w:rPr>
              <w:t>3</w:t>
            </w:r>
          </w:p>
        </w:tc>
        <w:tc>
          <w:tcPr>
            <w:tcW w:w="1985" w:type="dxa"/>
            <w:vMerge/>
            <w:tcBorders>
              <w:left w:val="single" w:sz="6" w:space="0" w:color="000000"/>
              <w:right w:val="single" w:sz="6" w:space="0" w:color="000000"/>
            </w:tcBorders>
          </w:tcPr>
          <w:p>
            <w:pPr/>
          </w:p>
        </w:tc>
      </w:tr>
      <w:tr>
        <w:trPr>
          <w:trHeight w:val="1284" w:hRule="exact"/>
        </w:trPr>
        <w:tc>
          <w:tcPr>
            <w:tcW w:w="676" w:type="dxa"/>
            <w:vMerge/>
            <w:tcBorders>
              <w:left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z w:val="21"/>
                <w:szCs w:val="21"/>
              </w:rPr>
              <w:t>轮转新增废气治理 </w:t>
            </w:r>
            <w:r>
              <w:rPr>
                <w:rFonts w:ascii="宋体" w:hAnsi="宋体" w:cs="宋体" w:eastAsia="宋体" w:hint="default"/>
                <w:spacing w:val="-7"/>
                <w:sz w:val="21"/>
                <w:szCs w:val="21"/>
              </w:rPr>
              <w:t>设施</w:t>
            </w:r>
            <w:r>
              <w:rPr>
                <w:rFonts w:ascii="宋体" w:hAnsi="宋体" w:cs="宋体" w:eastAsia="宋体" w:hint="default"/>
                <w:spacing w:val="-7"/>
                <w:sz w:val="21"/>
                <w:szCs w:val="21"/>
              </w:rPr>
              <w:t>-007</w:t>
            </w:r>
            <w:r>
              <w:rPr>
                <w:rFonts w:ascii="宋体" w:hAnsi="宋体" w:cs="宋体" w:eastAsia="宋体" w:hint="default"/>
                <w:spacing w:val="-7"/>
                <w:sz w:val="21"/>
                <w:szCs w:val="21"/>
              </w:rPr>
              <w:t>、平张车间</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新印刷废气治理设 施</w:t>
            </w:r>
            <w:r>
              <w:rPr>
                <w:rFonts w:ascii="宋体" w:hAnsi="宋体" w:cs="宋体" w:eastAsia="宋体" w:hint="default"/>
                <w:sz w:val="21"/>
                <w:szCs w:val="21"/>
              </w:rPr>
              <w:t>-008</w:t>
            </w:r>
          </w:p>
        </w:tc>
        <w:tc>
          <w:tcPr>
            <w:tcW w:w="357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145"/>
              <w:jc w:val="left"/>
              <w:rPr>
                <w:rFonts w:ascii="宋体" w:hAnsi="宋体" w:cs="宋体" w:eastAsia="宋体" w:hint="default"/>
                <w:sz w:val="21"/>
                <w:szCs w:val="21"/>
              </w:rPr>
            </w:pPr>
            <w:r>
              <w:rPr>
                <w:rFonts w:ascii="宋体" w:hAnsi="宋体" w:cs="宋体" w:eastAsia="宋体" w:hint="default"/>
                <w:sz w:val="21"/>
                <w:szCs w:val="21"/>
              </w:rPr>
              <w:t>苯（</w:t>
            </w:r>
            <w:r>
              <w:rPr>
                <w:rFonts w:ascii="宋体" w:hAnsi="宋体" w:cs="宋体" w:eastAsia="宋体" w:hint="default"/>
                <w:sz w:val="21"/>
                <w:szCs w:val="21"/>
              </w:rPr>
              <w:t>mg/m3</w:t>
            </w:r>
            <w:r>
              <w:rPr>
                <w:rFonts w:ascii="宋体" w:hAnsi="宋体" w:cs="宋体" w:eastAsia="宋体" w:hint="default"/>
                <w:sz w:val="21"/>
                <w:szCs w:val="21"/>
              </w:rPr>
              <w:t>） 甲苯二甲苯合计（</w:t>
            </w:r>
            <w:r>
              <w:rPr>
                <w:rFonts w:ascii="宋体" w:hAnsi="宋体" w:cs="宋体" w:eastAsia="宋体" w:hint="default"/>
                <w:sz w:val="21"/>
                <w:szCs w:val="21"/>
              </w:rPr>
              <w:t>mg/m3</w:t>
            </w:r>
            <w:r>
              <w:rPr>
                <w:rFonts w:ascii="宋体" w:hAnsi="宋体" w:cs="宋体" w:eastAsia="宋体" w:hint="default"/>
                <w:sz w:val="21"/>
                <w:szCs w:val="21"/>
              </w:rPr>
              <w:t>） 非甲烷总烃（</w:t>
            </w:r>
            <w:r>
              <w:rPr>
                <w:rFonts w:ascii="宋体" w:hAnsi="宋体" w:cs="宋体" w:eastAsia="宋体" w:hint="default"/>
                <w:sz w:val="21"/>
                <w:szCs w:val="21"/>
              </w:rPr>
              <w:t>mg/m3</w:t>
            </w:r>
            <w:r>
              <w:rPr>
                <w:rFonts w:ascii="宋体" w:hAnsi="宋体" w:cs="宋体" w:eastAsia="宋体" w:hint="default"/>
                <w:sz w:val="21"/>
                <w:szCs w:val="21"/>
              </w:rPr>
              <w:t>）</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sz w:val="21"/>
              </w:rPr>
              <w:t>0.5</w:t>
            </w:r>
          </w:p>
          <w:p>
            <w:pPr>
              <w:pStyle w:val="TableParagraph"/>
              <w:spacing w:line="240" w:lineRule="auto" w:before="37"/>
              <w:ind w:left="2" w:right="0"/>
              <w:jc w:val="left"/>
              <w:rPr>
                <w:rFonts w:ascii="宋体" w:hAnsi="宋体" w:cs="宋体" w:eastAsia="宋体" w:hint="default"/>
                <w:sz w:val="21"/>
                <w:szCs w:val="21"/>
              </w:rPr>
            </w:pPr>
            <w:r>
              <w:rPr>
                <w:rFonts w:ascii="宋体"/>
                <w:sz w:val="21"/>
              </w:rPr>
              <w:t>10</w:t>
            </w:r>
          </w:p>
          <w:p>
            <w:pPr>
              <w:pStyle w:val="TableParagraph"/>
              <w:spacing w:line="240" w:lineRule="auto" w:before="37"/>
              <w:ind w:left="2" w:right="0"/>
              <w:jc w:val="left"/>
              <w:rPr>
                <w:rFonts w:ascii="宋体" w:hAnsi="宋体" w:cs="宋体" w:eastAsia="宋体" w:hint="default"/>
                <w:sz w:val="21"/>
                <w:szCs w:val="21"/>
              </w:rPr>
            </w:pPr>
            <w:r>
              <w:rPr>
                <w:rFonts w:ascii="宋体"/>
                <w:sz w:val="21"/>
              </w:rPr>
              <w:t>30</w:t>
            </w:r>
          </w:p>
        </w:tc>
        <w:tc>
          <w:tcPr>
            <w:tcW w:w="1985" w:type="dxa"/>
            <w:vMerge/>
            <w:tcBorders>
              <w:left w:val="single" w:sz="6" w:space="0" w:color="000000"/>
              <w:right w:val="single" w:sz="6" w:space="0" w:color="000000"/>
            </w:tcBorders>
          </w:tcPr>
          <w:p>
            <w:pPr/>
          </w:p>
        </w:tc>
      </w:tr>
      <w:tr>
        <w:trPr>
          <w:trHeight w:val="971" w:hRule="exact"/>
        </w:trPr>
        <w:tc>
          <w:tcPr>
            <w:tcW w:w="676" w:type="dxa"/>
            <w:vMerge/>
            <w:tcBorders>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厂界大气</w:t>
            </w:r>
          </w:p>
        </w:tc>
        <w:tc>
          <w:tcPr>
            <w:tcW w:w="357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145"/>
              <w:jc w:val="left"/>
              <w:rPr>
                <w:rFonts w:ascii="宋体" w:hAnsi="宋体" w:cs="宋体" w:eastAsia="宋体" w:hint="default"/>
                <w:sz w:val="21"/>
                <w:szCs w:val="21"/>
              </w:rPr>
            </w:pPr>
            <w:r>
              <w:rPr>
                <w:rFonts w:ascii="宋体" w:hAnsi="宋体" w:cs="宋体" w:eastAsia="宋体" w:hint="default"/>
                <w:sz w:val="21"/>
                <w:szCs w:val="21"/>
              </w:rPr>
              <w:t>苯（</w:t>
            </w:r>
            <w:r>
              <w:rPr>
                <w:rFonts w:ascii="宋体" w:hAnsi="宋体" w:cs="宋体" w:eastAsia="宋体" w:hint="default"/>
                <w:sz w:val="21"/>
                <w:szCs w:val="21"/>
              </w:rPr>
              <w:t>mg/m3</w:t>
            </w:r>
            <w:r>
              <w:rPr>
                <w:rFonts w:ascii="宋体" w:hAnsi="宋体" w:cs="宋体" w:eastAsia="宋体" w:hint="default"/>
                <w:sz w:val="21"/>
                <w:szCs w:val="21"/>
              </w:rPr>
              <w:t>） 甲苯二甲苯合计（</w:t>
            </w:r>
            <w:r>
              <w:rPr>
                <w:rFonts w:ascii="宋体" w:hAnsi="宋体" w:cs="宋体" w:eastAsia="宋体" w:hint="default"/>
                <w:sz w:val="21"/>
                <w:szCs w:val="21"/>
              </w:rPr>
              <w:t>mg/m3</w:t>
            </w:r>
            <w:r>
              <w:rPr>
                <w:rFonts w:ascii="宋体" w:hAnsi="宋体" w:cs="宋体" w:eastAsia="宋体" w:hint="default"/>
                <w:sz w:val="21"/>
                <w:szCs w:val="21"/>
              </w:rPr>
              <w:t>） 非甲烷总烃（</w:t>
            </w:r>
            <w:r>
              <w:rPr>
                <w:rFonts w:ascii="宋体" w:hAnsi="宋体" w:cs="宋体" w:eastAsia="宋体" w:hint="default"/>
                <w:sz w:val="21"/>
                <w:szCs w:val="21"/>
              </w:rPr>
              <w:t>mg/m3</w:t>
            </w:r>
            <w:r>
              <w:rPr>
                <w:rFonts w:ascii="宋体" w:hAnsi="宋体" w:cs="宋体" w:eastAsia="宋体" w:hint="default"/>
                <w:sz w:val="21"/>
                <w:szCs w:val="21"/>
              </w:rPr>
              <w:t>）</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sz w:val="21"/>
              </w:rPr>
              <w:t>0.1</w:t>
            </w:r>
          </w:p>
          <w:p>
            <w:pPr>
              <w:pStyle w:val="TableParagraph"/>
              <w:spacing w:line="240" w:lineRule="auto" w:before="37"/>
              <w:ind w:left="2" w:right="0"/>
              <w:jc w:val="left"/>
              <w:rPr>
                <w:rFonts w:ascii="宋体" w:hAnsi="宋体" w:cs="宋体" w:eastAsia="宋体" w:hint="default"/>
                <w:sz w:val="21"/>
                <w:szCs w:val="21"/>
              </w:rPr>
            </w:pPr>
            <w:r>
              <w:rPr>
                <w:rFonts w:ascii="宋体"/>
                <w:sz w:val="21"/>
              </w:rPr>
              <w:t>0.2</w:t>
            </w:r>
          </w:p>
          <w:p>
            <w:pPr>
              <w:pStyle w:val="TableParagraph"/>
              <w:spacing w:line="240" w:lineRule="auto" w:before="37"/>
              <w:ind w:left="2" w:right="0"/>
              <w:jc w:val="left"/>
              <w:rPr>
                <w:rFonts w:ascii="宋体" w:hAnsi="宋体" w:cs="宋体" w:eastAsia="宋体" w:hint="default"/>
                <w:sz w:val="21"/>
                <w:szCs w:val="21"/>
              </w:rPr>
            </w:pPr>
            <w:r>
              <w:rPr>
                <w:rFonts w:ascii="宋体"/>
                <w:sz w:val="21"/>
              </w:rPr>
              <w:t>1</w:t>
            </w:r>
          </w:p>
        </w:tc>
        <w:tc>
          <w:tcPr>
            <w:tcW w:w="1985" w:type="dxa"/>
            <w:vMerge/>
            <w:tcBorders>
              <w:left w:val="single" w:sz="6" w:space="0" w:color="000000"/>
              <w:bottom w:val="single" w:sz="6" w:space="0" w:color="000000"/>
              <w:right w:val="single" w:sz="6" w:space="0" w:color="000000"/>
            </w:tcBorders>
          </w:tcPr>
          <w:p>
            <w:pPr/>
          </w:p>
        </w:tc>
      </w:tr>
      <w:tr>
        <w:trPr>
          <w:trHeight w:val="2531"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废水</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废水总排口</w:t>
            </w:r>
          </w:p>
        </w:tc>
        <w:tc>
          <w:tcPr>
            <w:tcW w:w="357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248"/>
              <w:jc w:val="left"/>
              <w:rPr>
                <w:rFonts w:ascii="宋体" w:hAnsi="宋体" w:cs="宋体" w:eastAsia="宋体" w:hint="default"/>
                <w:sz w:val="21"/>
                <w:szCs w:val="21"/>
              </w:rPr>
            </w:pPr>
            <w:r>
              <w:rPr>
                <w:rFonts w:ascii="宋体" w:hAnsi="宋体" w:cs="宋体" w:eastAsia="宋体" w:hint="default"/>
                <w:sz w:val="21"/>
                <w:szCs w:val="21"/>
              </w:rPr>
              <w:t>化学需氧量（</w:t>
            </w:r>
            <w:r>
              <w:rPr>
                <w:rFonts w:ascii="宋体" w:hAnsi="宋体" w:cs="宋体" w:eastAsia="宋体" w:hint="default"/>
                <w:sz w:val="21"/>
                <w:szCs w:val="21"/>
              </w:rPr>
              <w:t>mg/L</w:t>
            </w:r>
            <w:r>
              <w:rPr>
                <w:rFonts w:ascii="宋体" w:hAnsi="宋体" w:cs="宋体" w:eastAsia="宋体" w:hint="default"/>
                <w:sz w:val="21"/>
                <w:szCs w:val="21"/>
              </w:rPr>
              <w:t>） 氨氮（</w:t>
            </w:r>
            <w:r>
              <w:rPr>
                <w:rFonts w:ascii="宋体" w:hAnsi="宋体" w:cs="宋体" w:eastAsia="宋体" w:hint="default"/>
                <w:sz w:val="21"/>
                <w:szCs w:val="21"/>
              </w:rPr>
              <w:t>mg/L</w:t>
            </w:r>
            <w:r>
              <w:rPr>
                <w:rFonts w:ascii="宋体" w:hAnsi="宋体" w:cs="宋体" w:eastAsia="宋体" w:hint="default"/>
                <w:sz w:val="21"/>
                <w:szCs w:val="21"/>
              </w:rPr>
              <w:t>） 悬浮物（</w:t>
            </w:r>
            <w:r>
              <w:rPr>
                <w:rFonts w:ascii="宋体" w:hAnsi="宋体" w:cs="宋体" w:eastAsia="宋体" w:hint="default"/>
                <w:sz w:val="21"/>
                <w:szCs w:val="21"/>
              </w:rPr>
              <w:t>mg/L</w:t>
            </w:r>
            <w:r>
              <w:rPr>
                <w:rFonts w:ascii="宋体" w:hAnsi="宋体" w:cs="宋体" w:eastAsia="宋体" w:hint="default"/>
                <w:sz w:val="21"/>
                <w:szCs w:val="21"/>
              </w:rPr>
              <w:t>） 五日生化需氧量（</w:t>
            </w:r>
            <w:r>
              <w:rPr>
                <w:rFonts w:ascii="宋体" w:hAnsi="宋体" w:cs="宋体" w:eastAsia="宋体" w:hint="default"/>
                <w:sz w:val="21"/>
                <w:szCs w:val="21"/>
              </w:rPr>
              <w:t>mg/L</w:t>
            </w:r>
            <w:r>
              <w:rPr>
                <w:rFonts w:ascii="宋体" w:hAnsi="宋体" w:cs="宋体" w:eastAsia="宋体" w:hint="default"/>
                <w:sz w:val="21"/>
                <w:szCs w:val="21"/>
              </w:rPr>
              <w:t>） </w:t>
            </w:r>
            <w:r>
              <w:rPr>
                <w:rFonts w:ascii="宋体" w:hAnsi="宋体" w:cs="宋体" w:eastAsia="宋体" w:hint="default"/>
                <w:sz w:val="21"/>
                <w:szCs w:val="21"/>
              </w:rPr>
              <w:t>pH</w:t>
            </w:r>
            <w:r>
              <w:rPr>
                <w:rFonts w:ascii="宋体" w:hAnsi="宋体" w:cs="宋体" w:eastAsia="宋体" w:hint="default"/>
                <w:sz w:val="21"/>
                <w:szCs w:val="21"/>
              </w:rPr>
              <w:t>（无量纲） 总氮（</w:t>
            </w:r>
            <w:r>
              <w:rPr>
                <w:rFonts w:ascii="宋体" w:hAnsi="宋体" w:cs="宋体" w:eastAsia="宋体" w:hint="default"/>
                <w:sz w:val="21"/>
                <w:szCs w:val="21"/>
              </w:rPr>
              <w:t>mg/L</w:t>
            </w:r>
            <w:r>
              <w:rPr>
                <w:rFonts w:ascii="宋体" w:hAnsi="宋体" w:cs="宋体" w:eastAsia="宋体" w:hint="default"/>
                <w:sz w:val="21"/>
                <w:szCs w:val="21"/>
              </w:rPr>
              <w:t>） 总磷（</w:t>
            </w:r>
            <w:r>
              <w:rPr>
                <w:rFonts w:ascii="宋体" w:hAnsi="宋体" w:cs="宋体" w:eastAsia="宋体" w:hint="default"/>
                <w:sz w:val="21"/>
                <w:szCs w:val="21"/>
              </w:rPr>
              <w:t>mg/L</w:t>
            </w:r>
            <w:r>
              <w:rPr>
                <w:rFonts w:ascii="宋体" w:hAnsi="宋体" w:cs="宋体" w:eastAsia="宋体" w:hint="default"/>
                <w:sz w:val="21"/>
                <w:szCs w:val="21"/>
              </w:rPr>
              <w:t>） 动植物油（</w:t>
            </w:r>
            <w:r>
              <w:rPr>
                <w:rFonts w:ascii="宋体" w:hAnsi="宋体" w:cs="宋体" w:eastAsia="宋体" w:hint="default"/>
                <w:sz w:val="21"/>
                <w:szCs w:val="21"/>
              </w:rPr>
              <w:t>mg/L</w:t>
            </w:r>
            <w:r>
              <w:rPr>
                <w:rFonts w:ascii="宋体" w:hAnsi="宋体" w:cs="宋体" w:eastAsia="宋体" w:hint="default"/>
                <w:sz w:val="21"/>
                <w:szCs w:val="21"/>
              </w:rPr>
              <w:t>）</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sz w:val="21"/>
              </w:rPr>
              <w:t>500</w:t>
            </w:r>
          </w:p>
          <w:p>
            <w:pPr>
              <w:pStyle w:val="TableParagraph"/>
              <w:spacing w:line="240" w:lineRule="auto" w:before="37"/>
              <w:ind w:left="2" w:right="0"/>
              <w:jc w:val="left"/>
              <w:rPr>
                <w:rFonts w:ascii="宋体" w:hAnsi="宋体" w:cs="宋体" w:eastAsia="宋体" w:hint="default"/>
                <w:sz w:val="21"/>
                <w:szCs w:val="21"/>
              </w:rPr>
            </w:pPr>
            <w:r>
              <w:rPr>
                <w:rFonts w:ascii="宋体"/>
                <w:sz w:val="21"/>
              </w:rPr>
              <w:t>45</w:t>
            </w:r>
          </w:p>
          <w:p>
            <w:pPr>
              <w:pStyle w:val="TableParagraph"/>
              <w:spacing w:line="240" w:lineRule="auto" w:before="37"/>
              <w:ind w:left="2" w:right="0"/>
              <w:jc w:val="left"/>
              <w:rPr>
                <w:rFonts w:ascii="宋体" w:hAnsi="宋体" w:cs="宋体" w:eastAsia="宋体" w:hint="default"/>
                <w:sz w:val="21"/>
                <w:szCs w:val="21"/>
              </w:rPr>
            </w:pPr>
            <w:r>
              <w:rPr>
                <w:rFonts w:ascii="宋体"/>
                <w:sz w:val="21"/>
              </w:rPr>
              <w:t>400</w:t>
            </w:r>
          </w:p>
          <w:p>
            <w:pPr>
              <w:pStyle w:val="TableParagraph"/>
              <w:spacing w:line="240" w:lineRule="auto" w:before="37"/>
              <w:ind w:left="2" w:right="0"/>
              <w:jc w:val="left"/>
              <w:rPr>
                <w:rFonts w:ascii="宋体" w:hAnsi="宋体" w:cs="宋体" w:eastAsia="宋体" w:hint="default"/>
                <w:sz w:val="21"/>
                <w:szCs w:val="21"/>
              </w:rPr>
            </w:pPr>
            <w:r>
              <w:rPr>
                <w:rFonts w:ascii="宋体"/>
                <w:sz w:val="21"/>
              </w:rPr>
              <w:t>300</w:t>
            </w:r>
          </w:p>
          <w:p>
            <w:pPr>
              <w:pStyle w:val="TableParagraph"/>
              <w:spacing w:line="240" w:lineRule="auto" w:before="37"/>
              <w:ind w:left="2" w:right="0"/>
              <w:jc w:val="left"/>
              <w:rPr>
                <w:rFonts w:ascii="宋体" w:hAnsi="宋体" w:cs="宋体" w:eastAsia="宋体" w:hint="default"/>
                <w:sz w:val="21"/>
                <w:szCs w:val="21"/>
              </w:rPr>
            </w:pPr>
            <w:r>
              <w:rPr>
                <w:rFonts w:ascii="宋体"/>
                <w:sz w:val="21"/>
              </w:rPr>
              <w:t>6.5~9</w:t>
            </w:r>
          </w:p>
          <w:p>
            <w:pPr>
              <w:pStyle w:val="TableParagraph"/>
              <w:spacing w:line="240" w:lineRule="auto" w:before="37"/>
              <w:ind w:left="2" w:right="0"/>
              <w:jc w:val="left"/>
              <w:rPr>
                <w:rFonts w:ascii="宋体" w:hAnsi="宋体" w:cs="宋体" w:eastAsia="宋体" w:hint="default"/>
                <w:sz w:val="21"/>
                <w:szCs w:val="21"/>
              </w:rPr>
            </w:pPr>
            <w:r>
              <w:rPr>
                <w:rFonts w:ascii="宋体"/>
                <w:sz w:val="21"/>
              </w:rPr>
              <w:t>70</w:t>
            </w:r>
          </w:p>
          <w:p>
            <w:pPr>
              <w:pStyle w:val="TableParagraph"/>
              <w:spacing w:line="240" w:lineRule="auto" w:before="37"/>
              <w:ind w:left="2" w:right="0"/>
              <w:jc w:val="left"/>
              <w:rPr>
                <w:rFonts w:ascii="宋体" w:hAnsi="宋体" w:cs="宋体" w:eastAsia="宋体" w:hint="default"/>
                <w:sz w:val="21"/>
                <w:szCs w:val="21"/>
              </w:rPr>
            </w:pPr>
            <w:r>
              <w:rPr>
                <w:rFonts w:ascii="宋体"/>
                <w:sz w:val="21"/>
              </w:rPr>
              <w:t>8.0</w:t>
            </w:r>
          </w:p>
          <w:p>
            <w:pPr>
              <w:pStyle w:val="TableParagraph"/>
              <w:spacing w:line="240" w:lineRule="auto" w:before="37"/>
              <w:ind w:left="2" w:right="0"/>
              <w:jc w:val="left"/>
              <w:rPr>
                <w:rFonts w:ascii="宋体" w:hAnsi="宋体" w:cs="宋体" w:eastAsia="宋体" w:hint="default"/>
                <w:sz w:val="21"/>
                <w:szCs w:val="21"/>
              </w:rPr>
            </w:pPr>
            <w:r>
              <w:rPr>
                <w:rFonts w:ascii="宋体"/>
                <w:sz w:val="21"/>
              </w:rPr>
              <w:t>50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77"/>
              <w:jc w:val="left"/>
              <w:rPr>
                <w:rFonts w:ascii="宋体" w:hAnsi="宋体" w:cs="宋体" w:eastAsia="宋体" w:hint="default"/>
                <w:sz w:val="21"/>
                <w:szCs w:val="21"/>
              </w:rPr>
            </w:pPr>
            <w:r>
              <w:rPr>
                <w:rFonts w:ascii="宋体" w:hAnsi="宋体" w:cs="宋体" w:eastAsia="宋体" w:hint="default"/>
                <w:sz w:val="21"/>
                <w:szCs w:val="21"/>
              </w:rPr>
              <w:t>《水污染物综合排放 标准》</w:t>
            </w:r>
          </w:p>
          <w:p>
            <w:pPr>
              <w:pStyle w:val="TableParagraph"/>
              <w:spacing w:line="240" w:lineRule="auto" w:before="7"/>
              <w:ind w:left="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DB11/</w:t>
            </w:r>
            <w:r>
              <w:rPr>
                <w:rFonts w:ascii="宋体" w:hAnsi="宋体" w:cs="宋体" w:eastAsia="宋体" w:hint="default"/>
                <w:spacing w:val="-1"/>
                <w:sz w:val="21"/>
                <w:szCs w:val="21"/>
              </w:rPr>
              <w:t> </w:t>
            </w:r>
            <w:r>
              <w:rPr>
                <w:rFonts w:ascii="宋体" w:hAnsi="宋体" w:cs="宋体" w:eastAsia="宋体" w:hint="default"/>
                <w:sz w:val="21"/>
                <w:szCs w:val="21"/>
              </w:rPr>
              <w:t>307-2013</w:t>
            </w:r>
            <w:r>
              <w:rPr>
                <w:rFonts w:ascii="宋体" w:hAnsi="宋体" w:cs="宋体" w:eastAsia="宋体" w:hint="default"/>
                <w:sz w:val="21"/>
                <w:szCs w:val="21"/>
              </w:rPr>
              <w:t>）</w:t>
            </w:r>
          </w:p>
        </w:tc>
      </w:tr>
      <w:tr>
        <w:trPr>
          <w:trHeight w:val="347" w:hRule="exact"/>
        </w:trPr>
        <w:tc>
          <w:tcPr>
            <w:tcW w:w="676" w:type="dxa"/>
            <w:vMerge w:val="restart"/>
            <w:tcBorders>
              <w:top w:val="single" w:sz="6" w:space="0" w:color="000000"/>
              <w:left w:val="single" w:sz="6" w:space="0" w:color="000000"/>
              <w:right w:val="single" w:sz="6" w:space="0" w:color="000000"/>
            </w:tcBorders>
          </w:tcPr>
          <w:p>
            <w:pPr>
              <w:pStyle w:val="TableParagraph"/>
              <w:spacing w:line="273" w:lineRule="auto"/>
              <w:ind w:left="2" w:right="27"/>
              <w:jc w:val="left"/>
              <w:rPr>
                <w:rFonts w:ascii="宋体" w:hAnsi="宋体" w:cs="宋体" w:eastAsia="宋体" w:hint="default"/>
                <w:sz w:val="21"/>
                <w:szCs w:val="21"/>
              </w:rPr>
            </w:pPr>
            <w:r>
              <w:rPr>
                <w:rFonts w:ascii="宋体" w:hAnsi="宋体" w:cs="宋体" w:eastAsia="宋体" w:hint="default"/>
                <w:sz w:val="21"/>
                <w:szCs w:val="21"/>
              </w:rPr>
              <w:t>厂界噪 声</w:t>
            </w:r>
          </w:p>
        </w:tc>
        <w:tc>
          <w:tcPr>
            <w:tcW w:w="1842" w:type="dxa"/>
            <w:vMerge w:val="restart"/>
            <w:tcBorders>
              <w:top w:val="single" w:sz="6" w:space="0" w:color="000000"/>
              <w:left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东西南北厂界噪声</w:t>
            </w:r>
          </w:p>
        </w:tc>
        <w:tc>
          <w:tcPr>
            <w:tcW w:w="3579" w:type="dxa"/>
            <w:vMerge w:val="restart"/>
            <w:tcBorders>
              <w:top w:val="single" w:sz="6" w:space="0" w:color="000000"/>
              <w:left w:val="single" w:sz="6" w:space="0" w:color="000000"/>
              <w:right w:val="single" w:sz="6" w:space="0" w:color="000000"/>
            </w:tcBorders>
          </w:tcPr>
          <w:p>
            <w:pPr>
              <w:pStyle w:val="TableParagraph"/>
              <w:spacing w:line="273" w:lineRule="auto"/>
              <w:ind w:left="3" w:right="2195"/>
              <w:jc w:val="left"/>
              <w:rPr>
                <w:rFonts w:ascii="宋体" w:hAnsi="宋体" w:cs="宋体" w:eastAsia="宋体" w:hint="default"/>
                <w:sz w:val="21"/>
                <w:szCs w:val="21"/>
              </w:rPr>
            </w:pPr>
            <w:r>
              <w:rPr>
                <w:rFonts w:ascii="宋体" w:hAnsi="宋体" w:cs="宋体" w:eastAsia="宋体" w:hint="default"/>
                <w:sz w:val="21"/>
                <w:szCs w:val="21"/>
              </w:rPr>
              <w:t>连续等效</w:t>
            </w:r>
            <w:r>
              <w:rPr>
                <w:rFonts w:ascii="宋体" w:hAnsi="宋体" w:cs="宋体" w:eastAsia="宋体" w:hint="default"/>
                <w:sz w:val="21"/>
                <w:szCs w:val="21"/>
              </w:rPr>
              <w:t>A</w:t>
            </w:r>
            <w:r>
              <w:rPr>
                <w:rFonts w:ascii="宋体" w:hAnsi="宋体" w:cs="宋体" w:eastAsia="宋体" w:hint="default"/>
                <w:sz w:val="21"/>
                <w:szCs w:val="21"/>
              </w:rPr>
              <w:t>声级</w:t>
            </w:r>
            <w:r>
              <w:rPr>
                <w:rFonts w:ascii="宋体" w:hAnsi="宋体" w:cs="宋体" w:eastAsia="宋体" w:hint="default"/>
                <w:spacing w:val="-2"/>
                <w:sz w:val="21"/>
                <w:szCs w:val="21"/>
              </w:rPr>
              <w:t> </w:t>
            </w:r>
            <w:r>
              <w:rPr>
                <w:rFonts w:ascii="宋体" w:hAnsi="宋体" w:cs="宋体" w:eastAsia="宋体" w:hint="default"/>
                <w:sz w:val="21"/>
                <w:szCs w:val="21"/>
              </w:rPr>
              <w:t>dB</w:t>
            </w:r>
            <w:r>
              <w:rPr>
                <w:rFonts w:ascii="宋体" w:hAnsi="宋体" w:cs="宋体" w:eastAsia="宋体" w:hint="default"/>
                <w:sz w:val="21"/>
                <w:szCs w:val="21"/>
              </w:rPr>
              <w:t>（</w:t>
            </w:r>
            <w:r>
              <w:rPr>
                <w:rFonts w:ascii="宋体" w:hAnsi="宋体" w:cs="宋体" w:eastAsia="宋体" w:hint="default"/>
                <w:sz w:val="21"/>
                <w:szCs w:val="21"/>
              </w:rPr>
              <w:t>A</w:t>
            </w:r>
            <w:r>
              <w:rPr>
                <w:rFonts w:ascii="宋体" w:hAnsi="宋体" w:cs="宋体" w:eastAsia="宋体" w:hint="default"/>
                <w:sz w:val="21"/>
                <w:szCs w:val="21"/>
              </w:rPr>
              <w:t>）</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昼间</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夜间</w:t>
            </w:r>
          </w:p>
        </w:tc>
        <w:tc>
          <w:tcPr>
            <w:tcW w:w="1985" w:type="dxa"/>
            <w:vMerge w:val="restart"/>
            <w:tcBorders>
              <w:top w:val="single" w:sz="6" w:space="0" w:color="000000"/>
              <w:left w:val="single" w:sz="6" w:space="0" w:color="000000"/>
              <w:right w:val="single" w:sz="6" w:space="0" w:color="000000"/>
            </w:tcBorders>
          </w:tcPr>
          <w:p>
            <w:pPr>
              <w:pStyle w:val="TableParagraph"/>
              <w:spacing w:line="273" w:lineRule="auto"/>
              <w:ind w:left="2" w:right="0"/>
              <w:jc w:val="both"/>
              <w:rPr>
                <w:rFonts w:ascii="宋体" w:hAnsi="宋体" w:cs="宋体" w:eastAsia="宋体" w:hint="default"/>
                <w:sz w:val="21"/>
                <w:szCs w:val="21"/>
              </w:rPr>
            </w:pPr>
            <w:r>
              <w:rPr>
                <w:rFonts w:ascii="宋体" w:hAnsi="宋体" w:cs="宋体" w:eastAsia="宋体" w:hint="default"/>
                <w:sz w:val="21"/>
                <w:szCs w:val="21"/>
              </w:rPr>
              <w:t>《工业企业厂界环境 噪声排放标准》（</w:t>
            </w:r>
            <w:r>
              <w:rPr>
                <w:rFonts w:ascii="宋体" w:hAnsi="宋体" w:cs="宋体" w:eastAsia="宋体" w:hint="default"/>
                <w:sz w:val="21"/>
                <w:szCs w:val="21"/>
              </w:rPr>
              <w:t>GB </w:t>
            </w:r>
            <w:r>
              <w:rPr>
                <w:rFonts w:ascii="宋体" w:hAnsi="宋体" w:cs="宋体" w:eastAsia="宋体" w:hint="default"/>
                <w:spacing w:val="-3"/>
                <w:sz w:val="21"/>
                <w:szCs w:val="21"/>
              </w:rPr>
              <w:t>12348-2008</w:t>
            </w:r>
            <w:r>
              <w:rPr>
                <w:rFonts w:ascii="宋体" w:hAnsi="宋体" w:cs="宋体" w:eastAsia="宋体" w:hint="default"/>
                <w:spacing w:val="-3"/>
                <w:sz w:val="21"/>
                <w:szCs w:val="21"/>
              </w:rPr>
              <w:t>）中</w:t>
            </w:r>
            <w:r>
              <w:rPr>
                <w:rFonts w:ascii="宋体" w:hAnsi="宋体" w:cs="宋体" w:eastAsia="宋体" w:hint="default"/>
                <w:spacing w:val="-3"/>
                <w:sz w:val="21"/>
                <w:szCs w:val="21"/>
              </w:rPr>
              <w:t>3</w:t>
            </w:r>
            <w:r>
              <w:rPr>
                <w:rFonts w:ascii="宋体" w:hAnsi="宋体" w:cs="宋体" w:eastAsia="宋体" w:hint="default"/>
                <w:spacing w:val="-3"/>
                <w:sz w:val="21"/>
                <w:szCs w:val="21"/>
              </w:rPr>
              <w:t>类标</w:t>
            </w:r>
          </w:p>
          <w:p>
            <w:pPr>
              <w:pStyle w:val="TableParagraph"/>
              <w:spacing w:line="240" w:lineRule="auto" w:before="7"/>
              <w:ind w:left="2" w:right="0"/>
              <w:jc w:val="both"/>
              <w:rPr>
                <w:rFonts w:ascii="宋体" w:hAnsi="宋体" w:cs="宋体" w:eastAsia="宋体" w:hint="default"/>
                <w:sz w:val="21"/>
                <w:szCs w:val="21"/>
              </w:rPr>
            </w:pPr>
            <w:r>
              <w:rPr>
                <w:rFonts w:ascii="宋体" w:hAnsi="宋体" w:cs="宋体" w:eastAsia="宋体" w:hint="default"/>
                <w:sz w:val="21"/>
                <w:szCs w:val="21"/>
              </w:rPr>
              <w:t>准</w:t>
            </w:r>
          </w:p>
        </w:tc>
      </w:tr>
      <w:tr>
        <w:trPr>
          <w:trHeight w:val="936" w:hRule="exact"/>
        </w:trPr>
        <w:tc>
          <w:tcPr>
            <w:tcW w:w="676" w:type="dxa"/>
            <w:vMerge/>
            <w:tcBorders>
              <w:left w:val="single" w:sz="6" w:space="0" w:color="000000"/>
              <w:bottom w:val="single" w:sz="6" w:space="0" w:color="000000"/>
              <w:right w:val="single" w:sz="6" w:space="0" w:color="000000"/>
            </w:tcBorders>
          </w:tcPr>
          <w:p>
            <w:pPr/>
          </w:p>
        </w:tc>
        <w:tc>
          <w:tcPr>
            <w:tcW w:w="1842" w:type="dxa"/>
            <w:vMerge/>
            <w:tcBorders>
              <w:left w:val="single" w:sz="6" w:space="0" w:color="000000"/>
              <w:bottom w:val="single" w:sz="6" w:space="0" w:color="000000"/>
              <w:right w:val="single" w:sz="6" w:space="0" w:color="000000"/>
            </w:tcBorders>
          </w:tcPr>
          <w:p>
            <w:pPr/>
          </w:p>
        </w:tc>
        <w:tc>
          <w:tcPr>
            <w:tcW w:w="3579" w:type="dxa"/>
            <w:vMerge/>
            <w:tcBorders>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sz w:val="21"/>
              </w:rPr>
              <w:t>65</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sz w:val="21"/>
              </w:rPr>
              <w:t>55</w:t>
            </w:r>
          </w:p>
        </w:tc>
        <w:tc>
          <w:tcPr>
            <w:tcW w:w="1985" w:type="dxa"/>
            <w:vMerge/>
            <w:tcBorders>
              <w:left w:val="single" w:sz="6" w:space="0" w:color="000000"/>
              <w:bottom w:val="single" w:sz="6" w:space="0" w:color="000000"/>
              <w:right w:val="single" w:sz="6" w:space="0" w:color="000000"/>
            </w:tcBorders>
          </w:tcPr>
          <w:p>
            <w:pPr/>
          </w:p>
        </w:tc>
      </w:tr>
      <w:tr>
        <w:trPr>
          <w:trHeight w:val="972"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7"/>
              <w:jc w:val="left"/>
              <w:rPr>
                <w:rFonts w:ascii="宋体" w:hAnsi="宋体" w:cs="宋体" w:eastAsia="宋体" w:hint="default"/>
                <w:sz w:val="21"/>
                <w:szCs w:val="21"/>
              </w:rPr>
            </w:pPr>
            <w:r>
              <w:rPr>
                <w:rFonts w:ascii="宋体" w:hAnsi="宋体" w:cs="宋体" w:eastAsia="宋体" w:hint="default"/>
                <w:sz w:val="21"/>
                <w:szCs w:val="21"/>
              </w:rPr>
              <w:t>锅炉废 气</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锅炉废气排口</w:t>
            </w:r>
          </w:p>
        </w:tc>
        <w:tc>
          <w:tcPr>
            <w:tcW w:w="357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772"/>
              <w:jc w:val="left"/>
              <w:rPr>
                <w:rFonts w:ascii="宋体" w:hAnsi="宋体" w:cs="宋体" w:eastAsia="宋体" w:hint="default"/>
                <w:sz w:val="21"/>
                <w:szCs w:val="21"/>
              </w:rPr>
            </w:pPr>
            <w:r>
              <w:rPr>
                <w:rFonts w:ascii="宋体" w:hAnsi="宋体" w:cs="宋体" w:eastAsia="宋体" w:hint="default"/>
                <w:sz w:val="21"/>
                <w:szCs w:val="21"/>
              </w:rPr>
              <w:t>二氧化硫（</w:t>
            </w:r>
            <w:r>
              <w:rPr>
                <w:rFonts w:ascii="宋体" w:hAnsi="宋体" w:cs="宋体" w:eastAsia="宋体" w:hint="default"/>
                <w:sz w:val="21"/>
                <w:szCs w:val="21"/>
              </w:rPr>
              <w:t>mg/m3</w:t>
            </w:r>
            <w:r>
              <w:rPr>
                <w:rFonts w:ascii="宋体" w:hAnsi="宋体" w:cs="宋体" w:eastAsia="宋体" w:hint="default"/>
                <w:sz w:val="21"/>
                <w:szCs w:val="21"/>
              </w:rPr>
              <w:t>） 颗粒物 氮氧化物（</w:t>
            </w:r>
            <w:r>
              <w:rPr>
                <w:rFonts w:ascii="宋体" w:hAnsi="宋体" w:cs="宋体" w:eastAsia="宋体" w:hint="default"/>
                <w:sz w:val="21"/>
                <w:szCs w:val="21"/>
              </w:rPr>
              <w:t>mg/m3</w:t>
            </w:r>
            <w:r>
              <w:rPr>
                <w:rFonts w:ascii="宋体" w:hAnsi="宋体" w:cs="宋体" w:eastAsia="宋体" w:hint="default"/>
                <w:sz w:val="21"/>
                <w:szCs w:val="21"/>
              </w:rPr>
              <w:t>）</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sz w:val="21"/>
              </w:rPr>
              <w:t>10</w:t>
            </w:r>
          </w:p>
          <w:p>
            <w:pPr>
              <w:pStyle w:val="TableParagraph"/>
              <w:spacing w:line="240" w:lineRule="auto" w:before="37"/>
              <w:ind w:left="2" w:right="0"/>
              <w:jc w:val="left"/>
              <w:rPr>
                <w:rFonts w:ascii="宋体" w:hAnsi="宋体" w:cs="宋体" w:eastAsia="宋体" w:hint="default"/>
                <w:sz w:val="21"/>
                <w:szCs w:val="21"/>
              </w:rPr>
            </w:pPr>
            <w:r>
              <w:rPr>
                <w:rFonts w:ascii="宋体"/>
                <w:sz w:val="21"/>
              </w:rPr>
              <w:t>5</w:t>
            </w:r>
          </w:p>
          <w:p>
            <w:pPr>
              <w:pStyle w:val="TableParagraph"/>
              <w:spacing w:line="240" w:lineRule="auto" w:before="37"/>
              <w:ind w:left="2" w:right="0"/>
              <w:jc w:val="left"/>
              <w:rPr>
                <w:rFonts w:ascii="宋体" w:hAnsi="宋体" w:cs="宋体" w:eastAsia="宋体" w:hint="default"/>
                <w:sz w:val="21"/>
                <w:szCs w:val="21"/>
              </w:rPr>
            </w:pPr>
            <w:r>
              <w:rPr>
                <w:rFonts w:ascii="宋体"/>
                <w:sz w:val="21"/>
              </w:rPr>
              <w:t>80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77"/>
              <w:jc w:val="left"/>
              <w:rPr>
                <w:rFonts w:ascii="宋体" w:hAnsi="宋体" w:cs="宋体" w:eastAsia="宋体" w:hint="default"/>
                <w:sz w:val="21"/>
                <w:szCs w:val="21"/>
              </w:rPr>
            </w:pPr>
            <w:r>
              <w:rPr>
                <w:rFonts w:ascii="宋体" w:hAnsi="宋体" w:cs="宋体" w:eastAsia="宋体" w:hint="default"/>
                <w:sz w:val="21"/>
                <w:szCs w:val="21"/>
              </w:rPr>
              <w:t>《锅炉大气污染物排 放标准》</w:t>
            </w:r>
            <w:r>
              <w:rPr>
                <w:rFonts w:ascii="宋体" w:hAnsi="宋体" w:cs="宋体" w:eastAsia="宋体" w:hint="default"/>
                <w:sz w:val="21"/>
                <w:szCs w:val="21"/>
              </w:rPr>
              <w:t>(DB11</w:t>
            </w:r>
          </w:p>
          <w:p>
            <w:pPr>
              <w:pStyle w:val="TableParagraph"/>
              <w:spacing w:line="240" w:lineRule="auto" w:before="7"/>
              <w:ind w:left="2" w:right="0"/>
              <w:jc w:val="left"/>
              <w:rPr>
                <w:rFonts w:ascii="宋体" w:hAnsi="宋体" w:cs="宋体" w:eastAsia="宋体" w:hint="default"/>
                <w:sz w:val="21"/>
                <w:szCs w:val="21"/>
              </w:rPr>
            </w:pPr>
            <w:r>
              <w:rPr>
                <w:rFonts w:ascii="宋体"/>
                <w:sz w:val="21"/>
              </w:rPr>
              <w:t>139-2015)</w:t>
            </w:r>
          </w:p>
        </w:tc>
      </w:tr>
    </w:tbl>
    <w:p>
      <w:pPr>
        <w:spacing w:line="240" w:lineRule="auto" w:before="1"/>
        <w:rPr>
          <w:rFonts w:ascii="宋体" w:hAnsi="宋体" w:cs="宋体" w:eastAsia="宋体" w:hint="default"/>
          <w:sz w:val="20"/>
          <w:szCs w:val="20"/>
        </w:rPr>
      </w:pPr>
    </w:p>
    <w:p>
      <w:pPr>
        <w:pStyle w:val="BodyText"/>
        <w:spacing w:line="273" w:lineRule="auto" w:before="35"/>
        <w:ind w:left="633" w:right="1138" w:firstLine="722"/>
        <w:jc w:val="left"/>
        <w:rPr>
          <w:rFonts w:ascii="宋体" w:hAnsi="宋体" w:cs="宋体" w:eastAsia="宋体" w:hint="default"/>
        </w:rPr>
      </w:pPr>
      <w:r>
        <w:rPr>
          <w:rFonts w:ascii="宋体" w:hAnsi="宋体" w:cs="宋体" w:eastAsia="宋体" w:hint="default"/>
          <w:b/>
          <w:bCs/>
        </w:rPr>
        <w:t>监测内容及公开时限</w:t>
      </w:r>
      <w:r>
        <w:rPr>
          <w:rFonts w:ascii="宋体" w:hAnsi="宋体" w:cs="宋体" w:eastAsia="宋体" w:hint="default"/>
          <w:b/>
          <w:bCs/>
          <w:w w:val="99"/>
        </w:rPr>
        <w:t> </w:t>
      </w:r>
      <w:r>
        <w:rPr/>
        <w:t>鸿博昊天污染物排放监测包括对废水、废气和噪声的监测，具体监测内容以及信息公开的情况如下</w:t>
      </w:r>
      <w:r>
        <w:rPr>
          <w:rFonts w:ascii="宋体" w:hAnsi="宋体" w:cs="宋体" w:eastAsia="宋体" w:hint="default"/>
        </w:rPr>
        <w:t>:</w:t>
      </w:r>
    </w:p>
    <w:p>
      <w:pPr>
        <w:spacing w:line="240" w:lineRule="auto" w:before="12"/>
        <w:rPr>
          <w:rFonts w:ascii="宋体" w:hAnsi="宋体" w:cs="宋体" w:eastAsia="宋体" w:hint="default"/>
          <w:sz w:val="18"/>
          <w:szCs w:val="18"/>
        </w:rPr>
      </w:pPr>
    </w:p>
    <w:p>
      <w:pPr>
        <w:pStyle w:val="BodyText"/>
        <w:spacing w:line="240" w:lineRule="auto"/>
        <w:ind w:left="720" w:right="854"/>
        <w:jc w:val="center"/>
      </w:pPr>
      <w:r>
        <w:rPr>
          <w:rFonts w:ascii="宋体" w:hAnsi="宋体" w:cs="宋体" w:eastAsia="宋体" w:hint="default"/>
        </w:rPr>
        <w:t>1. </w:t>
      </w:r>
      <w:r>
        <w:rPr/>
        <w:t>表</w:t>
      </w:r>
      <w:r>
        <w:rPr>
          <w:rFonts w:ascii="宋体" w:hAnsi="宋体" w:cs="宋体" w:eastAsia="宋体" w:hint="default"/>
        </w:rPr>
        <w:t>2</w:t>
      </w:r>
      <w:r>
        <w:rPr>
          <w:rFonts w:ascii="宋体" w:hAnsi="宋体" w:cs="宋体" w:eastAsia="宋体" w:hint="default"/>
          <w:spacing w:val="43"/>
        </w:rPr>
        <w:t> </w:t>
      </w:r>
      <w:r>
        <w:rPr/>
        <w:t>污染物监测情况一览表</w:t>
      </w:r>
    </w:p>
    <w:p>
      <w:pPr>
        <w:spacing w:after="0" w:line="240" w:lineRule="auto"/>
        <w:jc w:val="cente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676"/>
        <w:gridCol w:w="1276"/>
        <w:gridCol w:w="1700"/>
        <w:gridCol w:w="2268"/>
        <w:gridCol w:w="1276"/>
        <w:gridCol w:w="1700"/>
        <w:gridCol w:w="1277"/>
      </w:tblGrid>
      <w:tr>
        <w:trPr>
          <w:trHeight w:val="347"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类别</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0" w:right="0"/>
              <w:jc w:val="left"/>
              <w:rPr>
                <w:rFonts w:ascii="宋体" w:hAnsi="宋体" w:cs="宋体" w:eastAsia="宋体" w:hint="default"/>
                <w:sz w:val="21"/>
                <w:szCs w:val="21"/>
              </w:rPr>
            </w:pPr>
            <w:r>
              <w:rPr>
                <w:rFonts w:ascii="宋体" w:hAnsi="宋体" w:cs="宋体" w:eastAsia="宋体" w:hint="default"/>
                <w:sz w:val="21"/>
                <w:szCs w:val="21"/>
              </w:rPr>
              <w:t>监测方式</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22" w:right="0"/>
              <w:jc w:val="left"/>
              <w:rPr>
                <w:rFonts w:ascii="宋体" w:hAnsi="宋体" w:cs="宋体" w:eastAsia="宋体" w:hint="default"/>
                <w:sz w:val="21"/>
                <w:szCs w:val="21"/>
              </w:rPr>
            </w:pPr>
            <w:r>
              <w:rPr>
                <w:rFonts w:ascii="宋体" w:hAnsi="宋体" w:cs="宋体" w:eastAsia="宋体" w:hint="default"/>
                <w:sz w:val="21"/>
                <w:szCs w:val="21"/>
              </w:rPr>
              <w:t>监测点位</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07" w:right="0"/>
              <w:jc w:val="left"/>
              <w:rPr>
                <w:rFonts w:ascii="宋体" w:hAnsi="宋体" w:cs="宋体" w:eastAsia="宋体" w:hint="default"/>
                <w:sz w:val="21"/>
                <w:szCs w:val="21"/>
              </w:rPr>
            </w:pPr>
            <w:r>
              <w:rPr>
                <w:rFonts w:ascii="宋体" w:hAnsi="宋体" w:cs="宋体" w:eastAsia="宋体" w:hint="default"/>
                <w:sz w:val="21"/>
                <w:szCs w:val="21"/>
              </w:rPr>
              <w:t>监测项目</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5" w:right="0"/>
              <w:jc w:val="left"/>
              <w:rPr>
                <w:rFonts w:ascii="宋体" w:hAnsi="宋体" w:cs="宋体" w:eastAsia="宋体" w:hint="default"/>
                <w:sz w:val="21"/>
                <w:szCs w:val="21"/>
              </w:rPr>
            </w:pPr>
            <w:r>
              <w:rPr>
                <w:rFonts w:ascii="宋体" w:hAnsi="宋体" w:cs="宋体" w:eastAsia="宋体" w:hint="default"/>
                <w:sz w:val="21"/>
                <w:szCs w:val="21"/>
              </w:rPr>
              <w:t>监测承担方</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监测频次</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1" w:right="0"/>
              <w:jc w:val="left"/>
              <w:rPr>
                <w:rFonts w:ascii="宋体" w:hAnsi="宋体" w:cs="宋体" w:eastAsia="宋体" w:hint="default"/>
                <w:sz w:val="21"/>
                <w:szCs w:val="21"/>
              </w:rPr>
            </w:pPr>
            <w:r>
              <w:rPr>
                <w:rFonts w:ascii="宋体" w:hAnsi="宋体" w:cs="宋体" w:eastAsia="宋体" w:hint="default"/>
                <w:sz w:val="21"/>
                <w:szCs w:val="21"/>
              </w:rPr>
              <w:t>公开时限</w:t>
            </w:r>
          </w:p>
        </w:tc>
      </w:tr>
      <w:tr>
        <w:trPr>
          <w:trHeight w:val="1283" w:hRule="exact"/>
        </w:trPr>
        <w:tc>
          <w:tcPr>
            <w:tcW w:w="676" w:type="dxa"/>
            <w:vMerge w:val="restart"/>
            <w:tcBorders>
              <w:top w:val="single" w:sz="6" w:space="0" w:color="000000"/>
              <w:left w:val="single" w:sz="6" w:space="0" w:color="000000"/>
              <w:right w:val="single" w:sz="6" w:space="0" w:color="000000"/>
            </w:tcBorders>
          </w:tcPr>
          <w:p>
            <w:pPr>
              <w:pStyle w:val="TableParagraph"/>
              <w:spacing w:line="271" w:lineRule="exact"/>
              <w:ind w:left="120" w:right="0"/>
              <w:jc w:val="left"/>
              <w:rPr>
                <w:rFonts w:ascii="宋体" w:hAnsi="宋体" w:cs="宋体" w:eastAsia="宋体" w:hint="default"/>
                <w:sz w:val="21"/>
                <w:szCs w:val="21"/>
              </w:rPr>
            </w:pPr>
            <w:r>
              <w:rPr>
                <w:rFonts w:ascii="宋体" w:hAnsi="宋体" w:cs="宋体" w:eastAsia="宋体" w:hint="default"/>
                <w:sz w:val="21"/>
                <w:szCs w:val="21"/>
              </w:rPr>
              <w:t>废气</w:t>
            </w:r>
          </w:p>
        </w:tc>
        <w:tc>
          <w:tcPr>
            <w:tcW w:w="1276" w:type="dxa"/>
            <w:vMerge w:val="restart"/>
            <w:tcBorders>
              <w:top w:val="single" w:sz="6" w:space="0" w:color="000000"/>
              <w:left w:val="single" w:sz="6" w:space="0" w:color="000000"/>
              <w:right w:val="single" w:sz="6" w:space="0" w:color="000000"/>
            </w:tcBorders>
          </w:tcPr>
          <w:p>
            <w:pPr>
              <w:pStyle w:val="TableParagraph"/>
              <w:spacing w:line="271" w:lineRule="exact"/>
              <w:ind w:left="210" w:right="0"/>
              <w:jc w:val="left"/>
              <w:rPr>
                <w:rFonts w:ascii="宋体" w:hAnsi="宋体" w:cs="宋体" w:eastAsia="宋体" w:hint="default"/>
                <w:sz w:val="21"/>
                <w:szCs w:val="21"/>
              </w:rPr>
            </w:pPr>
            <w:r>
              <w:rPr>
                <w:rFonts w:ascii="宋体" w:hAnsi="宋体" w:cs="宋体" w:eastAsia="宋体" w:hint="default"/>
                <w:sz w:val="21"/>
                <w:szCs w:val="21"/>
              </w:rPr>
              <w:t>手工监测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z w:val="21"/>
                <w:szCs w:val="21"/>
              </w:rPr>
              <w:t>轮转新增废气治理 设施</w:t>
            </w:r>
            <w:r>
              <w:rPr>
                <w:rFonts w:ascii="宋体" w:hAnsi="宋体" w:cs="宋体" w:eastAsia="宋体" w:hint="default"/>
                <w:sz w:val="21"/>
                <w:szCs w:val="21"/>
              </w:rPr>
              <w:t>-007 </w:t>
            </w:r>
            <w:r>
              <w:rPr>
                <w:rFonts w:ascii="宋体" w:hAnsi="宋体" w:cs="宋体" w:eastAsia="宋体" w:hint="default"/>
                <w:sz w:val="21"/>
                <w:szCs w:val="21"/>
              </w:rPr>
              <w:t>平张印刷新废气治 理设施</w:t>
            </w:r>
            <w:r>
              <w:rPr>
                <w:rFonts w:ascii="宋体" w:hAnsi="宋体" w:cs="宋体" w:eastAsia="宋体" w:hint="default"/>
                <w:sz w:val="21"/>
                <w:szCs w:val="21"/>
              </w:rPr>
              <w:t>-008</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778"/>
              <w:jc w:val="left"/>
              <w:rPr>
                <w:rFonts w:ascii="宋体" w:hAnsi="宋体" w:cs="宋体" w:eastAsia="宋体" w:hint="default"/>
                <w:sz w:val="21"/>
                <w:szCs w:val="21"/>
              </w:rPr>
            </w:pPr>
            <w:r>
              <w:rPr>
                <w:rFonts w:ascii="宋体" w:hAnsi="宋体" w:cs="宋体" w:eastAsia="宋体" w:hint="default"/>
                <w:sz w:val="21"/>
                <w:szCs w:val="21"/>
              </w:rPr>
              <w:t>苯 甲苯二甲苯合计 非甲烷总烃</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73" w:lineRule="auto"/>
              <w:ind w:left="211" w:right="208"/>
              <w:jc w:val="center"/>
              <w:rPr>
                <w:rFonts w:ascii="宋体" w:hAnsi="宋体" w:cs="宋体" w:eastAsia="宋体" w:hint="default"/>
                <w:sz w:val="21"/>
                <w:szCs w:val="21"/>
              </w:rPr>
            </w:pPr>
            <w:r>
              <w:rPr>
                <w:rFonts w:ascii="宋体" w:hAnsi="宋体" w:cs="宋体" w:eastAsia="宋体" w:hint="default"/>
                <w:sz w:val="21"/>
                <w:szCs w:val="21"/>
              </w:rPr>
              <w:t>委托社会 化监测机 构</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每季度监测</w:t>
            </w:r>
            <w:r>
              <w:rPr>
                <w:rFonts w:ascii="宋体" w:hAnsi="宋体" w:cs="宋体" w:eastAsia="宋体" w:hint="default"/>
                <w:sz w:val="21"/>
                <w:szCs w:val="21"/>
              </w:rPr>
              <w:t>1</w:t>
            </w:r>
            <w:r>
              <w:rPr>
                <w:rFonts w:ascii="宋体" w:hAnsi="宋体" w:cs="宋体" w:eastAsia="宋体" w:hint="default"/>
                <w:sz w:val="21"/>
                <w:szCs w:val="21"/>
              </w:rPr>
              <w:t>次</w:t>
            </w:r>
          </w:p>
        </w:tc>
        <w:tc>
          <w:tcPr>
            <w:tcW w:w="1277" w:type="dxa"/>
            <w:vMerge w:val="restart"/>
            <w:tcBorders>
              <w:top w:val="single" w:sz="6" w:space="0" w:color="000000"/>
              <w:left w:val="single" w:sz="6" w:space="0" w:color="000000"/>
              <w:right w:val="single" w:sz="6" w:space="0" w:color="000000"/>
            </w:tcBorders>
          </w:tcPr>
          <w:p>
            <w:pPr>
              <w:pStyle w:val="TableParagraph"/>
              <w:spacing w:line="273" w:lineRule="auto"/>
              <w:ind w:left="116" w:right="114" w:hanging="1"/>
              <w:jc w:val="center"/>
              <w:rPr>
                <w:rFonts w:ascii="宋体" w:hAnsi="宋体" w:cs="宋体" w:eastAsia="宋体" w:hint="default"/>
                <w:sz w:val="21"/>
                <w:szCs w:val="21"/>
              </w:rPr>
            </w:pPr>
            <w:r>
              <w:rPr>
                <w:rFonts w:ascii="宋体" w:hAnsi="宋体" w:cs="宋体" w:eastAsia="宋体" w:hint="default"/>
                <w:sz w:val="21"/>
                <w:szCs w:val="21"/>
              </w:rPr>
              <w:t>废气完成 检测后一 </w:t>
            </w:r>
            <w:r>
              <w:rPr>
                <w:rFonts w:ascii="宋体" w:hAnsi="宋体" w:cs="宋体" w:eastAsia="宋体" w:hint="default"/>
                <w:spacing w:val="-5"/>
                <w:sz w:val="21"/>
                <w:szCs w:val="21"/>
              </w:rPr>
              <w:t>周公布、废</w:t>
            </w:r>
            <w:r>
              <w:rPr>
                <w:rFonts w:ascii="宋体" w:hAnsi="宋体" w:cs="宋体" w:eastAsia="宋体" w:hint="default"/>
                <w:sz w:val="21"/>
                <w:szCs w:val="21"/>
              </w:rPr>
              <w:t> 水完成检 测后次日 公布</w:t>
            </w:r>
          </w:p>
        </w:tc>
      </w:tr>
      <w:tr>
        <w:trPr>
          <w:trHeight w:val="971" w:hRule="exact"/>
        </w:trPr>
        <w:tc>
          <w:tcPr>
            <w:tcW w:w="676"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z w:val="21"/>
                <w:szCs w:val="21"/>
              </w:rPr>
              <w:t>印刷无组织排放、 厂界大气</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778"/>
              <w:jc w:val="left"/>
              <w:rPr>
                <w:rFonts w:ascii="宋体" w:hAnsi="宋体" w:cs="宋体" w:eastAsia="宋体" w:hint="default"/>
                <w:sz w:val="21"/>
                <w:szCs w:val="21"/>
              </w:rPr>
            </w:pPr>
            <w:r>
              <w:rPr>
                <w:rFonts w:ascii="宋体" w:hAnsi="宋体" w:cs="宋体" w:eastAsia="宋体" w:hint="default"/>
                <w:sz w:val="21"/>
                <w:szCs w:val="21"/>
              </w:rPr>
              <w:t>苯 甲苯二甲苯合计 非甲烷总烃</w:t>
            </w:r>
          </w:p>
        </w:tc>
        <w:tc>
          <w:tcPr>
            <w:tcW w:w="1276" w:type="dxa"/>
            <w:vMerge/>
            <w:tcBorders>
              <w:left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每季度监测</w:t>
            </w:r>
            <w:r>
              <w:rPr>
                <w:rFonts w:ascii="宋体" w:hAnsi="宋体" w:cs="宋体" w:eastAsia="宋体" w:hint="default"/>
                <w:sz w:val="21"/>
                <w:szCs w:val="21"/>
              </w:rPr>
              <w:t>1</w:t>
            </w:r>
            <w:r>
              <w:rPr>
                <w:rFonts w:ascii="宋体" w:hAnsi="宋体" w:cs="宋体" w:eastAsia="宋体" w:hint="default"/>
                <w:sz w:val="21"/>
                <w:szCs w:val="21"/>
              </w:rPr>
              <w:t>次</w:t>
            </w:r>
          </w:p>
        </w:tc>
        <w:tc>
          <w:tcPr>
            <w:tcW w:w="1277" w:type="dxa"/>
            <w:vMerge/>
            <w:tcBorders>
              <w:left w:val="single" w:sz="6" w:space="0" w:color="000000"/>
              <w:right w:val="single" w:sz="6" w:space="0" w:color="000000"/>
            </w:tcBorders>
          </w:tcPr>
          <w:p>
            <w:pPr/>
          </w:p>
        </w:tc>
      </w:tr>
      <w:tr>
        <w:trPr>
          <w:trHeight w:val="972" w:hRule="exact"/>
        </w:trPr>
        <w:tc>
          <w:tcPr>
            <w:tcW w:w="676"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锅炉废气排口</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408"/>
              <w:jc w:val="left"/>
              <w:rPr>
                <w:rFonts w:ascii="宋体" w:hAnsi="宋体" w:cs="宋体" w:eastAsia="宋体" w:hint="default"/>
                <w:sz w:val="21"/>
                <w:szCs w:val="21"/>
              </w:rPr>
            </w:pPr>
            <w:r>
              <w:rPr>
                <w:rFonts w:ascii="宋体" w:hAnsi="宋体" w:cs="宋体" w:eastAsia="宋体" w:hint="default"/>
                <w:sz w:val="21"/>
                <w:szCs w:val="21"/>
              </w:rPr>
              <w:t>二氧化硫 颗粒物 氮氧化物</w:t>
            </w:r>
          </w:p>
        </w:tc>
        <w:tc>
          <w:tcPr>
            <w:tcW w:w="1276" w:type="dxa"/>
            <w:vMerge/>
            <w:tcBorders>
              <w:left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每月监测</w:t>
            </w:r>
            <w:r>
              <w:rPr>
                <w:rFonts w:ascii="宋体" w:hAnsi="宋体" w:cs="宋体" w:eastAsia="宋体" w:hint="default"/>
                <w:sz w:val="21"/>
                <w:szCs w:val="21"/>
              </w:rPr>
              <w:t>1</w:t>
            </w:r>
            <w:r>
              <w:rPr>
                <w:rFonts w:ascii="宋体" w:hAnsi="宋体" w:cs="宋体" w:eastAsia="宋体" w:hint="default"/>
                <w:sz w:val="21"/>
                <w:szCs w:val="21"/>
              </w:rPr>
              <w:t>次</w:t>
            </w:r>
          </w:p>
        </w:tc>
        <w:tc>
          <w:tcPr>
            <w:tcW w:w="1277" w:type="dxa"/>
            <w:vMerge/>
            <w:tcBorders>
              <w:left w:val="single" w:sz="6" w:space="0" w:color="000000"/>
              <w:right w:val="single" w:sz="6" w:space="0" w:color="000000"/>
            </w:tcBorders>
          </w:tcPr>
          <w:p>
            <w:pPr/>
          </w:p>
        </w:tc>
      </w:tr>
      <w:tr>
        <w:trPr>
          <w:trHeight w:val="659" w:hRule="exact"/>
        </w:trPr>
        <w:tc>
          <w:tcPr>
            <w:tcW w:w="676"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印刷轮转机排口</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408"/>
              <w:jc w:val="left"/>
              <w:rPr>
                <w:rFonts w:ascii="宋体" w:hAnsi="宋体" w:cs="宋体" w:eastAsia="宋体" w:hint="default"/>
                <w:sz w:val="21"/>
                <w:szCs w:val="21"/>
              </w:rPr>
            </w:pPr>
            <w:r>
              <w:rPr>
                <w:rFonts w:ascii="宋体" w:hAnsi="宋体" w:cs="宋体" w:eastAsia="宋体" w:hint="default"/>
                <w:sz w:val="21"/>
                <w:szCs w:val="21"/>
              </w:rPr>
              <w:t>二氧化硫 氮氧化物</w:t>
            </w:r>
          </w:p>
        </w:tc>
        <w:tc>
          <w:tcPr>
            <w:tcW w:w="1276" w:type="dxa"/>
            <w:vMerge/>
            <w:tcBorders>
              <w:left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每月监测</w:t>
            </w:r>
            <w:r>
              <w:rPr>
                <w:rFonts w:ascii="宋体" w:hAnsi="宋体" w:cs="宋体" w:eastAsia="宋体" w:hint="default"/>
                <w:sz w:val="21"/>
                <w:szCs w:val="21"/>
              </w:rPr>
              <w:t>1</w:t>
            </w:r>
            <w:r>
              <w:rPr>
                <w:rFonts w:ascii="宋体" w:hAnsi="宋体" w:cs="宋体" w:eastAsia="宋体" w:hint="default"/>
                <w:sz w:val="21"/>
                <w:szCs w:val="21"/>
              </w:rPr>
              <w:t>次</w:t>
            </w:r>
          </w:p>
        </w:tc>
        <w:tc>
          <w:tcPr>
            <w:tcW w:w="1277" w:type="dxa"/>
            <w:vMerge/>
            <w:tcBorders>
              <w:left w:val="single" w:sz="6" w:space="0" w:color="000000"/>
              <w:right w:val="single" w:sz="6" w:space="0" w:color="000000"/>
            </w:tcBorders>
          </w:tcPr>
          <w:p>
            <w:pPr/>
          </w:p>
        </w:tc>
      </w:tr>
      <w:tr>
        <w:trPr>
          <w:trHeight w:val="659" w:hRule="exact"/>
        </w:trPr>
        <w:tc>
          <w:tcPr>
            <w:tcW w:w="676" w:type="dxa"/>
            <w:vMerge w:val="restart"/>
            <w:tcBorders>
              <w:top w:val="single" w:sz="6" w:space="0" w:color="000000"/>
              <w:left w:val="single" w:sz="6" w:space="0" w:color="000000"/>
              <w:right w:val="single" w:sz="6" w:space="0" w:color="000000"/>
            </w:tcBorders>
          </w:tcPr>
          <w:p>
            <w:pPr>
              <w:pStyle w:val="TableParagraph"/>
              <w:spacing w:line="271" w:lineRule="exact"/>
              <w:ind w:left="120" w:right="0"/>
              <w:jc w:val="left"/>
              <w:rPr>
                <w:rFonts w:ascii="宋体" w:hAnsi="宋体" w:cs="宋体" w:eastAsia="宋体" w:hint="default"/>
                <w:sz w:val="21"/>
                <w:szCs w:val="21"/>
              </w:rPr>
            </w:pPr>
            <w:r>
              <w:rPr>
                <w:rFonts w:ascii="宋体" w:hAnsi="宋体" w:cs="宋体" w:eastAsia="宋体" w:hint="default"/>
                <w:sz w:val="21"/>
                <w:szCs w:val="21"/>
              </w:rPr>
              <w:t>废水</w:t>
            </w:r>
          </w:p>
        </w:tc>
        <w:tc>
          <w:tcPr>
            <w:tcW w:w="1276" w:type="dxa"/>
            <w:vMerge/>
            <w:tcBorders>
              <w:left w:val="single" w:sz="6" w:space="0" w:color="000000"/>
              <w:right w:val="single" w:sz="6" w:space="0" w:color="000000"/>
            </w:tcBorders>
          </w:tcPr>
          <w:p>
            <w:pPr/>
          </w:p>
        </w:tc>
        <w:tc>
          <w:tcPr>
            <w:tcW w:w="1700" w:type="dxa"/>
            <w:vMerge w:val="restart"/>
            <w:tcBorders>
              <w:top w:val="single" w:sz="6" w:space="0" w:color="000000"/>
              <w:left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废水总排口</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198"/>
              <w:jc w:val="left"/>
              <w:rPr>
                <w:rFonts w:ascii="宋体" w:hAnsi="宋体" w:cs="宋体" w:eastAsia="宋体" w:hint="default"/>
                <w:sz w:val="21"/>
                <w:szCs w:val="21"/>
              </w:rPr>
            </w:pPr>
            <w:r>
              <w:rPr>
                <w:rFonts w:ascii="宋体" w:hAnsi="宋体" w:cs="宋体" w:eastAsia="宋体" w:hint="default"/>
                <w:sz w:val="21"/>
                <w:szCs w:val="21"/>
              </w:rPr>
              <w:t>化学需氧量 氨氮</w:t>
            </w:r>
          </w:p>
        </w:tc>
        <w:tc>
          <w:tcPr>
            <w:tcW w:w="1276" w:type="dxa"/>
            <w:vMerge/>
            <w:tcBorders>
              <w:left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每天监测</w:t>
            </w:r>
            <w:r>
              <w:rPr>
                <w:rFonts w:ascii="宋体" w:hAnsi="宋体" w:cs="宋体" w:eastAsia="宋体" w:hint="default"/>
                <w:sz w:val="21"/>
                <w:szCs w:val="21"/>
              </w:rPr>
              <w:t>1</w:t>
            </w:r>
            <w:r>
              <w:rPr>
                <w:rFonts w:ascii="宋体" w:hAnsi="宋体" w:cs="宋体" w:eastAsia="宋体" w:hint="default"/>
                <w:sz w:val="21"/>
                <w:szCs w:val="21"/>
              </w:rPr>
              <w:t>次</w:t>
            </w:r>
          </w:p>
        </w:tc>
        <w:tc>
          <w:tcPr>
            <w:tcW w:w="1277" w:type="dxa"/>
            <w:vMerge/>
            <w:tcBorders>
              <w:left w:val="single" w:sz="6" w:space="0" w:color="000000"/>
              <w:right w:val="single" w:sz="6" w:space="0" w:color="000000"/>
            </w:tcBorders>
          </w:tcPr>
          <w:p>
            <w:pPr/>
          </w:p>
        </w:tc>
      </w:tr>
      <w:tr>
        <w:trPr>
          <w:trHeight w:val="1907" w:hRule="exact"/>
        </w:trPr>
        <w:tc>
          <w:tcPr>
            <w:tcW w:w="676"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700" w:type="dxa"/>
            <w:vMerge/>
            <w:tcBorders>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778"/>
              <w:jc w:val="left"/>
              <w:rPr>
                <w:rFonts w:ascii="宋体" w:hAnsi="宋体" w:cs="宋体" w:eastAsia="宋体" w:hint="default"/>
                <w:sz w:val="21"/>
                <w:szCs w:val="21"/>
              </w:rPr>
            </w:pPr>
            <w:r>
              <w:rPr>
                <w:rFonts w:ascii="宋体" w:hAnsi="宋体" w:cs="宋体" w:eastAsia="宋体" w:hint="default"/>
                <w:sz w:val="21"/>
                <w:szCs w:val="21"/>
              </w:rPr>
              <w:t>悬浮物 五日生化需氧量 </w:t>
            </w:r>
            <w:r>
              <w:rPr>
                <w:rFonts w:ascii="宋体" w:hAnsi="宋体" w:cs="宋体" w:eastAsia="宋体" w:hint="default"/>
                <w:sz w:val="21"/>
                <w:szCs w:val="21"/>
              </w:rPr>
              <w:t>pH</w:t>
            </w:r>
          </w:p>
          <w:p>
            <w:pPr>
              <w:pStyle w:val="TableParagraph"/>
              <w:spacing w:line="273" w:lineRule="auto" w:before="7"/>
              <w:ind w:left="3" w:right="1828"/>
              <w:jc w:val="left"/>
              <w:rPr>
                <w:rFonts w:ascii="宋体" w:hAnsi="宋体" w:cs="宋体" w:eastAsia="宋体" w:hint="default"/>
                <w:sz w:val="21"/>
                <w:szCs w:val="21"/>
              </w:rPr>
            </w:pPr>
            <w:r>
              <w:rPr>
                <w:rFonts w:ascii="宋体" w:hAnsi="宋体" w:cs="宋体" w:eastAsia="宋体" w:hint="default"/>
                <w:sz w:val="21"/>
                <w:szCs w:val="21"/>
              </w:rPr>
              <w:t>总氮 总磷</w:t>
            </w:r>
          </w:p>
          <w:p>
            <w:pPr>
              <w:pStyle w:val="TableParagraph"/>
              <w:spacing w:line="240" w:lineRule="auto" w:before="7"/>
              <w:ind w:left="3" w:right="0"/>
              <w:jc w:val="left"/>
              <w:rPr>
                <w:rFonts w:ascii="宋体" w:hAnsi="宋体" w:cs="宋体" w:eastAsia="宋体" w:hint="default"/>
                <w:sz w:val="21"/>
                <w:szCs w:val="21"/>
              </w:rPr>
            </w:pPr>
            <w:r>
              <w:rPr>
                <w:rFonts w:ascii="宋体" w:hAnsi="宋体" w:cs="宋体" w:eastAsia="宋体" w:hint="default"/>
                <w:sz w:val="21"/>
                <w:szCs w:val="21"/>
              </w:rPr>
              <w:t>动植物油</w:t>
            </w:r>
          </w:p>
        </w:tc>
        <w:tc>
          <w:tcPr>
            <w:tcW w:w="1276" w:type="dxa"/>
            <w:vMerge/>
            <w:tcBorders>
              <w:left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每月监测</w:t>
            </w:r>
            <w:r>
              <w:rPr>
                <w:rFonts w:ascii="宋体" w:hAnsi="宋体" w:cs="宋体" w:eastAsia="宋体" w:hint="default"/>
                <w:sz w:val="21"/>
                <w:szCs w:val="21"/>
              </w:rPr>
              <w:t>1</w:t>
            </w:r>
            <w:r>
              <w:rPr>
                <w:rFonts w:ascii="宋体" w:hAnsi="宋体" w:cs="宋体" w:eastAsia="宋体" w:hint="default"/>
                <w:sz w:val="21"/>
                <w:szCs w:val="21"/>
              </w:rPr>
              <w:t>次</w:t>
            </w:r>
          </w:p>
        </w:tc>
        <w:tc>
          <w:tcPr>
            <w:tcW w:w="1277" w:type="dxa"/>
            <w:vMerge/>
            <w:tcBorders>
              <w:left w:val="single" w:sz="6" w:space="0" w:color="000000"/>
              <w:right w:val="single" w:sz="6" w:space="0" w:color="000000"/>
            </w:tcBorders>
          </w:tcPr>
          <w:p>
            <w:pPr/>
          </w:p>
        </w:tc>
      </w:tr>
      <w:tr>
        <w:trPr>
          <w:trHeight w:val="659"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24" w:right="15" w:hanging="210"/>
              <w:jc w:val="left"/>
              <w:rPr>
                <w:rFonts w:ascii="宋体" w:hAnsi="宋体" w:cs="宋体" w:eastAsia="宋体" w:hint="default"/>
                <w:sz w:val="21"/>
                <w:szCs w:val="21"/>
              </w:rPr>
            </w:pPr>
            <w:r>
              <w:rPr>
                <w:rFonts w:ascii="宋体" w:hAnsi="宋体" w:cs="宋体" w:eastAsia="宋体" w:hint="default"/>
                <w:sz w:val="21"/>
                <w:szCs w:val="21"/>
              </w:rPr>
              <w:t>厂界噪 声</w:t>
            </w:r>
          </w:p>
        </w:tc>
        <w:tc>
          <w:tcPr>
            <w:tcW w:w="1276" w:type="dxa"/>
            <w:vMerge/>
            <w:tcBorders>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东西南北厂界噪声</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连续等效</w:t>
            </w:r>
            <w:r>
              <w:rPr>
                <w:rFonts w:ascii="宋体" w:hAnsi="宋体" w:cs="宋体" w:eastAsia="宋体" w:hint="default"/>
                <w:sz w:val="21"/>
                <w:szCs w:val="21"/>
              </w:rPr>
              <w:t>A</w:t>
            </w:r>
            <w:r>
              <w:rPr>
                <w:rFonts w:ascii="宋体" w:hAnsi="宋体" w:cs="宋体" w:eastAsia="宋体" w:hint="default"/>
                <w:sz w:val="21"/>
                <w:szCs w:val="21"/>
              </w:rPr>
              <w:t>声级</w:t>
            </w:r>
          </w:p>
        </w:tc>
        <w:tc>
          <w:tcPr>
            <w:tcW w:w="1276" w:type="dxa"/>
            <w:vMerge/>
            <w:tcBorders>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每季度监测</w:t>
            </w:r>
            <w:r>
              <w:rPr>
                <w:rFonts w:ascii="宋体" w:hAnsi="宋体" w:cs="宋体" w:eastAsia="宋体" w:hint="default"/>
                <w:sz w:val="21"/>
                <w:szCs w:val="21"/>
              </w:rPr>
              <w:t>1</w:t>
            </w:r>
            <w:r>
              <w:rPr>
                <w:rFonts w:ascii="宋体" w:hAnsi="宋体" w:cs="宋体" w:eastAsia="宋体" w:hint="default"/>
                <w:sz w:val="21"/>
                <w:szCs w:val="21"/>
              </w:rPr>
              <w:t>次</w:t>
            </w:r>
          </w:p>
        </w:tc>
        <w:tc>
          <w:tcPr>
            <w:tcW w:w="1277" w:type="dxa"/>
            <w:vMerge/>
            <w:tcBorders>
              <w:left w:val="single" w:sz="6" w:space="0" w:color="000000"/>
              <w:bottom w:val="single" w:sz="6" w:space="0" w:color="000000"/>
              <w:right w:val="single" w:sz="6" w:space="0" w:color="000000"/>
            </w:tcBorders>
          </w:tcPr>
          <w:p>
            <w:pPr/>
          </w:p>
        </w:tc>
      </w:tr>
      <w:tr>
        <w:trPr>
          <w:trHeight w:val="660"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备注</w:t>
            </w:r>
          </w:p>
        </w:tc>
        <w:tc>
          <w:tcPr>
            <w:tcW w:w="9498" w:type="dxa"/>
            <w:gridSpan w:val="6"/>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864"/>
              <w:jc w:val="left"/>
              <w:rPr>
                <w:rFonts w:ascii="宋体" w:hAnsi="宋体" w:cs="宋体" w:eastAsia="宋体" w:hint="default"/>
                <w:sz w:val="21"/>
                <w:szCs w:val="21"/>
              </w:rPr>
            </w:pPr>
            <w:r>
              <w:rPr>
                <w:rFonts w:ascii="宋体" w:hAnsi="宋体" w:cs="宋体" w:eastAsia="宋体" w:hint="default"/>
                <w:sz w:val="21"/>
                <w:szCs w:val="21"/>
              </w:rPr>
              <w:t>每年年底前公布次年监测方案。方案如有调整变化，于</w:t>
            </w:r>
            <w:r>
              <w:rPr>
                <w:rFonts w:ascii="宋体" w:hAnsi="宋体" w:cs="宋体" w:eastAsia="宋体" w:hint="default"/>
                <w:sz w:val="21"/>
                <w:szCs w:val="21"/>
              </w:rPr>
              <w:t>5</w:t>
            </w:r>
            <w:r>
              <w:rPr>
                <w:rFonts w:ascii="宋体" w:hAnsi="宋体" w:cs="宋体" w:eastAsia="宋体" w:hint="default"/>
                <w:sz w:val="21"/>
                <w:szCs w:val="21"/>
              </w:rPr>
              <w:t>日内更新上报。 次年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日前公布监测年度报告。</w:t>
            </w:r>
          </w:p>
        </w:tc>
      </w:tr>
    </w:tbl>
    <w:p>
      <w:pPr>
        <w:spacing w:line="240" w:lineRule="auto" w:before="7"/>
        <w:rPr>
          <w:rFonts w:ascii="宋体" w:hAnsi="宋体" w:cs="宋体" w:eastAsia="宋体" w:hint="default"/>
          <w:sz w:val="14"/>
          <w:szCs w:val="14"/>
        </w:rPr>
      </w:pPr>
    </w:p>
    <w:p>
      <w:pPr>
        <w:pStyle w:val="BodyText"/>
        <w:spacing w:line="273" w:lineRule="auto" w:before="35"/>
        <w:ind w:right="1131" w:firstLine="480"/>
        <w:jc w:val="both"/>
      </w:pPr>
      <w:r>
        <w:rPr>
          <w:spacing w:val="2"/>
        </w:rPr>
        <w:t>鸿博昊天按要求建立完整的监测档案信息管理制度，监测期间生产记录以及委托手工监测的委托合</w:t>
      </w:r>
      <w:r>
        <w:rPr/>
        <w:t> </w:t>
      </w:r>
      <w:r>
        <w:rPr>
          <w:spacing w:val="-1"/>
        </w:rPr>
        <w:t>同、承担委托任务单位的资质和单位基本情况、原始监测记录复印件和监测数据报告等资料。原始监测记</w:t>
      </w:r>
      <w:r>
        <w:rPr>
          <w:spacing w:val="-83"/>
        </w:rPr>
        <w:t> </w:t>
      </w:r>
      <w:r>
        <w:rPr>
          <w:spacing w:val="-83"/>
        </w:rPr>
      </w:r>
      <w:r>
        <w:rPr/>
        <w:t>录和监测数据报告由相关人员签字并保存</w:t>
      </w:r>
      <w:r>
        <w:rPr>
          <w:rFonts w:ascii="宋体" w:hAnsi="宋体" w:cs="宋体" w:eastAsia="宋体" w:hint="default"/>
        </w:rPr>
        <w:t>3</w:t>
      </w:r>
      <w:r>
        <w:rPr/>
        <w:t>年，其中废气监测数据保存</w:t>
      </w:r>
      <w:r>
        <w:rPr>
          <w:rFonts w:ascii="宋体" w:hAnsi="宋体" w:cs="宋体" w:eastAsia="宋体" w:hint="default"/>
        </w:rPr>
        <w:t>5</w:t>
      </w:r>
      <w:r>
        <w:rPr/>
        <w:t>年。</w:t>
      </w:r>
    </w:p>
    <w:p>
      <w:pPr>
        <w:spacing w:line="240" w:lineRule="auto" w:before="12"/>
        <w:rPr>
          <w:rFonts w:ascii="宋体" w:hAnsi="宋体" w:cs="宋体" w:eastAsia="宋体" w:hint="default"/>
          <w:sz w:val="18"/>
          <w:szCs w:val="18"/>
        </w:rPr>
      </w:pPr>
    </w:p>
    <w:p>
      <w:pPr>
        <w:pStyle w:val="Heading4"/>
        <w:spacing w:line="273" w:lineRule="auto"/>
        <w:ind w:left="996" w:right="6958" w:hanging="843"/>
        <w:jc w:val="left"/>
        <w:rPr>
          <w:b w:val="0"/>
          <w:bCs w:val="0"/>
        </w:rPr>
      </w:pPr>
      <w:r>
        <w:rPr/>
        <w:t>北京中科彩技术有限公司环境监测方案：</w:t>
      </w:r>
      <w:r>
        <w:rPr>
          <w:w w:val="99"/>
        </w:rPr>
        <w:t> </w:t>
      </w:r>
      <w:r>
        <w:rPr>
          <w:rFonts w:ascii="宋体" w:hAnsi="宋体" w:cs="宋体" w:eastAsia="宋体" w:hint="default"/>
        </w:rPr>
        <w:t>1.</w:t>
      </w:r>
      <w:r>
        <w:rPr>
          <w:rFonts w:ascii="宋体" w:hAnsi="宋体" w:cs="宋体" w:eastAsia="宋体" w:hint="default"/>
          <w:spacing w:val="38"/>
        </w:rPr>
        <w:t> </w:t>
      </w:r>
      <w:r>
        <w:rPr/>
        <w:t>监测方法及监测质量控制</w:t>
      </w:r>
      <w:r>
        <w:rPr>
          <w:b w:val="0"/>
          <w:bCs w:val="0"/>
        </w:rPr>
      </w:r>
    </w:p>
    <w:p>
      <w:pPr>
        <w:pStyle w:val="BodyText"/>
        <w:spacing w:line="273" w:lineRule="auto" w:before="7"/>
        <w:ind w:right="1132" w:firstLine="480"/>
        <w:jc w:val="both"/>
      </w:pPr>
      <w:r>
        <w:rPr>
          <w:spacing w:val="-2"/>
        </w:rPr>
        <w:t>从</w:t>
      </w:r>
      <w:r>
        <w:rPr>
          <w:rFonts w:ascii="宋体" w:hAnsi="宋体" w:cs="宋体" w:eastAsia="宋体" w:hint="default"/>
          <w:spacing w:val="-2"/>
        </w:rPr>
        <w:t>2017</w:t>
      </w:r>
      <w:r>
        <w:rPr>
          <w:spacing w:val="-2"/>
        </w:rPr>
        <w:t>年</w:t>
      </w:r>
      <w:r>
        <w:rPr>
          <w:rFonts w:ascii="宋体" w:hAnsi="宋体" w:cs="宋体" w:eastAsia="宋体" w:hint="default"/>
          <w:spacing w:val="-2"/>
        </w:rPr>
        <w:t>6</w:t>
      </w:r>
      <w:r>
        <w:rPr>
          <w:spacing w:val="-2"/>
        </w:rPr>
        <w:t>月份开始对所排放的污染物开展自行监测及信息公开并制定监测方案，</w:t>
      </w:r>
      <w:r>
        <w:rPr>
          <w:rFonts w:ascii="宋体" w:hAnsi="宋体" w:cs="宋体" w:eastAsia="宋体" w:hint="default"/>
          <w:spacing w:val="-2"/>
        </w:rPr>
        <w:t>2017</w:t>
      </w:r>
      <w:r>
        <w:rPr>
          <w:spacing w:val="-2"/>
        </w:rPr>
        <w:t>年</w:t>
      </w:r>
      <w:r>
        <w:rPr>
          <w:rFonts w:ascii="宋体" w:hAnsi="宋体" w:cs="宋体" w:eastAsia="宋体" w:hint="default"/>
          <w:spacing w:val="-2"/>
        </w:rPr>
        <w:t>7</w:t>
      </w:r>
      <w:r>
        <w:rPr>
          <w:spacing w:val="-2"/>
        </w:rPr>
        <w:t>月份根据环</w:t>
      </w:r>
      <w:r>
        <w:rPr/>
        <w:t> 保局的新要求对监测方案进行修改，把二氧化硫、氮氧化物的监测周期从按周改为按月。</w:t>
      </w:r>
    </w:p>
    <w:p>
      <w:pPr>
        <w:spacing w:line="240" w:lineRule="auto" w:before="12"/>
        <w:rPr>
          <w:rFonts w:ascii="宋体" w:hAnsi="宋体" w:cs="宋体" w:eastAsia="宋体" w:hint="default"/>
          <w:sz w:val="18"/>
          <w:szCs w:val="18"/>
        </w:rPr>
      </w:pPr>
    </w:p>
    <w:p>
      <w:pPr>
        <w:pStyle w:val="BodyText"/>
        <w:spacing w:line="273" w:lineRule="auto"/>
        <w:ind w:right="1132" w:firstLine="480"/>
        <w:jc w:val="both"/>
      </w:pPr>
      <w:r>
        <w:rPr>
          <w:spacing w:val="-2"/>
        </w:rPr>
        <w:t>各类污染物采用国家和北京市相关污染物排放标准、现行的环境保护部发布的国家或行业环境监测方</w:t>
      </w:r>
      <w:r>
        <w:rPr/>
        <w:t> 法标准和技术规范规定的监测方法开展监测。</w:t>
      </w:r>
    </w:p>
    <w:p>
      <w:pPr>
        <w:spacing w:line="240" w:lineRule="auto" w:before="12"/>
        <w:rPr>
          <w:rFonts w:ascii="宋体" w:hAnsi="宋体" w:cs="宋体" w:eastAsia="宋体" w:hint="default"/>
          <w:sz w:val="18"/>
          <w:szCs w:val="18"/>
        </w:rPr>
      </w:pPr>
    </w:p>
    <w:p>
      <w:pPr>
        <w:pStyle w:val="BodyText"/>
        <w:spacing w:line="273" w:lineRule="auto"/>
        <w:ind w:right="1132" w:firstLine="480"/>
        <w:jc w:val="both"/>
      </w:pPr>
      <w:r>
        <w:rPr>
          <w:spacing w:val="-2"/>
        </w:rPr>
        <w:t>本单位委托有资质的社会化监测机构开展监测，明确监测质量控制要求，确保监测数据准确。手工监</w:t>
      </w:r>
      <w:r>
        <w:rPr/>
        <w:t> 测方法及仪器设备情况如下：</w:t>
      </w:r>
    </w:p>
    <w:p>
      <w:pPr>
        <w:spacing w:line="240" w:lineRule="auto" w:before="1"/>
        <w:rPr>
          <w:rFonts w:ascii="宋体" w:hAnsi="宋体" w:cs="宋体" w:eastAsia="宋体" w:hint="default"/>
          <w:sz w:val="20"/>
          <w:szCs w:val="20"/>
        </w:rPr>
      </w:pPr>
    </w:p>
    <w:tbl>
      <w:tblPr>
        <w:tblW w:w="0" w:type="auto"/>
        <w:jc w:val="left"/>
        <w:tblInd w:w="146" w:type="dxa"/>
        <w:tblLayout w:type="fixed"/>
        <w:tblCellMar>
          <w:top w:w="0" w:type="dxa"/>
          <w:left w:w="0" w:type="dxa"/>
          <w:bottom w:w="0" w:type="dxa"/>
          <w:right w:w="0" w:type="dxa"/>
        </w:tblCellMar>
        <w:tblLook w:val="01E0"/>
      </w:tblPr>
      <w:tblGrid>
        <w:gridCol w:w="711"/>
        <w:gridCol w:w="850"/>
        <w:gridCol w:w="1276"/>
        <w:gridCol w:w="2702"/>
        <w:gridCol w:w="844"/>
        <w:gridCol w:w="1517"/>
        <w:gridCol w:w="1276"/>
      </w:tblGrid>
      <w:tr>
        <w:trPr>
          <w:trHeight w:val="659" w:hRule="exact"/>
        </w:trPr>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00"/>
              <w:jc w:val="left"/>
              <w:rPr>
                <w:rFonts w:ascii="宋体" w:hAnsi="宋体" w:cs="宋体" w:eastAsia="宋体" w:hint="default"/>
                <w:sz w:val="21"/>
                <w:szCs w:val="21"/>
              </w:rPr>
            </w:pPr>
            <w:r>
              <w:rPr>
                <w:rFonts w:ascii="宋体" w:hAnsi="宋体" w:cs="宋体" w:eastAsia="宋体" w:hint="default"/>
                <w:sz w:val="21"/>
                <w:szCs w:val="21"/>
              </w:rPr>
              <w:t>监测项 目</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采样方法</w:t>
            </w: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监测方法及依据</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检出限</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8"/>
              <w:jc w:val="left"/>
              <w:rPr>
                <w:rFonts w:ascii="宋体" w:hAnsi="宋体" w:cs="宋体" w:eastAsia="宋体" w:hint="default"/>
                <w:sz w:val="21"/>
                <w:szCs w:val="21"/>
              </w:rPr>
            </w:pPr>
            <w:r>
              <w:rPr>
                <w:rFonts w:ascii="宋体" w:hAnsi="宋体" w:cs="宋体" w:eastAsia="宋体" w:hint="default"/>
                <w:sz w:val="21"/>
                <w:szCs w:val="21"/>
              </w:rPr>
              <w:t>仪器设备名称和 型号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348" w:hRule="exact"/>
        </w:trPr>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废气</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二氧化</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sz w:val="21"/>
              </w:rPr>
              <w:t>GB/T</w:t>
            </w: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HJ 482-2009 </w:t>
            </w:r>
            <w:r>
              <w:rPr>
                <w:rFonts w:ascii="宋体" w:hAnsi="宋体" w:cs="宋体" w:eastAsia="宋体" w:hint="default"/>
                <w:sz w:val="21"/>
                <w:szCs w:val="21"/>
              </w:rPr>
              <w:t>环境空气</w:t>
            </w:r>
            <w:r>
              <w:rPr>
                <w:rFonts w:ascii="宋体" w:hAnsi="宋体" w:cs="宋体" w:eastAsia="宋体" w:hint="default"/>
                <w:spacing w:val="-2"/>
                <w:sz w:val="21"/>
                <w:szCs w:val="21"/>
              </w:rPr>
              <w:t> </w:t>
            </w:r>
            <w:r>
              <w:rPr>
                <w:rFonts w:ascii="宋体" w:hAnsi="宋体" w:cs="宋体" w:eastAsia="宋体" w:hint="default"/>
                <w:sz w:val="21"/>
                <w:szCs w:val="21"/>
              </w:rPr>
              <w:t>二氧</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sz w:val="21"/>
              </w:rPr>
              <w:t>0.004</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崂应</w:t>
            </w:r>
            <w:r>
              <w:rPr>
                <w:rFonts w:ascii="宋体" w:hAnsi="宋体" w:cs="宋体" w:eastAsia="宋体" w:hint="default"/>
                <w:sz w:val="21"/>
                <w:szCs w:val="21"/>
              </w:rPr>
              <w:t>3012(08</w:t>
            </w:r>
            <w:r>
              <w:rPr>
                <w:rFonts w:ascii="宋体" w:hAnsi="宋体" w:cs="宋体" w:eastAsia="宋体" w:hint="default"/>
                <w:sz w:val="21"/>
                <w:szCs w:val="21"/>
              </w:rPr>
              <w:t>代</w:t>
            </w:r>
            <w:r>
              <w:rPr>
                <w:rFonts w:ascii="宋体" w:hAnsi="宋体" w:cs="宋体" w:eastAsia="宋体" w:hint="default"/>
                <w:sz w:val="21"/>
                <w:szCs w:val="21"/>
              </w:rPr>
              <w:t>)</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连续采样</w:t>
            </w:r>
          </w:p>
        </w:tc>
      </w:tr>
    </w:tbl>
    <w:p>
      <w:pPr>
        <w:spacing w:after="0" w:line="271" w:lineRule="exact"/>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711"/>
        <w:gridCol w:w="850"/>
        <w:gridCol w:w="1276"/>
        <w:gridCol w:w="2702"/>
        <w:gridCol w:w="844"/>
        <w:gridCol w:w="1517"/>
        <w:gridCol w:w="1276"/>
      </w:tblGrid>
      <w:tr>
        <w:trPr>
          <w:trHeight w:val="971" w:hRule="exact"/>
        </w:trPr>
        <w:tc>
          <w:tcPr>
            <w:tcW w:w="711" w:type="dxa"/>
            <w:vMerge w:val="restart"/>
            <w:tcBorders>
              <w:top w:val="single" w:sz="6" w:space="0" w:color="000000"/>
              <w:left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硫</w:t>
            </w:r>
          </w:p>
        </w:tc>
        <w:tc>
          <w:tcPr>
            <w:tcW w:w="1276" w:type="dxa"/>
            <w:vMerge w:val="restart"/>
            <w:tcBorders>
              <w:top w:val="single" w:sz="6" w:space="0" w:color="000000"/>
              <w:left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sz w:val="21"/>
              </w:rPr>
              <w:t>16157-1996</w:t>
            </w:r>
          </w:p>
          <w:p>
            <w:pPr>
              <w:pStyle w:val="TableParagraph"/>
              <w:spacing w:line="273" w:lineRule="auto" w:before="37"/>
              <w:ind w:left="2" w:right="206"/>
              <w:jc w:val="both"/>
              <w:rPr>
                <w:rFonts w:ascii="宋体" w:hAnsi="宋体" w:cs="宋体" w:eastAsia="宋体" w:hint="default"/>
                <w:sz w:val="21"/>
                <w:szCs w:val="21"/>
              </w:rPr>
            </w:pPr>
            <w:r>
              <w:rPr>
                <w:rFonts w:ascii="宋体" w:hAnsi="宋体" w:cs="宋体" w:eastAsia="宋体" w:hint="default"/>
                <w:sz w:val="21"/>
                <w:szCs w:val="21"/>
              </w:rPr>
              <w:t>固定污染源 排气中颗粒 物和气态污 染物采样方 法</w:t>
            </w: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left"/>
              <w:rPr>
                <w:rFonts w:ascii="宋体" w:hAnsi="宋体" w:cs="宋体" w:eastAsia="宋体" w:hint="default"/>
                <w:sz w:val="21"/>
                <w:szCs w:val="21"/>
              </w:rPr>
            </w:pPr>
            <w:r>
              <w:rPr>
                <w:rFonts w:ascii="宋体"/>
                <w:sz w:val="21"/>
              </w:rPr>
              <w:t>HJ/T</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397-2007</w:t>
            </w:r>
            <w:r>
              <w:rPr>
                <w:rFonts w:ascii="宋体" w:hAnsi="宋体" w:cs="宋体" w:eastAsia="宋体" w:hint="default"/>
                <w:sz w:val="21"/>
                <w:szCs w:val="21"/>
              </w:rPr>
              <w:t>固</w:t>
            </w:r>
          </w:p>
          <w:p>
            <w:pPr>
              <w:pStyle w:val="TableParagraph"/>
              <w:spacing w:line="273" w:lineRule="auto" w:before="37"/>
              <w:ind w:left="2" w:right="101"/>
              <w:jc w:val="left"/>
              <w:rPr>
                <w:rFonts w:ascii="宋体" w:hAnsi="宋体" w:cs="宋体" w:eastAsia="宋体" w:hint="default"/>
                <w:sz w:val="21"/>
                <w:szCs w:val="21"/>
              </w:rPr>
            </w:pPr>
            <w:r>
              <w:rPr>
                <w:rFonts w:ascii="宋体" w:hAnsi="宋体" w:cs="宋体" w:eastAsia="宋体" w:hint="default"/>
                <w:sz w:val="21"/>
                <w:szCs w:val="21"/>
              </w:rPr>
              <w:t>定源废气监 测技术规范</w:t>
            </w: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left"/>
              <w:rPr>
                <w:rFonts w:ascii="宋体" w:hAnsi="宋体" w:cs="宋体" w:eastAsia="宋体" w:hint="default"/>
                <w:sz w:val="21"/>
                <w:szCs w:val="21"/>
              </w:rPr>
            </w:pPr>
            <w:r>
              <w:rPr>
                <w:rFonts w:ascii="宋体"/>
                <w:sz w:val="21"/>
              </w:rPr>
              <w:t>HJ 732-2014</w:t>
            </w:r>
          </w:p>
          <w:p>
            <w:pPr>
              <w:pStyle w:val="TableParagraph"/>
              <w:spacing w:line="273" w:lineRule="auto" w:before="37"/>
              <w:ind w:left="2" w:right="101"/>
              <w:jc w:val="left"/>
              <w:rPr>
                <w:rFonts w:ascii="宋体" w:hAnsi="宋体" w:cs="宋体" w:eastAsia="宋体" w:hint="default"/>
                <w:sz w:val="21"/>
                <w:szCs w:val="21"/>
              </w:rPr>
            </w:pPr>
            <w:r>
              <w:rPr>
                <w:rFonts w:ascii="宋体" w:hAnsi="宋体" w:cs="宋体" w:eastAsia="宋体" w:hint="default"/>
                <w:sz w:val="21"/>
                <w:szCs w:val="21"/>
              </w:rPr>
              <w:t>固定污染源 废气 挥发性 有机物的采 样 气袋法</w:t>
            </w: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56"/>
              <w:jc w:val="both"/>
              <w:rPr>
                <w:rFonts w:ascii="宋体" w:hAnsi="宋体" w:cs="宋体" w:eastAsia="宋体" w:hint="default"/>
                <w:sz w:val="21"/>
                <w:szCs w:val="21"/>
              </w:rPr>
            </w:pPr>
            <w:r>
              <w:rPr>
                <w:rFonts w:ascii="宋体" w:hAnsi="宋体" w:cs="宋体" w:eastAsia="宋体" w:hint="default"/>
                <w:sz w:val="21"/>
                <w:szCs w:val="21"/>
              </w:rPr>
              <w:t>化硫的测定</w:t>
            </w:r>
            <w:r>
              <w:rPr>
                <w:rFonts w:ascii="宋体" w:hAnsi="宋体" w:cs="宋体" w:eastAsia="宋体" w:hint="default"/>
                <w:spacing w:val="-1"/>
                <w:sz w:val="21"/>
                <w:szCs w:val="21"/>
              </w:rPr>
              <w:t> </w:t>
            </w:r>
            <w:r>
              <w:rPr>
                <w:rFonts w:ascii="宋体" w:hAnsi="宋体" w:cs="宋体" w:eastAsia="宋体" w:hint="default"/>
                <w:sz w:val="21"/>
                <w:szCs w:val="21"/>
              </w:rPr>
              <w:t>甲醛缓冲溶液吸</w:t>
            </w:r>
            <w:r>
              <w:rPr>
                <w:rFonts w:ascii="宋体" w:hAnsi="宋体" w:cs="宋体" w:eastAsia="宋体" w:hint="default"/>
                <w:sz w:val="21"/>
                <w:szCs w:val="21"/>
              </w:rPr>
              <w:t> 收</w:t>
            </w:r>
            <w:r>
              <w:rPr>
                <w:rFonts w:ascii="宋体" w:hAnsi="宋体" w:cs="宋体" w:eastAsia="宋体" w:hint="default"/>
                <w:sz w:val="21"/>
                <w:szCs w:val="21"/>
              </w:rPr>
              <w:t>-</w:t>
            </w:r>
            <w:r>
              <w:rPr>
                <w:rFonts w:ascii="宋体" w:hAnsi="宋体" w:cs="宋体" w:eastAsia="宋体" w:hint="default"/>
                <w:sz w:val="21"/>
                <w:szCs w:val="21"/>
              </w:rPr>
              <w:t>盐酸副玫瑰苯胺分光光度 法</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sz w:val="21"/>
              </w:rPr>
              <w:t>mg/m3</w:t>
            </w:r>
          </w:p>
        </w:tc>
        <w:tc>
          <w:tcPr>
            <w:tcW w:w="1517" w:type="dxa"/>
            <w:vMerge w:val="restart"/>
            <w:tcBorders>
              <w:top w:val="single" w:sz="6" w:space="0" w:color="000000"/>
              <w:left w:val="single" w:sz="6" w:space="0" w:color="000000"/>
              <w:right w:val="single" w:sz="6" w:space="0" w:color="000000"/>
            </w:tcBorders>
          </w:tcPr>
          <w:p>
            <w:pPr>
              <w:pStyle w:val="TableParagraph"/>
              <w:spacing w:line="273" w:lineRule="auto"/>
              <w:ind w:left="2" w:right="29"/>
              <w:jc w:val="left"/>
              <w:rPr>
                <w:rFonts w:ascii="宋体" w:hAnsi="宋体" w:cs="宋体" w:eastAsia="宋体" w:hint="default"/>
                <w:sz w:val="21"/>
                <w:szCs w:val="21"/>
              </w:rPr>
            </w:pPr>
            <w:r>
              <w:rPr>
                <w:rFonts w:ascii="宋体" w:hAnsi="宋体" w:cs="宋体" w:eastAsia="宋体" w:hint="default"/>
                <w:sz w:val="21"/>
                <w:szCs w:val="21"/>
              </w:rPr>
              <w:t>自动烟尘</w:t>
            </w:r>
            <w:r>
              <w:rPr>
                <w:rFonts w:ascii="宋体" w:hAnsi="宋体" w:cs="宋体" w:eastAsia="宋体" w:hint="default"/>
                <w:sz w:val="21"/>
                <w:szCs w:val="21"/>
              </w:rPr>
              <w:t>(</w:t>
            </w:r>
            <w:r>
              <w:rPr>
                <w:rFonts w:ascii="宋体" w:hAnsi="宋体" w:cs="宋体" w:eastAsia="宋体" w:hint="default"/>
                <w:sz w:val="21"/>
                <w:szCs w:val="21"/>
              </w:rPr>
              <w:t>气</w:t>
            </w:r>
            <w:r>
              <w:rPr>
                <w:rFonts w:ascii="宋体" w:hAnsi="宋体" w:cs="宋体" w:eastAsia="宋体" w:hint="default"/>
                <w:sz w:val="21"/>
                <w:szCs w:val="21"/>
              </w:rPr>
              <w:t>)</w:t>
            </w:r>
            <w:r>
              <w:rPr>
                <w:rFonts w:ascii="宋体" w:hAnsi="宋体" w:cs="宋体" w:eastAsia="宋体" w:hint="default"/>
                <w:sz w:val="21"/>
                <w:szCs w:val="21"/>
              </w:rPr>
              <w:t>测 试仪 崂应</w:t>
            </w:r>
            <w:r>
              <w:rPr>
                <w:rFonts w:ascii="宋体" w:hAnsi="宋体" w:cs="宋体" w:eastAsia="宋体" w:hint="default"/>
                <w:sz w:val="21"/>
                <w:szCs w:val="21"/>
              </w:rPr>
              <w:t>3072</w:t>
            </w:r>
            <w:r>
              <w:rPr>
                <w:rFonts w:ascii="宋体" w:hAnsi="宋体" w:cs="宋体" w:eastAsia="宋体" w:hint="default"/>
                <w:sz w:val="21"/>
                <w:szCs w:val="21"/>
              </w:rPr>
              <w:t>智能双 路烟气采样器</w:t>
            </w:r>
          </w:p>
          <w:p>
            <w:pPr>
              <w:pStyle w:val="TableParagraph"/>
              <w:spacing w:line="240" w:lineRule="auto" w:before="6"/>
              <w:ind w:right="0"/>
              <w:jc w:val="left"/>
              <w:rPr>
                <w:rFonts w:ascii="宋体" w:hAnsi="宋体" w:cs="宋体" w:eastAsia="宋体" w:hint="default"/>
                <w:sz w:val="24"/>
                <w:szCs w:val="24"/>
              </w:rPr>
            </w:pPr>
          </w:p>
          <w:p>
            <w:pPr>
              <w:pStyle w:val="TableParagraph"/>
              <w:spacing w:line="273" w:lineRule="auto"/>
              <w:ind w:left="2" w:right="29"/>
              <w:jc w:val="left"/>
              <w:rPr>
                <w:rFonts w:ascii="宋体" w:hAnsi="宋体" w:cs="宋体" w:eastAsia="宋体" w:hint="default"/>
                <w:sz w:val="21"/>
                <w:szCs w:val="21"/>
              </w:rPr>
            </w:pPr>
            <w:r>
              <w:rPr>
                <w:rFonts w:ascii="宋体" w:hAnsi="宋体" w:cs="宋体" w:eastAsia="宋体" w:hint="default"/>
                <w:sz w:val="21"/>
                <w:szCs w:val="21"/>
              </w:rPr>
              <w:t>岛津</w:t>
            </w:r>
            <w:r>
              <w:rPr>
                <w:rFonts w:ascii="宋体" w:hAnsi="宋体" w:cs="宋体" w:eastAsia="宋体" w:hint="default"/>
                <w:sz w:val="21"/>
                <w:szCs w:val="21"/>
              </w:rPr>
              <w:t>1800</w:t>
            </w:r>
            <w:r>
              <w:rPr>
                <w:rFonts w:ascii="宋体" w:hAnsi="宋体" w:cs="宋体" w:eastAsia="宋体" w:hint="default"/>
                <w:sz w:val="21"/>
                <w:szCs w:val="21"/>
              </w:rPr>
              <w:t>紫外分 光光度计</w:t>
            </w:r>
          </w:p>
          <w:p>
            <w:pPr>
              <w:pStyle w:val="TableParagraph"/>
              <w:spacing w:line="240" w:lineRule="auto" w:before="6"/>
              <w:ind w:right="0"/>
              <w:jc w:val="left"/>
              <w:rPr>
                <w:rFonts w:ascii="宋体" w:hAnsi="宋体" w:cs="宋体" w:eastAsia="宋体" w:hint="default"/>
                <w:sz w:val="24"/>
                <w:szCs w:val="24"/>
              </w:rPr>
            </w:pPr>
          </w:p>
          <w:p>
            <w:pPr>
              <w:pStyle w:val="TableParagraph"/>
              <w:spacing w:line="273" w:lineRule="auto"/>
              <w:ind w:left="2" w:right="133"/>
              <w:jc w:val="left"/>
              <w:rPr>
                <w:rFonts w:ascii="宋体" w:hAnsi="宋体" w:cs="宋体" w:eastAsia="宋体" w:hint="default"/>
                <w:sz w:val="21"/>
                <w:szCs w:val="21"/>
              </w:rPr>
            </w:pPr>
            <w:r>
              <w:rPr>
                <w:rFonts w:ascii="宋体" w:hAnsi="宋体" w:cs="宋体" w:eastAsia="宋体" w:hint="default"/>
                <w:sz w:val="21"/>
                <w:szCs w:val="21"/>
              </w:rPr>
              <w:t>安捷伦</w:t>
            </w:r>
            <w:r>
              <w:rPr>
                <w:rFonts w:ascii="宋体" w:hAnsi="宋体" w:cs="宋体" w:eastAsia="宋体" w:hint="default"/>
                <w:sz w:val="21"/>
                <w:szCs w:val="21"/>
              </w:rPr>
              <w:t>7890A</w:t>
            </w:r>
            <w:r>
              <w:rPr>
                <w:rFonts w:ascii="宋体" w:hAnsi="宋体" w:cs="宋体" w:eastAsia="宋体" w:hint="default"/>
                <w:sz w:val="21"/>
                <w:szCs w:val="21"/>
              </w:rPr>
              <w:t>气 相色谱仪</w:t>
            </w:r>
          </w:p>
          <w:p>
            <w:pPr>
              <w:pStyle w:val="TableParagraph"/>
              <w:spacing w:line="240" w:lineRule="auto" w:before="6"/>
              <w:ind w:right="0"/>
              <w:jc w:val="left"/>
              <w:rPr>
                <w:rFonts w:ascii="宋体" w:hAnsi="宋体" w:cs="宋体" w:eastAsia="宋体" w:hint="default"/>
                <w:sz w:val="24"/>
                <w:szCs w:val="24"/>
              </w:rPr>
            </w:pPr>
          </w:p>
          <w:p>
            <w:pPr>
              <w:pStyle w:val="TableParagraph"/>
              <w:spacing w:line="273" w:lineRule="auto"/>
              <w:ind w:left="2" w:right="134"/>
              <w:jc w:val="left"/>
              <w:rPr>
                <w:rFonts w:ascii="宋体" w:hAnsi="宋体" w:cs="宋体" w:eastAsia="宋体" w:hint="default"/>
                <w:sz w:val="21"/>
                <w:szCs w:val="21"/>
              </w:rPr>
            </w:pPr>
            <w:r>
              <w:rPr>
                <w:rFonts w:ascii="宋体" w:hAnsi="宋体" w:cs="宋体" w:eastAsia="宋体" w:hint="default"/>
                <w:sz w:val="21"/>
                <w:szCs w:val="21"/>
              </w:rPr>
              <w:t>赛默飞</w:t>
            </w:r>
            <w:r>
              <w:rPr>
                <w:rFonts w:ascii="宋体" w:hAnsi="宋体" w:cs="宋体" w:eastAsia="宋体" w:hint="default"/>
                <w:sz w:val="21"/>
                <w:szCs w:val="21"/>
              </w:rPr>
              <w:t>ISQ</w:t>
            </w:r>
            <w:r>
              <w:rPr>
                <w:rFonts w:ascii="宋体" w:hAnsi="宋体" w:cs="宋体" w:eastAsia="宋体" w:hint="default"/>
                <w:sz w:val="21"/>
                <w:szCs w:val="21"/>
              </w:rPr>
              <w:t>型气</w:t>
            </w:r>
            <w:r>
              <w:rPr>
                <w:rFonts w:ascii="宋体" w:hAnsi="宋体" w:cs="宋体" w:eastAsia="宋体" w:hint="default"/>
                <w:spacing w:val="-2"/>
                <w:sz w:val="21"/>
                <w:szCs w:val="21"/>
              </w:rPr>
              <w:t> </w:t>
            </w:r>
            <w:r>
              <w:rPr>
                <w:rFonts w:ascii="宋体" w:hAnsi="宋体" w:cs="宋体" w:eastAsia="宋体" w:hint="default"/>
                <w:sz w:val="21"/>
                <w:szCs w:val="21"/>
              </w:rPr>
              <w:t>质联用仪</w:t>
            </w: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岛津</w:t>
            </w:r>
            <w:r>
              <w:rPr>
                <w:rFonts w:ascii="宋体" w:hAnsi="宋体" w:cs="宋体" w:eastAsia="宋体" w:hint="default"/>
                <w:sz w:val="21"/>
                <w:szCs w:val="21"/>
              </w:rPr>
              <w:t>GC-2014C</w:t>
            </w:r>
            <w:r>
              <w:rPr>
                <w:rFonts w:ascii="宋体" w:hAnsi="宋体" w:cs="宋体" w:eastAsia="宋体" w:hint="default"/>
                <w:sz w:val="21"/>
                <w:szCs w:val="21"/>
              </w:rPr>
              <w:t>型</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气相色谱仪</w:t>
            </w:r>
          </w:p>
        </w:tc>
        <w:tc>
          <w:tcPr>
            <w:tcW w:w="1276" w:type="dxa"/>
            <w:tcBorders>
              <w:top w:val="single" w:sz="6" w:space="0" w:color="000000"/>
              <w:left w:val="single" w:sz="6" w:space="0" w:color="000000"/>
              <w:bottom w:val="single" w:sz="6" w:space="0" w:color="000000"/>
              <w:right w:val="single" w:sz="6" w:space="0" w:color="000000"/>
            </w:tcBorders>
          </w:tcPr>
          <w:p>
            <w:pPr/>
          </w:p>
        </w:tc>
      </w:tr>
      <w:tr>
        <w:trPr>
          <w:trHeight w:val="971" w:hRule="exact"/>
        </w:trPr>
        <w:tc>
          <w:tcPr>
            <w:tcW w:w="711" w:type="dxa"/>
            <w:vMerge/>
            <w:tcBorders>
              <w:left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00"/>
              <w:jc w:val="left"/>
              <w:rPr>
                <w:rFonts w:ascii="宋体" w:hAnsi="宋体" w:cs="宋体" w:eastAsia="宋体" w:hint="default"/>
                <w:sz w:val="21"/>
                <w:szCs w:val="21"/>
              </w:rPr>
            </w:pPr>
            <w:r>
              <w:rPr>
                <w:rFonts w:ascii="宋体" w:hAnsi="宋体" w:cs="宋体" w:eastAsia="宋体" w:hint="default"/>
                <w:sz w:val="21"/>
                <w:szCs w:val="21"/>
              </w:rPr>
              <w:t>氮氧化 物</w:t>
            </w:r>
          </w:p>
        </w:tc>
        <w:tc>
          <w:tcPr>
            <w:tcW w:w="1276" w:type="dxa"/>
            <w:vMerge/>
            <w:tcBorders>
              <w:left w:val="single" w:sz="6" w:space="0" w:color="000000"/>
              <w:right w:val="single" w:sz="6" w:space="0" w:color="000000"/>
            </w:tcBorders>
          </w:tcPr>
          <w:p>
            <w:pP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56"/>
              <w:jc w:val="both"/>
              <w:rPr>
                <w:rFonts w:ascii="宋体" w:hAnsi="宋体" w:cs="宋体" w:eastAsia="宋体" w:hint="default"/>
                <w:sz w:val="21"/>
                <w:szCs w:val="21"/>
              </w:rPr>
            </w:pPr>
            <w:r>
              <w:rPr>
                <w:rFonts w:ascii="宋体" w:hAnsi="宋体" w:cs="宋体" w:eastAsia="宋体" w:hint="default"/>
                <w:sz w:val="21"/>
                <w:szCs w:val="21"/>
              </w:rPr>
              <w:t>HJ/T 43-1999</w:t>
            </w:r>
            <w:r>
              <w:rPr>
                <w:rFonts w:ascii="宋体" w:hAnsi="宋体" w:cs="宋体" w:eastAsia="宋体" w:hint="default"/>
                <w:spacing w:val="-2"/>
                <w:sz w:val="21"/>
                <w:szCs w:val="21"/>
              </w:rPr>
              <w:t> </w:t>
            </w:r>
            <w:r>
              <w:rPr>
                <w:rFonts w:ascii="宋体" w:hAnsi="宋体" w:cs="宋体" w:eastAsia="宋体" w:hint="default"/>
                <w:sz w:val="21"/>
                <w:szCs w:val="21"/>
              </w:rPr>
              <w:t>固定污染源排 气中氮氧化物的测定</w:t>
            </w:r>
            <w:r>
              <w:rPr>
                <w:rFonts w:ascii="宋体" w:hAnsi="宋体" w:cs="宋体" w:eastAsia="宋体" w:hint="default"/>
                <w:spacing w:val="-1"/>
                <w:sz w:val="21"/>
                <w:szCs w:val="21"/>
              </w:rPr>
              <w:t> </w:t>
            </w:r>
            <w:r>
              <w:rPr>
                <w:rFonts w:ascii="宋体" w:hAnsi="宋体" w:cs="宋体" w:eastAsia="宋体" w:hint="default"/>
                <w:sz w:val="21"/>
                <w:szCs w:val="21"/>
              </w:rPr>
              <w:t>盐酸萘</w:t>
            </w:r>
            <w:r>
              <w:rPr>
                <w:rFonts w:ascii="宋体" w:hAnsi="宋体" w:cs="宋体" w:eastAsia="宋体" w:hint="default"/>
                <w:sz w:val="21"/>
                <w:szCs w:val="21"/>
              </w:rPr>
              <w:t> 乙二胺分光光度法</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sz w:val="21"/>
              </w:rPr>
              <w:t>0.003</w:t>
            </w:r>
          </w:p>
          <w:p>
            <w:pPr>
              <w:pStyle w:val="TableParagraph"/>
              <w:spacing w:line="240" w:lineRule="auto" w:before="37"/>
              <w:ind w:left="3" w:right="0"/>
              <w:jc w:val="left"/>
              <w:rPr>
                <w:rFonts w:ascii="宋体" w:hAnsi="宋体" w:cs="宋体" w:eastAsia="宋体" w:hint="default"/>
                <w:sz w:val="21"/>
                <w:szCs w:val="21"/>
              </w:rPr>
            </w:pPr>
            <w:r>
              <w:rPr>
                <w:rFonts w:ascii="宋体"/>
                <w:sz w:val="21"/>
              </w:rPr>
              <w:t>mg/m3</w:t>
            </w:r>
          </w:p>
        </w:tc>
        <w:tc>
          <w:tcPr>
            <w:tcW w:w="1517" w:type="dxa"/>
            <w:vMerge/>
            <w:tcBorders>
              <w:left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连续采样</w:t>
            </w:r>
          </w:p>
        </w:tc>
      </w:tr>
      <w:tr>
        <w:trPr>
          <w:trHeight w:val="1907" w:hRule="exact"/>
        </w:trPr>
        <w:tc>
          <w:tcPr>
            <w:tcW w:w="711" w:type="dxa"/>
            <w:vMerge/>
            <w:tcBorders>
              <w:left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苯</w:t>
            </w:r>
          </w:p>
        </w:tc>
        <w:tc>
          <w:tcPr>
            <w:tcW w:w="1276" w:type="dxa"/>
            <w:vMerge/>
            <w:tcBorders>
              <w:left w:val="single" w:sz="6" w:space="0" w:color="000000"/>
              <w:right w:val="single" w:sz="6" w:space="0" w:color="000000"/>
            </w:tcBorders>
          </w:tcPr>
          <w:p>
            <w:pP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56"/>
              <w:jc w:val="both"/>
              <w:rPr>
                <w:rFonts w:ascii="宋体" w:hAnsi="宋体" w:cs="宋体" w:eastAsia="宋体" w:hint="default"/>
                <w:sz w:val="21"/>
                <w:szCs w:val="21"/>
              </w:rPr>
            </w:pPr>
            <w:r>
              <w:rPr>
                <w:rFonts w:ascii="宋体" w:hAnsi="宋体" w:cs="宋体" w:eastAsia="宋体" w:hint="default"/>
                <w:sz w:val="21"/>
                <w:szCs w:val="21"/>
              </w:rPr>
              <w:t>HJ 584-2010 </w:t>
            </w:r>
            <w:r>
              <w:rPr>
                <w:rFonts w:ascii="宋体" w:hAnsi="宋体" w:cs="宋体" w:eastAsia="宋体" w:hint="default"/>
                <w:sz w:val="21"/>
                <w:szCs w:val="21"/>
              </w:rPr>
              <w:t>环境空气</w:t>
            </w:r>
            <w:r>
              <w:rPr>
                <w:rFonts w:ascii="宋体" w:hAnsi="宋体" w:cs="宋体" w:eastAsia="宋体" w:hint="default"/>
                <w:spacing w:val="-2"/>
                <w:sz w:val="21"/>
                <w:szCs w:val="21"/>
              </w:rPr>
              <w:t> </w:t>
            </w:r>
            <w:r>
              <w:rPr>
                <w:rFonts w:ascii="宋体" w:hAnsi="宋体" w:cs="宋体" w:eastAsia="宋体" w:hint="default"/>
                <w:sz w:val="21"/>
                <w:szCs w:val="21"/>
              </w:rPr>
              <w:t>苯系</w:t>
            </w:r>
            <w:r>
              <w:rPr>
                <w:rFonts w:ascii="宋体" w:hAnsi="宋体" w:cs="宋体" w:eastAsia="宋体" w:hint="default"/>
                <w:sz w:val="21"/>
                <w:szCs w:val="21"/>
              </w:rPr>
              <w:t> 物的测定</w:t>
            </w:r>
            <w:r>
              <w:rPr>
                <w:rFonts w:ascii="宋体" w:hAnsi="宋体" w:cs="宋体" w:eastAsia="宋体" w:hint="default"/>
                <w:spacing w:val="-1"/>
                <w:sz w:val="21"/>
                <w:szCs w:val="21"/>
              </w:rPr>
              <w:t> </w:t>
            </w:r>
            <w:r>
              <w:rPr>
                <w:rFonts w:ascii="宋体" w:hAnsi="宋体" w:cs="宋体" w:eastAsia="宋体" w:hint="default"/>
                <w:sz w:val="21"/>
                <w:szCs w:val="21"/>
              </w:rPr>
              <w:t>活性炭吸附二硫化</w:t>
            </w:r>
            <w:r>
              <w:rPr>
                <w:rFonts w:ascii="宋体" w:hAnsi="宋体" w:cs="宋体" w:eastAsia="宋体" w:hint="default"/>
                <w:sz w:val="21"/>
                <w:szCs w:val="21"/>
              </w:rPr>
              <w:t> 碳解吸</w:t>
            </w:r>
            <w:r>
              <w:rPr>
                <w:rFonts w:ascii="宋体" w:hAnsi="宋体" w:cs="宋体" w:eastAsia="宋体" w:hint="default"/>
                <w:sz w:val="21"/>
                <w:szCs w:val="21"/>
              </w:rPr>
              <w:t>-</w:t>
            </w:r>
            <w:r>
              <w:rPr>
                <w:rFonts w:ascii="宋体" w:hAnsi="宋体" w:cs="宋体" w:eastAsia="宋体" w:hint="default"/>
                <w:sz w:val="21"/>
                <w:szCs w:val="21"/>
              </w:rPr>
              <w:t>气相色谱法</w:t>
            </w:r>
          </w:p>
          <w:p>
            <w:pPr>
              <w:pStyle w:val="TableParagraph"/>
              <w:spacing w:line="273" w:lineRule="auto" w:before="7"/>
              <w:ind w:left="3" w:right="0"/>
              <w:jc w:val="both"/>
              <w:rPr>
                <w:rFonts w:ascii="宋体" w:hAnsi="宋体" w:cs="宋体" w:eastAsia="宋体" w:hint="default"/>
                <w:sz w:val="21"/>
                <w:szCs w:val="21"/>
              </w:rPr>
            </w:pPr>
            <w:r>
              <w:rPr>
                <w:rFonts w:ascii="宋体" w:hAnsi="宋体" w:cs="宋体" w:eastAsia="宋体" w:hint="default"/>
                <w:sz w:val="21"/>
                <w:szCs w:val="21"/>
              </w:rPr>
              <w:t>HJ 734-2014</w:t>
            </w:r>
            <w:r>
              <w:rPr>
                <w:rFonts w:ascii="宋体" w:hAnsi="宋体" w:cs="宋体" w:eastAsia="宋体" w:hint="default"/>
                <w:spacing w:val="-51"/>
                <w:sz w:val="21"/>
                <w:szCs w:val="21"/>
              </w:rPr>
              <w:t> </w:t>
            </w:r>
            <w:r>
              <w:rPr>
                <w:rFonts w:ascii="宋体" w:hAnsi="宋体" w:cs="宋体" w:eastAsia="宋体" w:hint="default"/>
                <w:sz w:val="21"/>
                <w:szCs w:val="21"/>
              </w:rPr>
              <w:t>固定污染源废气 挥发性有机物的测定</w:t>
            </w:r>
            <w:r>
              <w:rPr>
                <w:rFonts w:ascii="宋体" w:hAnsi="宋体" w:cs="宋体" w:eastAsia="宋体" w:hint="default"/>
                <w:spacing w:val="-1"/>
                <w:sz w:val="21"/>
                <w:szCs w:val="21"/>
              </w:rPr>
              <w:t> </w:t>
            </w:r>
            <w:r>
              <w:rPr>
                <w:rFonts w:ascii="宋体" w:hAnsi="宋体" w:cs="宋体" w:eastAsia="宋体" w:hint="default"/>
                <w:sz w:val="21"/>
                <w:szCs w:val="21"/>
              </w:rPr>
              <w:t>固相吸</w:t>
            </w:r>
            <w:r>
              <w:rPr>
                <w:rFonts w:ascii="宋体" w:hAnsi="宋体" w:cs="宋体" w:eastAsia="宋体" w:hint="default"/>
                <w:sz w:val="21"/>
                <w:szCs w:val="21"/>
              </w:rPr>
              <w:t> 附</w:t>
            </w:r>
            <w:r>
              <w:rPr>
                <w:rFonts w:ascii="宋体" w:hAnsi="宋体" w:cs="宋体" w:eastAsia="宋体" w:hint="default"/>
                <w:sz w:val="21"/>
                <w:szCs w:val="21"/>
              </w:rPr>
              <w:t>-</w:t>
            </w:r>
            <w:r>
              <w:rPr>
                <w:rFonts w:ascii="宋体" w:hAnsi="宋体" w:cs="宋体" w:eastAsia="宋体" w:hint="default"/>
                <w:sz w:val="21"/>
                <w:szCs w:val="21"/>
              </w:rPr>
              <w:t>热脱附</w:t>
            </w:r>
            <w:r>
              <w:rPr>
                <w:rFonts w:ascii="宋体" w:hAnsi="宋体" w:cs="宋体" w:eastAsia="宋体" w:hint="default"/>
                <w:sz w:val="21"/>
                <w:szCs w:val="21"/>
              </w:rPr>
              <w:t>/</w:t>
            </w:r>
            <w:r>
              <w:rPr>
                <w:rFonts w:ascii="宋体" w:hAnsi="宋体" w:cs="宋体" w:eastAsia="宋体" w:hint="default"/>
                <w:sz w:val="21"/>
                <w:szCs w:val="21"/>
              </w:rPr>
              <w:t>气相色谱</w:t>
            </w:r>
            <w:r>
              <w:rPr>
                <w:rFonts w:ascii="宋体" w:hAnsi="宋体" w:cs="宋体" w:eastAsia="宋体" w:hint="default"/>
                <w:sz w:val="21"/>
                <w:szCs w:val="21"/>
              </w:rPr>
              <w:t>-</w:t>
            </w:r>
            <w:r>
              <w:rPr>
                <w:rFonts w:ascii="宋体" w:hAnsi="宋体" w:cs="宋体" w:eastAsia="宋体" w:hint="default"/>
                <w:sz w:val="21"/>
                <w:szCs w:val="21"/>
              </w:rPr>
              <w:t>质谱法</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sz w:val="21"/>
              </w:rPr>
              <w:t>0.0015</w:t>
            </w:r>
          </w:p>
          <w:p>
            <w:pPr>
              <w:pStyle w:val="TableParagraph"/>
              <w:spacing w:line="240" w:lineRule="auto" w:before="37"/>
              <w:ind w:left="3" w:right="0"/>
              <w:jc w:val="left"/>
              <w:rPr>
                <w:rFonts w:ascii="宋体" w:hAnsi="宋体" w:cs="宋体" w:eastAsia="宋体" w:hint="default"/>
                <w:sz w:val="21"/>
                <w:szCs w:val="21"/>
              </w:rPr>
            </w:pPr>
            <w:r>
              <w:rPr>
                <w:rFonts w:ascii="宋体"/>
                <w:sz w:val="21"/>
              </w:rPr>
              <w:t>mg/m3</w:t>
            </w: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3" w:right="0"/>
              <w:jc w:val="left"/>
              <w:rPr>
                <w:rFonts w:ascii="宋体" w:hAnsi="宋体" w:cs="宋体" w:eastAsia="宋体" w:hint="default"/>
                <w:sz w:val="21"/>
                <w:szCs w:val="21"/>
              </w:rPr>
            </w:pPr>
            <w:r>
              <w:rPr>
                <w:rFonts w:ascii="宋体"/>
                <w:sz w:val="21"/>
              </w:rPr>
              <w:t>0.004</w:t>
            </w:r>
          </w:p>
          <w:p>
            <w:pPr>
              <w:pStyle w:val="TableParagraph"/>
              <w:spacing w:line="240" w:lineRule="auto" w:before="37"/>
              <w:ind w:left="3" w:right="0"/>
              <w:jc w:val="left"/>
              <w:rPr>
                <w:rFonts w:ascii="宋体" w:hAnsi="宋体" w:cs="宋体" w:eastAsia="宋体" w:hint="default"/>
                <w:sz w:val="21"/>
                <w:szCs w:val="21"/>
              </w:rPr>
            </w:pPr>
            <w:r>
              <w:rPr>
                <w:rFonts w:ascii="宋体"/>
                <w:sz w:val="21"/>
              </w:rPr>
              <w:t>mg/m3</w:t>
            </w:r>
          </w:p>
        </w:tc>
        <w:tc>
          <w:tcPr>
            <w:tcW w:w="1517" w:type="dxa"/>
            <w:vMerge/>
            <w:tcBorders>
              <w:left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连续采样</w:t>
            </w:r>
          </w:p>
        </w:tc>
      </w:tr>
      <w:tr>
        <w:trPr>
          <w:trHeight w:val="1908" w:hRule="exact"/>
        </w:trPr>
        <w:tc>
          <w:tcPr>
            <w:tcW w:w="711" w:type="dxa"/>
            <w:vMerge/>
            <w:tcBorders>
              <w:left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00"/>
              <w:jc w:val="both"/>
              <w:rPr>
                <w:rFonts w:ascii="宋体" w:hAnsi="宋体" w:cs="宋体" w:eastAsia="宋体" w:hint="default"/>
                <w:sz w:val="21"/>
                <w:szCs w:val="21"/>
              </w:rPr>
            </w:pPr>
            <w:r>
              <w:rPr>
                <w:rFonts w:ascii="宋体" w:hAnsi="宋体" w:cs="宋体" w:eastAsia="宋体" w:hint="default"/>
                <w:sz w:val="21"/>
                <w:szCs w:val="21"/>
              </w:rPr>
              <w:t>甲苯二 甲苯合 计</w:t>
            </w:r>
          </w:p>
        </w:tc>
        <w:tc>
          <w:tcPr>
            <w:tcW w:w="1276" w:type="dxa"/>
            <w:vMerge/>
            <w:tcBorders>
              <w:left w:val="single" w:sz="6" w:space="0" w:color="000000"/>
              <w:right w:val="single" w:sz="6" w:space="0" w:color="000000"/>
            </w:tcBorders>
          </w:tcPr>
          <w:p>
            <w:pP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56"/>
              <w:jc w:val="both"/>
              <w:rPr>
                <w:rFonts w:ascii="宋体" w:hAnsi="宋体" w:cs="宋体" w:eastAsia="宋体" w:hint="default"/>
                <w:sz w:val="21"/>
                <w:szCs w:val="21"/>
              </w:rPr>
            </w:pPr>
            <w:r>
              <w:rPr>
                <w:rFonts w:ascii="宋体" w:hAnsi="宋体" w:cs="宋体" w:eastAsia="宋体" w:hint="default"/>
                <w:sz w:val="21"/>
                <w:szCs w:val="21"/>
              </w:rPr>
              <w:t>HJ 584-2010 </w:t>
            </w:r>
            <w:r>
              <w:rPr>
                <w:rFonts w:ascii="宋体" w:hAnsi="宋体" w:cs="宋体" w:eastAsia="宋体" w:hint="default"/>
                <w:sz w:val="21"/>
                <w:szCs w:val="21"/>
              </w:rPr>
              <w:t>环境空气</w:t>
            </w:r>
            <w:r>
              <w:rPr>
                <w:rFonts w:ascii="宋体" w:hAnsi="宋体" w:cs="宋体" w:eastAsia="宋体" w:hint="default"/>
                <w:spacing w:val="-2"/>
                <w:sz w:val="21"/>
                <w:szCs w:val="21"/>
              </w:rPr>
              <w:t> </w:t>
            </w:r>
            <w:r>
              <w:rPr>
                <w:rFonts w:ascii="宋体" w:hAnsi="宋体" w:cs="宋体" w:eastAsia="宋体" w:hint="default"/>
                <w:sz w:val="21"/>
                <w:szCs w:val="21"/>
              </w:rPr>
              <w:t>苯系</w:t>
            </w:r>
            <w:r>
              <w:rPr>
                <w:rFonts w:ascii="宋体" w:hAnsi="宋体" w:cs="宋体" w:eastAsia="宋体" w:hint="default"/>
                <w:sz w:val="21"/>
                <w:szCs w:val="21"/>
              </w:rPr>
              <w:t> 物的测定</w:t>
            </w:r>
            <w:r>
              <w:rPr>
                <w:rFonts w:ascii="宋体" w:hAnsi="宋体" w:cs="宋体" w:eastAsia="宋体" w:hint="default"/>
                <w:spacing w:val="-1"/>
                <w:sz w:val="21"/>
                <w:szCs w:val="21"/>
              </w:rPr>
              <w:t> </w:t>
            </w:r>
            <w:r>
              <w:rPr>
                <w:rFonts w:ascii="宋体" w:hAnsi="宋体" w:cs="宋体" w:eastAsia="宋体" w:hint="default"/>
                <w:sz w:val="21"/>
                <w:szCs w:val="21"/>
              </w:rPr>
              <w:t>活性炭吸附二硫化</w:t>
            </w:r>
            <w:r>
              <w:rPr>
                <w:rFonts w:ascii="宋体" w:hAnsi="宋体" w:cs="宋体" w:eastAsia="宋体" w:hint="default"/>
                <w:sz w:val="21"/>
                <w:szCs w:val="21"/>
              </w:rPr>
              <w:t> 碳解吸</w:t>
            </w:r>
            <w:r>
              <w:rPr>
                <w:rFonts w:ascii="宋体" w:hAnsi="宋体" w:cs="宋体" w:eastAsia="宋体" w:hint="default"/>
                <w:sz w:val="21"/>
                <w:szCs w:val="21"/>
              </w:rPr>
              <w:t>-</w:t>
            </w:r>
            <w:r>
              <w:rPr>
                <w:rFonts w:ascii="宋体" w:hAnsi="宋体" w:cs="宋体" w:eastAsia="宋体" w:hint="default"/>
                <w:sz w:val="21"/>
                <w:szCs w:val="21"/>
              </w:rPr>
              <w:t>气相色谱法</w:t>
            </w:r>
          </w:p>
          <w:p>
            <w:pPr>
              <w:pStyle w:val="TableParagraph"/>
              <w:spacing w:line="273" w:lineRule="auto" w:before="7"/>
              <w:ind w:left="3" w:right="0"/>
              <w:jc w:val="both"/>
              <w:rPr>
                <w:rFonts w:ascii="宋体" w:hAnsi="宋体" w:cs="宋体" w:eastAsia="宋体" w:hint="default"/>
                <w:sz w:val="21"/>
                <w:szCs w:val="21"/>
              </w:rPr>
            </w:pPr>
            <w:r>
              <w:rPr>
                <w:rFonts w:ascii="宋体" w:hAnsi="宋体" w:cs="宋体" w:eastAsia="宋体" w:hint="default"/>
                <w:sz w:val="21"/>
                <w:szCs w:val="21"/>
              </w:rPr>
              <w:t>HJ 734-2014</w:t>
            </w:r>
            <w:r>
              <w:rPr>
                <w:rFonts w:ascii="宋体" w:hAnsi="宋体" w:cs="宋体" w:eastAsia="宋体" w:hint="default"/>
                <w:spacing w:val="-51"/>
                <w:sz w:val="21"/>
                <w:szCs w:val="21"/>
              </w:rPr>
              <w:t> </w:t>
            </w:r>
            <w:r>
              <w:rPr>
                <w:rFonts w:ascii="宋体" w:hAnsi="宋体" w:cs="宋体" w:eastAsia="宋体" w:hint="default"/>
                <w:sz w:val="21"/>
                <w:szCs w:val="21"/>
              </w:rPr>
              <w:t>固定污染源废气 挥发性有机物的测定</w:t>
            </w:r>
            <w:r>
              <w:rPr>
                <w:rFonts w:ascii="宋体" w:hAnsi="宋体" w:cs="宋体" w:eastAsia="宋体" w:hint="default"/>
                <w:spacing w:val="-1"/>
                <w:sz w:val="21"/>
                <w:szCs w:val="21"/>
              </w:rPr>
              <w:t> </w:t>
            </w:r>
            <w:r>
              <w:rPr>
                <w:rFonts w:ascii="宋体" w:hAnsi="宋体" w:cs="宋体" w:eastAsia="宋体" w:hint="default"/>
                <w:sz w:val="21"/>
                <w:szCs w:val="21"/>
              </w:rPr>
              <w:t>固相吸</w:t>
            </w:r>
            <w:r>
              <w:rPr>
                <w:rFonts w:ascii="宋体" w:hAnsi="宋体" w:cs="宋体" w:eastAsia="宋体" w:hint="default"/>
                <w:sz w:val="21"/>
                <w:szCs w:val="21"/>
              </w:rPr>
              <w:t> 附</w:t>
            </w:r>
            <w:r>
              <w:rPr>
                <w:rFonts w:ascii="宋体" w:hAnsi="宋体" w:cs="宋体" w:eastAsia="宋体" w:hint="default"/>
                <w:sz w:val="21"/>
                <w:szCs w:val="21"/>
              </w:rPr>
              <w:t>-</w:t>
            </w:r>
            <w:r>
              <w:rPr>
                <w:rFonts w:ascii="宋体" w:hAnsi="宋体" w:cs="宋体" w:eastAsia="宋体" w:hint="default"/>
                <w:sz w:val="21"/>
                <w:szCs w:val="21"/>
              </w:rPr>
              <w:t>热脱附</w:t>
            </w:r>
            <w:r>
              <w:rPr>
                <w:rFonts w:ascii="宋体" w:hAnsi="宋体" w:cs="宋体" w:eastAsia="宋体" w:hint="default"/>
                <w:sz w:val="21"/>
                <w:szCs w:val="21"/>
              </w:rPr>
              <w:t>/</w:t>
            </w:r>
            <w:r>
              <w:rPr>
                <w:rFonts w:ascii="宋体" w:hAnsi="宋体" w:cs="宋体" w:eastAsia="宋体" w:hint="default"/>
                <w:sz w:val="21"/>
                <w:szCs w:val="21"/>
              </w:rPr>
              <w:t>气相色谱</w:t>
            </w:r>
            <w:r>
              <w:rPr>
                <w:rFonts w:ascii="宋体" w:hAnsi="宋体" w:cs="宋体" w:eastAsia="宋体" w:hint="default"/>
                <w:sz w:val="21"/>
                <w:szCs w:val="21"/>
              </w:rPr>
              <w:t>-</w:t>
            </w:r>
            <w:r>
              <w:rPr>
                <w:rFonts w:ascii="宋体" w:hAnsi="宋体" w:cs="宋体" w:eastAsia="宋体" w:hint="default"/>
                <w:sz w:val="21"/>
                <w:szCs w:val="21"/>
              </w:rPr>
              <w:t>质谱法</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sz w:val="21"/>
              </w:rPr>
              <w:t>0.0015</w:t>
            </w:r>
          </w:p>
          <w:p>
            <w:pPr>
              <w:pStyle w:val="TableParagraph"/>
              <w:spacing w:line="240" w:lineRule="auto" w:before="37"/>
              <w:ind w:left="3" w:right="0"/>
              <w:jc w:val="left"/>
              <w:rPr>
                <w:rFonts w:ascii="宋体" w:hAnsi="宋体" w:cs="宋体" w:eastAsia="宋体" w:hint="default"/>
                <w:sz w:val="21"/>
                <w:szCs w:val="21"/>
              </w:rPr>
            </w:pPr>
            <w:r>
              <w:rPr>
                <w:rFonts w:ascii="宋体"/>
                <w:sz w:val="21"/>
              </w:rPr>
              <w:t>mg/m3</w:t>
            </w: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3" w:right="0"/>
              <w:jc w:val="left"/>
              <w:rPr>
                <w:rFonts w:ascii="宋体" w:hAnsi="宋体" w:cs="宋体" w:eastAsia="宋体" w:hint="default"/>
                <w:sz w:val="21"/>
                <w:szCs w:val="21"/>
              </w:rPr>
            </w:pPr>
            <w:r>
              <w:rPr>
                <w:rFonts w:ascii="宋体"/>
                <w:sz w:val="21"/>
              </w:rPr>
              <w:t>0.004</w:t>
            </w:r>
          </w:p>
          <w:p>
            <w:pPr>
              <w:pStyle w:val="TableParagraph"/>
              <w:spacing w:line="240" w:lineRule="auto" w:before="37"/>
              <w:ind w:left="3" w:right="0"/>
              <w:jc w:val="left"/>
              <w:rPr>
                <w:rFonts w:ascii="宋体" w:hAnsi="宋体" w:cs="宋体" w:eastAsia="宋体" w:hint="default"/>
                <w:sz w:val="21"/>
                <w:szCs w:val="21"/>
              </w:rPr>
            </w:pPr>
            <w:r>
              <w:rPr>
                <w:rFonts w:ascii="宋体"/>
                <w:sz w:val="21"/>
              </w:rPr>
              <w:t>mg/m3</w:t>
            </w:r>
          </w:p>
        </w:tc>
        <w:tc>
          <w:tcPr>
            <w:tcW w:w="1517" w:type="dxa"/>
            <w:vMerge/>
            <w:tcBorders>
              <w:left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连续采样</w:t>
            </w:r>
          </w:p>
        </w:tc>
      </w:tr>
      <w:tr>
        <w:trPr>
          <w:trHeight w:val="1283" w:hRule="exact"/>
        </w:trPr>
        <w:tc>
          <w:tcPr>
            <w:tcW w:w="711" w:type="dxa"/>
            <w:vMerge/>
            <w:tcBorders>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00"/>
              <w:jc w:val="left"/>
              <w:rPr>
                <w:rFonts w:ascii="宋体" w:hAnsi="宋体" w:cs="宋体" w:eastAsia="宋体" w:hint="default"/>
                <w:sz w:val="21"/>
                <w:szCs w:val="21"/>
              </w:rPr>
            </w:pPr>
            <w:r>
              <w:rPr>
                <w:rFonts w:ascii="宋体" w:hAnsi="宋体" w:cs="宋体" w:eastAsia="宋体" w:hint="default"/>
                <w:sz w:val="21"/>
                <w:szCs w:val="21"/>
              </w:rPr>
              <w:t>非甲烷 总烃</w:t>
            </w:r>
          </w:p>
        </w:tc>
        <w:tc>
          <w:tcPr>
            <w:tcW w:w="1276" w:type="dxa"/>
            <w:vMerge/>
            <w:tcBorders>
              <w:left w:val="single" w:sz="6" w:space="0" w:color="000000"/>
              <w:bottom w:val="single" w:sz="6" w:space="0" w:color="000000"/>
              <w:right w:val="single" w:sz="6" w:space="0" w:color="000000"/>
            </w:tcBorders>
          </w:tcPr>
          <w:p>
            <w:pP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56"/>
              <w:jc w:val="both"/>
              <w:rPr>
                <w:rFonts w:ascii="宋体" w:hAnsi="宋体" w:cs="宋体" w:eastAsia="宋体" w:hint="default"/>
                <w:sz w:val="21"/>
                <w:szCs w:val="21"/>
              </w:rPr>
            </w:pPr>
            <w:r>
              <w:rPr>
                <w:rFonts w:ascii="宋体" w:hAnsi="宋体" w:cs="宋体" w:eastAsia="宋体" w:hint="default"/>
                <w:sz w:val="21"/>
                <w:szCs w:val="21"/>
              </w:rPr>
              <w:t>HJ/T 38-1999</w:t>
            </w:r>
            <w:r>
              <w:rPr>
                <w:rFonts w:ascii="宋体" w:hAnsi="宋体" w:cs="宋体" w:eastAsia="宋体" w:hint="default"/>
                <w:spacing w:val="-2"/>
                <w:sz w:val="21"/>
                <w:szCs w:val="21"/>
              </w:rPr>
              <w:t> </w:t>
            </w:r>
            <w:r>
              <w:rPr>
                <w:rFonts w:ascii="宋体" w:hAnsi="宋体" w:cs="宋体" w:eastAsia="宋体" w:hint="default"/>
                <w:sz w:val="21"/>
                <w:szCs w:val="21"/>
              </w:rPr>
              <w:t>固定污染源排 气中非甲烷总烃的测定</w:t>
            </w:r>
            <w:r>
              <w:rPr>
                <w:rFonts w:ascii="宋体" w:hAnsi="宋体" w:cs="宋体" w:eastAsia="宋体" w:hint="default"/>
                <w:spacing w:val="-1"/>
                <w:sz w:val="21"/>
                <w:szCs w:val="21"/>
              </w:rPr>
              <w:t> </w:t>
            </w:r>
            <w:r>
              <w:rPr>
                <w:rFonts w:ascii="宋体" w:hAnsi="宋体" w:cs="宋体" w:eastAsia="宋体" w:hint="default"/>
                <w:sz w:val="21"/>
                <w:szCs w:val="21"/>
              </w:rPr>
              <w:t>气相</w:t>
            </w:r>
            <w:r>
              <w:rPr>
                <w:rFonts w:ascii="宋体" w:hAnsi="宋体" w:cs="宋体" w:eastAsia="宋体" w:hint="default"/>
                <w:sz w:val="21"/>
                <w:szCs w:val="21"/>
              </w:rPr>
              <w:t> 色谱法</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sz w:val="21"/>
              </w:rPr>
              <w:t>0.04</w:t>
            </w:r>
          </w:p>
          <w:p>
            <w:pPr>
              <w:pStyle w:val="TableParagraph"/>
              <w:spacing w:line="240" w:lineRule="auto" w:before="37"/>
              <w:ind w:left="3" w:right="0"/>
              <w:jc w:val="left"/>
              <w:rPr>
                <w:rFonts w:ascii="宋体" w:hAnsi="宋体" w:cs="宋体" w:eastAsia="宋体" w:hint="default"/>
                <w:sz w:val="21"/>
                <w:szCs w:val="21"/>
              </w:rPr>
            </w:pPr>
            <w:r>
              <w:rPr>
                <w:rFonts w:ascii="宋体"/>
                <w:sz w:val="21"/>
              </w:rPr>
              <w:t>mg/m3</w:t>
            </w:r>
          </w:p>
        </w:tc>
        <w:tc>
          <w:tcPr>
            <w:tcW w:w="1517" w:type="dxa"/>
            <w:vMerge/>
            <w:tcBorders>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01"/>
              <w:jc w:val="left"/>
              <w:rPr>
                <w:rFonts w:ascii="宋体" w:hAnsi="宋体" w:cs="宋体" w:eastAsia="宋体" w:hint="default"/>
                <w:sz w:val="21"/>
                <w:szCs w:val="21"/>
              </w:rPr>
            </w:pPr>
            <w:r>
              <w:rPr>
                <w:rFonts w:ascii="宋体" w:hAnsi="宋体" w:cs="宋体" w:eastAsia="宋体" w:hint="default"/>
                <w:sz w:val="21"/>
                <w:szCs w:val="21"/>
              </w:rPr>
              <w:t>非连续采样 每小时等间 隔采集</w:t>
            </w:r>
            <w:r>
              <w:rPr>
                <w:rFonts w:ascii="宋体" w:hAnsi="宋体" w:cs="宋体" w:eastAsia="宋体" w:hint="default"/>
                <w:sz w:val="21"/>
                <w:szCs w:val="21"/>
              </w:rPr>
              <w:t>4</w:t>
            </w:r>
            <w:r>
              <w:rPr>
                <w:rFonts w:ascii="宋体" w:hAnsi="宋体" w:cs="宋体" w:eastAsia="宋体" w:hint="default"/>
                <w:sz w:val="21"/>
                <w:szCs w:val="21"/>
              </w:rPr>
              <w:t>个样 品</w:t>
            </w:r>
          </w:p>
        </w:tc>
      </w:tr>
      <w:tr>
        <w:trPr>
          <w:trHeight w:val="659" w:hRule="exact"/>
        </w:trPr>
        <w:tc>
          <w:tcPr>
            <w:tcW w:w="711" w:type="dxa"/>
            <w:vMerge w:val="restart"/>
            <w:tcBorders>
              <w:top w:val="single" w:sz="6" w:space="0" w:color="000000"/>
              <w:left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废水</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00"/>
              <w:jc w:val="left"/>
              <w:rPr>
                <w:rFonts w:ascii="宋体" w:hAnsi="宋体" w:cs="宋体" w:eastAsia="宋体" w:hint="default"/>
                <w:sz w:val="21"/>
                <w:szCs w:val="21"/>
              </w:rPr>
            </w:pPr>
            <w:r>
              <w:rPr>
                <w:rFonts w:ascii="宋体" w:hAnsi="宋体" w:cs="宋体" w:eastAsia="宋体" w:hint="default"/>
                <w:sz w:val="21"/>
                <w:szCs w:val="21"/>
              </w:rPr>
              <w:t>化学需 氧量</w:t>
            </w:r>
          </w:p>
        </w:tc>
        <w:tc>
          <w:tcPr>
            <w:tcW w:w="1276" w:type="dxa"/>
            <w:vMerge w:val="restart"/>
            <w:tcBorders>
              <w:top w:val="single" w:sz="6" w:space="0" w:color="000000"/>
              <w:left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sz w:val="21"/>
              </w:rPr>
              <w:t>HJ/T</w:t>
            </w:r>
            <w:r>
              <w:rPr>
                <w:rFonts w:ascii="宋体"/>
                <w:spacing w:val="-5"/>
                <w:sz w:val="21"/>
              </w:rPr>
              <w:t> </w:t>
            </w:r>
            <w:r>
              <w:rPr>
                <w:rFonts w:ascii="宋体"/>
                <w:sz w:val="21"/>
              </w:rPr>
              <w:t>91-2002</w:t>
            </w:r>
          </w:p>
          <w:p>
            <w:pPr>
              <w:pStyle w:val="TableParagraph"/>
              <w:spacing w:line="273" w:lineRule="auto" w:before="37"/>
              <w:ind w:left="2" w:right="206"/>
              <w:jc w:val="both"/>
              <w:rPr>
                <w:rFonts w:ascii="宋体" w:hAnsi="宋体" w:cs="宋体" w:eastAsia="宋体" w:hint="default"/>
                <w:sz w:val="21"/>
                <w:szCs w:val="21"/>
              </w:rPr>
            </w:pPr>
            <w:r>
              <w:rPr>
                <w:rFonts w:ascii="宋体" w:hAnsi="宋体" w:cs="宋体" w:eastAsia="宋体" w:hint="default"/>
                <w:sz w:val="21"/>
                <w:szCs w:val="21"/>
              </w:rPr>
              <w:t>地表水和污 水监测技术 规范</w:t>
            </w: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left"/>
              <w:rPr>
                <w:rFonts w:ascii="宋体" w:hAnsi="宋体" w:cs="宋体" w:eastAsia="宋体" w:hint="default"/>
                <w:sz w:val="21"/>
                <w:szCs w:val="21"/>
              </w:rPr>
            </w:pPr>
            <w:r>
              <w:rPr>
                <w:rFonts w:ascii="宋体"/>
                <w:sz w:val="21"/>
              </w:rPr>
              <w:t>HJ 493-2009</w:t>
            </w:r>
          </w:p>
          <w:p>
            <w:pPr>
              <w:pStyle w:val="TableParagraph"/>
              <w:spacing w:line="273" w:lineRule="auto" w:before="37"/>
              <w:ind w:left="2" w:right="101"/>
              <w:jc w:val="left"/>
              <w:rPr>
                <w:rFonts w:ascii="宋体" w:hAnsi="宋体" w:cs="宋体" w:eastAsia="宋体" w:hint="default"/>
                <w:sz w:val="21"/>
                <w:szCs w:val="21"/>
              </w:rPr>
            </w:pPr>
            <w:r>
              <w:rPr>
                <w:rFonts w:ascii="宋体" w:hAnsi="宋体" w:cs="宋体" w:eastAsia="宋体" w:hint="default"/>
                <w:sz w:val="21"/>
                <w:szCs w:val="21"/>
              </w:rPr>
              <w:t>水质 样品的 保存和管理 技术规定</w:t>
            </w: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left"/>
              <w:rPr>
                <w:rFonts w:ascii="宋体" w:hAnsi="宋体" w:cs="宋体" w:eastAsia="宋体" w:hint="default"/>
                <w:sz w:val="21"/>
                <w:szCs w:val="21"/>
              </w:rPr>
            </w:pPr>
            <w:r>
              <w:rPr>
                <w:rFonts w:ascii="宋体"/>
                <w:sz w:val="21"/>
              </w:rPr>
              <w:t>HJ 494-2009</w:t>
            </w:r>
          </w:p>
          <w:p>
            <w:pPr>
              <w:pStyle w:val="TableParagraph"/>
              <w:spacing w:line="273" w:lineRule="auto" w:before="37"/>
              <w:ind w:left="2" w:right="101"/>
              <w:jc w:val="left"/>
              <w:rPr>
                <w:rFonts w:ascii="宋体" w:hAnsi="宋体" w:cs="宋体" w:eastAsia="宋体" w:hint="default"/>
                <w:sz w:val="21"/>
                <w:szCs w:val="21"/>
              </w:rPr>
            </w:pPr>
            <w:r>
              <w:rPr>
                <w:rFonts w:ascii="宋体" w:hAnsi="宋体" w:cs="宋体" w:eastAsia="宋体" w:hint="default"/>
                <w:sz w:val="21"/>
                <w:szCs w:val="21"/>
              </w:rPr>
              <w:t>水质 采样技 术指导</w:t>
            </w: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56"/>
              <w:jc w:val="left"/>
              <w:rPr>
                <w:rFonts w:ascii="宋体" w:hAnsi="宋体" w:cs="宋体" w:eastAsia="宋体" w:hint="default"/>
                <w:sz w:val="21"/>
                <w:szCs w:val="21"/>
              </w:rPr>
            </w:pPr>
            <w:r>
              <w:rPr>
                <w:rFonts w:ascii="宋体" w:hAnsi="宋体" w:cs="宋体" w:eastAsia="宋体" w:hint="default"/>
                <w:sz w:val="21"/>
                <w:szCs w:val="21"/>
              </w:rPr>
              <w:t>HJ 828-2017 </w:t>
            </w:r>
            <w:r>
              <w:rPr>
                <w:rFonts w:ascii="宋体" w:hAnsi="宋体" w:cs="宋体" w:eastAsia="宋体" w:hint="default"/>
                <w:sz w:val="21"/>
                <w:szCs w:val="21"/>
              </w:rPr>
              <w:t>水质</w:t>
            </w:r>
            <w:r>
              <w:rPr>
                <w:rFonts w:ascii="宋体" w:hAnsi="宋体" w:cs="宋体" w:eastAsia="宋体" w:hint="default"/>
                <w:spacing w:val="-3"/>
                <w:sz w:val="21"/>
                <w:szCs w:val="21"/>
              </w:rPr>
              <w:t> </w:t>
            </w:r>
            <w:r>
              <w:rPr>
                <w:rFonts w:ascii="宋体" w:hAnsi="宋体" w:cs="宋体" w:eastAsia="宋体" w:hint="default"/>
                <w:sz w:val="21"/>
                <w:szCs w:val="21"/>
              </w:rPr>
              <w:t>化学需氧</w:t>
            </w:r>
            <w:r>
              <w:rPr>
                <w:rFonts w:ascii="宋体" w:hAnsi="宋体" w:cs="宋体" w:eastAsia="宋体" w:hint="default"/>
                <w:sz w:val="21"/>
                <w:szCs w:val="21"/>
              </w:rPr>
              <w:t> 量的测定</w:t>
            </w:r>
            <w:r>
              <w:rPr>
                <w:rFonts w:ascii="宋体" w:hAnsi="宋体" w:cs="宋体" w:eastAsia="宋体" w:hint="default"/>
                <w:spacing w:val="-1"/>
                <w:sz w:val="21"/>
                <w:szCs w:val="21"/>
              </w:rPr>
              <w:t> </w:t>
            </w:r>
            <w:r>
              <w:rPr>
                <w:rFonts w:ascii="宋体" w:hAnsi="宋体" w:cs="宋体" w:eastAsia="宋体" w:hint="default"/>
                <w:sz w:val="21"/>
                <w:szCs w:val="21"/>
              </w:rPr>
              <w:t>重铬酸盐法</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sz w:val="21"/>
              </w:rPr>
              <w:t>4 mg/L</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HCA-101</w:t>
            </w:r>
            <w:r>
              <w:rPr>
                <w:rFonts w:ascii="宋体" w:hAnsi="宋体" w:cs="宋体" w:eastAsia="宋体" w:hint="default"/>
                <w:sz w:val="21"/>
                <w:szCs w:val="21"/>
              </w:rPr>
              <w:t>标准</w:t>
            </w:r>
            <w:r>
              <w:rPr>
                <w:rFonts w:ascii="宋体" w:hAnsi="宋体" w:cs="宋体" w:eastAsia="宋体" w:hint="default"/>
                <w:sz w:val="21"/>
                <w:szCs w:val="21"/>
              </w:rPr>
              <w:t>COD</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消解器</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瞬时样</w:t>
            </w:r>
          </w:p>
        </w:tc>
      </w:tr>
      <w:tr>
        <w:trPr>
          <w:trHeight w:val="659" w:hRule="exact"/>
        </w:trPr>
        <w:tc>
          <w:tcPr>
            <w:tcW w:w="711" w:type="dxa"/>
            <w:vMerge/>
            <w:tcBorders>
              <w:left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氨氮</w:t>
            </w:r>
          </w:p>
        </w:tc>
        <w:tc>
          <w:tcPr>
            <w:tcW w:w="1276" w:type="dxa"/>
            <w:vMerge/>
            <w:tcBorders>
              <w:left w:val="single" w:sz="6" w:space="0" w:color="000000"/>
              <w:right w:val="single" w:sz="6" w:space="0" w:color="000000"/>
            </w:tcBorders>
          </w:tcPr>
          <w:p>
            <w:pP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56"/>
              <w:jc w:val="left"/>
              <w:rPr>
                <w:rFonts w:ascii="宋体" w:hAnsi="宋体" w:cs="宋体" w:eastAsia="宋体" w:hint="default"/>
                <w:sz w:val="21"/>
                <w:szCs w:val="21"/>
              </w:rPr>
            </w:pPr>
            <w:r>
              <w:rPr>
                <w:rFonts w:ascii="宋体" w:hAnsi="宋体" w:cs="宋体" w:eastAsia="宋体" w:hint="default"/>
                <w:sz w:val="21"/>
                <w:szCs w:val="21"/>
              </w:rPr>
              <w:t>HJ 535-2009 </w:t>
            </w:r>
            <w:r>
              <w:rPr>
                <w:rFonts w:ascii="宋体" w:hAnsi="宋体" w:cs="宋体" w:eastAsia="宋体" w:hint="default"/>
                <w:sz w:val="21"/>
                <w:szCs w:val="21"/>
              </w:rPr>
              <w:t>水质</w:t>
            </w:r>
            <w:r>
              <w:rPr>
                <w:rFonts w:ascii="宋体" w:hAnsi="宋体" w:cs="宋体" w:eastAsia="宋体" w:hint="default"/>
                <w:spacing w:val="-3"/>
                <w:sz w:val="21"/>
                <w:szCs w:val="21"/>
              </w:rPr>
              <w:t> </w:t>
            </w:r>
            <w:r>
              <w:rPr>
                <w:rFonts w:ascii="宋体" w:hAnsi="宋体" w:cs="宋体" w:eastAsia="宋体" w:hint="default"/>
                <w:sz w:val="21"/>
                <w:szCs w:val="21"/>
              </w:rPr>
              <w:t>氨氮的测</w:t>
            </w:r>
            <w:r>
              <w:rPr>
                <w:rFonts w:ascii="宋体" w:hAnsi="宋体" w:cs="宋体" w:eastAsia="宋体" w:hint="default"/>
                <w:sz w:val="21"/>
                <w:szCs w:val="21"/>
              </w:rPr>
              <w:t> 定</w:t>
            </w:r>
            <w:r>
              <w:rPr>
                <w:rFonts w:ascii="宋体" w:hAnsi="宋体" w:cs="宋体" w:eastAsia="宋体" w:hint="default"/>
                <w:spacing w:val="-2"/>
                <w:sz w:val="21"/>
                <w:szCs w:val="21"/>
              </w:rPr>
              <w:t> </w:t>
            </w:r>
            <w:r>
              <w:rPr>
                <w:rFonts w:ascii="宋体" w:hAnsi="宋体" w:cs="宋体" w:eastAsia="宋体" w:hint="default"/>
                <w:sz w:val="21"/>
                <w:szCs w:val="21"/>
              </w:rPr>
              <w:t>纳氏试剂分光光度法</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sz w:val="21"/>
              </w:rPr>
              <w:t>0.025</w:t>
            </w:r>
          </w:p>
          <w:p>
            <w:pPr>
              <w:pStyle w:val="TableParagraph"/>
              <w:spacing w:line="240" w:lineRule="auto" w:before="37"/>
              <w:ind w:left="3" w:right="0"/>
              <w:jc w:val="left"/>
              <w:rPr>
                <w:rFonts w:ascii="宋体" w:hAnsi="宋体" w:cs="宋体" w:eastAsia="宋体" w:hint="default"/>
                <w:sz w:val="21"/>
                <w:szCs w:val="21"/>
              </w:rPr>
            </w:pPr>
            <w:r>
              <w:rPr>
                <w:rFonts w:ascii="宋体"/>
                <w:sz w:val="21"/>
              </w:rPr>
              <w:t>mg/L</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8"/>
              <w:jc w:val="left"/>
              <w:rPr>
                <w:rFonts w:ascii="宋体" w:hAnsi="宋体" w:cs="宋体" w:eastAsia="宋体" w:hint="default"/>
                <w:sz w:val="21"/>
                <w:szCs w:val="21"/>
              </w:rPr>
            </w:pPr>
            <w:r>
              <w:rPr>
                <w:rFonts w:ascii="宋体" w:hAnsi="宋体" w:cs="宋体" w:eastAsia="宋体" w:hint="default"/>
                <w:sz w:val="21"/>
                <w:szCs w:val="21"/>
              </w:rPr>
              <w:t>岛津</w:t>
            </w:r>
            <w:r>
              <w:rPr>
                <w:rFonts w:ascii="宋体" w:hAnsi="宋体" w:cs="宋体" w:eastAsia="宋体" w:hint="default"/>
                <w:sz w:val="21"/>
                <w:szCs w:val="21"/>
              </w:rPr>
              <w:t>1800</w:t>
            </w:r>
            <w:r>
              <w:rPr>
                <w:rFonts w:ascii="宋体" w:hAnsi="宋体" w:cs="宋体" w:eastAsia="宋体" w:hint="default"/>
                <w:sz w:val="21"/>
                <w:szCs w:val="21"/>
              </w:rPr>
              <w:t>紫外分 光光度计</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瞬时样</w:t>
            </w:r>
          </w:p>
        </w:tc>
      </w:tr>
      <w:tr>
        <w:trPr>
          <w:trHeight w:val="659" w:hRule="exact"/>
        </w:trPr>
        <w:tc>
          <w:tcPr>
            <w:tcW w:w="711" w:type="dxa"/>
            <w:vMerge/>
            <w:tcBorders>
              <w:left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悬浮物</w:t>
            </w:r>
          </w:p>
        </w:tc>
        <w:tc>
          <w:tcPr>
            <w:tcW w:w="1276" w:type="dxa"/>
            <w:vMerge/>
            <w:tcBorders>
              <w:left w:val="single" w:sz="6" w:space="0" w:color="000000"/>
              <w:right w:val="single" w:sz="6" w:space="0" w:color="000000"/>
            </w:tcBorders>
          </w:tcPr>
          <w:p>
            <w:pP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GB 11901-1989 </w:t>
            </w:r>
            <w:r>
              <w:rPr>
                <w:rFonts w:ascii="宋体" w:hAnsi="宋体" w:cs="宋体" w:eastAsia="宋体" w:hint="default"/>
                <w:sz w:val="21"/>
                <w:szCs w:val="21"/>
              </w:rPr>
              <w:t>水质</w:t>
            </w:r>
            <w:r>
              <w:rPr>
                <w:rFonts w:ascii="宋体" w:hAnsi="宋体" w:cs="宋体" w:eastAsia="宋体" w:hint="default"/>
                <w:spacing w:val="-3"/>
                <w:sz w:val="21"/>
                <w:szCs w:val="21"/>
              </w:rPr>
              <w:t> </w:t>
            </w:r>
            <w:r>
              <w:rPr>
                <w:rFonts w:ascii="宋体" w:hAnsi="宋体" w:cs="宋体" w:eastAsia="宋体" w:hint="default"/>
                <w:sz w:val="21"/>
                <w:szCs w:val="21"/>
              </w:rPr>
              <w:t>悬浮物</w:t>
            </w:r>
          </w:p>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的测定</w:t>
            </w:r>
            <w:r>
              <w:rPr>
                <w:rFonts w:ascii="宋体" w:hAnsi="宋体" w:cs="宋体" w:eastAsia="宋体" w:hint="default"/>
                <w:spacing w:val="-2"/>
                <w:sz w:val="21"/>
                <w:szCs w:val="21"/>
              </w:rPr>
              <w:t> </w:t>
            </w:r>
            <w:r>
              <w:rPr>
                <w:rFonts w:ascii="宋体" w:hAnsi="宋体" w:cs="宋体" w:eastAsia="宋体" w:hint="default"/>
                <w:sz w:val="21"/>
                <w:szCs w:val="21"/>
              </w:rPr>
              <w:t>重量法</w:t>
            </w:r>
          </w:p>
        </w:tc>
        <w:tc>
          <w:tcPr>
            <w:tcW w:w="84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34"/>
              <w:jc w:val="left"/>
              <w:rPr>
                <w:rFonts w:ascii="宋体" w:hAnsi="宋体" w:cs="宋体" w:eastAsia="宋体" w:hint="default"/>
                <w:sz w:val="21"/>
                <w:szCs w:val="21"/>
              </w:rPr>
            </w:pPr>
            <w:r>
              <w:rPr>
                <w:rFonts w:ascii="宋体" w:hAnsi="宋体" w:cs="宋体" w:eastAsia="宋体" w:hint="default"/>
                <w:sz w:val="21"/>
                <w:szCs w:val="21"/>
              </w:rPr>
              <w:t>AL204</w:t>
            </w:r>
            <w:r>
              <w:rPr>
                <w:rFonts w:ascii="宋体" w:hAnsi="宋体" w:cs="宋体" w:eastAsia="宋体" w:hint="default"/>
                <w:sz w:val="21"/>
                <w:szCs w:val="21"/>
              </w:rPr>
              <w:t>型分析天 平</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瞬时样</w:t>
            </w:r>
          </w:p>
        </w:tc>
      </w:tr>
      <w:tr>
        <w:trPr>
          <w:trHeight w:val="971" w:hRule="exact"/>
        </w:trPr>
        <w:tc>
          <w:tcPr>
            <w:tcW w:w="711" w:type="dxa"/>
            <w:vMerge/>
            <w:tcBorders>
              <w:left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00"/>
              <w:jc w:val="both"/>
              <w:rPr>
                <w:rFonts w:ascii="宋体" w:hAnsi="宋体" w:cs="宋体" w:eastAsia="宋体" w:hint="default"/>
                <w:sz w:val="21"/>
                <w:szCs w:val="21"/>
              </w:rPr>
            </w:pPr>
            <w:r>
              <w:rPr>
                <w:rFonts w:ascii="宋体" w:hAnsi="宋体" w:cs="宋体" w:eastAsia="宋体" w:hint="default"/>
                <w:sz w:val="21"/>
                <w:szCs w:val="21"/>
              </w:rPr>
              <w:t>五日生 化需氧 量</w:t>
            </w:r>
          </w:p>
        </w:tc>
        <w:tc>
          <w:tcPr>
            <w:tcW w:w="1276" w:type="dxa"/>
            <w:vMerge/>
            <w:tcBorders>
              <w:left w:val="single" w:sz="6" w:space="0" w:color="000000"/>
              <w:right w:val="single" w:sz="6" w:space="0" w:color="000000"/>
            </w:tcBorders>
          </w:tcPr>
          <w:p>
            <w:pP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56"/>
              <w:jc w:val="left"/>
              <w:rPr>
                <w:rFonts w:ascii="宋体" w:hAnsi="宋体" w:cs="宋体" w:eastAsia="宋体" w:hint="default"/>
                <w:sz w:val="21"/>
                <w:szCs w:val="21"/>
              </w:rPr>
            </w:pPr>
            <w:r>
              <w:rPr>
                <w:rFonts w:ascii="宋体" w:hAnsi="宋体" w:cs="宋体" w:eastAsia="宋体" w:hint="default"/>
                <w:sz w:val="21"/>
                <w:szCs w:val="21"/>
              </w:rPr>
              <w:t>HJ 505-2009 </w:t>
            </w:r>
            <w:r>
              <w:rPr>
                <w:rFonts w:ascii="宋体" w:hAnsi="宋体" w:cs="宋体" w:eastAsia="宋体" w:hint="default"/>
                <w:sz w:val="21"/>
                <w:szCs w:val="21"/>
              </w:rPr>
              <w:t>水质</w:t>
            </w:r>
            <w:r>
              <w:rPr>
                <w:rFonts w:ascii="宋体" w:hAnsi="宋体" w:cs="宋体" w:eastAsia="宋体" w:hint="default"/>
                <w:spacing w:val="-3"/>
                <w:sz w:val="21"/>
                <w:szCs w:val="21"/>
              </w:rPr>
              <w:t> </w:t>
            </w:r>
            <w:r>
              <w:rPr>
                <w:rFonts w:ascii="宋体" w:hAnsi="宋体" w:cs="宋体" w:eastAsia="宋体" w:hint="default"/>
                <w:sz w:val="21"/>
                <w:szCs w:val="21"/>
              </w:rPr>
              <w:t>五日生化</w:t>
            </w:r>
            <w:r>
              <w:rPr>
                <w:rFonts w:ascii="宋体" w:hAnsi="宋体" w:cs="宋体" w:eastAsia="宋体" w:hint="default"/>
                <w:sz w:val="21"/>
                <w:szCs w:val="21"/>
              </w:rPr>
              <w:t> 需氧量的测定</w:t>
            </w:r>
            <w:r>
              <w:rPr>
                <w:rFonts w:ascii="宋体" w:hAnsi="宋体" w:cs="宋体" w:eastAsia="宋体" w:hint="default"/>
                <w:spacing w:val="-1"/>
                <w:sz w:val="21"/>
                <w:szCs w:val="21"/>
              </w:rPr>
              <w:t> </w:t>
            </w:r>
            <w:r>
              <w:rPr>
                <w:rFonts w:ascii="宋体" w:hAnsi="宋体" w:cs="宋体" w:eastAsia="宋体" w:hint="default"/>
                <w:sz w:val="21"/>
                <w:szCs w:val="21"/>
              </w:rPr>
              <w:t>稀释与接种法</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sz w:val="21"/>
              </w:rPr>
              <w:t>0.5</w:t>
            </w:r>
            <w:r>
              <w:rPr>
                <w:rFonts w:ascii="宋体"/>
                <w:spacing w:val="-17"/>
                <w:sz w:val="21"/>
              </w:rPr>
              <w:t> </w:t>
            </w:r>
            <w:r>
              <w:rPr>
                <w:rFonts w:ascii="宋体"/>
                <w:sz w:val="21"/>
              </w:rPr>
              <w:t>mg/L</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9"/>
              <w:jc w:val="left"/>
              <w:rPr>
                <w:rFonts w:ascii="宋体" w:hAnsi="宋体" w:cs="宋体" w:eastAsia="宋体" w:hint="default"/>
                <w:sz w:val="21"/>
                <w:szCs w:val="21"/>
              </w:rPr>
            </w:pPr>
            <w:r>
              <w:rPr>
                <w:rFonts w:ascii="宋体" w:hAnsi="宋体" w:cs="宋体" w:eastAsia="宋体" w:hint="default"/>
                <w:sz w:val="21"/>
                <w:szCs w:val="21"/>
              </w:rPr>
              <w:t>Orion 3-Star</w:t>
            </w:r>
            <w:r>
              <w:rPr>
                <w:rFonts w:ascii="宋体" w:hAnsi="宋体" w:cs="宋体" w:eastAsia="宋体" w:hint="default"/>
                <w:sz w:val="21"/>
                <w:szCs w:val="21"/>
              </w:rPr>
              <w:t>溶 解氧测量仪</w:t>
            </w:r>
            <w:r>
              <w:rPr>
                <w:rFonts w:ascii="宋体" w:hAnsi="宋体" w:cs="宋体" w:eastAsia="宋体" w:hint="default"/>
                <w:sz w:val="21"/>
                <w:szCs w:val="21"/>
              </w:rPr>
              <w:t>MJP </w:t>
            </w:r>
            <w:r>
              <w:rPr>
                <w:rFonts w:ascii="宋体" w:hAnsi="宋体" w:cs="宋体" w:eastAsia="宋体" w:hint="default"/>
                <w:sz w:val="21"/>
                <w:szCs w:val="21"/>
              </w:rPr>
              <w:t>培养箱</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瞬时样</w:t>
            </w:r>
          </w:p>
        </w:tc>
      </w:tr>
      <w:tr>
        <w:trPr>
          <w:trHeight w:val="660" w:hRule="exact"/>
        </w:trPr>
        <w:tc>
          <w:tcPr>
            <w:tcW w:w="711" w:type="dxa"/>
            <w:vMerge/>
            <w:tcBorders>
              <w:left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sz w:val="21"/>
              </w:rPr>
              <w:t>pH</w:t>
            </w:r>
          </w:p>
        </w:tc>
        <w:tc>
          <w:tcPr>
            <w:tcW w:w="1276" w:type="dxa"/>
            <w:vMerge/>
            <w:tcBorders>
              <w:left w:val="single" w:sz="6" w:space="0" w:color="000000"/>
              <w:right w:val="single" w:sz="6" w:space="0" w:color="000000"/>
            </w:tcBorders>
          </w:tcPr>
          <w:p>
            <w:pP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GB 6920-1986 </w:t>
            </w:r>
            <w:r>
              <w:rPr>
                <w:rFonts w:ascii="宋体" w:hAnsi="宋体" w:cs="宋体" w:eastAsia="宋体" w:hint="default"/>
                <w:sz w:val="21"/>
                <w:szCs w:val="21"/>
              </w:rPr>
              <w:t>水质</w:t>
            </w:r>
            <w:r>
              <w:rPr>
                <w:rFonts w:ascii="宋体" w:hAnsi="宋体" w:cs="宋体" w:eastAsia="宋体" w:hint="default"/>
                <w:spacing w:val="-53"/>
                <w:sz w:val="21"/>
                <w:szCs w:val="21"/>
              </w:rPr>
              <w:t> </w:t>
            </w:r>
            <w:r>
              <w:rPr>
                <w:rFonts w:ascii="宋体" w:hAnsi="宋体" w:cs="宋体" w:eastAsia="宋体" w:hint="default"/>
                <w:sz w:val="21"/>
                <w:szCs w:val="21"/>
              </w:rPr>
              <w:t>PH</w:t>
            </w:r>
            <w:r>
              <w:rPr>
                <w:rFonts w:ascii="宋体" w:hAnsi="宋体" w:cs="宋体" w:eastAsia="宋体" w:hint="default"/>
                <w:sz w:val="21"/>
                <w:szCs w:val="21"/>
              </w:rPr>
              <w:t>值的测</w:t>
            </w:r>
          </w:p>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2"/>
                <w:sz w:val="21"/>
                <w:szCs w:val="21"/>
              </w:rPr>
              <w:t> </w:t>
            </w:r>
            <w:r>
              <w:rPr>
                <w:rFonts w:ascii="宋体" w:hAnsi="宋体" w:cs="宋体" w:eastAsia="宋体" w:hint="default"/>
                <w:sz w:val="21"/>
                <w:szCs w:val="21"/>
              </w:rPr>
              <w:t>玻璃电极法</w:t>
            </w:r>
          </w:p>
        </w:tc>
        <w:tc>
          <w:tcPr>
            <w:tcW w:w="84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PHS-3C</w:t>
            </w:r>
            <w:r>
              <w:rPr>
                <w:rFonts w:ascii="宋体" w:hAnsi="宋体" w:cs="宋体" w:eastAsia="宋体" w:hint="default"/>
                <w:sz w:val="21"/>
                <w:szCs w:val="21"/>
              </w:rPr>
              <w:t>型</w:t>
            </w:r>
            <w:r>
              <w:rPr>
                <w:rFonts w:ascii="宋体" w:hAnsi="宋体" w:cs="宋体" w:eastAsia="宋体" w:hint="default"/>
                <w:sz w:val="21"/>
                <w:szCs w:val="21"/>
              </w:rPr>
              <w:t>pH</w:t>
            </w:r>
            <w:r>
              <w:rPr>
                <w:rFonts w:ascii="宋体" w:hAnsi="宋体" w:cs="宋体" w:eastAsia="宋体" w:hint="default"/>
                <w:sz w:val="21"/>
                <w:szCs w:val="21"/>
              </w:rPr>
              <w:t>计</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瞬时样</w:t>
            </w:r>
          </w:p>
        </w:tc>
      </w:tr>
      <w:tr>
        <w:trPr>
          <w:trHeight w:val="971" w:hRule="exact"/>
        </w:trPr>
        <w:tc>
          <w:tcPr>
            <w:tcW w:w="711" w:type="dxa"/>
            <w:vMerge/>
            <w:tcBorders>
              <w:left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总氮</w:t>
            </w:r>
          </w:p>
        </w:tc>
        <w:tc>
          <w:tcPr>
            <w:tcW w:w="1276" w:type="dxa"/>
            <w:vMerge/>
            <w:tcBorders>
              <w:left w:val="single" w:sz="6" w:space="0" w:color="000000"/>
              <w:right w:val="single" w:sz="6" w:space="0" w:color="000000"/>
            </w:tcBorders>
          </w:tcPr>
          <w:p>
            <w:pP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56"/>
              <w:jc w:val="both"/>
              <w:rPr>
                <w:rFonts w:ascii="宋体" w:hAnsi="宋体" w:cs="宋体" w:eastAsia="宋体" w:hint="default"/>
                <w:sz w:val="21"/>
                <w:szCs w:val="21"/>
              </w:rPr>
            </w:pPr>
            <w:r>
              <w:rPr>
                <w:rFonts w:ascii="宋体" w:hAnsi="宋体" w:cs="宋体" w:eastAsia="宋体" w:hint="default"/>
                <w:sz w:val="21"/>
                <w:szCs w:val="21"/>
              </w:rPr>
              <w:t>HJ 636-2012 </w:t>
            </w:r>
            <w:r>
              <w:rPr>
                <w:rFonts w:ascii="宋体" w:hAnsi="宋体" w:cs="宋体" w:eastAsia="宋体" w:hint="default"/>
                <w:sz w:val="21"/>
                <w:szCs w:val="21"/>
              </w:rPr>
              <w:t>水质</w:t>
            </w:r>
            <w:r>
              <w:rPr>
                <w:rFonts w:ascii="宋体" w:hAnsi="宋体" w:cs="宋体" w:eastAsia="宋体" w:hint="default"/>
                <w:spacing w:val="-3"/>
                <w:sz w:val="21"/>
                <w:szCs w:val="21"/>
              </w:rPr>
              <w:t> </w:t>
            </w:r>
            <w:r>
              <w:rPr>
                <w:rFonts w:ascii="宋体" w:hAnsi="宋体" w:cs="宋体" w:eastAsia="宋体" w:hint="default"/>
                <w:sz w:val="21"/>
                <w:szCs w:val="21"/>
              </w:rPr>
              <w:t>总氮的测</w:t>
            </w:r>
            <w:r>
              <w:rPr>
                <w:rFonts w:ascii="宋体" w:hAnsi="宋体" w:cs="宋体" w:eastAsia="宋体" w:hint="default"/>
                <w:sz w:val="21"/>
                <w:szCs w:val="21"/>
              </w:rPr>
              <w:t> 定</w:t>
            </w:r>
            <w:r>
              <w:rPr>
                <w:rFonts w:ascii="宋体" w:hAnsi="宋体" w:cs="宋体" w:eastAsia="宋体" w:hint="default"/>
                <w:spacing w:val="-2"/>
                <w:sz w:val="21"/>
                <w:szCs w:val="21"/>
              </w:rPr>
              <w:t> </w:t>
            </w:r>
            <w:r>
              <w:rPr>
                <w:rFonts w:ascii="宋体" w:hAnsi="宋体" w:cs="宋体" w:eastAsia="宋体" w:hint="default"/>
                <w:sz w:val="21"/>
                <w:szCs w:val="21"/>
              </w:rPr>
              <w:t>碱性过硫酸钾消解紫外分</w:t>
            </w:r>
            <w:r>
              <w:rPr>
                <w:rFonts w:ascii="宋体" w:hAnsi="宋体" w:cs="宋体" w:eastAsia="宋体" w:hint="default"/>
                <w:sz w:val="21"/>
                <w:szCs w:val="21"/>
              </w:rPr>
              <w:t> 光光度法</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sz w:val="21"/>
              </w:rPr>
              <w:t>0.05</w:t>
            </w:r>
          </w:p>
          <w:p>
            <w:pPr>
              <w:pStyle w:val="TableParagraph"/>
              <w:spacing w:line="240" w:lineRule="auto" w:before="37"/>
              <w:ind w:left="3" w:right="0"/>
              <w:jc w:val="left"/>
              <w:rPr>
                <w:rFonts w:ascii="宋体" w:hAnsi="宋体" w:cs="宋体" w:eastAsia="宋体" w:hint="default"/>
                <w:sz w:val="21"/>
                <w:szCs w:val="21"/>
              </w:rPr>
            </w:pPr>
            <w:r>
              <w:rPr>
                <w:rFonts w:ascii="宋体"/>
                <w:sz w:val="21"/>
              </w:rPr>
              <w:t>mg/L</w:t>
            </w:r>
          </w:p>
        </w:tc>
        <w:tc>
          <w:tcPr>
            <w:tcW w:w="1517" w:type="dxa"/>
            <w:vMerge w:val="restart"/>
            <w:tcBorders>
              <w:top w:val="single" w:sz="6" w:space="0" w:color="000000"/>
              <w:left w:val="single" w:sz="6" w:space="0" w:color="000000"/>
              <w:right w:val="single" w:sz="6" w:space="0" w:color="000000"/>
            </w:tcBorders>
          </w:tcPr>
          <w:p>
            <w:pPr>
              <w:pStyle w:val="TableParagraph"/>
              <w:spacing w:line="273" w:lineRule="auto"/>
              <w:ind w:left="2" w:right="28"/>
              <w:jc w:val="left"/>
              <w:rPr>
                <w:rFonts w:ascii="宋体" w:hAnsi="宋体" w:cs="宋体" w:eastAsia="宋体" w:hint="default"/>
                <w:sz w:val="21"/>
                <w:szCs w:val="21"/>
              </w:rPr>
            </w:pPr>
            <w:r>
              <w:rPr>
                <w:rFonts w:ascii="宋体" w:hAnsi="宋体" w:cs="宋体" w:eastAsia="宋体" w:hint="default"/>
                <w:sz w:val="21"/>
                <w:szCs w:val="21"/>
              </w:rPr>
              <w:t>岛津</w:t>
            </w:r>
            <w:r>
              <w:rPr>
                <w:rFonts w:ascii="宋体" w:hAnsi="宋体" w:cs="宋体" w:eastAsia="宋体" w:hint="default"/>
                <w:sz w:val="21"/>
                <w:szCs w:val="21"/>
              </w:rPr>
              <w:t>1800</w:t>
            </w:r>
            <w:r>
              <w:rPr>
                <w:rFonts w:ascii="宋体" w:hAnsi="宋体" w:cs="宋体" w:eastAsia="宋体" w:hint="default"/>
                <w:sz w:val="21"/>
                <w:szCs w:val="21"/>
              </w:rPr>
              <w:t>紫外分 光光度计</w:t>
            </w: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YXQ-LS-505II</w:t>
            </w:r>
            <w:r>
              <w:rPr>
                <w:rFonts w:ascii="宋体" w:hAnsi="宋体" w:cs="宋体" w:eastAsia="宋体" w:hint="default"/>
                <w:sz w:val="21"/>
                <w:szCs w:val="21"/>
              </w:rPr>
              <w:t>高</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压锅</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瞬时样</w:t>
            </w:r>
          </w:p>
        </w:tc>
      </w:tr>
      <w:tr>
        <w:trPr>
          <w:trHeight w:val="659" w:hRule="exact"/>
        </w:trPr>
        <w:tc>
          <w:tcPr>
            <w:tcW w:w="711" w:type="dxa"/>
            <w:vMerge/>
            <w:tcBorders>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总磷</w:t>
            </w:r>
          </w:p>
        </w:tc>
        <w:tc>
          <w:tcPr>
            <w:tcW w:w="1276" w:type="dxa"/>
            <w:vMerge/>
            <w:tcBorders>
              <w:left w:val="single" w:sz="6" w:space="0" w:color="000000"/>
              <w:bottom w:val="single" w:sz="6" w:space="0" w:color="000000"/>
              <w:right w:val="single" w:sz="6" w:space="0" w:color="000000"/>
            </w:tcBorders>
          </w:tcPr>
          <w:p>
            <w:pP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GB 11893-1989 </w:t>
            </w:r>
            <w:r>
              <w:rPr>
                <w:rFonts w:ascii="宋体" w:hAnsi="宋体" w:cs="宋体" w:eastAsia="宋体" w:hint="default"/>
                <w:sz w:val="21"/>
                <w:szCs w:val="21"/>
              </w:rPr>
              <w:t>水质</w:t>
            </w:r>
            <w:r>
              <w:rPr>
                <w:rFonts w:ascii="宋体" w:hAnsi="宋体" w:cs="宋体" w:eastAsia="宋体" w:hint="default"/>
                <w:spacing w:val="-3"/>
                <w:sz w:val="21"/>
                <w:szCs w:val="21"/>
              </w:rPr>
              <w:t> </w:t>
            </w:r>
            <w:r>
              <w:rPr>
                <w:rFonts w:ascii="宋体" w:hAnsi="宋体" w:cs="宋体" w:eastAsia="宋体" w:hint="default"/>
                <w:sz w:val="21"/>
                <w:szCs w:val="21"/>
              </w:rPr>
              <w:t>总磷的</w:t>
            </w:r>
          </w:p>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测定</w:t>
            </w:r>
            <w:r>
              <w:rPr>
                <w:rFonts w:ascii="宋体" w:hAnsi="宋体" w:cs="宋体" w:eastAsia="宋体" w:hint="default"/>
                <w:spacing w:val="-2"/>
                <w:sz w:val="21"/>
                <w:szCs w:val="21"/>
              </w:rPr>
              <w:t> </w:t>
            </w:r>
            <w:r>
              <w:rPr>
                <w:rFonts w:ascii="宋体" w:hAnsi="宋体" w:cs="宋体" w:eastAsia="宋体" w:hint="default"/>
                <w:sz w:val="21"/>
                <w:szCs w:val="21"/>
              </w:rPr>
              <w:t>钼酸铵分光光度法</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sz w:val="21"/>
              </w:rPr>
              <w:t>0.01</w:t>
            </w:r>
          </w:p>
          <w:p>
            <w:pPr>
              <w:pStyle w:val="TableParagraph"/>
              <w:spacing w:line="240" w:lineRule="auto" w:before="37"/>
              <w:ind w:left="3" w:right="0"/>
              <w:jc w:val="left"/>
              <w:rPr>
                <w:rFonts w:ascii="宋体" w:hAnsi="宋体" w:cs="宋体" w:eastAsia="宋体" w:hint="default"/>
                <w:sz w:val="21"/>
                <w:szCs w:val="21"/>
              </w:rPr>
            </w:pPr>
            <w:r>
              <w:rPr>
                <w:rFonts w:ascii="宋体"/>
                <w:sz w:val="21"/>
              </w:rPr>
              <w:t>mg/L</w:t>
            </w:r>
          </w:p>
        </w:tc>
        <w:tc>
          <w:tcPr>
            <w:tcW w:w="1517" w:type="dxa"/>
            <w:vMerge/>
            <w:tcBorders>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瞬时样</w:t>
            </w:r>
          </w:p>
        </w:tc>
      </w:tr>
      <w:tr>
        <w:trPr>
          <w:trHeight w:val="660" w:hRule="exact"/>
        </w:trPr>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2" w:right="33" w:hanging="210"/>
              <w:jc w:val="left"/>
              <w:rPr>
                <w:rFonts w:ascii="宋体" w:hAnsi="宋体" w:cs="宋体" w:eastAsia="宋体" w:hint="default"/>
                <w:sz w:val="21"/>
                <w:szCs w:val="21"/>
              </w:rPr>
            </w:pPr>
            <w:r>
              <w:rPr>
                <w:rFonts w:ascii="宋体" w:hAnsi="宋体" w:cs="宋体" w:eastAsia="宋体" w:hint="default"/>
                <w:sz w:val="21"/>
                <w:szCs w:val="21"/>
              </w:rPr>
              <w:t>厂界噪 声</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0" w:right="47" w:firstLine="51"/>
              <w:jc w:val="left"/>
              <w:rPr>
                <w:rFonts w:ascii="宋体" w:hAnsi="宋体" w:cs="宋体" w:eastAsia="宋体" w:hint="default"/>
                <w:sz w:val="21"/>
                <w:szCs w:val="21"/>
              </w:rPr>
            </w:pPr>
            <w:r>
              <w:rPr>
                <w:rFonts w:ascii="宋体" w:hAnsi="宋体" w:cs="宋体" w:eastAsia="宋体" w:hint="default"/>
                <w:sz w:val="21"/>
                <w:szCs w:val="21"/>
              </w:rPr>
              <w:t>连续等 效</w:t>
            </w:r>
            <w:r>
              <w:rPr>
                <w:rFonts w:ascii="宋体" w:hAnsi="宋体" w:cs="宋体" w:eastAsia="宋体" w:hint="default"/>
                <w:sz w:val="21"/>
                <w:szCs w:val="21"/>
              </w:rPr>
              <w:t>A</w:t>
            </w:r>
            <w:r>
              <w:rPr>
                <w:rFonts w:ascii="宋体" w:hAnsi="宋体" w:cs="宋体" w:eastAsia="宋体" w:hint="default"/>
                <w:sz w:val="21"/>
                <w:szCs w:val="21"/>
              </w:rPr>
              <w:t>声级</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w:t>
            </w: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03" w:right="0" w:hanging="501"/>
              <w:jc w:val="left"/>
              <w:rPr>
                <w:rFonts w:ascii="宋体" w:hAnsi="宋体" w:cs="宋体" w:eastAsia="宋体" w:hint="default"/>
                <w:sz w:val="21"/>
                <w:szCs w:val="21"/>
              </w:rPr>
            </w:pPr>
            <w:r>
              <w:rPr>
                <w:rFonts w:ascii="宋体" w:hAnsi="宋体" w:cs="宋体" w:eastAsia="宋体" w:hint="default"/>
                <w:sz w:val="21"/>
                <w:szCs w:val="21"/>
              </w:rPr>
              <w:t>GB 12348-2008</w:t>
            </w:r>
            <w:r>
              <w:rPr>
                <w:rFonts w:ascii="宋体" w:hAnsi="宋体" w:cs="宋体" w:eastAsia="宋体" w:hint="default"/>
                <w:spacing w:val="-52"/>
                <w:sz w:val="21"/>
                <w:szCs w:val="21"/>
              </w:rPr>
              <w:t> </w:t>
            </w:r>
            <w:r>
              <w:rPr>
                <w:rFonts w:ascii="宋体" w:hAnsi="宋体" w:cs="宋体" w:eastAsia="宋体" w:hint="default"/>
                <w:sz w:val="21"/>
                <w:szCs w:val="21"/>
              </w:rPr>
              <w:t>工业企业厂界 环境噪声排放标准</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25" w:right="67" w:hanging="158"/>
              <w:jc w:val="left"/>
              <w:rPr>
                <w:rFonts w:ascii="宋体" w:hAnsi="宋体" w:cs="宋体" w:eastAsia="宋体" w:hint="default"/>
                <w:sz w:val="21"/>
                <w:szCs w:val="21"/>
              </w:rPr>
            </w:pPr>
            <w:r>
              <w:rPr>
                <w:rFonts w:ascii="宋体" w:hAnsi="宋体" w:cs="宋体" w:eastAsia="宋体" w:hint="default"/>
                <w:sz w:val="21"/>
                <w:szCs w:val="21"/>
              </w:rPr>
              <w:t>爱华</w:t>
            </w:r>
            <w:r>
              <w:rPr>
                <w:rFonts w:ascii="宋体" w:hAnsi="宋体" w:cs="宋体" w:eastAsia="宋体" w:hint="default"/>
                <w:sz w:val="21"/>
                <w:szCs w:val="21"/>
              </w:rPr>
              <w:t>AWA6228</w:t>
            </w:r>
            <w:r>
              <w:rPr>
                <w:rFonts w:ascii="宋体" w:hAnsi="宋体" w:cs="宋体" w:eastAsia="宋体" w:hint="default"/>
                <w:sz w:val="21"/>
                <w:szCs w:val="21"/>
              </w:rPr>
              <w:t>多 功能声级计</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pStyle w:val="Heading4"/>
        <w:spacing w:line="240" w:lineRule="auto" w:before="35"/>
        <w:ind w:left="996" w:right="1128"/>
        <w:jc w:val="left"/>
        <w:rPr>
          <w:b w:val="0"/>
          <w:bCs w:val="0"/>
        </w:rPr>
      </w:pPr>
      <w:r>
        <w:rPr>
          <w:rFonts w:ascii="宋体" w:hAnsi="宋体" w:cs="宋体" w:eastAsia="宋体" w:hint="default"/>
        </w:rPr>
        <w:t>1.</w:t>
      </w:r>
      <w:r>
        <w:rPr>
          <w:rFonts w:ascii="宋体" w:hAnsi="宋体" w:cs="宋体" w:eastAsia="宋体" w:hint="default"/>
          <w:spacing w:val="39"/>
        </w:rPr>
        <w:t> </w:t>
      </w:r>
      <w:r>
        <w:rPr/>
        <w:t>监测评价标准</w:t>
      </w:r>
      <w:r>
        <w:rPr>
          <w:b w:val="0"/>
          <w:bCs w:val="0"/>
        </w:rPr>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b/>
          <w:bCs/>
          <w:sz w:val="24"/>
          <w:szCs w:val="24"/>
        </w:rPr>
      </w:pPr>
    </w:p>
    <w:p>
      <w:pPr>
        <w:pStyle w:val="BodyText"/>
        <w:spacing w:line="273" w:lineRule="auto" w:before="35"/>
        <w:ind w:right="1121" w:firstLine="480"/>
        <w:jc w:val="left"/>
      </w:pPr>
      <w:r>
        <w:rPr>
          <w:spacing w:val="-2"/>
        </w:rPr>
        <w:t>根据北京经济技术开发区环境保护局《关于北京中科彩技术有限公司联机自动化柔性版印刷线高档防</w:t>
      </w:r>
      <w:r>
        <w:rPr/>
        <w:t> 伪印刷品生产基地项目（一期）竣工环境保护验收申请的批复》，本公司执行标准如下：</w:t>
      </w:r>
    </w:p>
    <w:p>
      <w:pPr>
        <w:pStyle w:val="BodyText"/>
        <w:spacing w:line="240" w:lineRule="auto" w:before="127"/>
        <w:ind w:left="633" w:right="0"/>
        <w:jc w:val="left"/>
        <w:rPr>
          <w:rFonts w:ascii="宋体" w:hAnsi="宋体" w:cs="宋体" w:eastAsia="宋体" w:hint="default"/>
        </w:rPr>
      </w:pPr>
      <w:r>
        <w:rPr>
          <w:spacing w:val="-3"/>
        </w:rPr>
        <w:t>排口</w:t>
      </w:r>
      <w:r>
        <w:rPr>
          <w:rFonts w:ascii="宋体" w:hAnsi="宋体" w:cs="宋体" w:eastAsia="宋体" w:hint="default"/>
          <w:spacing w:val="-3"/>
        </w:rPr>
        <w:t>T1</w:t>
      </w:r>
      <w:r>
        <w:rPr>
          <w:spacing w:val="-3"/>
        </w:rPr>
        <w:t>、</w:t>
      </w:r>
      <w:r>
        <w:rPr>
          <w:rFonts w:ascii="宋体" w:hAnsi="宋体" w:cs="宋体" w:eastAsia="宋体" w:hint="default"/>
          <w:spacing w:val="-3"/>
        </w:rPr>
        <w:t>T4</w:t>
      </w:r>
      <w:r>
        <w:rPr>
          <w:spacing w:val="-3"/>
        </w:rPr>
        <w:t>废气，废气无组织排放</w:t>
      </w:r>
      <w:r>
        <w:rPr>
          <w:rFonts w:ascii="宋体" w:hAnsi="宋体" w:cs="宋体" w:eastAsia="宋体" w:hint="default"/>
          <w:spacing w:val="-3"/>
        </w:rPr>
        <w:t>W1-W7</w:t>
      </w:r>
      <w:r>
        <w:rPr>
          <w:spacing w:val="-3"/>
        </w:rPr>
        <w:t>执行</w:t>
      </w:r>
      <w:r>
        <w:rPr>
          <w:rFonts w:ascii="宋体" w:hAnsi="宋体" w:cs="宋体" w:eastAsia="宋体" w:hint="default"/>
          <w:spacing w:val="-3"/>
        </w:rPr>
        <w:t>DB11/</w:t>
      </w:r>
      <w:r>
        <w:rPr>
          <w:rFonts w:ascii="宋体" w:hAnsi="宋体" w:cs="宋体" w:eastAsia="宋体" w:hint="default"/>
          <w:spacing w:val="-63"/>
        </w:rPr>
        <w:t> </w:t>
      </w:r>
      <w:r>
        <w:rPr>
          <w:rFonts w:ascii="宋体" w:hAnsi="宋体" w:cs="宋体" w:eastAsia="宋体" w:hint="default"/>
        </w:rPr>
        <w:t>501-2017</w:t>
      </w:r>
      <w:r>
        <w:rPr>
          <w:rFonts w:ascii="宋体" w:hAnsi="宋体" w:cs="宋体" w:eastAsia="宋体" w:hint="default"/>
          <w:spacing w:val="-48"/>
        </w:rPr>
        <w:t> </w:t>
      </w:r>
      <w:r>
        <w:rPr/>
        <w:t>《大气污染物综合排放标准》以及</w:t>
      </w:r>
      <w:r>
        <w:rPr>
          <w:rFonts w:ascii="宋体" w:hAnsi="宋体" w:cs="宋体" w:eastAsia="宋体" w:hint="default"/>
        </w:rPr>
        <w:t>DB11/</w:t>
      </w:r>
    </w:p>
    <w:p>
      <w:pPr>
        <w:pStyle w:val="BodyText"/>
        <w:spacing w:line="240" w:lineRule="auto" w:before="37"/>
        <w:ind w:left="154" w:right="1128"/>
        <w:jc w:val="left"/>
      </w:pPr>
      <w:r>
        <w:rPr>
          <w:rFonts w:ascii="宋体" w:hAnsi="宋体" w:cs="宋体" w:eastAsia="宋体" w:hint="default"/>
        </w:rPr>
        <w:t>1201-2015</w:t>
      </w:r>
      <w:r>
        <w:rPr>
          <w:rFonts w:ascii="宋体" w:hAnsi="宋体" w:cs="宋体" w:eastAsia="宋体" w:hint="default"/>
          <w:spacing w:val="-1"/>
        </w:rPr>
        <w:t> </w:t>
      </w:r>
      <w:r>
        <w:rPr/>
        <w:t>《印刷业挥发性有机物排放标准》中Ⅱ时段标准。</w:t>
      </w:r>
    </w:p>
    <w:p>
      <w:pPr>
        <w:pStyle w:val="BodyText"/>
        <w:spacing w:line="273" w:lineRule="auto" w:before="157"/>
        <w:ind w:right="1120" w:firstLine="480"/>
        <w:jc w:val="left"/>
      </w:pPr>
      <w:r>
        <w:rPr/>
        <w:t>排口</w:t>
      </w:r>
      <w:r>
        <w:rPr>
          <w:rFonts w:ascii="宋体" w:hAnsi="宋体" w:cs="宋体" w:eastAsia="宋体" w:hint="default"/>
        </w:rPr>
        <w:t>S</w:t>
      </w:r>
      <w:r>
        <w:rPr/>
        <w:t>废水执行</w:t>
      </w:r>
      <w:r>
        <w:rPr>
          <w:rFonts w:ascii="宋体" w:hAnsi="宋体" w:cs="宋体" w:eastAsia="宋体" w:hint="default"/>
        </w:rPr>
        <w:t>DB11/</w:t>
      </w:r>
      <w:r>
        <w:rPr>
          <w:rFonts w:ascii="宋体" w:hAnsi="宋体" w:cs="宋体" w:eastAsia="宋体" w:hint="default"/>
          <w:spacing w:val="-60"/>
        </w:rPr>
        <w:t> </w:t>
      </w:r>
      <w:r>
        <w:rPr>
          <w:rFonts w:ascii="宋体" w:hAnsi="宋体" w:cs="宋体" w:eastAsia="宋体" w:hint="default"/>
        </w:rPr>
        <w:t>307-2013</w:t>
      </w:r>
      <w:r>
        <w:rPr>
          <w:rFonts w:ascii="宋体" w:hAnsi="宋体" w:cs="宋体" w:eastAsia="宋体" w:hint="default"/>
          <w:spacing w:val="-27"/>
        </w:rPr>
        <w:t> </w:t>
      </w:r>
      <w:r>
        <w:rPr/>
        <w:t>《水污染物综合排放标准》中排入公共污水处理系统的水污染物排放 限值标准。</w:t>
      </w:r>
    </w:p>
    <w:p>
      <w:pPr>
        <w:pStyle w:val="BodyText"/>
        <w:spacing w:line="240" w:lineRule="auto" w:before="7"/>
        <w:ind w:left="634" w:right="1128"/>
        <w:jc w:val="left"/>
      </w:pPr>
      <w:r>
        <w:rPr/>
        <w:t>厂界噪声执行</w:t>
      </w:r>
      <w:r>
        <w:rPr>
          <w:rFonts w:ascii="宋体" w:hAnsi="宋体" w:cs="宋体" w:eastAsia="宋体" w:hint="default"/>
        </w:rPr>
        <w:t>GB 12348-2008</w:t>
      </w:r>
      <w:r>
        <w:rPr>
          <w:rFonts w:ascii="宋体" w:hAnsi="宋体" w:cs="宋体" w:eastAsia="宋体" w:hint="default"/>
          <w:spacing w:val="-5"/>
        </w:rPr>
        <w:t> </w:t>
      </w:r>
      <w:r>
        <w:rPr/>
        <w:t>《工业企业厂界环境噪声排放标准》中</w:t>
      </w:r>
      <w:r>
        <w:rPr>
          <w:rFonts w:ascii="宋体" w:hAnsi="宋体" w:cs="宋体" w:eastAsia="宋体" w:hint="default"/>
        </w:rPr>
        <w:t>3</w:t>
      </w:r>
      <w:r>
        <w:rPr/>
        <w:t>类标准。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before="35"/>
        <w:ind w:left="0" w:right="1626"/>
        <w:jc w:val="right"/>
      </w:pPr>
      <w:r>
        <w:rPr/>
        <w:pict>
          <v:shape style="position:absolute;margin-left:56.34pt;margin-top:-78.506332pt;width:453.55pt;height:394.6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76"/>
                    <w:gridCol w:w="1842"/>
                    <w:gridCol w:w="2694"/>
                    <w:gridCol w:w="850"/>
                    <w:gridCol w:w="851"/>
                    <w:gridCol w:w="2136"/>
                  </w:tblGrid>
                  <w:tr>
                    <w:trPr>
                      <w:trHeight w:val="347"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监测点位</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监测项目</w:t>
                        </w:r>
                      </w:p>
                    </w:tc>
                    <w:tc>
                      <w:tcPr>
                        <w:tcW w:w="17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排放标准限值</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评价标准</w:t>
                        </w:r>
                      </w:p>
                    </w:tc>
                  </w:tr>
                  <w:tr>
                    <w:trPr>
                      <w:trHeight w:val="347" w:hRule="exact"/>
                    </w:trPr>
                    <w:tc>
                      <w:tcPr>
                        <w:tcW w:w="676" w:type="dxa"/>
                        <w:vMerge w:val="restart"/>
                        <w:tcBorders>
                          <w:top w:val="single" w:sz="6" w:space="0" w:color="000000"/>
                          <w:left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废气</w:t>
                        </w:r>
                      </w:p>
                    </w:tc>
                    <w:tc>
                      <w:tcPr>
                        <w:tcW w:w="1842" w:type="dxa"/>
                        <w:vMerge w:val="restart"/>
                        <w:tcBorders>
                          <w:top w:val="single" w:sz="6" w:space="0" w:color="000000"/>
                          <w:left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T1</w:t>
                        </w:r>
                        <w:r>
                          <w:rPr>
                            <w:rFonts w:ascii="宋体" w:hAnsi="宋体" w:cs="宋体" w:eastAsia="宋体" w:hint="default"/>
                            <w:sz w:val="21"/>
                            <w:szCs w:val="21"/>
                          </w:rPr>
                          <w:t>、</w:t>
                        </w:r>
                        <w:r>
                          <w:rPr>
                            <w:rFonts w:ascii="宋体" w:hAnsi="宋体" w:cs="宋体" w:eastAsia="宋体" w:hint="default"/>
                            <w:sz w:val="21"/>
                            <w:szCs w:val="21"/>
                          </w:rPr>
                          <w:t>T4</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（排气筒）</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二氧化硫（</w:t>
                        </w:r>
                        <w:r>
                          <w:rPr>
                            <w:rFonts w:ascii="宋体" w:hAnsi="宋体" w:cs="宋体" w:eastAsia="宋体" w:hint="default"/>
                            <w:sz w:val="21"/>
                            <w:szCs w:val="21"/>
                          </w:rPr>
                          <w:t>mg/m3</w:t>
                        </w:r>
                        <w:r>
                          <w:rPr>
                            <w:rFonts w:ascii="宋体" w:hAnsi="宋体" w:cs="宋体" w:eastAsia="宋体" w:hint="default"/>
                            <w:sz w:val="21"/>
                            <w:szCs w:val="21"/>
                          </w:rPr>
                          <w:t>）</w:t>
                        </w:r>
                      </w:p>
                    </w:tc>
                    <w:tc>
                      <w:tcPr>
                        <w:tcW w:w="17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sz w:val="21"/>
                          </w:rPr>
                          <w:t>100</w:t>
                        </w:r>
                      </w:p>
                    </w:tc>
                    <w:tc>
                      <w:tcPr>
                        <w:tcW w:w="2136" w:type="dxa"/>
                        <w:vMerge w:val="restart"/>
                        <w:tcBorders>
                          <w:top w:val="single" w:sz="6" w:space="0" w:color="000000"/>
                          <w:left w:val="single" w:sz="6" w:space="0" w:color="000000"/>
                          <w:right w:val="single" w:sz="6" w:space="0" w:color="000000"/>
                        </w:tcBorders>
                      </w:tcPr>
                      <w:p>
                        <w:pPr>
                          <w:pStyle w:val="TableParagraph"/>
                          <w:spacing w:line="273" w:lineRule="auto"/>
                          <w:ind w:left="2" w:right="17"/>
                          <w:jc w:val="left"/>
                          <w:rPr>
                            <w:rFonts w:ascii="宋体" w:hAnsi="宋体" w:cs="宋体" w:eastAsia="宋体" w:hint="default"/>
                            <w:sz w:val="21"/>
                            <w:szCs w:val="21"/>
                          </w:rPr>
                        </w:pPr>
                        <w:r>
                          <w:rPr>
                            <w:rFonts w:ascii="宋体" w:hAnsi="宋体" w:cs="宋体" w:eastAsia="宋体" w:hint="default"/>
                            <w:sz w:val="21"/>
                            <w:szCs w:val="21"/>
                          </w:rPr>
                          <w:t>《大气污染物综合排放 标准》（</w:t>
                        </w:r>
                        <w:r>
                          <w:rPr>
                            <w:rFonts w:ascii="宋体" w:hAnsi="宋体" w:cs="宋体" w:eastAsia="宋体" w:hint="default"/>
                            <w:sz w:val="21"/>
                            <w:szCs w:val="21"/>
                          </w:rPr>
                          <w:t>DB11/</w:t>
                        </w:r>
                      </w:p>
                      <w:p>
                        <w:pPr>
                          <w:pStyle w:val="TableParagraph"/>
                          <w:spacing w:line="273" w:lineRule="auto" w:before="7"/>
                          <w:ind w:left="2" w:right="17"/>
                          <w:jc w:val="left"/>
                          <w:rPr>
                            <w:rFonts w:ascii="宋体" w:hAnsi="宋体" w:cs="宋体" w:eastAsia="宋体" w:hint="default"/>
                            <w:sz w:val="21"/>
                            <w:szCs w:val="21"/>
                          </w:rPr>
                        </w:pPr>
                        <w:r>
                          <w:rPr>
                            <w:rFonts w:ascii="宋体" w:hAnsi="宋体" w:cs="宋体" w:eastAsia="宋体" w:hint="default"/>
                            <w:sz w:val="21"/>
                            <w:szCs w:val="21"/>
                          </w:rPr>
                          <w:t>501-2017</w:t>
                        </w:r>
                        <w:r>
                          <w:rPr>
                            <w:rFonts w:ascii="宋体" w:hAnsi="宋体" w:cs="宋体" w:eastAsia="宋体" w:hint="default"/>
                            <w:sz w:val="21"/>
                            <w:szCs w:val="21"/>
                          </w:rPr>
                          <w:t>）及《印刷业 挥发性有机物排放标 </w:t>
                        </w:r>
                        <w:r>
                          <w:rPr>
                            <w:rFonts w:ascii="宋体" w:hAnsi="宋体" w:cs="宋体" w:eastAsia="宋体" w:hint="default"/>
                            <w:spacing w:val="-18"/>
                            <w:sz w:val="21"/>
                            <w:szCs w:val="21"/>
                          </w:rPr>
                          <w:t>准》（</w:t>
                        </w:r>
                        <w:r>
                          <w:rPr>
                            <w:rFonts w:ascii="宋体" w:hAnsi="宋体" w:cs="宋体" w:eastAsia="宋体" w:hint="default"/>
                            <w:spacing w:val="-18"/>
                            <w:sz w:val="21"/>
                            <w:szCs w:val="21"/>
                          </w:rPr>
                          <w:t>DB11/</w:t>
                        </w:r>
                        <w:r>
                          <w:rPr>
                            <w:rFonts w:ascii="宋体" w:hAnsi="宋体" w:cs="宋体" w:eastAsia="宋体" w:hint="default"/>
                            <w:spacing w:val="-42"/>
                            <w:sz w:val="21"/>
                            <w:szCs w:val="21"/>
                          </w:rPr>
                          <w:t> </w:t>
                        </w:r>
                        <w:r>
                          <w:rPr>
                            <w:rFonts w:ascii="宋体" w:hAnsi="宋体" w:cs="宋体" w:eastAsia="宋体" w:hint="default"/>
                            <w:spacing w:val="-1"/>
                            <w:sz w:val="21"/>
                            <w:szCs w:val="21"/>
                          </w:rPr>
                          <w:t>1201-2015</w:t>
                        </w:r>
                      </w:p>
                      <w:p>
                        <w:pPr>
                          <w:pStyle w:val="TableParagraph"/>
                          <w:spacing w:line="240" w:lineRule="auto" w:before="7"/>
                          <w:ind w:left="2" w:right="0"/>
                          <w:jc w:val="left"/>
                          <w:rPr>
                            <w:rFonts w:ascii="宋体" w:hAnsi="宋体" w:cs="宋体" w:eastAsia="宋体" w:hint="default"/>
                            <w:sz w:val="21"/>
                            <w:szCs w:val="21"/>
                          </w:rPr>
                        </w:pPr>
                        <w:r>
                          <w:rPr>
                            <w:rFonts w:ascii="宋体" w:hAnsi="宋体" w:cs="宋体" w:eastAsia="宋体" w:hint="default"/>
                            <w:sz w:val="21"/>
                            <w:szCs w:val="21"/>
                          </w:rPr>
                          <w:t>中Ⅱ时段标准</w:t>
                        </w:r>
                      </w:p>
                    </w:tc>
                  </w:tr>
                  <w:tr>
                    <w:trPr>
                      <w:trHeight w:val="347" w:hRule="exact"/>
                    </w:trPr>
                    <w:tc>
                      <w:tcPr>
                        <w:tcW w:w="676" w:type="dxa"/>
                        <w:vMerge/>
                        <w:tcBorders>
                          <w:left w:val="single" w:sz="6" w:space="0" w:color="000000"/>
                          <w:right w:val="single" w:sz="6" w:space="0" w:color="000000"/>
                        </w:tcBorders>
                      </w:tcPr>
                      <w:p>
                        <w:pPr/>
                      </w:p>
                    </w:tc>
                    <w:tc>
                      <w:tcPr>
                        <w:tcW w:w="1842" w:type="dxa"/>
                        <w:vMerge/>
                        <w:tcBorders>
                          <w:left w:val="single" w:sz="6" w:space="0" w:color="000000"/>
                          <w:right w:val="single" w:sz="6" w:space="0" w:color="000000"/>
                        </w:tcBorders>
                      </w:tcPr>
                      <w:p>
                        <w:pP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氮氧化物（</w:t>
                        </w:r>
                        <w:r>
                          <w:rPr>
                            <w:rFonts w:ascii="宋体" w:hAnsi="宋体" w:cs="宋体" w:eastAsia="宋体" w:hint="default"/>
                            <w:sz w:val="21"/>
                            <w:szCs w:val="21"/>
                          </w:rPr>
                          <w:t>mg/m3</w:t>
                        </w:r>
                        <w:r>
                          <w:rPr>
                            <w:rFonts w:ascii="宋体" w:hAnsi="宋体" w:cs="宋体" w:eastAsia="宋体" w:hint="default"/>
                            <w:sz w:val="21"/>
                            <w:szCs w:val="21"/>
                          </w:rPr>
                          <w:t>）</w:t>
                        </w:r>
                      </w:p>
                    </w:tc>
                    <w:tc>
                      <w:tcPr>
                        <w:tcW w:w="17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sz w:val="21"/>
                          </w:rPr>
                          <w:t>100</w:t>
                        </w:r>
                      </w:p>
                    </w:tc>
                    <w:tc>
                      <w:tcPr>
                        <w:tcW w:w="2136" w:type="dxa"/>
                        <w:vMerge/>
                        <w:tcBorders>
                          <w:left w:val="single" w:sz="6" w:space="0" w:color="000000"/>
                          <w:right w:val="single" w:sz="6" w:space="0" w:color="000000"/>
                        </w:tcBorders>
                      </w:tcPr>
                      <w:p>
                        <w:pPr/>
                      </w:p>
                    </w:tc>
                  </w:tr>
                  <w:tr>
                    <w:trPr>
                      <w:trHeight w:val="348" w:hRule="exact"/>
                    </w:trPr>
                    <w:tc>
                      <w:tcPr>
                        <w:tcW w:w="676" w:type="dxa"/>
                        <w:vMerge/>
                        <w:tcBorders>
                          <w:left w:val="single" w:sz="6" w:space="0" w:color="000000"/>
                          <w:right w:val="single" w:sz="6" w:space="0" w:color="000000"/>
                        </w:tcBorders>
                      </w:tcPr>
                      <w:p>
                        <w:pPr/>
                      </w:p>
                    </w:tc>
                    <w:tc>
                      <w:tcPr>
                        <w:tcW w:w="1842" w:type="dxa"/>
                        <w:vMerge/>
                        <w:tcBorders>
                          <w:left w:val="single" w:sz="6" w:space="0" w:color="000000"/>
                          <w:right w:val="single" w:sz="6" w:space="0" w:color="000000"/>
                        </w:tcBorders>
                      </w:tcPr>
                      <w:p>
                        <w:pP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苯（</w:t>
                        </w:r>
                        <w:r>
                          <w:rPr>
                            <w:rFonts w:ascii="宋体" w:hAnsi="宋体" w:cs="宋体" w:eastAsia="宋体" w:hint="default"/>
                            <w:sz w:val="21"/>
                            <w:szCs w:val="21"/>
                          </w:rPr>
                          <w:t>mg/m3</w:t>
                        </w:r>
                        <w:r>
                          <w:rPr>
                            <w:rFonts w:ascii="宋体" w:hAnsi="宋体" w:cs="宋体" w:eastAsia="宋体" w:hint="default"/>
                            <w:sz w:val="21"/>
                            <w:szCs w:val="21"/>
                          </w:rPr>
                          <w:t>）</w:t>
                        </w:r>
                      </w:p>
                    </w:tc>
                    <w:tc>
                      <w:tcPr>
                        <w:tcW w:w="17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sz w:val="21"/>
                          </w:rPr>
                          <w:t>0.5</w:t>
                        </w:r>
                      </w:p>
                    </w:tc>
                    <w:tc>
                      <w:tcPr>
                        <w:tcW w:w="2136" w:type="dxa"/>
                        <w:vMerge/>
                        <w:tcBorders>
                          <w:left w:val="single" w:sz="6" w:space="0" w:color="000000"/>
                          <w:right w:val="single" w:sz="6" w:space="0" w:color="000000"/>
                        </w:tcBorders>
                      </w:tcPr>
                      <w:p>
                        <w:pPr/>
                      </w:p>
                    </w:tc>
                  </w:tr>
                  <w:tr>
                    <w:trPr>
                      <w:trHeight w:val="347" w:hRule="exact"/>
                    </w:trPr>
                    <w:tc>
                      <w:tcPr>
                        <w:tcW w:w="676" w:type="dxa"/>
                        <w:vMerge/>
                        <w:tcBorders>
                          <w:left w:val="single" w:sz="6" w:space="0" w:color="000000"/>
                          <w:right w:val="single" w:sz="6" w:space="0" w:color="000000"/>
                        </w:tcBorders>
                      </w:tcPr>
                      <w:p>
                        <w:pPr/>
                      </w:p>
                    </w:tc>
                    <w:tc>
                      <w:tcPr>
                        <w:tcW w:w="1842" w:type="dxa"/>
                        <w:vMerge/>
                        <w:tcBorders>
                          <w:left w:val="single" w:sz="6" w:space="0" w:color="000000"/>
                          <w:right w:val="single" w:sz="6" w:space="0" w:color="000000"/>
                        </w:tcBorders>
                      </w:tcPr>
                      <w:p>
                        <w:pP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甲苯二甲苯合计（</w:t>
                        </w:r>
                        <w:r>
                          <w:rPr>
                            <w:rFonts w:ascii="宋体" w:hAnsi="宋体" w:cs="宋体" w:eastAsia="宋体" w:hint="default"/>
                            <w:sz w:val="21"/>
                            <w:szCs w:val="21"/>
                          </w:rPr>
                          <w:t>mg/m3</w:t>
                        </w:r>
                        <w:r>
                          <w:rPr>
                            <w:rFonts w:ascii="宋体" w:hAnsi="宋体" w:cs="宋体" w:eastAsia="宋体" w:hint="default"/>
                            <w:sz w:val="21"/>
                            <w:szCs w:val="21"/>
                          </w:rPr>
                          <w:t>）</w:t>
                        </w:r>
                      </w:p>
                    </w:tc>
                    <w:tc>
                      <w:tcPr>
                        <w:tcW w:w="17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sz w:val="21"/>
                          </w:rPr>
                          <w:t>10</w:t>
                        </w:r>
                      </w:p>
                    </w:tc>
                    <w:tc>
                      <w:tcPr>
                        <w:tcW w:w="2136" w:type="dxa"/>
                        <w:vMerge/>
                        <w:tcBorders>
                          <w:left w:val="single" w:sz="6" w:space="0" w:color="000000"/>
                          <w:right w:val="single" w:sz="6" w:space="0" w:color="000000"/>
                        </w:tcBorders>
                      </w:tcPr>
                      <w:p>
                        <w:pPr/>
                      </w:p>
                    </w:tc>
                  </w:tr>
                  <w:tr>
                    <w:trPr>
                      <w:trHeight w:val="347" w:hRule="exact"/>
                    </w:trPr>
                    <w:tc>
                      <w:tcPr>
                        <w:tcW w:w="676" w:type="dxa"/>
                        <w:vMerge/>
                        <w:tcBorders>
                          <w:left w:val="single" w:sz="6" w:space="0" w:color="000000"/>
                          <w:right w:val="single" w:sz="6" w:space="0" w:color="000000"/>
                        </w:tcBorders>
                      </w:tcPr>
                      <w:p>
                        <w:pPr/>
                      </w:p>
                    </w:tc>
                    <w:tc>
                      <w:tcPr>
                        <w:tcW w:w="1842" w:type="dxa"/>
                        <w:vMerge/>
                        <w:tcBorders>
                          <w:left w:val="single" w:sz="6" w:space="0" w:color="000000"/>
                          <w:bottom w:val="single" w:sz="6" w:space="0" w:color="000000"/>
                          <w:right w:val="single" w:sz="6" w:space="0" w:color="000000"/>
                        </w:tcBorders>
                      </w:tcPr>
                      <w:p>
                        <w:pP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非甲烷总烃（</w:t>
                        </w:r>
                        <w:r>
                          <w:rPr>
                            <w:rFonts w:ascii="宋体" w:hAnsi="宋体" w:cs="宋体" w:eastAsia="宋体" w:hint="default"/>
                            <w:sz w:val="21"/>
                            <w:szCs w:val="21"/>
                          </w:rPr>
                          <w:t>mg/m3</w:t>
                        </w:r>
                        <w:r>
                          <w:rPr>
                            <w:rFonts w:ascii="宋体" w:hAnsi="宋体" w:cs="宋体" w:eastAsia="宋体" w:hint="default"/>
                            <w:sz w:val="21"/>
                            <w:szCs w:val="21"/>
                          </w:rPr>
                          <w:t>）</w:t>
                        </w:r>
                      </w:p>
                    </w:tc>
                    <w:tc>
                      <w:tcPr>
                        <w:tcW w:w="17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sz w:val="21"/>
                          </w:rPr>
                          <w:t>30</w:t>
                        </w:r>
                      </w:p>
                    </w:tc>
                    <w:tc>
                      <w:tcPr>
                        <w:tcW w:w="2136" w:type="dxa"/>
                        <w:vMerge/>
                        <w:tcBorders>
                          <w:left w:val="single" w:sz="6" w:space="0" w:color="000000"/>
                          <w:right w:val="single" w:sz="6" w:space="0" w:color="000000"/>
                        </w:tcBorders>
                      </w:tcPr>
                      <w:p>
                        <w:pPr/>
                      </w:p>
                    </w:tc>
                  </w:tr>
                  <w:tr>
                    <w:trPr>
                      <w:trHeight w:val="347" w:hRule="exact"/>
                    </w:trPr>
                    <w:tc>
                      <w:tcPr>
                        <w:tcW w:w="676" w:type="dxa"/>
                        <w:vMerge/>
                        <w:tcBorders>
                          <w:left w:val="single" w:sz="6" w:space="0" w:color="000000"/>
                          <w:right w:val="single" w:sz="6" w:space="0" w:color="000000"/>
                        </w:tcBorders>
                      </w:tcPr>
                      <w:p>
                        <w:pPr/>
                      </w:p>
                    </w:tc>
                    <w:tc>
                      <w:tcPr>
                        <w:tcW w:w="1842" w:type="dxa"/>
                        <w:vMerge w:val="restart"/>
                        <w:tcBorders>
                          <w:top w:val="single" w:sz="6" w:space="0" w:color="000000"/>
                          <w:left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W1</w:t>
                        </w:r>
                        <w:r>
                          <w:rPr>
                            <w:rFonts w:ascii="宋体" w:hAnsi="宋体" w:cs="宋体" w:eastAsia="宋体" w:hint="default"/>
                            <w:sz w:val="21"/>
                            <w:szCs w:val="21"/>
                          </w:rPr>
                          <w:t>、</w:t>
                        </w:r>
                        <w:r>
                          <w:rPr>
                            <w:rFonts w:ascii="宋体" w:hAnsi="宋体" w:cs="宋体" w:eastAsia="宋体" w:hint="default"/>
                            <w:sz w:val="21"/>
                            <w:szCs w:val="21"/>
                          </w:rPr>
                          <w:t>W2</w:t>
                        </w:r>
                        <w:r>
                          <w:rPr>
                            <w:rFonts w:ascii="宋体" w:hAnsi="宋体" w:cs="宋体" w:eastAsia="宋体" w:hint="default"/>
                            <w:sz w:val="21"/>
                            <w:szCs w:val="21"/>
                          </w:rPr>
                          <w:t>、</w:t>
                        </w:r>
                        <w:r>
                          <w:rPr>
                            <w:rFonts w:ascii="宋体" w:hAnsi="宋体" w:cs="宋体" w:eastAsia="宋体" w:hint="default"/>
                            <w:sz w:val="21"/>
                            <w:szCs w:val="21"/>
                          </w:rPr>
                          <w:t>W3</w:t>
                        </w:r>
                      </w:p>
                      <w:p>
                        <w:pPr>
                          <w:pStyle w:val="TableParagraph"/>
                          <w:spacing w:line="240" w:lineRule="auto" w:before="37"/>
                          <w:ind w:left="2" w:right="-18"/>
                          <w:jc w:val="left"/>
                          <w:rPr>
                            <w:rFonts w:ascii="宋体" w:hAnsi="宋体" w:cs="宋体" w:eastAsia="宋体" w:hint="default"/>
                            <w:sz w:val="21"/>
                            <w:szCs w:val="21"/>
                          </w:rPr>
                        </w:pPr>
                        <w:r>
                          <w:rPr>
                            <w:rFonts w:ascii="宋体" w:hAnsi="宋体" w:cs="宋体" w:eastAsia="宋体" w:hint="default"/>
                            <w:spacing w:val="-6"/>
                            <w:sz w:val="21"/>
                            <w:szCs w:val="21"/>
                          </w:rPr>
                          <w:t>（生产场所无组织）</w:t>
                        </w:r>
                        <w:r>
                          <w:rPr>
                            <w:rFonts w:ascii="宋体" w:hAnsi="宋体" w:cs="宋体" w:eastAsia="宋体" w:hint="default"/>
                            <w:sz w:val="21"/>
                            <w:szCs w:val="21"/>
                          </w:rPr>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苯（</w:t>
                        </w:r>
                        <w:r>
                          <w:rPr>
                            <w:rFonts w:ascii="宋体" w:hAnsi="宋体" w:cs="宋体" w:eastAsia="宋体" w:hint="default"/>
                            <w:sz w:val="21"/>
                            <w:szCs w:val="21"/>
                          </w:rPr>
                          <w:t>mg/m3</w:t>
                        </w:r>
                        <w:r>
                          <w:rPr>
                            <w:rFonts w:ascii="宋体" w:hAnsi="宋体" w:cs="宋体" w:eastAsia="宋体" w:hint="default"/>
                            <w:sz w:val="21"/>
                            <w:szCs w:val="21"/>
                          </w:rPr>
                          <w:t>）</w:t>
                        </w:r>
                      </w:p>
                    </w:tc>
                    <w:tc>
                      <w:tcPr>
                        <w:tcW w:w="17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sz w:val="21"/>
                          </w:rPr>
                          <w:t>0.1</w:t>
                        </w:r>
                      </w:p>
                    </w:tc>
                    <w:tc>
                      <w:tcPr>
                        <w:tcW w:w="2136" w:type="dxa"/>
                        <w:vMerge/>
                        <w:tcBorders>
                          <w:left w:val="single" w:sz="6" w:space="0" w:color="000000"/>
                          <w:right w:val="single" w:sz="6" w:space="0" w:color="000000"/>
                        </w:tcBorders>
                      </w:tcPr>
                      <w:p>
                        <w:pPr/>
                      </w:p>
                    </w:tc>
                  </w:tr>
                  <w:tr>
                    <w:trPr>
                      <w:trHeight w:val="347" w:hRule="exact"/>
                    </w:trPr>
                    <w:tc>
                      <w:tcPr>
                        <w:tcW w:w="676" w:type="dxa"/>
                        <w:vMerge/>
                        <w:tcBorders>
                          <w:left w:val="single" w:sz="6" w:space="0" w:color="000000"/>
                          <w:right w:val="single" w:sz="6" w:space="0" w:color="000000"/>
                        </w:tcBorders>
                      </w:tcPr>
                      <w:p>
                        <w:pPr/>
                      </w:p>
                    </w:tc>
                    <w:tc>
                      <w:tcPr>
                        <w:tcW w:w="1842" w:type="dxa"/>
                        <w:vMerge/>
                        <w:tcBorders>
                          <w:left w:val="single" w:sz="6" w:space="0" w:color="000000"/>
                          <w:right w:val="single" w:sz="6" w:space="0" w:color="000000"/>
                        </w:tcBorders>
                      </w:tcPr>
                      <w:p>
                        <w:pP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甲苯二甲苯合计（</w:t>
                        </w:r>
                        <w:r>
                          <w:rPr>
                            <w:rFonts w:ascii="宋体" w:hAnsi="宋体" w:cs="宋体" w:eastAsia="宋体" w:hint="default"/>
                            <w:sz w:val="21"/>
                            <w:szCs w:val="21"/>
                          </w:rPr>
                          <w:t>mg/m3</w:t>
                        </w:r>
                        <w:r>
                          <w:rPr>
                            <w:rFonts w:ascii="宋体" w:hAnsi="宋体" w:cs="宋体" w:eastAsia="宋体" w:hint="default"/>
                            <w:sz w:val="21"/>
                            <w:szCs w:val="21"/>
                          </w:rPr>
                          <w:t>）</w:t>
                        </w:r>
                      </w:p>
                    </w:tc>
                    <w:tc>
                      <w:tcPr>
                        <w:tcW w:w="17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sz w:val="21"/>
                          </w:rPr>
                          <w:t>1</w:t>
                        </w:r>
                      </w:p>
                    </w:tc>
                    <w:tc>
                      <w:tcPr>
                        <w:tcW w:w="2136" w:type="dxa"/>
                        <w:vMerge/>
                        <w:tcBorders>
                          <w:left w:val="single" w:sz="6" w:space="0" w:color="000000"/>
                          <w:right w:val="single" w:sz="6" w:space="0" w:color="000000"/>
                        </w:tcBorders>
                      </w:tcPr>
                      <w:p>
                        <w:pPr/>
                      </w:p>
                    </w:tc>
                  </w:tr>
                  <w:tr>
                    <w:trPr>
                      <w:trHeight w:val="347" w:hRule="exact"/>
                    </w:trPr>
                    <w:tc>
                      <w:tcPr>
                        <w:tcW w:w="676" w:type="dxa"/>
                        <w:vMerge/>
                        <w:tcBorders>
                          <w:left w:val="single" w:sz="6" w:space="0" w:color="000000"/>
                          <w:right w:val="single" w:sz="6" w:space="0" w:color="000000"/>
                        </w:tcBorders>
                      </w:tcPr>
                      <w:p>
                        <w:pPr/>
                      </w:p>
                    </w:tc>
                    <w:tc>
                      <w:tcPr>
                        <w:tcW w:w="1842" w:type="dxa"/>
                        <w:vMerge/>
                        <w:tcBorders>
                          <w:left w:val="single" w:sz="6" w:space="0" w:color="000000"/>
                          <w:bottom w:val="single" w:sz="6" w:space="0" w:color="000000"/>
                          <w:right w:val="single" w:sz="6" w:space="0" w:color="000000"/>
                        </w:tcBorders>
                      </w:tcPr>
                      <w:p>
                        <w:pP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非甲烷总烃（</w:t>
                        </w:r>
                        <w:r>
                          <w:rPr>
                            <w:rFonts w:ascii="宋体" w:hAnsi="宋体" w:cs="宋体" w:eastAsia="宋体" w:hint="default"/>
                            <w:sz w:val="21"/>
                            <w:szCs w:val="21"/>
                          </w:rPr>
                          <w:t>mg/m3</w:t>
                        </w:r>
                        <w:r>
                          <w:rPr>
                            <w:rFonts w:ascii="宋体" w:hAnsi="宋体" w:cs="宋体" w:eastAsia="宋体" w:hint="default"/>
                            <w:sz w:val="21"/>
                            <w:szCs w:val="21"/>
                          </w:rPr>
                          <w:t>）</w:t>
                        </w:r>
                      </w:p>
                    </w:tc>
                    <w:tc>
                      <w:tcPr>
                        <w:tcW w:w="17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sz w:val="21"/>
                          </w:rPr>
                          <w:t>3</w:t>
                        </w:r>
                      </w:p>
                    </w:tc>
                    <w:tc>
                      <w:tcPr>
                        <w:tcW w:w="2136" w:type="dxa"/>
                        <w:vMerge/>
                        <w:tcBorders>
                          <w:left w:val="single" w:sz="6" w:space="0" w:color="000000"/>
                          <w:right w:val="single" w:sz="6" w:space="0" w:color="000000"/>
                        </w:tcBorders>
                      </w:tcPr>
                      <w:p>
                        <w:pPr/>
                      </w:p>
                    </w:tc>
                  </w:tr>
                  <w:tr>
                    <w:trPr>
                      <w:trHeight w:val="348" w:hRule="exact"/>
                    </w:trPr>
                    <w:tc>
                      <w:tcPr>
                        <w:tcW w:w="676" w:type="dxa"/>
                        <w:vMerge/>
                        <w:tcBorders>
                          <w:left w:val="single" w:sz="6" w:space="0" w:color="000000"/>
                          <w:right w:val="single" w:sz="6" w:space="0" w:color="000000"/>
                        </w:tcBorders>
                      </w:tcPr>
                      <w:p>
                        <w:pPr/>
                      </w:p>
                    </w:tc>
                    <w:tc>
                      <w:tcPr>
                        <w:tcW w:w="1842" w:type="dxa"/>
                        <w:vMerge w:val="restart"/>
                        <w:tcBorders>
                          <w:top w:val="single" w:sz="6" w:space="0" w:color="000000"/>
                          <w:left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W4</w:t>
                        </w:r>
                        <w:r>
                          <w:rPr>
                            <w:rFonts w:ascii="宋体" w:hAnsi="宋体" w:cs="宋体" w:eastAsia="宋体" w:hint="default"/>
                            <w:sz w:val="21"/>
                            <w:szCs w:val="21"/>
                          </w:rPr>
                          <w:t>、</w:t>
                        </w:r>
                        <w:r>
                          <w:rPr>
                            <w:rFonts w:ascii="宋体" w:hAnsi="宋体" w:cs="宋体" w:eastAsia="宋体" w:hint="default"/>
                            <w:sz w:val="21"/>
                            <w:szCs w:val="21"/>
                          </w:rPr>
                          <w:t>W5</w:t>
                        </w:r>
                        <w:r>
                          <w:rPr>
                            <w:rFonts w:ascii="宋体" w:hAnsi="宋体" w:cs="宋体" w:eastAsia="宋体" w:hint="default"/>
                            <w:sz w:val="21"/>
                            <w:szCs w:val="21"/>
                          </w:rPr>
                          <w:t>、</w:t>
                        </w:r>
                        <w:r>
                          <w:rPr>
                            <w:rFonts w:ascii="宋体" w:hAnsi="宋体" w:cs="宋体" w:eastAsia="宋体" w:hint="default"/>
                            <w:sz w:val="21"/>
                            <w:szCs w:val="21"/>
                          </w:rPr>
                          <w:t>W6</w:t>
                        </w:r>
                        <w:r>
                          <w:rPr>
                            <w:rFonts w:ascii="宋体" w:hAnsi="宋体" w:cs="宋体" w:eastAsia="宋体" w:hint="default"/>
                            <w:sz w:val="21"/>
                            <w:szCs w:val="21"/>
                          </w:rPr>
                          <w:t>、</w:t>
                        </w:r>
                        <w:r>
                          <w:rPr>
                            <w:rFonts w:ascii="宋体" w:hAnsi="宋体" w:cs="宋体" w:eastAsia="宋体" w:hint="default"/>
                            <w:sz w:val="21"/>
                            <w:szCs w:val="21"/>
                          </w:rPr>
                          <w:t>W7</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（厂界无组织）</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苯（</w:t>
                        </w:r>
                        <w:r>
                          <w:rPr>
                            <w:rFonts w:ascii="宋体" w:hAnsi="宋体" w:cs="宋体" w:eastAsia="宋体" w:hint="default"/>
                            <w:sz w:val="21"/>
                            <w:szCs w:val="21"/>
                          </w:rPr>
                          <w:t>mg/m3</w:t>
                        </w:r>
                        <w:r>
                          <w:rPr>
                            <w:rFonts w:ascii="宋体" w:hAnsi="宋体" w:cs="宋体" w:eastAsia="宋体" w:hint="default"/>
                            <w:sz w:val="21"/>
                            <w:szCs w:val="21"/>
                          </w:rPr>
                          <w:t>）</w:t>
                        </w:r>
                      </w:p>
                    </w:tc>
                    <w:tc>
                      <w:tcPr>
                        <w:tcW w:w="17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sz w:val="21"/>
                          </w:rPr>
                          <w:t>0.1</w:t>
                        </w:r>
                      </w:p>
                    </w:tc>
                    <w:tc>
                      <w:tcPr>
                        <w:tcW w:w="2136" w:type="dxa"/>
                        <w:vMerge/>
                        <w:tcBorders>
                          <w:left w:val="single" w:sz="6" w:space="0" w:color="000000"/>
                          <w:right w:val="single" w:sz="6" w:space="0" w:color="000000"/>
                        </w:tcBorders>
                      </w:tcPr>
                      <w:p>
                        <w:pPr/>
                      </w:p>
                    </w:tc>
                  </w:tr>
                  <w:tr>
                    <w:trPr>
                      <w:trHeight w:val="347" w:hRule="exact"/>
                    </w:trPr>
                    <w:tc>
                      <w:tcPr>
                        <w:tcW w:w="676" w:type="dxa"/>
                        <w:vMerge/>
                        <w:tcBorders>
                          <w:left w:val="single" w:sz="6" w:space="0" w:color="000000"/>
                          <w:right w:val="single" w:sz="6" w:space="0" w:color="000000"/>
                        </w:tcBorders>
                      </w:tcPr>
                      <w:p>
                        <w:pPr/>
                      </w:p>
                    </w:tc>
                    <w:tc>
                      <w:tcPr>
                        <w:tcW w:w="1842" w:type="dxa"/>
                        <w:vMerge/>
                        <w:tcBorders>
                          <w:left w:val="single" w:sz="6" w:space="0" w:color="000000"/>
                          <w:right w:val="single" w:sz="6" w:space="0" w:color="000000"/>
                        </w:tcBorders>
                      </w:tcPr>
                      <w:p>
                        <w:pP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甲苯二甲苯合计（</w:t>
                        </w:r>
                        <w:r>
                          <w:rPr>
                            <w:rFonts w:ascii="宋体" w:hAnsi="宋体" w:cs="宋体" w:eastAsia="宋体" w:hint="default"/>
                            <w:sz w:val="21"/>
                            <w:szCs w:val="21"/>
                          </w:rPr>
                          <w:t>mg/m3</w:t>
                        </w:r>
                        <w:r>
                          <w:rPr>
                            <w:rFonts w:ascii="宋体" w:hAnsi="宋体" w:cs="宋体" w:eastAsia="宋体" w:hint="default"/>
                            <w:sz w:val="21"/>
                            <w:szCs w:val="21"/>
                          </w:rPr>
                          <w:t>）</w:t>
                        </w:r>
                      </w:p>
                    </w:tc>
                    <w:tc>
                      <w:tcPr>
                        <w:tcW w:w="17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sz w:val="21"/>
                          </w:rPr>
                          <w:t>0.2</w:t>
                        </w:r>
                      </w:p>
                    </w:tc>
                    <w:tc>
                      <w:tcPr>
                        <w:tcW w:w="2136" w:type="dxa"/>
                        <w:vMerge/>
                        <w:tcBorders>
                          <w:left w:val="single" w:sz="6" w:space="0" w:color="000000"/>
                          <w:right w:val="single" w:sz="6" w:space="0" w:color="000000"/>
                        </w:tcBorders>
                      </w:tcPr>
                      <w:p>
                        <w:pPr/>
                      </w:p>
                    </w:tc>
                  </w:tr>
                  <w:tr>
                    <w:trPr>
                      <w:trHeight w:val="347" w:hRule="exact"/>
                    </w:trPr>
                    <w:tc>
                      <w:tcPr>
                        <w:tcW w:w="676" w:type="dxa"/>
                        <w:vMerge/>
                        <w:tcBorders>
                          <w:left w:val="single" w:sz="6" w:space="0" w:color="000000"/>
                          <w:bottom w:val="single" w:sz="6" w:space="0" w:color="000000"/>
                          <w:right w:val="single" w:sz="6" w:space="0" w:color="000000"/>
                        </w:tcBorders>
                      </w:tcPr>
                      <w:p>
                        <w:pPr/>
                      </w:p>
                    </w:tc>
                    <w:tc>
                      <w:tcPr>
                        <w:tcW w:w="1842" w:type="dxa"/>
                        <w:vMerge/>
                        <w:tcBorders>
                          <w:left w:val="single" w:sz="6" w:space="0" w:color="000000"/>
                          <w:bottom w:val="single" w:sz="6" w:space="0" w:color="000000"/>
                          <w:right w:val="single" w:sz="6" w:space="0" w:color="000000"/>
                        </w:tcBorders>
                      </w:tcPr>
                      <w:p>
                        <w:pP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非甲烷总烃（</w:t>
                        </w:r>
                        <w:r>
                          <w:rPr>
                            <w:rFonts w:ascii="宋体" w:hAnsi="宋体" w:cs="宋体" w:eastAsia="宋体" w:hint="default"/>
                            <w:sz w:val="21"/>
                            <w:szCs w:val="21"/>
                          </w:rPr>
                          <w:t>mg/m3</w:t>
                        </w:r>
                        <w:r>
                          <w:rPr>
                            <w:rFonts w:ascii="宋体" w:hAnsi="宋体" w:cs="宋体" w:eastAsia="宋体" w:hint="default"/>
                            <w:sz w:val="21"/>
                            <w:szCs w:val="21"/>
                          </w:rPr>
                          <w:t>）</w:t>
                        </w:r>
                      </w:p>
                    </w:tc>
                    <w:tc>
                      <w:tcPr>
                        <w:tcW w:w="17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sz w:val="21"/>
                          </w:rPr>
                          <w:t>1</w:t>
                        </w:r>
                      </w:p>
                    </w:tc>
                    <w:tc>
                      <w:tcPr>
                        <w:tcW w:w="2136" w:type="dxa"/>
                        <w:vMerge/>
                        <w:tcBorders>
                          <w:left w:val="single" w:sz="6" w:space="0" w:color="000000"/>
                          <w:bottom w:val="single" w:sz="6" w:space="0" w:color="000000"/>
                          <w:right w:val="single" w:sz="6" w:space="0" w:color="000000"/>
                        </w:tcBorders>
                      </w:tcPr>
                      <w:p>
                        <w:pPr/>
                      </w:p>
                    </w:tc>
                  </w:tr>
                  <w:tr>
                    <w:trPr>
                      <w:trHeight w:val="347" w:hRule="exact"/>
                    </w:trPr>
                    <w:tc>
                      <w:tcPr>
                        <w:tcW w:w="676" w:type="dxa"/>
                        <w:vMerge w:val="restart"/>
                        <w:tcBorders>
                          <w:top w:val="single" w:sz="6" w:space="0" w:color="000000"/>
                          <w:left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废水</w:t>
                        </w:r>
                      </w:p>
                    </w:tc>
                    <w:tc>
                      <w:tcPr>
                        <w:tcW w:w="1842" w:type="dxa"/>
                        <w:vMerge w:val="restart"/>
                        <w:tcBorders>
                          <w:top w:val="single" w:sz="6" w:space="0" w:color="000000"/>
                          <w:left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sz w:val="21"/>
                          </w:rPr>
                          <w:t>S</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（污水总排口）</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化学需氧量（</w:t>
                        </w:r>
                        <w:r>
                          <w:rPr>
                            <w:rFonts w:ascii="宋体" w:hAnsi="宋体" w:cs="宋体" w:eastAsia="宋体" w:hint="default"/>
                            <w:sz w:val="21"/>
                            <w:szCs w:val="21"/>
                          </w:rPr>
                          <w:t>mg/L</w:t>
                        </w:r>
                        <w:r>
                          <w:rPr>
                            <w:rFonts w:ascii="宋体" w:hAnsi="宋体" w:cs="宋体" w:eastAsia="宋体" w:hint="default"/>
                            <w:sz w:val="21"/>
                            <w:szCs w:val="21"/>
                          </w:rPr>
                          <w:t>）</w:t>
                        </w:r>
                      </w:p>
                    </w:tc>
                    <w:tc>
                      <w:tcPr>
                        <w:tcW w:w="17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sz w:val="21"/>
                          </w:rPr>
                          <w:t>500</w:t>
                        </w:r>
                      </w:p>
                    </w:tc>
                    <w:tc>
                      <w:tcPr>
                        <w:tcW w:w="2136" w:type="dxa"/>
                        <w:vMerge w:val="restart"/>
                        <w:tcBorders>
                          <w:top w:val="single" w:sz="6" w:space="0" w:color="000000"/>
                          <w:left w:val="single" w:sz="6" w:space="0" w:color="000000"/>
                          <w:right w:val="single" w:sz="6" w:space="0" w:color="000000"/>
                        </w:tcBorders>
                      </w:tcPr>
                      <w:p>
                        <w:pPr>
                          <w:pStyle w:val="TableParagraph"/>
                          <w:spacing w:line="273" w:lineRule="auto"/>
                          <w:ind w:left="2" w:right="17"/>
                          <w:jc w:val="left"/>
                          <w:rPr>
                            <w:rFonts w:ascii="宋体" w:hAnsi="宋体" w:cs="宋体" w:eastAsia="宋体" w:hint="default"/>
                            <w:sz w:val="21"/>
                            <w:szCs w:val="21"/>
                          </w:rPr>
                        </w:pPr>
                        <w:r>
                          <w:rPr>
                            <w:rFonts w:ascii="宋体" w:hAnsi="宋体" w:cs="宋体" w:eastAsia="宋体" w:hint="default"/>
                            <w:sz w:val="21"/>
                            <w:szCs w:val="21"/>
                          </w:rPr>
                          <w:t>《水污染物综合排放标 准》</w:t>
                        </w:r>
                      </w:p>
                      <w:p>
                        <w:pPr>
                          <w:pStyle w:val="TableParagraph"/>
                          <w:spacing w:line="240" w:lineRule="auto" w:before="7"/>
                          <w:ind w:left="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DB11/</w:t>
                        </w:r>
                        <w:r>
                          <w:rPr>
                            <w:rFonts w:ascii="宋体" w:hAnsi="宋体" w:cs="宋体" w:eastAsia="宋体" w:hint="default"/>
                            <w:spacing w:val="-1"/>
                            <w:sz w:val="21"/>
                            <w:szCs w:val="21"/>
                          </w:rPr>
                          <w:t> </w:t>
                        </w:r>
                        <w:r>
                          <w:rPr>
                            <w:rFonts w:ascii="宋体" w:hAnsi="宋体" w:cs="宋体" w:eastAsia="宋体" w:hint="default"/>
                            <w:sz w:val="21"/>
                            <w:szCs w:val="21"/>
                          </w:rPr>
                          <w:t>307-2013</w:t>
                        </w:r>
                        <w:r>
                          <w:rPr>
                            <w:rFonts w:ascii="宋体" w:hAnsi="宋体" w:cs="宋体" w:eastAsia="宋体" w:hint="default"/>
                            <w:sz w:val="21"/>
                            <w:szCs w:val="21"/>
                          </w:rPr>
                          <w:t>）</w:t>
                        </w:r>
                      </w:p>
                    </w:tc>
                  </w:tr>
                  <w:tr>
                    <w:trPr>
                      <w:trHeight w:val="347" w:hRule="exact"/>
                    </w:trPr>
                    <w:tc>
                      <w:tcPr>
                        <w:tcW w:w="676" w:type="dxa"/>
                        <w:vMerge/>
                        <w:tcBorders>
                          <w:left w:val="single" w:sz="6" w:space="0" w:color="000000"/>
                          <w:right w:val="single" w:sz="6" w:space="0" w:color="000000"/>
                        </w:tcBorders>
                      </w:tcPr>
                      <w:p>
                        <w:pPr/>
                      </w:p>
                    </w:tc>
                    <w:tc>
                      <w:tcPr>
                        <w:tcW w:w="1842" w:type="dxa"/>
                        <w:vMerge/>
                        <w:tcBorders>
                          <w:left w:val="single" w:sz="6" w:space="0" w:color="000000"/>
                          <w:right w:val="single" w:sz="6" w:space="0" w:color="000000"/>
                        </w:tcBorders>
                      </w:tcPr>
                      <w:p>
                        <w:pP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氨氮（</w:t>
                        </w:r>
                        <w:r>
                          <w:rPr>
                            <w:rFonts w:ascii="宋体" w:hAnsi="宋体" w:cs="宋体" w:eastAsia="宋体" w:hint="default"/>
                            <w:sz w:val="21"/>
                            <w:szCs w:val="21"/>
                          </w:rPr>
                          <w:t>mg/L</w:t>
                        </w:r>
                        <w:r>
                          <w:rPr>
                            <w:rFonts w:ascii="宋体" w:hAnsi="宋体" w:cs="宋体" w:eastAsia="宋体" w:hint="default"/>
                            <w:sz w:val="21"/>
                            <w:szCs w:val="21"/>
                          </w:rPr>
                          <w:t>）</w:t>
                        </w:r>
                      </w:p>
                    </w:tc>
                    <w:tc>
                      <w:tcPr>
                        <w:tcW w:w="17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sz w:val="21"/>
                          </w:rPr>
                          <w:t>45</w:t>
                        </w:r>
                      </w:p>
                    </w:tc>
                    <w:tc>
                      <w:tcPr>
                        <w:tcW w:w="2136" w:type="dxa"/>
                        <w:vMerge/>
                        <w:tcBorders>
                          <w:left w:val="single" w:sz="6" w:space="0" w:color="000000"/>
                          <w:right w:val="single" w:sz="6" w:space="0" w:color="000000"/>
                        </w:tcBorders>
                      </w:tcPr>
                      <w:p>
                        <w:pPr/>
                      </w:p>
                    </w:tc>
                  </w:tr>
                  <w:tr>
                    <w:trPr>
                      <w:trHeight w:val="348" w:hRule="exact"/>
                    </w:trPr>
                    <w:tc>
                      <w:tcPr>
                        <w:tcW w:w="676" w:type="dxa"/>
                        <w:vMerge/>
                        <w:tcBorders>
                          <w:left w:val="single" w:sz="6" w:space="0" w:color="000000"/>
                          <w:right w:val="single" w:sz="6" w:space="0" w:color="000000"/>
                        </w:tcBorders>
                      </w:tcPr>
                      <w:p>
                        <w:pPr/>
                      </w:p>
                    </w:tc>
                    <w:tc>
                      <w:tcPr>
                        <w:tcW w:w="1842" w:type="dxa"/>
                        <w:vMerge/>
                        <w:tcBorders>
                          <w:left w:val="single" w:sz="6" w:space="0" w:color="000000"/>
                          <w:right w:val="single" w:sz="6" w:space="0" w:color="000000"/>
                        </w:tcBorders>
                      </w:tcPr>
                      <w:p>
                        <w:pP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悬浮物（</w:t>
                        </w:r>
                        <w:r>
                          <w:rPr>
                            <w:rFonts w:ascii="宋体" w:hAnsi="宋体" w:cs="宋体" w:eastAsia="宋体" w:hint="default"/>
                            <w:sz w:val="21"/>
                            <w:szCs w:val="21"/>
                          </w:rPr>
                          <w:t>mg/L</w:t>
                        </w:r>
                        <w:r>
                          <w:rPr>
                            <w:rFonts w:ascii="宋体" w:hAnsi="宋体" w:cs="宋体" w:eastAsia="宋体" w:hint="default"/>
                            <w:sz w:val="21"/>
                            <w:szCs w:val="21"/>
                          </w:rPr>
                          <w:t>）</w:t>
                        </w:r>
                      </w:p>
                    </w:tc>
                    <w:tc>
                      <w:tcPr>
                        <w:tcW w:w="17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sz w:val="21"/>
                          </w:rPr>
                          <w:t>400</w:t>
                        </w:r>
                      </w:p>
                    </w:tc>
                    <w:tc>
                      <w:tcPr>
                        <w:tcW w:w="2136" w:type="dxa"/>
                        <w:vMerge/>
                        <w:tcBorders>
                          <w:left w:val="single" w:sz="6" w:space="0" w:color="000000"/>
                          <w:right w:val="single" w:sz="6" w:space="0" w:color="000000"/>
                        </w:tcBorders>
                      </w:tcPr>
                      <w:p>
                        <w:pPr/>
                      </w:p>
                    </w:tc>
                  </w:tr>
                  <w:tr>
                    <w:trPr>
                      <w:trHeight w:val="347" w:hRule="exact"/>
                    </w:trPr>
                    <w:tc>
                      <w:tcPr>
                        <w:tcW w:w="676" w:type="dxa"/>
                        <w:vMerge/>
                        <w:tcBorders>
                          <w:left w:val="single" w:sz="6" w:space="0" w:color="000000"/>
                          <w:right w:val="single" w:sz="6" w:space="0" w:color="000000"/>
                        </w:tcBorders>
                      </w:tcPr>
                      <w:p>
                        <w:pPr/>
                      </w:p>
                    </w:tc>
                    <w:tc>
                      <w:tcPr>
                        <w:tcW w:w="1842" w:type="dxa"/>
                        <w:vMerge/>
                        <w:tcBorders>
                          <w:left w:val="single" w:sz="6" w:space="0" w:color="000000"/>
                          <w:right w:val="single" w:sz="6" w:space="0" w:color="000000"/>
                        </w:tcBorders>
                      </w:tcPr>
                      <w:p>
                        <w:pP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五日生化需氧量（</w:t>
                        </w:r>
                        <w:r>
                          <w:rPr>
                            <w:rFonts w:ascii="宋体" w:hAnsi="宋体" w:cs="宋体" w:eastAsia="宋体" w:hint="default"/>
                            <w:sz w:val="21"/>
                            <w:szCs w:val="21"/>
                          </w:rPr>
                          <w:t>mg/L</w:t>
                        </w:r>
                        <w:r>
                          <w:rPr>
                            <w:rFonts w:ascii="宋体" w:hAnsi="宋体" w:cs="宋体" w:eastAsia="宋体" w:hint="default"/>
                            <w:sz w:val="21"/>
                            <w:szCs w:val="21"/>
                          </w:rPr>
                          <w:t>）</w:t>
                        </w:r>
                      </w:p>
                    </w:tc>
                    <w:tc>
                      <w:tcPr>
                        <w:tcW w:w="17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sz w:val="21"/>
                          </w:rPr>
                          <w:t>300</w:t>
                        </w:r>
                      </w:p>
                    </w:tc>
                    <w:tc>
                      <w:tcPr>
                        <w:tcW w:w="2136" w:type="dxa"/>
                        <w:vMerge/>
                        <w:tcBorders>
                          <w:left w:val="single" w:sz="6" w:space="0" w:color="000000"/>
                          <w:right w:val="single" w:sz="6" w:space="0" w:color="000000"/>
                        </w:tcBorders>
                      </w:tcPr>
                      <w:p>
                        <w:pPr/>
                      </w:p>
                    </w:tc>
                  </w:tr>
                  <w:tr>
                    <w:trPr>
                      <w:trHeight w:val="347" w:hRule="exact"/>
                    </w:trPr>
                    <w:tc>
                      <w:tcPr>
                        <w:tcW w:w="676" w:type="dxa"/>
                        <w:vMerge/>
                        <w:tcBorders>
                          <w:left w:val="single" w:sz="6" w:space="0" w:color="000000"/>
                          <w:right w:val="single" w:sz="6" w:space="0" w:color="000000"/>
                        </w:tcBorders>
                      </w:tcPr>
                      <w:p>
                        <w:pPr/>
                      </w:p>
                    </w:tc>
                    <w:tc>
                      <w:tcPr>
                        <w:tcW w:w="1842" w:type="dxa"/>
                        <w:vMerge/>
                        <w:tcBorders>
                          <w:left w:val="single" w:sz="6" w:space="0" w:color="000000"/>
                          <w:right w:val="single" w:sz="6" w:space="0" w:color="000000"/>
                        </w:tcBorders>
                      </w:tcPr>
                      <w:p>
                        <w:pP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pH</w:t>
                        </w:r>
                        <w:r>
                          <w:rPr>
                            <w:rFonts w:ascii="宋体" w:hAnsi="宋体" w:cs="宋体" w:eastAsia="宋体" w:hint="default"/>
                            <w:sz w:val="21"/>
                            <w:szCs w:val="21"/>
                          </w:rPr>
                          <w:t>（无量纲）</w:t>
                        </w:r>
                      </w:p>
                    </w:tc>
                    <w:tc>
                      <w:tcPr>
                        <w:tcW w:w="17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sz w:val="21"/>
                          </w:rPr>
                          <w:t>6.5~9</w:t>
                        </w:r>
                      </w:p>
                    </w:tc>
                    <w:tc>
                      <w:tcPr>
                        <w:tcW w:w="2136" w:type="dxa"/>
                        <w:vMerge/>
                        <w:tcBorders>
                          <w:left w:val="single" w:sz="6" w:space="0" w:color="000000"/>
                          <w:right w:val="single" w:sz="6" w:space="0" w:color="000000"/>
                        </w:tcBorders>
                      </w:tcPr>
                      <w:p>
                        <w:pPr/>
                      </w:p>
                    </w:tc>
                  </w:tr>
                  <w:tr>
                    <w:trPr>
                      <w:trHeight w:val="347" w:hRule="exact"/>
                    </w:trPr>
                    <w:tc>
                      <w:tcPr>
                        <w:tcW w:w="676" w:type="dxa"/>
                        <w:vMerge/>
                        <w:tcBorders>
                          <w:left w:val="single" w:sz="6" w:space="0" w:color="000000"/>
                          <w:right w:val="single" w:sz="6" w:space="0" w:color="000000"/>
                        </w:tcBorders>
                      </w:tcPr>
                      <w:p>
                        <w:pPr/>
                      </w:p>
                    </w:tc>
                    <w:tc>
                      <w:tcPr>
                        <w:tcW w:w="1842" w:type="dxa"/>
                        <w:vMerge/>
                        <w:tcBorders>
                          <w:left w:val="single" w:sz="6" w:space="0" w:color="000000"/>
                          <w:right w:val="single" w:sz="6" w:space="0" w:color="000000"/>
                        </w:tcBorders>
                      </w:tcPr>
                      <w:p>
                        <w:pP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总氮（</w:t>
                        </w:r>
                        <w:r>
                          <w:rPr>
                            <w:rFonts w:ascii="宋体" w:hAnsi="宋体" w:cs="宋体" w:eastAsia="宋体" w:hint="default"/>
                            <w:sz w:val="21"/>
                            <w:szCs w:val="21"/>
                          </w:rPr>
                          <w:t>mg/L</w:t>
                        </w:r>
                        <w:r>
                          <w:rPr>
                            <w:rFonts w:ascii="宋体" w:hAnsi="宋体" w:cs="宋体" w:eastAsia="宋体" w:hint="default"/>
                            <w:sz w:val="21"/>
                            <w:szCs w:val="21"/>
                          </w:rPr>
                          <w:t>）</w:t>
                        </w:r>
                      </w:p>
                    </w:tc>
                    <w:tc>
                      <w:tcPr>
                        <w:tcW w:w="17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sz w:val="21"/>
                          </w:rPr>
                          <w:t>70</w:t>
                        </w:r>
                      </w:p>
                    </w:tc>
                    <w:tc>
                      <w:tcPr>
                        <w:tcW w:w="2136" w:type="dxa"/>
                        <w:vMerge/>
                        <w:tcBorders>
                          <w:left w:val="single" w:sz="6" w:space="0" w:color="000000"/>
                          <w:right w:val="single" w:sz="6" w:space="0" w:color="000000"/>
                        </w:tcBorders>
                      </w:tcPr>
                      <w:p>
                        <w:pPr/>
                      </w:p>
                    </w:tc>
                  </w:tr>
                  <w:tr>
                    <w:trPr>
                      <w:trHeight w:val="347" w:hRule="exact"/>
                    </w:trPr>
                    <w:tc>
                      <w:tcPr>
                        <w:tcW w:w="676" w:type="dxa"/>
                        <w:vMerge/>
                        <w:tcBorders>
                          <w:left w:val="single" w:sz="6" w:space="0" w:color="000000"/>
                          <w:bottom w:val="single" w:sz="6" w:space="0" w:color="000000"/>
                          <w:right w:val="single" w:sz="6" w:space="0" w:color="000000"/>
                        </w:tcBorders>
                      </w:tcPr>
                      <w:p>
                        <w:pPr/>
                      </w:p>
                    </w:tc>
                    <w:tc>
                      <w:tcPr>
                        <w:tcW w:w="1842" w:type="dxa"/>
                        <w:vMerge/>
                        <w:tcBorders>
                          <w:left w:val="single" w:sz="6" w:space="0" w:color="000000"/>
                          <w:bottom w:val="single" w:sz="6" w:space="0" w:color="000000"/>
                          <w:right w:val="single" w:sz="6" w:space="0" w:color="000000"/>
                        </w:tcBorders>
                      </w:tcPr>
                      <w:p>
                        <w:pP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总磷（</w:t>
                        </w:r>
                        <w:r>
                          <w:rPr>
                            <w:rFonts w:ascii="宋体" w:hAnsi="宋体" w:cs="宋体" w:eastAsia="宋体" w:hint="default"/>
                            <w:sz w:val="21"/>
                            <w:szCs w:val="21"/>
                          </w:rPr>
                          <w:t>mg/L</w:t>
                        </w:r>
                        <w:r>
                          <w:rPr>
                            <w:rFonts w:ascii="宋体" w:hAnsi="宋体" w:cs="宋体" w:eastAsia="宋体" w:hint="default"/>
                            <w:sz w:val="21"/>
                            <w:szCs w:val="21"/>
                          </w:rPr>
                          <w:t>）</w:t>
                        </w:r>
                      </w:p>
                    </w:tc>
                    <w:tc>
                      <w:tcPr>
                        <w:tcW w:w="17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sz w:val="21"/>
                          </w:rPr>
                          <w:t>8.0</w:t>
                        </w:r>
                      </w:p>
                    </w:tc>
                    <w:tc>
                      <w:tcPr>
                        <w:tcW w:w="2136" w:type="dxa"/>
                        <w:vMerge/>
                        <w:tcBorders>
                          <w:left w:val="single" w:sz="6" w:space="0" w:color="000000"/>
                          <w:bottom w:val="single" w:sz="6" w:space="0" w:color="000000"/>
                          <w:right w:val="single" w:sz="6" w:space="0" w:color="000000"/>
                        </w:tcBorders>
                      </w:tcPr>
                      <w:p>
                        <w:pPr/>
                      </w:p>
                    </w:tc>
                  </w:tr>
                  <w:tr>
                    <w:trPr>
                      <w:trHeight w:val="347" w:hRule="exact"/>
                    </w:trPr>
                    <w:tc>
                      <w:tcPr>
                        <w:tcW w:w="676" w:type="dxa"/>
                        <w:vMerge w:val="restart"/>
                        <w:tcBorders>
                          <w:top w:val="single" w:sz="6" w:space="0" w:color="000000"/>
                          <w:left w:val="single" w:sz="6" w:space="0" w:color="000000"/>
                          <w:right w:val="single" w:sz="6" w:space="0" w:color="000000"/>
                        </w:tcBorders>
                      </w:tcPr>
                      <w:p>
                        <w:pPr>
                          <w:pStyle w:val="TableParagraph"/>
                          <w:spacing w:line="273" w:lineRule="auto"/>
                          <w:ind w:left="2" w:right="27"/>
                          <w:jc w:val="left"/>
                          <w:rPr>
                            <w:rFonts w:ascii="宋体" w:hAnsi="宋体" w:cs="宋体" w:eastAsia="宋体" w:hint="default"/>
                            <w:sz w:val="21"/>
                            <w:szCs w:val="21"/>
                          </w:rPr>
                        </w:pPr>
                        <w:r>
                          <w:rPr>
                            <w:rFonts w:ascii="宋体" w:hAnsi="宋体" w:cs="宋体" w:eastAsia="宋体" w:hint="default"/>
                            <w:sz w:val="21"/>
                            <w:szCs w:val="21"/>
                          </w:rPr>
                          <w:t>厂界噪 声</w:t>
                        </w:r>
                      </w:p>
                    </w:tc>
                    <w:tc>
                      <w:tcPr>
                        <w:tcW w:w="1842" w:type="dxa"/>
                        <w:vMerge w:val="restart"/>
                        <w:tcBorders>
                          <w:top w:val="single" w:sz="6" w:space="0" w:color="000000"/>
                          <w:left w:val="single" w:sz="6" w:space="0" w:color="000000"/>
                          <w:right w:val="single" w:sz="6" w:space="0" w:color="000000"/>
                        </w:tcBorders>
                      </w:tcPr>
                      <w:p>
                        <w:pPr/>
                      </w:p>
                    </w:tc>
                    <w:tc>
                      <w:tcPr>
                        <w:tcW w:w="2694" w:type="dxa"/>
                        <w:vMerge w:val="restart"/>
                        <w:tcBorders>
                          <w:top w:val="single" w:sz="6" w:space="0" w:color="000000"/>
                          <w:left w:val="single" w:sz="6" w:space="0" w:color="000000"/>
                          <w:right w:val="single" w:sz="6" w:space="0" w:color="000000"/>
                        </w:tcBorders>
                      </w:tcPr>
                      <w:p>
                        <w:pPr>
                          <w:pStyle w:val="TableParagraph"/>
                          <w:spacing w:line="273" w:lineRule="auto"/>
                          <w:ind w:left="3" w:right="1311"/>
                          <w:jc w:val="left"/>
                          <w:rPr>
                            <w:rFonts w:ascii="宋体" w:hAnsi="宋体" w:cs="宋体" w:eastAsia="宋体" w:hint="default"/>
                            <w:sz w:val="21"/>
                            <w:szCs w:val="21"/>
                          </w:rPr>
                        </w:pPr>
                        <w:r>
                          <w:rPr>
                            <w:rFonts w:ascii="宋体" w:hAnsi="宋体" w:cs="宋体" w:eastAsia="宋体" w:hint="default"/>
                            <w:sz w:val="21"/>
                            <w:szCs w:val="21"/>
                          </w:rPr>
                          <w:t>连续等效</w:t>
                        </w:r>
                        <w:r>
                          <w:rPr>
                            <w:rFonts w:ascii="宋体" w:hAnsi="宋体" w:cs="宋体" w:eastAsia="宋体" w:hint="default"/>
                            <w:sz w:val="21"/>
                            <w:szCs w:val="21"/>
                          </w:rPr>
                          <w:t>A</w:t>
                        </w:r>
                        <w:r>
                          <w:rPr>
                            <w:rFonts w:ascii="宋体" w:hAnsi="宋体" w:cs="宋体" w:eastAsia="宋体" w:hint="default"/>
                            <w:sz w:val="21"/>
                            <w:szCs w:val="21"/>
                          </w:rPr>
                          <w:t>声级</w:t>
                        </w:r>
                        <w:r>
                          <w:rPr>
                            <w:rFonts w:ascii="宋体" w:hAnsi="宋体" w:cs="宋体" w:eastAsia="宋体" w:hint="default"/>
                            <w:spacing w:val="-2"/>
                            <w:sz w:val="21"/>
                            <w:szCs w:val="21"/>
                          </w:rPr>
                          <w:t> </w:t>
                        </w:r>
                        <w:r>
                          <w:rPr>
                            <w:rFonts w:ascii="宋体" w:hAnsi="宋体" w:cs="宋体" w:eastAsia="宋体" w:hint="default"/>
                            <w:sz w:val="21"/>
                            <w:szCs w:val="21"/>
                          </w:rPr>
                          <w:t>dB</w:t>
                        </w:r>
                        <w:r>
                          <w:rPr>
                            <w:rFonts w:ascii="宋体" w:hAnsi="宋体" w:cs="宋体" w:eastAsia="宋体" w:hint="default"/>
                            <w:sz w:val="21"/>
                            <w:szCs w:val="21"/>
                          </w:rPr>
                          <w:t>（</w:t>
                        </w:r>
                        <w:r>
                          <w:rPr>
                            <w:rFonts w:ascii="宋体" w:hAnsi="宋体" w:cs="宋体" w:eastAsia="宋体" w:hint="default"/>
                            <w:sz w:val="21"/>
                            <w:szCs w:val="21"/>
                          </w:rPr>
                          <w:t>A</w:t>
                        </w:r>
                        <w:r>
                          <w:rPr>
                            <w:rFonts w:ascii="宋体" w:hAnsi="宋体" w:cs="宋体" w:eastAsia="宋体" w:hint="default"/>
                            <w:sz w:val="21"/>
                            <w:szCs w:val="21"/>
                          </w:rPr>
                          <w:t>）</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昼间</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夜间</w:t>
                        </w:r>
                      </w:p>
                    </w:tc>
                    <w:tc>
                      <w:tcPr>
                        <w:tcW w:w="2136" w:type="dxa"/>
                        <w:vMerge w:val="restart"/>
                        <w:tcBorders>
                          <w:top w:val="single" w:sz="6" w:space="0" w:color="000000"/>
                          <w:left w:val="single" w:sz="6" w:space="0" w:color="000000"/>
                          <w:right w:val="single" w:sz="6" w:space="0" w:color="000000"/>
                        </w:tcBorders>
                      </w:tcPr>
                      <w:p>
                        <w:pPr>
                          <w:pStyle w:val="TableParagraph"/>
                          <w:spacing w:line="273" w:lineRule="auto"/>
                          <w:ind w:left="2" w:right="17"/>
                          <w:jc w:val="left"/>
                          <w:rPr>
                            <w:rFonts w:ascii="宋体" w:hAnsi="宋体" w:cs="宋体" w:eastAsia="宋体" w:hint="default"/>
                            <w:sz w:val="21"/>
                            <w:szCs w:val="21"/>
                          </w:rPr>
                        </w:pPr>
                        <w:r>
                          <w:rPr>
                            <w:rFonts w:ascii="宋体" w:hAnsi="宋体" w:cs="宋体" w:eastAsia="宋体" w:hint="default"/>
                            <w:sz w:val="21"/>
                            <w:szCs w:val="21"/>
                          </w:rPr>
                          <w:t>《工业企业厂界环境噪 声标准》</w:t>
                        </w:r>
                      </w:p>
                      <w:p>
                        <w:pPr>
                          <w:pStyle w:val="TableParagraph"/>
                          <w:spacing w:line="240" w:lineRule="auto" w:before="7"/>
                          <w:ind w:left="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GB12348-2008</w:t>
                        </w:r>
                        <w:r>
                          <w:rPr>
                            <w:rFonts w:ascii="宋体" w:hAnsi="宋体" w:cs="宋体" w:eastAsia="宋体" w:hint="default"/>
                            <w:sz w:val="21"/>
                            <w:szCs w:val="21"/>
                          </w:rPr>
                          <w:t>）中</w:t>
                        </w:r>
                        <w:r>
                          <w:rPr>
                            <w:rFonts w:ascii="宋体" w:hAnsi="宋体" w:cs="宋体" w:eastAsia="宋体" w:hint="default"/>
                            <w:sz w:val="21"/>
                            <w:szCs w:val="21"/>
                          </w:rPr>
                          <w:t>3</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类标准</w:t>
                        </w:r>
                      </w:p>
                    </w:tc>
                  </w:tr>
                  <w:tr>
                    <w:trPr>
                      <w:trHeight w:val="937" w:hRule="exact"/>
                    </w:trPr>
                    <w:tc>
                      <w:tcPr>
                        <w:tcW w:w="676" w:type="dxa"/>
                        <w:vMerge/>
                        <w:tcBorders>
                          <w:left w:val="single" w:sz="6" w:space="0" w:color="000000"/>
                          <w:bottom w:val="single" w:sz="6" w:space="0" w:color="000000"/>
                          <w:right w:val="single" w:sz="6" w:space="0" w:color="000000"/>
                        </w:tcBorders>
                      </w:tcPr>
                      <w:p>
                        <w:pPr/>
                      </w:p>
                    </w:tc>
                    <w:tc>
                      <w:tcPr>
                        <w:tcW w:w="1842" w:type="dxa"/>
                        <w:vMerge/>
                        <w:tcBorders>
                          <w:left w:val="single" w:sz="6" w:space="0" w:color="000000"/>
                          <w:bottom w:val="single" w:sz="6" w:space="0" w:color="000000"/>
                          <w:right w:val="single" w:sz="6" w:space="0" w:color="000000"/>
                        </w:tcBorders>
                      </w:tcPr>
                      <w:p>
                        <w:pPr/>
                      </w:p>
                    </w:tc>
                    <w:tc>
                      <w:tcPr>
                        <w:tcW w:w="2694" w:type="dxa"/>
                        <w:vMerge/>
                        <w:tcBorders>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sz w:val="21"/>
                          </w:rPr>
                          <w:t>65</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sz w:val="21"/>
                          </w:rPr>
                          <w:t>55</w:t>
                        </w:r>
                      </w:p>
                    </w:tc>
                    <w:tc>
                      <w:tcPr>
                        <w:tcW w:w="2136" w:type="dxa"/>
                        <w:vMerge/>
                        <w:tcBorders>
                          <w:left w:val="single" w:sz="6" w:space="0" w:color="000000"/>
                          <w:bottom w:val="single" w:sz="6" w:space="0" w:color="000000"/>
                          <w:right w:val="single" w:sz="6"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spacing w:line="273" w:lineRule="auto" w:before="35"/>
        <w:ind w:left="633" w:right="0" w:firstLine="36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2"/>
          <w:sz w:val="21"/>
          <w:szCs w:val="21"/>
        </w:rPr>
        <w:t> </w:t>
      </w:r>
      <w:r>
        <w:rPr>
          <w:rFonts w:ascii="宋体" w:hAnsi="宋体" w:cs="宋体" w:eastAsia="宋体" w:hint="default"/>
          <w:b/>
          <w:bCs/>
          <w:sz w:val="21"/>
          <w:szCs w:val="21"/>
        </w:rPr>
        <w:t>监测内容及公开时限</w:t>
      </w:r>
      <w:r>
        <w:rPr>
          <w:rFonts w:ascii="宋体" w:hAnsi="宋体" w:cs="宋体" w:eastAsia="宋体" w:hint="default"/>
          <w:b/>
          <w:bCs/>
          <w:w w:val="99"/>
          <w:sz w:val="21"/>
          <w:szCs w:val="21"/>
        </w:rPr>
        <w:t> </w:t>
      </w:r>
      <w:r>
        <w:rPr>
          <w:rFonts w:ascii="宋体" w:hAnsi="宋体" w:cs="宋体" w:eastAsia="宋体" w:hint="default"/>
          <w:spacing w:val="-5"/>
          <w:sz w:val="21"/>
          <w:szCs w:val="21"/>
        </w:rPr>
        <w:t>北京中科彩污染物排放监测包括对废水、废气和噪声的监测，具体监测内容以及信息公开的情况如下：</w:t>
      </w:r>
    </w:p>
    <w:p>
      <w:pPr>
        <w:spacing w:line="240" w:lineRule="auto" w:before="1"/>
        <w:rPr>
          <w:rFonts w:ascii="宋体" w:hAnsi="宋体" w:cs="宋体" w:eastAsia="宋体" w:hint="default"/>
          <w:sz w:val="20"/>
          <w:szCs w:val="20"/>
        </w:rPr>
      </w:pPr>
    </w:p>
    <w:tbl>
      <w:tblPr>
        <w:tblW w:w="0" w:type="auto"/>
        <w:jc w:val="left"/>
        <w:tblInd w:w="146" w:type="dxa"/>
        <w:tblLayout w:type="fixed"/>
        <w:tblCellMar>
          <w:top w:w="0" w:type="dxa"/>
          <w:left w:w="0" w:type="dxa"/>
          <w:bottom w:w="0" w:type="dxa"/>
          <w:right w:w="0" w:type="dxa"/>
        </w:tblCellMar>
        <w:tblLook w:val="01E0"/>
      </w:tblPr>
      <w:tblGrid>
        <w:gridCol w:w="848"/>
        <w:gridCol w:w="851"/>
        <w:gridCol w:w="992"/>
        <w:gridCol w:w="1970"/>
        <w:gridCol w:w="1130"/>
        <w:gridCol w:w="1832"/>
        <w:gridCol w:w="901"/>
      </w:tblGrid>
      <w:tr>
        <w:trPr>
          <w:trHeight w:val="659" w:hRule="exact"/>
        </w:trPr>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03"/>
              <w:jc w:val="left"/>
              <w:rPr>
                <w:rFonts w:ascii="宋体" w:hAnsi="宋体" w:cs="宋体" w:eastAsia="宋体" w:hint="default"/>
                <w:sz w:val="21"/>
                <w:szCs w:val="21"/>
              </w:rPr>
            </w:pPr>
            <w:r>
              <w:rPr>
                <w:rFonts w:ascii="宋体" w:hAnsi="宋体" w:cs="宋体" w:eastAsia="宋体" w:hint="default"/>
                <w:sz w:val="21"/>
                <w:szCs w:val="21"/>
              </w:rPr>
              <w:t>监测方 式</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监测点位</w:t>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监测项目</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监测承担方</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监测频次</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公开时限</w:t>
            </w:r>
          </w:p>
        </w:tc>
      </w:tr>
      <w:tr>
        <w:trPr>
          <w:trHeight w:val="1284" w:hRule="exact"/>
        </w:trPr>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废气</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03"/>
              <w:jc w:val="left"/>
              <w:rPr>
                <w:rFonts w:ascii="宋体" w:hAnsi="宋体" w:cs="宋体" w:eastAsia="宋体" w:hint="default"/>
                <w:sz w:val="21"/>
                <w:szCs w:val="21"/>
              </w:rPr>
            </w:pPr>
            <w:r>
              <w:rPr>
                <w:rFonts w:ascii="宋体" w:hAnsi="宋体" w:cs="宋体" w:eastAsia="宋体" w:hint="default"/>
                <w:sz w:val="21"/>
                <w:szCs w:val="21"/>
              </w:rPr>
              <w:t>手工监 测</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T1</w:t>
            </w:r>
            <w:r>
              <w:rPr>
                <w:rFonts w:ascii="宋体" w:hAnsi="宋体" w:cs="宋体" w:eastAsia="宋体" w:hint="default"/>
                <w:sz w:val="21"/>
                <w:szCs w:val="21"/>
              </w:rPr>
              <w:t>、</w:t>
            </w:r>
            <w:r>
              <w:rPr>
                <w:rFonts w:ascii="宋体" w:hAnsi="宋体" w:cs="宋体" w:eastAsia="宋体" w:hint="default"/>
                <w:sz w:val="21"/>
                <w:szCs w:val="21"/>
              </w:rPr>
              <w:t>T4</w:t>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110"/>
              <w:jc w:val="both"/>
              <w:rPr>
                <w:rFonts w:ascii="宋体" w:hAnsi="宋体" w:cs="宋体" w:eastAsia="宋体" w:hint="default"/>
                <w:sz w:val="21"/>
                <w:szCs w:val="21"/>
              </w:rPr>
            </w:pPr>
            <w:r>
              <w:rPr>
                <w:rFonts w:ascii="宋体" w:hAnsi="宋体" w:cs="宋体" w:eastAsia="宋体" w:hint="default"/>
                <w:sz w:val="21"/>
                <w:szCs w:val="21"/>
              </w:rPr>
              <w:t>二氧化硫 氮氧化物 苯</w:t>
            </w:r>
          </w:p>
          <w:p>
            <w:pPr>
              <w:pStyle w:val="TableParagraph"/>
              <w:spacing w:line="240" w:lineRule="auto" w:before="7"/>
              <w:ind w:left="2" w:right="0"/>
              <w:jc w:val="both"/>
              <w:rPr>
                <w:rFonts w:ascii="宋体" w:hAnsi="宋体" w:cs="宋体" w:eastAsia="宋体" w:hint="default"/>
                <w:sz w:val="21"/>
                <w:szCs w:val="21"/>
              </w:rPr>
            </w:pPr>
            <w:r>
              <w:rPr>
                <w:rFonts w:ascii="宋体" w:hAnsi="宋体" w:cs="宋体" w:eastAsia="宋体" w:hint="default"/>
                <w:sz w:val="21"/>
                <w:szCs w:val="21"/>
              </w:rPr>
              <w:t>甲苯二甲苯合计</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61"/>
              <w:jc w:val="left"/>
              <w:rPr>
                <w:rFonts w:ascii="宋体" w:hAnsi="宋体" w:cs="宋体" w:eastAsia="宋体" w:hint="default"/>
                <w:sz w:val="21"/>
                <w:szCs w:val="21"/>
              </w:rPr>
            </w:pPr>
            <w:r>
              <w:rPr>
                <w:rFonts w:ascii="宋体" w:hAnsi="宋体" w:cs="宋体" w:eastAsia="宋体" w:hint="default"/>
                <w:sz w:val="21"/>
                <w:szCs w:val="21"/>
              </w:rPr>
              <w:t>委托社会化 监测机构</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both"/>
              <w:rPr>
                <w:rFonts w:ascii="宋体" w:hAnsi="宋体" w:cs="宋体" w:eastAsia="宋体" w:hint="default"/>
                <w:sz w:val="21"/>
                <w:szCs w:val="21"/>
              </w:rPr>
            </w:pPr>
            <w:r>
              <w:rPr>
                <w:rFonts w:ascii="宋体" w:hAnsi="宋体" w:cs="宋体" w:eastAsia="宋体" w:hint="default"/>
                <w:spacing w:val="-9"/>
                <w:sz w:val="21"/>
                <w:szCs w:val="21"/>
              </w:rPr>
              <w:t>二氧化硫、氮氧化物</w:t>
            </w:r>
            <w:r>
              <w:rPr>
                <w:rFonts w:ascii="宋体" w:hAnsi="宋体" w:cs="宋体" w:eastAsia="宋体" w:hint="default"/>
                <w:sz w:val="21"/>
                <w:szCs w:val="21"/>
              </w:rPr>
              <w:t> 每月监测</w:t>
            </w:r>
            <w:r>
              <w:rPr>
                <w:rFonts w:ascii="宋体" w:hAnsi="宋体" w:cs="宋体" w:eastAsia="宋体" w:hint="default"/>
                <w:sz w:val="21"/>
                <w:szCs w:val="21"/>
              </w:rPr>
              <w:t>1</w:t>
            </w:r>
            <w:r>
              <w:rPr>
                <w:rFonts w:ascii="宋体" w:hAnsi="宋体" w:cs="宋体" w:eastAsia="宋体" w:hint="default"/>
                <w:sz w:val="21"/>
                <w:szCs w:val="21"/>
              </w:rPr>
              <w:t>次，其他 污染物每季度监测</w:t>
            </w:r>
            <w:r>
              <w:rPr>
                <w:rFonts w:ascii="宋体" w:hAnsi="宋体" w:cs="宋体" w:eastAsia="宋体" w:hint="default"/>
                <w:sz w:val="21"/>
                <w:szCs w:val="21"/>
              </w:rPr>
              <w:t>1 </w:t>
            </w:r>
            <w:r>
              <w:rPr>
                <w:rFonts w:ascii="宋体" w:hAnsi="宋体" w:cs="宋体" w:eastAsia="宋体" w:hint="default"/>
                <w:sz w:val="21"/>
                <w:szCs w:val="21"/>
              </w:rPr>
              <w:t>次</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42"/>
              <w:jc w:val="both"/>
              <w:rPr>
                <w:rFonts w:ascii="宋体" w:hAnsi="宋体" w:cs="宋体" w:eastAsia="宋体" w:hint="default"/>
                <w:sz w:val="21"/>
                <w:szCs w:val="21"/>
              </w:rPr>
            </w:pPr>
            <w:r>
              <w:rPr>
                <w:rFonts w:ascii="宋体" w:hAnsi="宋体" w:cs="宋体" w:eastAsia="宋体" w:hint="default"/>
                <w:sz w:val="21"/>
                <w:szCs w:val="21"/>
              </w:rPr>
              <w:t>完成监测 后次日公 布</w:t>
            </w:r>
          </w:p>
        </w:tc>
      </w:tr>
    </w:tbl>
    <w:p>
      <w:pPr>
        <w:spacing w:after="0" w:line="273" w:lineRule="auto"/>
        <w:jc w:val="both"/>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848"/>
        <w:gridCol w:w="851"/>
        <w:gridCol w:w="992"/>
        <w:gridCol w:w="1970"/>
        <w:gridCol w:w="1130"/>
        <w:gridCol w:w="1832"/>
        <w:gridCol w:w="901"/>
      </w:tblGrid>
      <w:tr>
        <w:trPr>
          <w:trHeight w:val="347" w:hRule="exact"/>
        </w:trPr>
        <w:tc>
          <w:tcPr>
            <w:tcW w:w="848" w:type="dxa"/>
            <w:vMerge w:val="restart"/>
            <w:tcBorders>
              <w:top w:val="single" w:sz="6" w:space="0" w:color="000000"/>
              <w:left w:val="single" w:sz="6" w:space="0" w:color="000000"/>
              <w:right w:val="single" w:sz="6" w:space="0" w:color="000000"/>
            </w:tcBorders>
          </w:tcPr>
          <w:p>
            <w:pPr/>
          </w:p>
        </w:tc>
        <w:tc>
          <w:tcPr>
            <w:tcW w:w="851" w:type="dxa"/>
            <w:vMerge w:val="restart"/>
            <w:tcBorders>
              <w:top w:val="single" w:sz="6" w:space="0" w:color="000000"/>
              <w:left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非甲烷总烃</w:t>
            </w:r>
          </w:p>
        </w:tc>
        <w:tc>
          <w:tcPr>
            <w:tcW w:w="1130" w:type="dxa"/>
            <w:vMerge w:val="restart"/>
            <w:tcBorders>
              <w:top w:val="single" w:sz="6" w:space="0" w:color="000000"/>
              <w:left w:val="single" w:sz="6" w:space="0" w:color="000000"/>
              <w:right w:val="single" w:sz="6" w:space="0" w:color="000000"/>
            </w:tcBorders>
          </w:tcPr>
          <w:p>
            <w:pPr/>
          </w:p>
        </w:tc>
        <w:tc>
          <w:tcPr>
            <w:tcW w:w="1832" w:type="dxa"/>
            <w:vMerge w:val="restart"/>
            <w:tcBorders>
              <w:top w:val="single" w:sz="6" w:space="0" w:color="000000"/>
              <w:left w:val="single" w:sz="6" w:space="0" w:color="000000"/>
              <w:right w:val="single" w:sz="6" w:space="0" w:color="000000"/>
            </w:tcBorders>
          </w:tcPr>
          <w:p>
            <w:pPr/>
          </w:p>
        </w:tc>
        <w:tc>
          <w:tcPr>
            <w:tcW w:w="901" w:type="dxa"/>
            <w:vMerge w:val="restart"/>
            <w:tcBorders>
              <w:top w:val="single" w:sz="6" w:space="0" w:color="000000"/>
              <w:left w:val="single" w:sz="6" w:space="0" w:color="000000"/>
              <w:right w:val="single" w:sz="6" w:space="0" w:color="000000"/>
            </w:tcBorders>
          </w:tcPr>
          <w:p>
            <w:pPr/>
          </w:p>
        </w:tc>
      </w:tr>
      <w:tr>
        <w:trPr>
          <w:trHeight w:val="971" w:hRule="exact"/>
        </w:trPr>
        <w:tc>
          <w:tcPr>
            <w:tcW w:w="848" w:type="dxa"/>
            <w:vMerge/>
            <w:tcBorders>
              <w:left w:val="single" w:sz="6" w:space="0" w:color="000000"/>
              <w:bottom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sz w:val="21"/>
              </w:rPr>
              <w:t>W1-W7</w:t>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480"/>
              <w:jc w:val="left"/>
              <w:rPr>
                <w:rFonts w:ascii="宋体" w:hAnsi="宋体" w:cs="宋体" w:eastAsia="宋体" w:hint="default"/>
                <w:sz w:val="21"/>
                <w:szCs w:val="21"/>
              </w:rPr>
            </w:pPr>
            <w:r>
              <w:rPr>
                <w:rFonts w:ascii="宋体" w:hAnsi="宋体" w:cs="宋体" w:eastAsia="宋体" w:hint="default"/>
                <w:sz w:val="21"/>
                <w:szCs w:val="21"/>
              </w:rPr>
              <w:t>苯 甲苯二甲苯合计 非甲烷总烃</w:t>
            </w:r>
          </w:p>
        </w:tc>
        <w:tc>
          <w:tcPr>
            <w:tcW w:w="1130" w:type="dxa"/>
            <w:vMerge/>
            <w:tcBorders>
              <w:left w:val="single" w:sz="6" w:space="0" w:color="000000"/>
              <w:bottom w:val="single" w:sz="6" w:space="0" w:color="000000"/>
              <w:right w:val="single" w:sz="6" w:space="0" w:color="000000"/>
            </w:tcBorders>
          </w:tcPr>
          <w:p>
            <w:pPr/>
          </w:p>
        </w:tc>
        <w:tc>
          <w:tcPr>
            <w:tcW w:w="1832" w:type="dxa"/>
            <w:vMerge/>
            <w:tcBorders>
              <w:left w:val="single" w:sz="6" w:space="0" w:color="000000"/>
              <w:bottom w:val="single" w:sz="6" w:space="0" w:color="000000"/>
              <w:right w:val="single" w:sz="6" w:space="0" w:color="000000"/>
            </w:tcBorders>
          </w:tcPr>
          <w:p>
            <w:pPr/>
          </w:p>
        </w:tc>
        <w:tc>
          <w:tcPr>
            <w:tcW w:w="901" w:type="dxa"/>
            <w:vMerge/>
            <w:tcBorders>
              <w:left w:val="single" w:sz="6" w:space="0" w:color="000000"/>
              <w:bottom w:val="single" w:sz="6" w:space="0" w:color="000000"/>
              <w:right w:val="single" w:sz="6" w:space="0" w:color="000000"/>
            </w:tcBorders>
          </w:tcPr>
          <w:p>
            <w:pPr/>
          </w:p>
        </w:tc>
      </w:tr>
      <w:tr>
        <w:trPr>
          <w:trHeight w:val="2219" w:hRule="exact"/>
        </w:trPr>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废水</w:t>
            </w:r>
          </w:p>
        </w:tc>
        <w:tc>
          <w:tcPr>
            <w:tcW w:w="851" w:type="dxa"/>
            <w:vMerge/>
            <w:tcBorders>
              <w:left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sz w:val="21"/>
              </w:rPr>
              <w:t>S</w:t>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900"/>
              <w:jc w:val="left"/>
              <w:rPr>
                <w:rFonts w:ascii="宋体" w:hAnsi="宋体" w:cs="宋体" w:eastAsia="宋体" w:hint="default"/>
                <w:sz w:val="21"/>
                <w:szCs w:val="21"/>
              </w:rPr>
            </w:pPr>
            <w:r>
              <w:rPr>
                <w:rFonts w:ascii="宋体" w:hAnsi="宋体" w:cs="宋体" w:eastAsia="宋体" w:hint="default"/>
                <w:sz w:val="21"/>
                <w:szCs w:val="21"/>
              </w:rPr>
              <w:t>化学需氧量 氨氮</w:t>
            </w:r>
          </w:p>
          <w:p>
            <w:pPr>
              <w:pStyle w:val="TableParagraph"/>
              <w:spacing w:line="273" w:lineRule="auto" w:before="7"/>
              <w:ind w:left="2" w:right="480"/>
              <w:jc w:val="left"/>
              <w:rPr>
                <w:rFonts w:ascii="宋体" w:hAnsi="宋体" w:cs="宋体" w:eastAsia="宋体" w:hint="default"/>
                <w:sz w:val="21"/>
                <w:szCs w:val="21"/>
              </w:rPr>
            </w:pPr>
            <w:r>
              <w:rPr>
                <w:rFonts w:ascii="宋体" w:hAnsi="宋体" w:cs="宋体" w:eastAsia="宋体" w:hint="default"/>
                <w:sz w:val="21"/>
                <w:szCs w:val="21"/>
              </w:rPr>
              <w:t>悬浮物 五日生化需氧量 </w:t>
            </w:r>
            <w:r>
              <w:rPr>
                <w:rFonts w:ascii="宋体" w:hAnsi="宋体" w:cs="宋体" w:eastAsia="宋体" w:hint="default"/>
                <w:sz w:val="21"/>
                <w:szCs w:val="21"/>
              </w:rPr>
              <w:t>pH</w:t>
            </w:r>
          </w:p>
          <w:p>
            <w:pPr>
              <w:pStyle w:val="TableParagraph"/>
              <w:spacing w:line="273" w:lineRule="auto" w:before="7"/>
              <w:ind w:left="2" w:right="1530"/>
              <w:jc w:val="left"/>
              <w:rPr>
                <w:rFonts w:ascii="宋体" w:hAnsi="宋体" w:cs="宋体" w:eastAsia="宋体" w:hint="default"/>
                <w:sz w:val="21"/>
                <w:szCs w:val="21"/>
              </w:rPr>
            </w:pPr>
            <w:r>
              <w:rPr>
                <w:rFonts w:ascii="宋体" w:hAnsi="宋体" w:cs="宋体" w:eastAsia="宋体" w:hint="default"/>
                <w:sz w:val="21"/>
                <w:szCs w:val="21"/>
              </w:rPr>
              <w:t>总氮 总磷</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61"/>
              <w:jc w:val="left"/>
              <w:rPr>
                <w:rFonts w:ascii="宋体" w:hAnsi="宋体" w:cs="宋体" w:eastAsia="宋体" w:hint="default"/>
                <w:sz w:val="21"/>
                <w:szCs w:val="21"/>
              </w:rPr>
            </w:pPr>
            <w:r>
              <w:rPr>
                <w:rFonts w:ascii="宋体" w:hAnsi="宋体" w:cs="宋体" w:eastAsia="宋体" w:hint="default"/>
                <w:sz w:val="21"/>
                <w:szCs w:val="21"/>
              </w:rPr>
              <w:t>委托社会化 监测机构</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both"/>
              <w:rPr>
                <w:rFonts w:ascii="宋体" w:hAnsi="宋体" w:cs="宋体" w:eastAsia="宋体" w:hint="default"/>
                <w:sz w:val="21"/>
                <w:szCs w:val="21"/>
              </w:rPr>
            </w:pPr>
            <w:r>
              <w:rPr>
                <w:rFonts w:ascii="宋体" w:hAnsi="宋体" w:cs="宋体" w:eastAsia="宋体" w:hint="default"/>
                <w:spacing w:val="-9"/>
                <w:sz w:val="21"/>
                <w:szCs w:val="21"/>
              </w:rPr>
              <w:t>化学需氧量、氨氮每</w:t>
            </w:r>
            <w:r>
              <w:rPr>
                <w:rFonts w:ascii="宋体" w:hAnsi="宋体" w:cs="宋体" w:eastAsia="宋体" w:hint="default"/>
                <w:sz w:val="21"/>
                <w:szCs w:val="21"/>
              </w:rPr>
              <w:t> 日监测</w:t>
            </w:r>
            <w:r>
              <w:rPr>
                <w:rFonts w:ascii="宋体" w:hAnsi="宋体" w:cs="宋体" w:eastAsia="宋体" w:hint="default"/>
                <w:sz w:val="21"/>
                <w:szCs w:val="21"/>
              </w:rPr>
              <w:t>1</w:t>
            </w:r>
            <w:r>
              <w:rPr>
                <w:rFonts w:ascii="宋体" w:hAnsi="宋体" w:cs="宋体" w:eastAsia="宋体" w:hint="default"/>
                <w:sz w:val="21"/>
                <w:szCs w:val="21"/>
              </w:rPr>
              <w:t>次，其他污 染物每月监测</w:t>
            </w:r>
            <w:r>
              <w:rPr>
                <w:rFonts w:ascii="宋体" w:hAnsi="宋体" w:cs="宋体" w:eastAsia="宋体" w:hint="default"/>
                <w:sz w:val="21"/>
                <w:szCs w:val="21"/>
              </w:rPr>
              <w:t>1</w:t>
            </w:r>
            <w:r>
              <w:rPr>
                <w:rFonts w:ascii="宋体" w:hAnsi="宋体" w:cs="宋体" w:eastAsia="宋体" w:hint="default"/>
                <w:sz w:val="21"/>
                <w:szCs w:val="21"/>
              </w:rPr>
              <w:t>次</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42"/>
              <w:jc w:val="both"/>
              <w:rPr>
                <w:rFonts w:ascii="宋体" w:hAnsi="宋体" w:cs="宋体" w:eastAsia="宋体" w:hint="default"/>
                <w:sz w:val="21"/>
                <w:szCs w:val="21"/>
              </w:rPr>
            </w:pPr>
            <w:r>
              <w:rPr>
                <w:rFonts w:ascii="宋体" w:hAnsi="宋体" w:cs="宋体" w:eastAsia="宋体" w:hint="default"/>
                <w:sz w:val="21"/>
                <w:szCs w:val="21"/>
              </w:rPr>
              <w:t>完成监测 后次日公 布</w:t>
            </w:r>
          </w:p>
        </w:tc>
      </w:tr>
      <w:tr>
        <w:trPr>
          <w:trHeight w:val="972" w:hRule="exact"/>
        </w:trPr>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98"/>
              <w:jc w:val="left"/>
              <w:rPr>
                <w:rFonts w:ascii="宋体" w:hAnsi="宋体" w:cs="宋体" w:eastAsia="宋体" w:hint="default"/>
                <w:sz w:val="21"/>
                <w:szCs w:val="21"/>
              </w:rPr>
            </w:pPr>
            <w:r>
              <w:rPr>
                <w:rFonts w:ascii="宋体" w:hAnsi="宋体" w:cs="宋体" w:eastAsia="宋体" w:hint="default"/>
                <w:sz w:val="21"/>
                <w:szCs w:val="21"/>
              </w:rPr>
              <w:t>厂界噪 声</w:t>
            </w:r>
          </w:p>
        </w:tc>
        <w:tc>
          <w:tcPr>
            <w:tcW w:w="851" w:type="dxa"/>
            <w:vMerge/>
            <w:tcBorders>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sz w:val="21"/>
              </w:rPr>
              <w:t>J1-J4</w:t>
            </w:r>
          </w:p>
          <w:p>
            <w:pPr>
              <w:pStyle w:val="TableParagraph"/>
              <w:spacing w:line="273" w:lineRule="auto" w:before="37"/>
              <w:ind w:left="2" w:right="133"/>
              <w:jc w:val="left"/>
              <w:rPr>
                <w:rFonts w:ascii="宋体" w:hAnsi="宋体" w:cs="宋体" w:eastAsia="宋体" w:hint="default"/>
                <w:sz w:val="21"/>
                <w:szCs w:val="21"/>
              </w:rPr>
            </w:pPr>
            <w:r>
              <w:rPr>
                <w:rFonts w:ascii="宋体" w:hAnsi="宋体" w:cs="宋体" w:eastAsia="宋体" w:hint="default"/>
                <w:sz w:val="21"/>
                <w:szCs w:val="21"/>
              </w:rPr>
              <w:t>厂西，南 东，北</w:t>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连续等效</w:t>
            </w:r>
            <w:r>
              <w:rPr>
                <w:rFonts w:ascii="宋体" w:hAnsi="宋体" w:cs="宋体" w:eastAsia="宋体" w:hint="default"/>
                <w:sz w:val="21"/>
                <w:szCs w:val="21"/>
              </w:rPr>
              <w:t>A</w:t>
            </w:r>
            <w:r>
              <w:rPr>
                <w:rFonts w:ascii="宋体" w:hAnsi="宋体" w:cs="宋体" w:eastAsia="宋体" w:hint="default"/>
                <w:sz w:val="21"/>
                <w:szCs w:val="21"/>
              </w:rPr>
              <w:t>声级</w:t>
            </w:r>
          </w:p>
          <w:p>
            <w:pPr>
              <w:pStyle w:val="TableParagraph"/>
              <w:spacing w:line="240" w:lineRule="auto" w:before="37"/>
              <w:ind w:left="-150" w:right="0"/>
              <w:jc w:val="left"/>
              <w:rPr>
                <w:rFonts w:ascii="宋体" w:hAnsi="宋体" w:cs="宋体" w:eastAsia="宋体" w:hint="default"/>
                <w:sz w:val="21"/>
                <w:szCs w:val="21"/>
              </w:rPr>
            </w:pPr>
            <w:r>
              <w:rPr>
                <w:rFonts w:ascii="宋体" w:hAnsi="宋体" w:cs="宋体" w:eastAsia="宋体" w:hint="default"/>
                <w:sz w:val="21"/>
                <w:szCs w:val="21"/>
              </w:rPr>
              <w:t>，</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61"/>
              <w:jc w:val="left"/>
              <w:rPr>
                <w:rFonts w:ascii="宋体" w:hAnsi="宋体" w:cs="宋体" w:eastAsia="宋体" w:hint="default"/>
                <w:sz w:val="21"/>
                <w:szCs w:val="21"/>
              </w:rPr>
            </w:pPr>
            <w:r>
              <w:rPr>
                <w:rFonts w:ascii="宋体" w:hAnsi="宋体" w:cs="宋体" w:eastAsia="宋体" w:hint="default"/>
                <w:sz w:val="21"/>
                <w:szCs w:val="21"/>
              </w:rPr>
              <w:t>委托社会化 监测机构</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每季度监测</w:t>
            </w:r>
            <w:r>
              <w:rPr>
                <w:rFonts w:ascii="宋体" w:hAnsi="宋体" w:cs="宋体" w:eastAsia="宋体" w:hint="default"/>
                <w:sz w:val="21"/>
                <w:szCs w:val="21"/>
              </w:rPr>
              <w:t>1</w:t>
            </w:r>
            <w:r>
              <w:rPr>
                <w:rFonts w:ascii="宋体" w:hAnsi="宋体" w:cs="宋体" w:eastAsia="宋体" w:hint="default"/>
                <w:sz w:val="21"/>
                <w:szCs w:val="21"/>
              </w:rPr>
              <w:t>次</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42"/>
              <w:jc w:val="both"/>
              <w:rPr>
                <w:rFonts w:ascii="宋体" w:hAnsi="宋体" w:cs="宋体" w:eastAsia="宋体" w:hint="default"/>
                <w:sz w:val="21"/>
                <w:szCs w:val="21"/>
              </w:rPr>
            </w:pPr>
            <w:r>
              <w:rPr>
                <w:rFonts w:ascii="宋体" w:hAnsi="宋体" w:cs="宋体" w:eastAsia="宋体" w:hint="default"/>
                <w:sz w:val="21"/>
                <w:szCs w:val="21"/>
              </w:rPr>
              <w:t>完成监测 后次日公 布</w:t>
            </w:r>
          </w:p>
        </w:tc>
      </w:tr>
      <w:tr>
        <w:trPr>
          <w:trHeight w:val="347" w:hRule="exact"/>
        </w:trPr>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备注</w:t>
            </w:r>
          </w:p>
        </w:tc>
        <w:tc>
          <w:tcPr>
            <w:tcW w:w="7676" w:type="dxa"/>
            <w:gridSpan w:val="6"/>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监测项目由企业根据环评及验收批复中监测计划确定</w:t>
            </w:r>
          </w:p>
        </w:tc>
      </w:tr>
    </w:tbl>
    <w:p>
      <w:pPr>
        <w:spacing w:line="240" w:lineRule="auto" w:before="7"/>
        <w:rPr>
          <w:rFonts w:ascii="宋体" w:hAnsi="宋体" w:cs="宋体" w:eastAsia="宋体" w:hint="default"/>
          <w:sz w:val="14"/>
          <w:szCs w:val="14"/>
        </w:rPr>
      </w:pPr>
    </w:p>
    <w:p>
      <w:pPr>
        <w:pStyle w:val="BodyText"/>
        <w:spacing w:line="273" w:lineRule="auto" w:before="35"/>
        <w:ind w:left="154" w:right="1032" w:firstLine="480"/>
        <w:jc w:val="left"/>
      </w:pPr>
      <w:r>
        <w:rPr/>
        <w:t>本单位按要求建立完整的监测档案信息管理制度，监测期间生产记录以及委托手工监测的委托合同、 承担委托任务单位的资质和单位基本情况、原始监测记录复印件和监测数据报告等资料。原始监测记录和 监测数据报告由相关人员签字并保存</w:t>
      </w:r>
      <w:r>
        <w:rPr>
          <w:rFonts w:ascii="宋体" w:hAnsi="宋体" w:cs="宋体" w:eastAsia="宋体" w:hint="default"/>
        </w:rPr>
        <w:t>3</w:t>
      </w:r>
      <w:r>
        <w:rPr/>
        <w:t>年，其中废气监测数据保存</w:t>
      </w:r>
      <w:r>
        <w:rPr>
          <w:rFonts w:ascii="宋体" w:hAnsi="宋体" w:cs="宋体" w:eastAsia="宋体" w:hint="default"/>
        </w:rPr>
        <w:t>5</w:t>
      </w:r>
      <w:r>
        <w:rPr/>
        <w:t>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57" w:lineRule="auto" w:before="131"/>
        <w:ind w:left="153" w:right="8773" w:firstLine="0"/>
        <w:jc w:val="left"/>
        <w:rPr>
          <w:rFonts w:ascii="宋体" w:hAnsi="宋体" w:cs="宋体" w:eastAsia="宋体" w:hint="default"/>
          <w:sz w:val="18"/>
          <w:szCs w:val="18"/>
        </w:rPr>
      </w:pPr>
      <w:r>
        <w:rPr>
          <w:rFonts w:ascii="宋体" w:hAnsi="宋体" w:cs="宋体" w:eastAsia="宋体" w:hint="default"/>
          <w:sz w:val="18"/>
          <w:szCs w:val="18"/>
        </w:rPr>
        <w:t>其他应当公开的环境信息 无</w:t>
      </w:r>
    </w:p>
    <w:p>
      <w:pPr>
        <w:spacing w:line="357" w:lineRule="auto" w:before="29"/>
        <w:ind w:left="154" w:right="9312" w:firstLine="0"/>
        <w:jc w:val="left"/>
        <w:rPr>
          <w:rFonts w:ascii="宋体" w:hAnsi="宋体" w:cs="宋体" w:eastAsia="宋体" w:hint="default"/>
          <w:sz w:val="18"/>
          <w:szCs w:val="18"/>
        </w:rPr>
      </w:pPr>
      <w:r>
        <w:rPr>
          <w:rFonts w:ascii="宋体" w:hAnsi="宋体" w:cs="宋体" w:eastAsia="宋体" w:hint="default"/>
          <w:sz w:val="18"/>
          <w:szCs w:val="18"/>
        </w:rPr>
        <w:t>其他环保相关信息 无</w:t>
      </w:r>
    </w:p>
    <w:p>
      <w:pPr>
        <w:spacing w:line="240" w:lineRule="auto" w:before="5"/>
        <w:rPr>
          <w:rFonts w:ascii="宋体" w:hAnsi="宋体" w:cs="宋体" w:eastAsia="宋体" w:hint="default"/>
          <w:sz w:val="18"/>
          <w:szCs w:val="18"/>
        </w:rPr>
      </w:pPr>
    </w:p>
    <w:p>
      <w:pPr>
        <w:pStyle w:val="Heading2"/>
        <w:spacing w:line="240" w:lineRule="auto"/>
        <w:ind w:right="1128"/>
        <w:jc w:val="left"/>
        <w:rPr>
          <w:b w:val="0"/>
          <w:bCs w:val="0"/>
        </w:rPr>
      </w:pPr>
      <w:bookmarkStart w:name="十九、其他重大事项的说明" w:id="105"/>
      <w:bookmarkEnd w:id="105"/>
      <w:r>
        <w:rPr>
          <w:b w:val="0"/>
          <w:bCs w:val="0"/>
        </w:rPr>
      </w:r>
      <w:r>
        <w:rPr/>
        <w:t>十九、其他重大事项的说明</w:t>
      </w:r>
      <w:r>
        <w:rPr>
          <w:b w:val="0"/>
          <w:bCs w:val="0"/>
        </w:rPr>
      </w:r>
    </w:p>
    <w:p>
      <w:pPr>
        <w:spacing w:line="240" w:lineRule="auto" w:before="7"/>
        <w:rPr>
          <w:rFonts w:ascii="宋体" w:hAnsi="宋体" w:cs="宋体" w:eastAsia="宋体" w:hint="default"/>
          <w:b/>
          <w:bCs/>
          <w:sz w:val="26"/>
          <w:szCs w:val="26"/>
        </w:rPr>
      </w:pPr>
    </w:p>
    <w:p>
      <w:pPr>
        <w:spacing w:line="357" w:lineRule="auto" w:before="0"/>
        <w:ind w:left="154" w:right="71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公司报告期不存在需要说明的其他重大事项。</w:t>
      </w:r>
    </w:p>
    <w:p>
      <w:pPr>
        <w:spacing w:line="240" w:lineRule="auto" w:before="3"/>
        <w:rPr>
          <w:rFonts w:ascii="宋体" w:hAnsi="宋体" w:cs="宋体" w:eastAsia="宋体" w:hint="default"/>
          <w:sz w:val="18"/>
          <w:szCs w:val="18"/>
        </w:rPr>
      </w:pPr>
    </w:p>
    <w:p>
      <w:pPr>
        <w:pStyle w:val="Heading2"/>
        <w:spacing w:line="240" w:lineRule="auto"/>
        <w:ind w:right="1128"/>
        <w:jc w:val="left"/>
        <w:rPr>
          <w:b w:val="0"/>
          <w:bCs w:val="0"/>
        </w:rPr>
      </w:pPr>
      <w:bookmarkStart w:name="二十、公司子公司重大事项" w:id="106"/>
      <w:bookmarkEnd w:id="106"/>
      <w:r>
        <w:rPr>
          <w:b w:val="0"/>
          <w:bCs w:val="0"/>
        </w:rPr>
      </w:r>
      <w:r>
        <w:rPr/>
        <w:t>二十、公司子公司重大事项</w:t>
      </w:r>
      <w:r>
        <w:rPr>
          <w:b w:val="0"/>
          <w:bCs w:val="0"/>
        </w:rPr>
      </w:r>
    </w:p>
    <w:p>
      <w:pPr>
        <w:spacing w:line="240" w:lineRule="auto" w:before="9"/>
        <w:rPr>
          <w:rFonts w:ascii="宋体" w:hAnsi="宋体" w:cs="宋体" w:eastAsia="宋体" w:hint="default"/>
          <w:b/>
          <w:bCs/>
          <w:sz w:val="26"/>
          <w:szCs w:val="26"/>
        </w:rPr>
      </w:pPr>
    </w:p>
    <w:p>
      <w:pPr>
        <w:spacing w:before="0"/>
        <w:ind w:left="154"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pStyle w:val="BodyText"/>
        <w:spacing w:line="273" w:lineRule="auto" w:before="89"/>
        <w:ind w:right="1128"/>
        <w:jc w:val="left"/>
      </w:pPr>
      <w:r>
        <w:rPr>
          <w:rFonts w:ascii="宋体" w:hAnsi="宋体" w:cs="宋体" w:eastAsia="宋体" w:hint="default"/>
        </w:rPr>
        <w:t>1.</w:t>
      </w:r>
      <w:r>
        <w:rPr/>
        <w:t>公司全资子公司广州彩创网络技术有限公司参与了福建省福利彩票发行中心就“福建福彩官方微信公 </w:t>
      </w:r>
      <w:r>
        <w:rPr>
          <w:spacing w:val="-1"/>
        </w:rPr>
        <w:t>众平台建设与维护和新媒体内容运营项目”的公开招标，广州彩创中标合同包（二）：新媒体内容运营项</w:t>
      </w:r>
      <w:r>
        <w:rPr>
          <w:spacing w:val="-87"/>
        </w:rPr>
        <w:t> </w:t>
      </w:r>
      <w:r>
        <w:rPr>
          <w:spacing w:val="-87"/>
        </w:rPr>
      </w:r>
      <w:r>
        <w:rPr>
          <w:spacing w:val="-1"/>
        </w:rPr>
        <w:t>目</w:t>
      </w:r>
      <w:r>
        <w:rPr>
          <w:rFonts w:ascii="宋体" w:hAnsi="宋体" w:cs="宋体" w:eastAsia="宋体" w:hint="default"/>
          <w:spacing w:val="-1"/>
        </w:rPr>
        <w:t>.</w:t>
      </w:r>
      <w:r>
        <w:rPr>
          <w:spacing w:val="-1"/>
        </w:rPr>
        <w:t>该项目系公司首次中标微信公众平台建设和维护，及首次为省级彩票中心提供新媒体运营服务</w:t>
      </w:r>
      <w:r>
        <w:rPr>
          <w:rFonts w:ascii="宋体" w:hAnsi="宋体" w:cs="宋体" w:eastAsia="宋体" w:hint="default"/>
          <w:spacing w:val="-1"/>
        </w:rPr>
        <w:t>,</w:t>
      </w:r>
      <w:r>
        <w:rPr>
          <w:spacing w:val="-1"/>
        </w:rPr>
        <w:t>对完善</w:t>
      </w:r>
      <w:r>
        <w:rPr>
          <w:spacing w:val="-81"/>
        </w:rPr>
        <w:t> </w:t>
      </w:r>
      <w:r>
        <w:rPr>
          <w:spacing w:val="-1"/>
        </w:rPr>
        <w:t>公司产业布局具有积极的意义。具体内容详见巨潮资讯网（</w:t>
      </w:r>
      <w:hyperlink r:id="rId12">
        <w:r>
          <w:rPr>
            <w:rFonts w:ascii="宋体" w:hAnsi="宋体" w:cs="宋体" w:eastAsia="宋体" w:hint="default"/>
            <w:spacing w:val="-1"/>
          </w:rPr>
          <w:t>http://www.cninfo.com.cn/</w:t>
        </w:r>
      </w:hyperlink>
      <w:r>
        <w:rPr>
          <w:spacing w:val="-1"/>
        </w:rPr>
        <w:t>）</w:t>
      </w:r>
      <w:r>
        <w:rPr>
          <w:rFonts w:ascii="宋体" w:hAnsi="宋体" w:cs="宋体" w:eastAsia="宋体" w:hint="default"/>
          <w:spacing w:val="-1"/>
        </w:rPr>
        <w:t>2017</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21</w:t>
      </w:r>
      <w:r>
        <w:rPr>
          <w:spacing w:val="-1"/>
        </w:rPr>
        <w:t>日</w:t>
      </w:r>
      <w:r>
        <w:rPr>
          <w:spacing w:val="-70"/>
        </w:rPr>
        <w:t> </w:t>
      </w:r>
      <w:r>
        <w:rPr/>
        <w:t>公司公告。</w:t>
      </w:r>
    </w:p>
    <w:p>
      <w:pPr>
        <w:pStyle w:val="BodyText"/>
        <w:spacing w:line="273" w:lineRule="auto" w:before="7"/>
        <w:ind w:right="1013"/>
        <w:jc w:val="left"/>
      </w:pPr>
      <w:r>
        <w:rPr>
          <w:rFonts w:ascii="宋体" w:hAnsi="宋体" w:cs="宋体" w:eastAsia="宋体" w:hint="default"/>
        </w:rPr>
        <w:t>2.</w:t>
      </w:r>
      <w:r>
        <w:rPr/>
        <w:t>全资子公司福建鸿博致远信息科技有限公司中标赣州市福利彩票发行中心</w:t>
      </w:r>
      <w:r>
        <w:rPr>
          <w:spacing w:val="-25"/>
        </w:rPr>
        <w:t> </w:t>
      </w:r>
      <w:r>
        <w:rPr/>
        <w:t>“营销服务社会化”服务商。</w:t>
      </w:r>
      <w:r>
        <w:rPr/>
        <w:t> 该项目为公司首次参与开展彩票“营销服务社会化”项目，为公司积累彩票线下业务运营和管理经验，打 造全彩票产业链，完善公司产业布局具有积极意义。具体内容详见巨潮资讯网</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18"/>
        <w:jc w:val="left"/>
      </w:pPr>
      <w:r>
        <w:rPr/>
        <w:t>（</w:t>
      </w:r>
      <w:hyperlink r:id="rId12">
        <w:r>
          <w:rPr>
            <w:rFonts w:ascii="宋体" w:hAnsi="宋体" w:cs="宋体" w:eastAsia="宋体" w:hint="default"/>
          </w:rPr>
          <w:t>http://www.cninfo.com.cn/</w:t>
        </w:r>
      </w:hyperlink>
      <w:r>
        <w:rPr/>
        <w:t>）</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6</w:t>
      </w:r>
      <w:r>
        <w:rPr/>
        <w:t>日公司公告。 </w:t>
      </w:r>
      <w:r>
        <w:rPr>
          <w:rFonts w:ascii="宋体" w:hAnsi="宋体" w:cs="宋体" w:eastAsia="宋体" w:hint="default"/>
          <w:spacing w:val="-1"/>
        </w:rPr>
        <w:t>3.</w:t>
      </w:r>
      <w:r>
        <w:rPr>
          <w:spacing w:val="-1"/>
        </w:rPr>
        <w:t>全资子公司重庆市鸿海印务有限公司转让其持有的厦门翔安民生村镇银行股份有限公司</w:t>
      </w:r>
      <w:r>
        <w:rPr>
          <w:rFonts w:ascii="宋体" w:hAnsi="宋体" w:cs="宋体" w:eastAsia="宋体" w:hint="default"/>
          <w:spacing w:val="-1"/>
        </w:rPr>
        <w:t>5%</w:t>
      </w:r>
      <w:r>
        <w:rPr>
          <w:spacing w:val="-1"/>
        </w:rPr>
        <w:t>股权，转让价</w:t>
      </w:r>
      <w:r>
        <w:rPr>
          <w:spacing w:val="-81"/>
        </w:rPr>
        <w:t> </w:t>
      </w:r>
      <w:r>
        <w:rPr>
          <w:spacing w:val="-81"/>
        </w:rPr>
      </w:r>
      <w:r>
        <w:rPr/>
        <w:t>款合计人民币 </w:t>
      </w:r>
      <w:r>
        <w:rPr>
          <w:rFonts w:ascii="宋体" w:hAnsi="宋体" w:cs="宋体" w:eastAsia="宋体" w:hint="default"/>
        </w:rPr>
        <w:t>490</w:t>
      </w:r>
      <w:r>
        <w:rPr>
          <w:rFonts w:ascii="宋体" w:hAnsi="宋体" w:cs="宋体" w:eastAsia="宋体" w:hint="default"/>
          <w:spacing w:val="-25"/>
        </w:rPr>
        <w:t> </w:t>
      </w:r>
      <w:r>
        <w:rPr/>
        <w:t>万元，实现投资收益</w:t>
      </w:r>
      <w:r>
        <w:rPr>
          <w:rFonts w:ascii="宋体" w:hAnsi="宋体" w:cs="宋体" w:eastAsia="宋体" w:hint="default"/>
        </w:rPr>
        <w:t>140</w:t>
      </w:r>
      <w:r>
        <w:rPr/>
        <w:t>万元（税前），对公司净利润产生积极影响。具体内容详见巨 潮资讯网（</w:t>
      </w:r>
      <w:hyperlink r:id="rId12">
        <w:r>
          <w:rPr>
            <w:rFonts w:ascii="宋体" w:hAnsi="宋体" w:cs="宋体" w:eastAsia="宋体" w:hint="default"/>
          </w:rPr>
          <w:t>http://www.cninfo.com.cn/</w:t>
        </w:r>
      </w:hyperlink>
      <w:r>
        <w:rPr/>
        <w:t>）</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8</w:t>
      </w:r>
      <w:r>
        <w:rPr/>
        <w:t>日公司公告。</w:t>
      </w:r>
    </w:p>
    <w:p>
      <w:pPr>
        <w:pStyle w:val="BodyText"/>
        <w:spacing w:line="273" w:lineRule="auto" w:before="8"/>
        <w:ind w:right="1093"/>
        <w:jc w:val="left"/>
      </w:pPr>
      <w:r>
        <w:rPr>
          <w:rFonts w:ascii="宋体" w:hAnsi="宋体" w:cs="宋体" w:eastAsia="宋体" w:hint="default"/>
        </w:rPr>
        <w:t>4.</w:t>
      </w:r>
      <w:r>
        <w:rPr/>
        <w:t>公司于</w:t>
      </w:r>
      <w:r>
        <w:rPr>
          <w:rFonts w:ascii="宋体" w:hAnsi="宋体" w:cs="宋体" w:eastAsia="宋体" w:hint="default"/>
        </w:rPr>
        <w:t>2017 </w:t>
      </w:r>
      <w:r>
        <w:rPr/>
        <w:t>年 </w:t>
      </w:r>
      <w:r>
        <w:rPr>
          <w:rFonts w:ascii="宋体" w:hAnsi="宋体" w:cs="宋体" w:eastAsia="宋体" w:hint="default"/>
        </w:rPr>
        <w:t>9 </w:t>
      </w:r>
      <w:r>
        <w:rPr/>
        <w:t>月 </w:t>
      </w:r>
      <w:r>
        <w:rPr>
          <w:rFonts w:ascii="宋体" w:hAnsi="宋体" w:cs="宋体" w:eastAsia="宋体" w:hint="default"/>
        </w:rPr>
        <w:t>6</w:t>
      </w:r>
      <w:r>
        <w:rPr>
          <w:rFonts w:ascii="宋体" w:hAnsi="宋体" w:cs="宋体" w:eastAsia="宋体" w:hint="default"/>
          <w:spacing w:val="-5"/>
        </w:rPr>
        <w:t> </w:t>
      </w:r>
      <w:r>
        <w:rPr/>
        <w:t>日在海南海口市投资设立了全资子公司鸿博彩票（海南）有限公司。为进一步 推动公司募集资金投资项目的实施，公司变更募投项目—电子彩票研发中心项目的实施主体和实施地点。 实施主体由公司本部变更为鸿博彩票（海南）有限公司，实施地点由福建省福州市变更为海南省海口市。 </w:t>
      </w:r>
      <w:r>
        <w:rPr>
          <w:spacing w:val="-1"/>
        </w:rPr>
        <w:t>项目的实施地点和主体的变更有利于公司充分利用先行先试的政策优势，加快募投项目的实施，维护股东</w:t>
      </w:r>
      <w:r>
        <w:rPr>
          <w:spacing w:val="-81"/>
        </w:rPr>
        <w:t> </w:t>
      </w:r>
      <w:r>
        <w:rPr>
          <w:spacing w:val="-81"/>
        </w:rPr>
      </w:r>
      <w:r>
        <w:rPr/>
        <w:t>利益。具体内容详见巨潮资讯网（</w:t>
      </w:r>
      <w:hyperlink r:id="rId12">
        <w:r>
          <w:rPr>
            <w:rFonts w:ascii="宋体" w:hAnsi="宋体" w:cs="宋体" w:eastAsia="宋体" w:hint="default"/>
          </w:rPr>
          <w:t>http://www.cninfo.com.cn/</w:t>
        </w:r>
      </w:hyperlink>
      <w:r>
        <w:rPr/>
        <w:t>）</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13</w:t>
      </w:r>
      <w:r>
        <w:rPr/>
        <w:t>日公司公告。 </w:t>
      </w:r>
      <w:r>
        <w:rPr>
          <w:rFonts w:ascii="宋体" w:hAnsi="宋体" w:cs="宋体" w:eastAsia="宋体" w:hint="default"/>
        </w:rPr>
        <w:t>5.</w:t>
      </w:r>
      <w:r>
        <w:rPr/>
        <w:t>报告期内，全资子公司重庆市鸿海印务有限公司收到四川融圣投资管理股份有限公司</w:t>
      </w:r>
      <w:r>
        <w:rPr>
          <w:rFonts w:ascii="宋体" w:hAnsi="宋体" w:cs="宋体" w:eastAsia="宋体" w:hint="default"/>
        </w:rPr>
        <w:t>2016</w:t>
      </w:r>
      <w:r>
        <w:rPr>
          <w:rFonts w:ascii="宋体" w:hAnsi="宋体" w:cs="宋体" w:eastAsia="宋体" w:hint="default"/>
          <w:spacing w:val="-2"/>
        </w:rPr>
        <w:t> </w:t>
      </w:r>
      <w:r>
        <w:rPr/>
        <w:t>年度利润分 配现金股利共计 </w:t>
      </w:r>
      <w:r>
        <w:rPr>
          <w:rFonts w:ascii="宋体" w:hAnsi="宋体" w:cs="宋体" w:eastAsia="宋体" w:hint="default"/>
        </w:rPr>
        <w:t>600</w:t>
      </w:r>
      <w:r>
        <w:rPr>
          <w:rFonts w:ascii="宋体" w:hAnsi="宋体" w:cs="宋体" w:eastAsia="宋体" w:hint="default"/>
          <w:spacing w:val="-2"/>
        </w:rPr>
        <w:t> </w:t>
      </w:r>
      <w:r>
        <w:rPr/>
        <w:t>万元，对公司本期净利润产生积极影响，具体内容详见巨潮资讯网</w:t>
      </w:r>
    </w:p>
    <w:p>
      <w:pPr>
        <w:pStyle w:val="BodyText"/>
        <w:spacing w:line="240" w:lineRule="auto" w:before="7"/>
        <w:ind w:left="154" w:right="1128"/>
        <w:jc w:val="left"/>
      </w:pPr>
      <w:r>
        <w:rPr/>
        <w:t>（</w:t>
      </w:r>
      <w:hyperlink r:id="rId12">
        <w:r>
          <w:rPr>
            <w:rFonts w:ascii="宋体" w:hAnsi="宋体" w:cs="宋体" w:eastAsia="宋体" w:hint="default"/>
          </w:rPr>
          <w:t>http://www.cninfo.com.cn/</w:t>
        </w:r>
      </w:hyperlink>
      <w:r>
        <w:rPr/>
        <w:t>）</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4</w:t>
      </w:r>
      <w:r>
        <w:rPr/>
        <w:t>日公司公告。</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1128"/>
        <w:jc w:val="left"/>
        <w:rPr>
          <w:b w:val="0"/>
          <w:bCs w:val="0"/>
        </w:rPr>
      </w:pPr>
      <w:bookmarkStart w:name="第六节 股份变动及股东情况" w:id="107"/>
      <w:bookmarkEnd w:id="107"/>
      <w:r>
        <w:rPr>
          <w:b w:val="0"/>
          <w:bCs w:val="0"/>
        </w:rPr>
      </w:r>
      <w:bookmarkStart w:name="_bookmark4" w:id="108"/>
      <w:bookmarkEnd w:id="108"/>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53" w:right="1128"/>
        <w:jc w:val="left"/>
        <w:rPr>
          <w:b w:val="0"/>
          <w:bCs w:val="0"/>
        </w:rPr>
      </w:pPr>
      <w:bookmarkStart w:name="一、股份变动情况" w:id="109"/>
      <w:bookmarkEnd w:id="109"/>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28"/>
        <w:jc w:val="left"/>
        <w:rPr>
          <w:b w:val="0"/>
          <w:bCs w:val="0"/>
        </w:rPr>
      </w:pPr>
      <w:bookmarkStart w:name="1、股份变动情况" w:id="110"/>
      <w:bookmarkEnd w:id="110"/>
      <w:r>
        <w:rPr>
          <w:b w:val="0"/>
          <w:bCs w:val="0"/>
        </w:rPr>
      </w:r>
      <w:r>
        <w:rPr>
          <w:rFonts w:ascii="宋体" w:hAnsi="宋体" w:cs="宋体" w:eastAsia="宋体" w:hint="default"/>
        </w:rPr>
        <w:t>1</w:t>
      </w:r>
      <w:r>
        <w:rPr/>
        <w:t>、股份变动情况</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51"/>
              <w:ind w:left="62" w:right="0"/>
              <w:jc w:val="left"/>
              <w:rPr>
                <w:rFonts w:ascii="宋体" w:hAnsi="宋体" w:cs="宋体" w:eastAsia="宋体" w:hint="default"/>
                <w:sz w:val="18"/>
                <w:szCs w:val="18"/>
              </w:rPr>
            </w:pPr>
            <w:r>
              <w:rPr>
                <w:rFonts w:ascii="宋体"/>
                <w:sz w:val="18"/>
              </w:rPr>
              <w:t>122,556,</w:t>
            </w:r>
          </w:p>
          <w:p>
            <w:pPr>
              <w:pStyle w:val="TableParagraph"/>
              <w:spacing w:line="240" w:lineRule="auto" w:before="77"/>
              <w:ind w:left="512" w:right="0"/>
              <w:jc w:val="left"/>
              <w:rPr>
                <w:rFonts w:ascii="宋体" w:hAnsi="宋体" w:cs="宋体" w:eastAsia="宋体" w:hint="default"/>
                <w:sz w:val="18"/>
                <w:szCs w:val="18"/>
              </w:rPr>
            </w:pPr>
            <w:r>
              <w:rPr>
                <w:rFonts w:ascii="宋体"/>
                <w:sz w:val="18"/>
              </w:rPr>
              <w:t>240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sz w:val="18"/>
              </w:rPr>
              <w:t>36.79%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2,000,00</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62,278,1</w:t>
            </w:r>
          </w:p>
          <w:p>
            <w:pPr>
              <w:pStyle w:val="TableParagraph"/>
              <w:spacing w:line="240" w:lineRule="auto" w:before="77"/>
              <w:ind w:right="20"/>
              <w:jc w:val="right"/>
              <w:rPr>
                <w:rFonts w:ascii="宋体" w:hAnsi="宋体" w:cs="宋体" w:eastAsia="宋体" w:hint="default"/>
                <w:sz w:val="18"/>
                <w:szCs w:val="18"/>
              </w:rPr>
            </w:pPr>
            <w:r>
              <w:rPr>
                <w:rFonts w:ascii="宋体"/>
                <w:sz w:val="18"/>
              </w:rPr>
              <w:t>20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left="69" w:right="0"/>
              <w:jc w:val="left"/>
              <w:rPr>
                <w:rFonts w:ascii="宋体" w:hAnsi="宋体" w:cs="宋体" w:eastAsia="宋体" w:hint="default"/>
                <w:sz w:val="18"/>
                <w:szCs w:val="18"/>
              </w:rPr>
            </w:pPr>
            <w:r>
              <w:rPr>
                <w:rFonts w:ascii="宋体"/>
                <w:sz w:val="18"/>
              </w:rPr>
              <w:t>-99,481,</w:t>
            </w:r>
          </w:p>
          <w:p>
            <w:pPr>
              <w:pStyle w:val="TableParagraph"/>
              <w:spacing w:line="240" w:lineRule="auto" w:before="77"/>
              <w:ind w:left="519" w:right="0"/>
              <w:jc w:val="left"/>
              <w:rPr>
                <w:rFonts w:ascii="宋体" w:hAnsi="宋体" w:cs="宋体" w:eastAsia="宋体" w:hint="default"/>
                <w:sz w:val="18"/>
                <w:szCs w:val="18"/>
              </w:rPr>
            </w:pPr>
            <w:r>
              <w:rPr>
                <w:rFonts w:ascii="宋体"/>
                <w:sz w:val="18"/>
              </w:rPr>
              <w:t>571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left="69" w:right="0"/>
              <w:jc w:val="left"/>
              <w:rPr>
                <w:rFonts w:ascii="宋体" w:hAnsi="宋体" w:cs="宋体" w:eastAsia="宋体" w:hint="default"/>
                <w:sz w:val="18"/>
                <w:szCs w:val="18"/>
              </w:rPr>
            </w:pPr>
            <w:r>
              <w:rPr>
                <w:rFonts w:ascii="宋体"/>
                <w:sz w:val="18"/>
              </w:rPr>
              <w:t>-35,203,</w:t>
            </w:r>
          </w:p>
          <w:p>
            <w:pPr>
              <w:pStyle w:val="TableParagraph"/>
              <w:spacing w:line="240" w:lineRule="auto" w:before="77"/>
              <w:ind w:left="519" w:right="0"/>
              <w:jc w:val="left"/>
              <w:rPr>
                <w:rFonts w:ascii="宋体" w:hAnsi="宋体" w:cs="宋体" w:eastAsia="宋体" w:hint="default"/>
                <w:sz w:val="18"/>
                <w:szCs w:val="18"/>
              </w:rPr>
            </w:pPr>
            <w:r>
              <w:rPr>
                <w:rFonts w:ascii="宋体"/>
                <w:sz w:val="18"/>
              </w:rPr>
              <w:t>451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87,352,7</w:t>
            </w:r>
          </w:p>
          <w:p>
            <w:pPr>
              <w:pStyle w:val="TableParagraph"/>
              <w:spacing w:line="240" w:lineRule="auto" w:before="77"/>
              <w:ind w:right="20"/>
              <w:jc w:val="right"/>
              <w:rPr>
                <w:rFonts w:ascii="宋体" w:hAnsi="宋体" w:cs="宋体" w:eastAsia="宋体" w:hint="default"/>
                <w:sz w:val="18"/>
                <w:szCs w:val="18"/>
              </w:rPr>
            </w:pPr>
            <w:r>
              <w:rPr>
                <w:rFonts w:ascii="宋体"/>
                <w:sz w:val="18"/>
              </w:rPr>
              <w:t>89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sz w:val="18"/>
              </w:rPr>
              <w:t>17.37%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51"/>
              <w:ind w:left="62" w:right="0"/>
              <w:jc w:val="left"/>
              <w:rPr>
                <w:rFonts w:ascii="宋体" w:hAnsi="宋体" w:cs="宋体" w:eastAsia="宋体" w:hint="default"/>
                <w:sz w:val="18"/>
                <w:szCs w:val="18"/>
              </w:rPr>
            </w:pPr>
            <w:r>
              <w:rPr>
                <w:rFonts w:ascii="宋体"/>
                <w:sz w:val="18"/>
              </w:rPr>
              <w:t>122,556,</w:t>
            </w:r>
          </w:p>
          <w:p>
            <w:pPr>
              <w:pStyle w:val="TableParagraph"/>
              <w:spacing w:line="240" w:lineRule="auto" w:before="77"/>
              <w:ind w:left="512" w:right="0"/>
              <w:jc w:val="left"/>
              <w:rPr>
                <w:rFonts w:ascii="宋体" w:hAnsi="宋体" w:cs="宋体" w:eastAsia="宋体" w:hint="default"/>
                <w:sz w:val="18"/>
                <w:szCs w:val="18"/>
              </w:rPr>
            </w:pPr>
            <w:r>
              <w:rPr>
                <w:rFonts w:ascii="宋体"/>
                <w:sz w:val="18"/>
              </w:rPr>
              <w:t>240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sz w:val="18"/>
              </w:rPr>
              <w:t>36.79%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2,000,00</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62,278,1</w:t>
            </w:r>
          </w:p>
          <w:p>
            <w:pPr>
              <w:pStyle w:val="TableParagraph"/>
              <w:spacing w:line="240" w:lineRule="auto" w:before="77"/>
              <w:ind w:right="20"/>
              <w:jc w:val="right"/>
              <w:rPr>
                <w:rFonts w:ascii="宋体" w:hAnsi="宋体" w:cs="宋体" w:eastAsia="宋体" w:hint="default"/>
                <w:sz w:val="18"/>
                <w:szCs w:val="18"/>
              </w:rPr>
            </w:pPr>
            <w:r>
              <w:rPr>
                <w:rFonts w:ascii="宋体"/>
                <w:sz w:val="18"/>
              </w:rPr>
              <w:t>20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left="69" w:right="0"/>
              <w:jc w:val="left"/>
              <w:rPr>
                <w:rFonts w:ascii="宋体" w:hAnsi="宋体" w:cs="宋体" w:eastAsia="宋体" w:hint="default"/>
                <w:sz w:val="18"/>
                <w:szCs w:val="18"/>
              </w:rPr>
            </w:pPr>
            <w:r>
              <w:rPr>
                <w:rFonts w:ascii="宋体"/>
                <w:sz w:val="18"/>
              </w:rPr>
              <w:t>-99,481,</w:t>
            </w:r>
          </w:p>
          <w:p>
            <w:pPr>
              <w:pStyle w:val="TableParagraph"/>
              <w:spacing w:line="240" w:lineRule="auto" w:before="77"/>
              <w:ind w:left="519" w:right="0"/>
              <w:jc w:val="left"/>
              <w:rPr>
                <w:rFonts w:ascii="宋体" w:hAnsi="宋体" w:cs="宋体" w:eastAsia="宋体" w:hint="default"/>
                <w:sz w:val="18"/>
                <w:szCs w:val="18"/>
              </w:rPr>
            </w:pPr>
            <w:r>
              <w:rPr>
                <w:rFonts w:ascii="宋体"/>
                <w:sz w:val="18"/>
              </w:rPr>
              <w:t>571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left="69" w:right="0"/>
              <w:jc w:val="left"/>
              <w:rPr>
                <w:rFonts w:ascii="宋体" w:hAnsi="宋体" w:cs="宋体" w:eastAsia="宋体" w:hint="default"/>
                <w:sz w:val="18"/>
                <w:szCs w:val="18"/>
              </w:rPr>
            </w:pPr>
            <w:r>
              <w:rPr>
                <w:rFonts w:ascii="宋体"/>
                <w:sz w:val="18"/>
              </w:rPr>
              <w:t>-35,203,</w:t>
            </w:r>
          </w:p>
          <w:p>
            <w:pPr>
              <w:pStyle w:val="TableParagraph"/>
              <w:spacing w:line="240" w:lineRule="auto" w:before="77"/>
              <w:ind w:left="519" w:right="0"/>
              <w:jc w:val="left"/>
              <w:rPr>
                <w:rFonts w:ascii="宋体" w:hAnsi="宋体" w:cs="宋体" w:eastAsia="宋体" w:hint="default"/>
                <w:sz w:val="18"/>
                <w:szCs w:val="18"/>
              </w:rPr>
            </w:pPr>
            <w:r>
              <w:rPr>
                <w:rFonts w:ascii="宋体"/>
                <w:sz w:val="18"/>
              </w:rPr>
              <w:t>451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87,352,7</w:t>
            </w:r>
          </w:p>
          <w:p>
            <w:pPr>
              <w:pStyle w:val="TableParagraph"/>
              <w:spacing w:line="240" w:lineRule="auto" w:before="77"/>
              <w:ind w:right="20"/>
              <w:jc w:val="right"/>
              <w:rPr>
                <w:rFonts w:ascii="宋体" w:hAnsi="宋体" w:cs="宋体" w:eastAsia="宋体" w:hint="default"/>
                <w:sz w:val="18"/>
                <w:szCs w:val="18"/>
              </w:rPr>
            </w:pPr>
            <w:r>
              <w:rPr>
                <w:rFonts w:ascii="宋体"/>
                <w:sz w:val="18"/>
              </w:rPr>
              <w:t>89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sz w:val="18"/>
              </w:rPr>
              <w:t>17.37%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31,410,7</w:t>
            </w:r>
          </w:p>
          <w:p>
            <w:pPr>
              <w:pStyle w:val="TableParagraph"/>
              <w:spacing w:line="240" w:lineRule="auto" w:before="77"/>
              <w:ind w:right="23"/>
              <w:jc w:val="right"/>
              <w:rPr>
                <w:rFonts w:ascii="宋体" w:hAnsi="宋体" w:cs="宋体" w:eastAsia="宋体" w:hint="default"/>
                <w:sz w:val="18"/>
                <w:szCs w:val="18"/>
              </w:rPr>
            </w:pPr>
            <w:r>
              <w:rPr>
                <w:rFonts w:ascii="宋体"/>
                <w:sz w:val="18"/>
              </w:rPr>
              <w:t>14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sz w:val="18"/>
              </w:rPr>
              <w:t>9.43%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15,705,3</w:t>
            </w:r>
          </w:p>
          <w:p>
            <w:pPr>
              <w:pStyle w:val="TableParagraph"/>
              <w:spacing w:line="240" w:lineRule="auto" w:before="77"/>
              <w:ind w:right="20"/>
              <w:jc w:val="right"/>
              <w:rPr>
                <w:rFonts w:ascii="宋体" w:hAnsi="宋体" w:cs="宋体" w:eastAsia="宋体" w:hint="default"/>
                <w:sz w:val="18"/>
                <w:szCs w:val="18"/>
              </w:rPr>
            </w:pPr>
            <w:r>
              <w:rPr>
                <w:rFonts w:ascii="宋体"/>
                <w:sz w:val="18"/>
              </w:rPr>
              <w:t>57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left="69" w:right="0"/>
              <w:jc w:val="left"/>
              <w:rPr>
                <w:rFonts w:ascii="宋体" w:hAnsi="宋体" w:cs="宋体" w:eastAsia="宋体" w:hint="default"/>
                <w:sz w:val="18"/>
                <w:szCs w:val="18"/>
              </w:rPr>
            </w:pPr>
            <w:r>
              <w:rPr>
                <w:rFonts w:ascii="宋体"/>
                <w:sz w:val="18"/>
              </w:rPr>
              <w:t>-47,116,</w:t>
            </w:r>
          </w:p>
          <w:p>
            <w:pPr>
              <w:pStyle w:val="TableParagraph"/>
              <w:spacing w:line="240" w:lineRule="auto" w:before="77"/>
              <w:ind w:left="519" w:right="0"/>
              <w:jc w:val="left"/>
              <w:rPr>
                <w:rFonts w:ascii="宋体" w:hAnsi="宋体" w:cs="宋体" w:eastAsia="宋体" w:hint="default"/>
                <w:sz w:val="18"/>
                <w:szCs w:val="18"/>
              </w:rPr>
            </w:pPr>
            <w:r>
              <w:rPr>
                <w:rFonts w:ascii="宋体"/>
                <w:sz w:val="18"/>
              </w:rPr>
              <w:t>071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left="69" w:right="0"/>
              <w:jc w:val="left"/>
              <w:rPr>
                <w:rFonts w:ascii="宋体" w:hAnsi="宋体" w:cs="宋体" w:eastAsia="宋体" w:hint="default"/>
                <w:sz w:val="18"/>
                <w:szCs w:val="18"/>
              </w:rPr>
            </w:pPr>
            <w:r>
              <w:rPr>
                <w:rFonts w:ascii="宋体"/>
                <w:sz w:val="18"/>
              </w:rPr>
              <w:t>-31,410,</w:t>
            </w:r>
          </w:p>
          <w:p>
            <w:pPr>
              <w:pStyle w:val="TableParagraph"/>
              <w:spacing w:line="240" w:lineRule="auto" w:before="77"/>
              <w:ind w:left="519" w:right="0"/>
              <w:jc w:val="left"/>
              <w:rPr>
                <w:rFonts w:ascii="宋体" w:hAnsi="宋体" w:cs="宋体" w:eastAsia="宋体" w:hint="default"/>
                <w:sz w:val="18"/>
                <w:szCs w:val="18"/>
              </w:rPr>
            </w:pPr>
            <w:r>
              <w:rPr>
                <w:rFonts w:ascii="宋体"/>
                <w:sz w:val="18"/>
              </w:rPr>
              <w:t>714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0" w:right="0"/>
              <w:jc w:val="left"/>
              <w:rPr>
                <w:rFonts w:ascii="宋体" w:hAnsi="宋体" w:cs="宋体" w:eastAsia="宋体" w:hint="default"/>
                <w:sz w:val="18"/>
                <w:szCs w:val="18"/>
              </w:rPr>
            </w:pPr>
            <w:r>
              <w:rPr>
                <w:rFonts w:ascii="宋体"/>
                <w:sz w:val="18"/>
              </w:rPr>
              <w:t>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91,145,5</w:t>
            </w:r>
          </w:p>
          <w:p>
            <w:pPr>
              <w:pStyle w:val="TableParagraph"/>
              <w:spacing w:line="240" w:lineRule="auto" w:before="77"/>
              <w:ind w:right="23"/>
              <w:jc w:val="right"/>
              <w:rPr>
                <w:rFonts w:ascii="宋体" w:hAnsi="宋体" w:cs="宋体" w:eastAsia="宋体" w:hint="default"/>
                <w:sz w:val="18"/>
                <w:szCs w:val="18"/>
              </w:rPr>
            </w:pPr>
            <w:r>
              <w:rPr>
                <w:rFonts w:ascii="宋体"/>
                <w:sz w:val="18"/>
              </w:rPr>
              <w:t>26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sz w:val="18"/>
              </w:rPr>
              <w:t>27.36%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2,000,00</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46,572,7</w:t>
            </w:r>
          </w:p>
          <w:p>
            <w:pPr>
              <w:pStyle w:val="TableParagraph"/>
              <w:spacing w:line="240" w:lineRule="auto" w:before="77"/>
              <w:ind w:right="20"/>
              <w:jc w:val="right"/>
              <w:rPr>
                <w:rFonts w:ascii="宋体" w:hAnsi="宋体" w:cs="宋体" w:eastAsia="宋体" w:hint="default"/>
                <w:sz w:val="18"/>
                <w:szCs w:val="18"/>
              </w:rPr>
            </w:pPr>
            <w:r>
              <w:rPr>
                <w:rFonts w:ascii="宋体"/>
                <w:sz w:val="18"/>
              </w:rPr>
              <w:t>63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left="69" w:right="0"/>
              <w:jc w:val="left"/>
              <w:rPr>
                <w:rFonts w:ascii="宋体" w:hAnsi="宋体" w:cs="宋体" w:eastAsia="宋体" w:hint="default"/>
                <w:sz w:val="18"/>
                <w:szCs w:val="18"/>
              </w:rPr>
            </w:pPr>
            <w:r>
              <w:rPr>
                <w:rFonts w:ascii="宋体"/>
                <w:sz w:val="18"/>
              </w:rPr>
              <w:t>-52,365,</w:t>
            </w:r>
          </w:p>
          <w:p>
            <w:pPr>
              <w:pStyle w:val="TableParagraph"/>
              <w:spacing w:line="240" w:lineRule="auto" w:before="77"/>
              <w:ind w:left="519" w:right="0"/>
              <w:jc w:val="left"/>
              <w:rPr>
                <w:rFonts w:ascii="宋体" w:hAnsi="宋体" w:cs="宋体" w:eastAsia="宋体" w:hint="default"/>
                <w:sz w:val="18"/>
                <w:szCs w:val="18"/>
              </w:rPr>
            </w:pPr>
            <w:r>
              <w:rPr>
                <w:rFonts w:ascii="宋体"/>
                <w:sz w:val="18"/>
              </w:rPr>
              <w:t>500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-3,792,7</w:t>
            </w:r>
          </w:p>
          <w:p>
            <w:pPr>
              <w:pStyle w:val="TableParagraph"/>
              <w:spacing w:line="240" w:lineRule="auto" w:before="77"/>
              <w:ind w:right="20"/>
              <w:jc w:val="right"/>
              <w:rPr>
                <w:rFonts w:ascii="宋体" w:hAnsi="宋体" w:cs="宋体" w:eastAsia="宋体" w:hint="default"/>
                <w:sz w:val="18"/>
                <w:szCs w:val="18"/>
              </w:rPr>
            </w:pPr>
            <w:r>
              <w:rPr>
                <w:rFonts w:ascii="宋体"/>
                <w:sz w:val="18"/>
              </w:rPr>
              <w:t>37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87,352,7</w:t>
            </w:r>
          </w:p>
          <w:p>
            <w:pPr>
              <w:pStyle w:val="TableParagraph"/>
              <w:spacing w:line="240" w:lineRule="auto" w:before="77"/>
              <w:ind w:right="20"/>
              <w:jc w:val="right"/>
              <w:rPr>
                <w:rFonts w:ascii="宋体" w:hAnsi="宋体" w:cs="宋体" w:eastAsia="宋体" w:hint="default"/>
                <w:sz w:val="18"/>
                <w:szCs w:val="18"/>
              </w:rPr>
            </w:pPr>
            <w:r>
              <w:rPr>
                <w:rFonts w:ascii="宋体"/>
                <w:sz w:val="18"/>
              </w:rPr>
              <w:t>89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sz w:val="18"/>
              </w:rPr>
              <w:t>17.37%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51"/>
              <w:ind w:left="62" w:right="0"/>
              <w:jc w:val="left"/>
              <w:rPr>
                <w:rFonts w:ascii="宋体" w:hAnsi="宋体" w:cs="宋体" w:eastAsia="宋体" w:hint="default"/>
                <w:sz w:val="18"/>
                <w:szCs w:val="18"/>
              </w:rPr>
            </w:pPr>
            <w:r>
              <w:rPr>
                <w:rFonts w:ascii="宋体"/>
                <w:sz w:val="18"/>
              </w:rPr>
              <w:t>210,611,</w:t>
            </w:r>
          </w:p>
          <w:p>
            <w:pPr>
              <w:pStyle w:val="TableParagraph"/>
              <w:spacing w:line="240" w:lineRule="auto" w:before="77"/>
              <w:ind w:left="512" w:right="0"/>
              <w:jc w:val="left"/>
              <w:rPr>
                <w:rFonts w:ascii="宋体" w:hAnsi="宋体" w:cs="宋体" w:eastAsia="宋体" w:hint="default"/>
                <w:sz w:val="18"/>
                <w:szCs w:val="18"/>
              </w:rPr>
            </w:pPr>
            <w:r>
              <w:rPr>
                <w:rFonts w:ascii="宋体"/>
                <w:sz w:val="18"/>
              </w:rPr>
              <w:t>902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sz w:val="18"/>
              </w:rPr>
              <w:t>63.21%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left="69" w:right="0"/>
              <w:jc w:val="left"/>
              <w:rPr>
                <w:rFonts w:ascii="宋体" w:hAnsi="宋体" w:cs="宋体" w:eastAsia="宋体" w:hint="default"/>
                <w:sz w:val="18"/>
                <w:szCs w:val="18"/>
              </w:rPr>
            </w:pPr>
            <w:r>
              <w:rPr>
                <w:rFonts w:ascii="宋体"/>
                <w:sz w:val="18"/>
              </w:rPr>
              <w:t>105,305,</w:t>
            </w:r>
          </w:p>
          <w:p>
            <w:pPr>
              <w:pStyle w:val="TableParagraph"/>
              <w:spacing w:line="240" w:lineRule="auto" w:before="77"/>
              <w:ind w:left="519" w:right="0"/>
              <w:jc w:val="left"/>
              <w:rPr>
                <w:rFonts w:ascii="宋体" w:hAnsi="宋体" w:cs="宋体" w:eastAsia="宋体" w:hint="default"/>
                <w:sz w:val="18"/>
                <w:szCs w:val="18"/>
              </w:rPr>
            </w:pPr>
            <w:r>
              <w:rPr>
                <w:rFonts w:ascii="宋体"/>
                <w:sz w:val="18"/>
              </w:rPr>
              <w:t>951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99,481,5</w:t>
            </w:r>
          </w:p>
          <w:p>
            <w:pPr>
              <w:pStyle w:val="TableParagraph"/>
              <w:spacing w:line="240" w:lineRule="auto" w:before="77"/>
              <w:ind w:right="21"/>
              <w:jc w:val="right"/>
              <w:rPr>
                <w:rFonts w:ascii="宋体" w:hAnsi="宋体" w:cs="宋体" w:eastAsia="宋体" w:hint="default"/>
                <w:sz w:val="18"/>
                <w:szCs w:val="18"/>
              </w:rPr>
            </w:pPr>
            <w:r>
              <w:rPr>
                <w:rFonts w:ascii="宋体"/>
                <w:sz w:val="18"/>
              </w:rPr>
              <w:t>71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left="69" w:right="0"/>
              <w:jc w:val="left"/>
              <w:rPr>
                <w:rFonts w:ascii="宋体" w:hAnsi="宋体" w:cs="宋体" w:eastAsia="宋体" w:hint="default"/>
                <w:sz w:val="18"/>
                <w:szCs w:val="18"/>
              </w:rPr>
            </w:pPr>
            <w:r>
              <w:rPr>
                <w:rFonts w:ascii="宋体"/>
                <w:sz w:val="18"/>
              </w:rPr>
              <w:t>204,787,</w:t>
            </w:r>
          </w:p>
          <w:p>
            <w:pPr>
              <w:pStyle w:val="TableParagraph"/>
              <w:spacing w:line="240" w:lineRule="auto" w:before="77"/>
              <w:ind w:left="519" w:right="0"/>
              <w:jc w:val="left"/>
              <w:rPr>
                <w:rFonts w:ascii="宋体" w:hAnsi="宋体" w:cs="宋体" w:eastAsia="宋体" w:hint="default"/>
                <w:sz w:val="18"/>
                <w:szCs w:val="18"/>
              </w:rPr>
            </w:pPr>
            <w:r>
              <w:rPr>
                <w:rFonts w:ascii="宋体"/>
                <w:sz w:val="18"/>
              </w:rPr>
              <w:t>522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51"/>
              <w:ind w:left="41" w:right="0"/>
              <w:jc w:val="left"/>
              <w:rPr>
                <w:rFonts w:ascii="宋体" w:hAnsi="宋体" w:cs="宋体" w:eastAsia="宋体" w:hint="default"/>
                <w:sz w:val="18"/>
                <w:szCs w:val="18"/>
              </w:rPr>
            </w:pPr>
            <w:r>
              <w:rPr>
                <w:rFonts w:ascii="宋体"/>
                <w:sz w:val="18"/>
              </w:rPr>
              <w:t>415,399,</w:t>
            </w:r>
          </w:p>
          <w:p>
            <w:pPr>
              <w:pStyle w:val="TableParagraph"/>
              <w:spacing w:line="240" w:lineRule="auto" w:before="77"/>
              <w:ind w:left="491" w:right="0"/>
              <w:jc w:val="left"/>
              <w:rPr>
                <w:rFonts w:ascii="宋体" w:hAnsi="宋体" w:cs="宋体" w:eastAsia="宋体" w:hint="default"/>
                <w:sz w:val="18"/>
                <w:szCs w:val="18"/>
              </w:rPr>
            </w:pPr>
            <w:r>
              <w:rPr>
                <w:rFonts w:ascii="宋体"/>
                <w:sz w:val="18"/>
              </w:rPr>
              <w:t>424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sz w:val="18"/>
              </w:rPr>
              <w:t>82.63%</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51"/>
              <w:ind w:left="62" w:right="0"/>
              <w:jc w:val="left"/>
              <w:rPr>
                <w:rFonts w:ascii="宋体" w:hAnsi="宋体" w:cs="宋体" w:eastAsia="宋体" w:hint="default"/>
                <w:sz w:val="18"/>
                <w:szCs w:val="18"/>
              </w:rPr>
            </w:pPr>
            <w:r>
              <w:rPr>
                <w:rFonts w:ascii="宋体"/>
                <w:sz w:val="18"/>
              </w:rPr>
              <w:t>210,611,</w:t>
            </w:r>
          </w:p>
          <w:p>
            <w:pPr>
              <w:pStyle w:val="TableParagraph"/>
              <w:spacing w:line="240" w:lineRule="auto" w:before="77"/>
              <w:ind w:left="512" w:right="0"/>
              <w:jc w:val="left"/>
              <w:rPr>
                <w:rFonts w:ascii="宋体" w:hAnsi="宋体" w:cs="宋体" w:eastAsia="宋体" w:hint="default"/>
                <w:sz w:val="18"/>
                <w:szCs w:val="18"/>
              </w:rPr>
            </w:pPr>
            <w:r>
              <w:rPr>
                <w:rFonts w:ascii="宋体"/>
                <w:sz w:val="18"/>
              </w:rPr>
              <w:t>902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sz w:val="18"/>
              </w:rPr>
              <w:t>63.21%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left="69" w:right="0"/>
              <w:jc w:val="left"/>
              <w:rPr>
                <w:rFonts w:ascii="宋体" w:hAnsi="宋体" w:cs="宋体" w:eastAsia="宋体" w:hint="default"/>
                <w:sz w:val="18"/>
                <w:szCs w:val="18"/>
              </w:rPr>
            </w:pPr>
            <w:r>
              <w:rPr>
                <w:rFonts w:ascii="宋体"/>
                <w:sz w:val="18"/>
              </w:rPr>
              <w:t>105,305,</w:t>
            </w:r>
          </w:p>
          <w:p>
            <w:pPr>
              <w:pStyle w:val="TableParagraph"/>
              <w:spacing w:line="240" w:lineRule="auto" w:before="77"/>
              <w:ind w:left="519" w:right="0"/>
              <w:jc w:val="left"/>
              <w:rPr>
                <w:rFonts w:ascii="宋体" w:hAnsi="宋体" w:cs="宋体" w:eastAsia="宋体" w:hint="default"/>
                <w:sz w:val="18"/>
                <w:szCs w:val="18"/>
              </w:rPr>
            </w:pPr>
            <w:r>
              <w:rPr>
                <w:rFonts w:ascii="宋体"/>
                <w:sz w:val="18"/>
              </w:rPr>
              <w:t>951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99,481,5</w:t>
            </w:r>
          </w:p>
          <w:p>
            <w:pPr>
              <w:pStyle w:val="TableParagraph"/>
              <w:spacing w:line="240" w:lineRule="auto" w:before="77"/>
              <w:ind w:right="21"/>
              <w:jc w:val="right"/>
              <w:rPr>
                <w:rFonts w:ascii="宋体" w:hAnsi="宋体" w:cs="宋体" w:eastAsia="宋体" w:hint="default"/>
                <w:sz w:val="18"/>
                <w:szCs w:val="18"/>
              </w:rPr>
            </w:pPr>
            <w:r>
              <w:rPr>
                <w:rFonts w:ascii="宋体"/>
                <w:sz w:val="18"/>
              </w:rPr>
              <w:t>71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left="69" w:right="0"/>
              <w:jc w:val="left"/>
              <w:rPr>
                <w:rFonts w:ascii="宋体" w:hAnsi="宋体" w:cs="宋体" w:eastAsia="宋体" w:hint="default"/>
                <w:sz w:val="18"/>
                <w:szCs w:val="18"/>
              </w:rPr>
            </w:pPr>
            <w:r>
              <w:rPr>
                <w:rFonts w:ascii="宋体"/>
                <w:sz w:val="18"/>
              </w:rPr>
              <w:t>204,787,</w:t>
            </w:r>
          </w:p>
          <w:p>
            <w:pPr>
              <w:pStyle w:val="TableParagraph"/>
              <w:spacing w:line="240" w:lineRule="auto" w:before="77"/>
              <w:ind w:left="519" w:right="0"/>
              <w:jc w:val="left"/>
              <w:rPr>
                <w:rFonts w:ascii="宋体" w:hAnsi="宋体" w:cs="宋体" w:eastAsia="宋体" w:hint="default"/>
                <w:sz w:val="18"/>
                <w:szCs w:val="18"/>
              </w:rPr>
            </w:pPr>
            <w:r>
              <w:rPr>
                <w:rFonts w:ascii="宋体"/>
                <w:sz w:val="18"/>
              </w:rPr>
              <w:t>522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51"/>
              <w:ind w:left="41" w:right="0"/>
              <w:jc w:val="left"/>
              <w:rPr>
                <w:rFonts w:ascii="宋体" w:hAnsi="宋体" w:cs="宋体" w:eastAsia="宋体" w:hint="default"/>
                <w:sz w:val="18"/>
                <w:szCs w:val="18"/>
              </w:rPr>
            </w:pPr>
            <w:r>
              <w:rPr>
                <w:rFonts w:ascii="宋体"/>
                <w:sz w:val="18"/>
              </w:rPr>
              <w:t>415,399,</w:t>
            </w:r>
          </w:p>
          <w:p>
            <w:pPr>
              <w:pStyle w:val="TableParagraph"/>
              <w:spacing w:line="240" w:lineRule="auto" w:before="77"/>
              <w:ind w:left="491" w:right="0"/>
              <w:jc w:val="left"/>
              <w:rPr>
                <w:rFonts w:ascii="宋体" w:hAnsi="宋体" w:cs="宋体" w:eastAsia="宋体" w:hint="default"/>
                <w:sz w:val="18"/>
                <w:szCs w:val="18"/>
              </w:rPr>
            </w:pPr>
            <w:r>
              <w:rPr>
                <w:rFonts w:ascii="宋体"/>
                <w:sz w:val="18"/>
              </w:rPr>
              <w:t>424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sz w:val="18"/>
              </w:rPr>
              <w:t>82.63%</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51"/>
              <w:ind w:left="62" w:right="0"/>
              <w:jc w:val="left"/>
              <w:rPr>
                <w:rFonts w:ascii="宋体" w:hAnsi="宋体" w:cs="宋体" w:eastAsia="宋体" w:hint="default"/>
                <w:sz w:val="18"/>
                <w:szCs w:val="18"/>
              </w:rPr>
            </w:pPr>
            <w:r>
              <w:rPr>
                <w:rFonts w:ascii="宋体"/>
                <w:sz w:val="18"/>
              </w:rPr>
              <w:t>333,168,</w:t>
            </w:r>
          </w:p>
          <w:p>
            <w:pPr>
              <w:pStyle w:val="TableParagraph"/>
              <w:spacing w:line="240" w:lineRule="auto" w:before="77"/>
              <w:ind w:left="512" w:right="0"/>
              <w:jc w:val="left"/>
              <w:rPr>
                <w:rFonts w:ascii="宋体" w:hAnsi="宋体" w:cs="宋体" w:eastAsia="宋体" w:hint="default"/>
                <w:sz w:val="18"/>
                <w:szCs w:val="18"/>
              </w:rPr>
            </w:pPr>
            <w:r>
              <w:rPr>
                <w:rFonts w:ascii="宋体"/>
                <w:sz w:val="18"/>
              </w:rPr>
              <w:t>142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9" w:right="0"/>
              <w:jc w:val="left"/>
              <w:rPr>
                <w:rFonts w:ascii="宋体" w:hAnsi="宋体" w:cs="宋体" w:eastAsia="宋体" w:hint="default"/>
                <w:sz w:val="18"/>
                <w:szCs w:val="18"/>
              </w:rPr>
            </w:pPr>
            <w:r>
              <w:rPr>
                <w:rFonts w:ascii="宋体"/>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2,000,00</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left="69" w:right="0"/>
              <w:jc w:val="left"/>
              <w:rPr>
                <w:rFonts w:ascii="宋体" w:hAnsi="宋体" w:cs="宋体" w:eastAsia="宋体" w:hint="default"/>
                <w:sz w:val="18"/>
                <w:szCs w:val="18"/>
              </w:rPr>
            </w:pPr>
            <w:r>
              <w:rPr>
                <w:rFonts w:ascii="宋体"/>
                <w:sz w:val="18"/>
              </w:rPr>
              <w:t>167,584,</w:t>
            </w:r>
          </w:p>
          <w:p>
            <w:pPr>
              <w:pStyle w:val="TableParagraph"/>
              <w:spacing w:line="240" w:lineRule="auto" w:before="77"/>
              <w:ind w:left="519" w:right="0"/>
              <w:jc w:val="left"/>
              <w:rPr>
                <w:rFonts w:ascii="宋体" w:hAnsi="宋体" w:cs="宋体" w:eastAsia="宋体" w:hint="default"/>
                <w:sz w:val="18"/>
                <w:szCs w:val="18"/>
              </w:rPr>
            </w:pPr>
            <w:r>
              <w:rPr>
                <w:rFonts w:ascii="宋体"/>
                <w:sz w:val="18"/>
              </w:rPr>
              <w:t>071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left="69" w:right="0"/>
              <w:jc w:val="left"/>
              <w:rPr>
                <w:rFonts w:ascii="宋体" w:hAnsi="宋体" w:cs="宋体" w:eastAsia="宋体" w:hint="default"/>
                <w:sz w:val="18"/>
                <w:szCs w:val="18"/>
              </w:rPr>
            </w:pPr>
            <w:r>
              <w:rPr>
                <w:rFonts w:ascii="宋体"/>
                <w:sz w:val="18"/>
              </w:rPr>
              <w:t>169,584,</w:t>
            </w:r>
          </w:p>
          <w:p>
            <w:pPr>
              <w:pStyle w:val="TableParagraph"/>
              <w:spacing w:line="240" w:lineRule="auto" w:before="77"/>
              <w:ind w:left="519" w:right="0"/>
              <w:jc w:val="left"/>
              <w:rPr>
                <w:rFonts w:ascii="宋体" w:hAnsi="宋体" w:cs="宋体" w:eastAsia="宋体" w:hint="default"/>
                <w:sz w:val="18"/>
                <w:szCs w:val="18"/>
              </w:rPr>
            </w:pPr>
            <w:r>
              <w:rPr>
                <w:rFonts w:ascii="宋体"/>
                <w:sz w:val="18"/>
              </w:rPr>
              <w:t>071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51"/>
              <w:ind w:left="41" w:right="0"/>
              <w:jc w:val="left"/>
              <w:rPr>
                <w:rFonts w:ascii="宋体" w:hAnsi="宋体" w:cs="宋体" w:eastAsia="宋体" w:hint="default"/>
                <w:sz w:val="18"/>
                <w:szCs w:val="18"/>
              </w:rPr>
            </w:pPr>
            <w:r>
              <w:rPr>
                <w:rFonts w:ascii="宋体"/>
                <w:sz w:val="18"/>
              </w:rPr>
              <w:t>502,752,</w:t>
            </w:r>
          </w:p>
          <w:p>
            <w:pPr>
              <w:pStyle w:val="TableParagraph"/>
              <w:spacing w:line="240" w:lineRule="auto" w:before="77"/>
              <w:ind w:left="491" w:right="0"/>
              <w:jc w:val="left"/>
              <w:rPr>
                <w:rFonts w:ascii="宋体" w:hAnsi="宋体" w:cs="宋体" w:eastAsia="宋体" w:hint="default"/>
                <w:sz w:val="18"/>
                <w:szCs w:val="18"/>
              </w:rPr>
            </w:pPr>
            <w:r>
              <w:rPr>
                <w:rFonts w:ascii="宋体"/>
                <w:sz w:val="18"/>
              </w:rPr>
              <w:t>213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3"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pStyle w:val="BodyText"/>
        <w:spacing w:line="273" w:lineRule="auto" w:before="89"/>
        <w:ind w:left="154" w:right="1197" w:firstLine="420"/>
        <w:jc w:val="left"/>
      </w:pPr>
      <w:r>
        <w:rPr>
          <w:rFonts w:ascii="宋体" w:hAnsi="宋体" w:cs="宋体" w:eastAsia="宋体" w:hint="default"/>
        </w:rPr>
        <w:t>1.</w:t>
      </w:r>
      <w:r>
        <w:rPr/>
        <w:t>公司董事、监事、高级管理人员所持股份自任职之日起每年按其前一年度末所持股份的</w:t>
      </w:r>
      <w:r>
        <w:rPr>
          <w:rFonts w:ascii="宋体" w:hAnsi="宋体" w:cs="宋体" w:eastAsia="宋体" w:hint="default"/>
        </w:rPr>
        <w:t>75%</w:t>
      </w:r>
      <w:r>
        <w:rPr/>
        <w:t>锁定为 高管锁定股。</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28" w:firstLine="420"/>
        <w:jc w:val="left"/>
      </w:pPr>
      <w:r>
        <w:rPr>
          <w:rFonts w:ascii="宋体" w:hAnsi="宋体" w:cs="宋体" w:eastAsia="宋体" w:hint="default"/>
        </w:rPr>
        <w:t>2.</w:t>
      </w:r>
      <w:r>
        <w:rPr/>
        <w:t>报告期内，公司非公开发行</w:t>
      </w:r>
      <w:r>
        <w:rPr>
          <w:rFonts w:ascii="宋体" w:hAnsi="宋体" w:cs="宋体" w:eastAsia="宋体" w:hint="default"/>
        </w:rPr>
        <w:t>A</w:t>
      </w:r>
      <w:r>
        <w:rPr/>
        <w:t>股股票新增</w:t>
      </w:r>
      <w:r>
        <w:rPr>
          <w:rFonts w:ascii="宋体" w:hAnsi="宋体" w:cs="宋体" w:eastAsia="宋体" w:hint="default"/>
        </w:rPr>
        <w:t>34,982,142</w:t>
      </w:r>
      <w:r>
        <w:rPr/>
        <w:t>股于</w:t>
      </w:r>
      <w:r>
        <w:rPr>
          <w:rFonts w:ascii="宋体" w:hAnsi="宋体" w:cs="宋体" w:eastAsia="宋体" w:hint="default"/>
        </w:rPr>
        <w:t>2016</w:t>
      </w:r>
      <w:r>
        <w:rPr/>
        <w:t>年</w:t>
      </w:r>
      <w:r>
        <w:rPr>
          <w:rFonts w:ascii="宋体" w:hAnsi="宋体" w:cs="宋体" w:eastAsia="宋体" w:hint="default"/>
        </w:rPr>
        <w:t>9</w:t>
      </w:r>
      <w:r>
        <w:rPr/>
        <w:t>月</w:t>
      </w:r>
      <w:r>
        <w:rPr>
          <w:rFonts w:ascii="宋体" w:hAnsi="宋体" w:cs="宋体" w:eastAsia="宋体" w:hint="default"/>
        </w:rPr>
        <w:t>5</w:t>
      </w:r>
      <w:r>
        <w:rPr/>
        <w:t>日登记完成并上市。除公司实 </w:t>
      </w:r>
      <w:r>
        <w:rPr>
          <w:spacing w:val="-1"/>
        </w:rPr>
        <w:t>际控制人尤友岳先生认购的股份锁定期为上市之日起</w:t>
      </w:r>
      <w:r>
        <w:rPr>
          <w:rFonts w:ascii="宋体" w:hAnsi="宋体" w:cs="宋体" w:eastAsia="宋体" w:hint="default"/>
          <w:spacing w:val="-1"/>
        </w:rPr>
        <w:t>36</w:t>
      </w:r>
      <w:r>
        <w:rPr>
          <w:spacing w:val="-1"/>
        </w:rPr>
        <w:t>个月，其余认购对象合计持有的</w:t>
      </w:r>
      <w:r>
        <w:rPr>
          <w:rFonts w:ascii="宋体" w:hAnsi="宋体" w:cs="宋体" w:eastAsia="宋体" w:hint="default"/>
          <w:spacing w:val="-1"/>
        </w:rPr>
        <w:t>47,116,071</w:t>
      </w:r>
      <w:r>
        <w:rPr>
          <w:spacing w:val="-1"/>
        </w:rPr>
        <w:t>股公司</w:t>
      </w:r>
      <w:r>
        <w:rPr>
          <w:spacing w:val="-77"/>
        </w:rPr>
        <w:t> </w:t>
      </w:r>
      <w:r>
        <w:rPr/>
        <w:t>股份锁定期为</w:t>
      </w:r>
      <w:r>
        <w:rPr>
          <w:rFonts w:ascii="宋体" w:hAnsi="宋体" w:cs="宋体" w:eastAsia="宋体" w:hint="default"/>
        </w:rPr>
        <w:t>12</w:t>
      </w:r>
      <w:r>
        <w:rPr/>
        <w:t>个月，并于</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6</w:t>
      </w:r>
      <w:r>
        <w:rPr/>
        <w:t>日上市流通。</w:t>
      </w:r>
    </w:p>
    <w:p>
      <w:pPr>
        <w:pStyle w:val="BodyText"/>
        <w:spacing w:line="273" w:lineRule="auto" w:before="7"/>
        <w:ind w:right="1128" w:firstLine="420"/>
        <w:jc w:val="left"/>
      </w:pPr>
      <w:r>
        <w:rPr>
          <w:rFonts w:ascii="宋体" w:hAnsi="宋体" w:cs="宋体" w:eastAsia="宋体" w:hint="default"/>
        </w:rPr>
        <w:t>3.</w:t>
      </w:r>
      <w:r>
        <w:rPr/>
        <w:t>报告期内，公司实施限制性股票激励计划，共向</w:t>
      </w:r>
      <w:r>
        <w:rPr>
          <w:rFonts w:ascii="宋体" w:hAnsi="宋体" w:cs="宋体" w:eastAsia="宋体" w:hint="default"/>
        </w:rPr>
        <w:t>46</w:t>
      </w:r>
      <w:r>
        <w:rPr/>
        <w:t>名激励对象授予限制性股票共计</w:t>
      </w:r>
      <w:r>
        <w:rPr>
          <w:rFonts w:ascii="宋体" w:hAnsi="宋体" w:cs="宋体" w:eastAsia="宋体" w:hint="default"/>
        </w:rPr>
        <w:t>200</w:t>
      </w:r>
      <w:r>
        <w:rPr/>
        <w:t>万股。以达 </w:t>
      </w:r>
      <w:r>
        <w:rPr>
          <w:spacing w:val="-1"/>
        </w:rPr>
        <w:t>到业绩考核目标作为激励对象当年度的解除限售条件之一，自激励对象获授限制性股票上市之日起，锁定</w:t>
      </w:r>
      <w:r>
        <w:rPr>
          <w:spacing w:val="-81"/>
        </w:rPr>
        <w:t> </w:t>
      </w:r>
      <w:r>
        <w:rPr>
          <w:spacing w:val="-81"/>
        </w:rPr>
      </w:r>
      <w:r>
        <w:rPr/>
        <w:t>期分别为</w:t>
      </w:r>
      <w:r>
        <w:rPr>
          <w:rFonts w:ascii="宋体" w:hAnsi="宋体" w:cs="宋体" w:eastAsia="宋体" w:hint="default"/>
        </w:rPr>
        <w:t>12</w:t>
      </w:r>
      <w:r>
        <w:rPr/>
        <w:t>个月、</w:t>
      </w:r>
      <w:r>
        <w:rPr>
          <w:rFonts w:ascii="宋体" w:hAnsi="宋体" w:cs="宋体" w:eastAsia="宋体" w:hint="default"/>
        </w:rPr>
        <w:t>24 </w:t>
      </w:r>
      <w:r>
        <w:rPr/>
        <w:t>个月和 </w:t>
      </w:r>
      <w:r>
        <w:rPr>
          <w:rFonts w:ascii="宋体" w:hAnsi="宋体" w:cs="宋体" w:eastAsia="宋体" w:hint="default"/>
        </w:rPr>
        <w:t>36</w:t>
      </w:r>
      <w:r>
        <w:rPr>
          <w:rFonts w:ascii="宋体" w:hAnsi="宋体" w:cs="宋体" w:eastAsia="宋体" w:hint="default"/>
          <w:spacing w:val="-5"/>
        </w:rPr>
        <w:t> </w:t>
      </w:r>
      <w:r>
        <w:rPr/>
        <w:t>个月。</w:t>
      </w:r>
    </w:p>
    <w:p>
      <w:pPr>
        <w:spacing w:line="240" w:lineRule="auto" w:before="7"/>
        <w:rPr>
          <w:rFonts w:ascii="宋体" w:hAnsi="宋体" w:cs="宋体" w:eastAsia="宋体" w:hint="default"/>
          <w:sz w:val="29"/>
          <w:szCs w:val="29"/>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7"/>
        <w:ind w:left="153"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pStyle w:val="BodyText"/>
        <w:spacing w:line="273" w:lineRule="auto" w:before="89"/>
        <w:ind w:right="1130"/>
        <w:jc w:val="both"/>
      </w:pPr>
      <w:r>
        <w:rPr>
          <w:spacing w:val="-1"/>
        </w:rPr>
        <w:t>经公司第四届董事会</w:t>
      </w:r>
      <w:r>
        <w:rPr>
          <w:rFonts w:ascii="宋体" w:hAnsi="宋体" w:cs="宋体" w:eastAsia="宋体" w:hint="default"/>
          <w:spacing w:val="-1"/>
        </w:rPr>
        <w:t>2016</w:t>
      </w:r>
      <w:r>
        <w:rPr>
          <w:spacing w:val="-1"/>
        </w:rPr>
        <w:t>年第三次临时会议及公司</w:t>
      </w:r>
      <w:r>
        <w:rPr>
          <w:rFonts w:ascii="宋体" w:hAnsi="宋体" w:cs="宋体" w:eastAsia="宋体" w:hint="default"/>
          <w:spacing w:val="-1"/>
        </w:rPr>
        <w:t>2016</w:t>
      </w:r>
      <w:r>
        <w:rPr>
          <w:spacing w:val="-1"/>
        </w:rPr>
        <w:t>年第五次临时股东大会审议通过《关于鸿博股份有</w:t>
      </w:r>
      <w:r>
        <w:rPr>
          <w:spacing w:val="-80"/>
        </w:rPr>
        <w:t> </w:t>
      </w:r>
      <w:r>
        <w:rPr>
          <w:spacing w:val="-80"/>
        </w:rPr>
      </w:r>
      <w:r>
        <w:rPr>
          <w:spacing w:val="-1"/>
        </w:rPr>
        <w:t>限公司</w:t>
      </w:r>
      <w:r>
        <w:rPr>
          <w:rFonts w:ascii="宋体" w:hAnsi="宋体" w:cs="宋体" w:eastAsia="宋体" w:hint="default"/>
          <w:spacing w:val="-1"/>
        </w:rPr>
        <w:t>&lt;2016</w:t>
      </w:r>
      <w:r>
        <w:rPr>
          <w:spacing w:val="-1"/>
        </w:rPr>
        <w:t>年限制性股票激励计划（草案）</w:t>
      </w:r>
      <w:r>
        <w:rPr>
          <w:rFonts w:ascii="宋体" w:hAnsi="宋体" w:cs="宋体" w:eastAsia="宋体" w:hint="default"/>
          <w:spacing w:val="-1"/>
        </w:rPr>
        <w:t>&gt;</w:t>
      </w:r>
      <w:r>
        <w:rPr>
          <w:spacing w:val="-1"/>
        </w:rPr>
        <w:t>及摘要的议案》、《关于提请股东大会授权董事会办理公司</w:t>
      </w:r>
      <w:r>
        <w:rPr>
          <w:spacing w:val="-81"/>
        </w:rPr>
        <w:t> </w:t>
      </w:r>
      <w:r>
        <w:rPr>
          <w:spacing w:val="-81"/>
        </w:rPr>
      </w:r>
      <w:r>
        <w:rPr>
          <w:rFonts w:ascii="宋体" w:hAnsi="宋体" w:cs="宋体" w:eastAsia="宋体" w:hint="default"/>
          <w:spacing w:val="-1"/>
        </w:rPr>
        <w:t>2016</w:t>
      </w:r>
      <w:r>
        <w:rPr>
          <w:spacing w:val="-1"/>
        </w:rPr>
        <w:t>年限制性股票激励计划相关事宜的议案》等相关议案，根据股东大会授权，公司于</w:t>
      </w:r>
      <w:r>
        <w:rPr>
          <w:rFonts w:ascii="宋体" w:hAnsi="宋体" w:cs="宋体" w:eastAsia="宋体" w:hint="default"/>
          <w:spacing w:val="-1"/>
        </w:rPr>
        <w:t>2017</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6</w:t>
      </w:r>
      <w:r>
        <w:rPr>
          <w:spacing w:val="-1"/>
        </w:rPr>
        <w:t>日召开</w:t>
      </w:r>
      <w:r>
        <w:rPr>
          <w:spacing w:val="-80"/>
        </w:rPr>
        <w:t> </w:t>
      </w:r>
      <w:r>
        <w:rPr>
          <w:spacing w:val="-80"/>
        </w:rPr>
      </w:r>
      <w:r>
        <w:rPr/>
        <w:t>第四届董事会 </w:t>
      </w:r>
      <w:r>
        <w:rPr>
          <w:rFonts w:ascii="宋体" w:hAnsi="宋体" w:cs="宋体" w:eastAsia="宋体" w:hint="default"/>
        </w:rPr>
        <w:t>2017</w:t>
      </w:r>
      <w:r>
        <w:rPr>
          <w:rFonts w:ascii="宋体" w:hAnsi="宋体" w:cs="宋体" w:eastAsia="宋体" w:hint="default"/>
          <w:spacing w:val="-24"/>
        </w:rPr>
        <w:t> </w:t>
      </w:r>
      <w:r>
        <w:rPr/>
        <w:t>年第一次临时会议审议通过《关于向激励对象授予限制性股票的议案》。董事会确定 </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6</w:t>
      </w:r>
      <w:r>
        <w:rPr/>
        <w:t>日为授予日，同意向</w:t>
      </w:r>
      <w:r>
        <w:rPr>
          <w:rFonts w:ascii="宋体" w:hAnsi="宋体" w:cs="宋体" w:eastAsia="宋体" w:hint="default"/>
        </w:rPr>
        <w:t>46</w:t>
      </w:r>
      <w:r>
        <w:rPr/>
        <w:t>名激励对象授予限制性股票共计</w:t>
      </w:r>
      <w:r>
        <w:rPr>
          <w:rFonts w:ascii="宋体" w:hAnsi="宋体" w:cs="宋体" w:eastAsia="宋体" w:hint="default"/>
        </w:rPr>
        <w:t>200</w:t>
      </w:r>
      <w:r>
        <w:rPr/>
        <w:t>万股。</w:t>
      </w:r>
    </w:p>
    <w:p>
      <w:pPr>
        <w:spacing w:before="74"/>
        <w:ind w:left="154" w:right="0" w:firstLine="0"/>
        <w:jc w:val="both"/>
        <w:rPr>
          <w:rFonts w:ascii="宋体" w:hAnsi="宋体" w:cs="宋体" w:eastAsia="宋体" w:hint="default"/>
          <w:sz w:val="18"/>
          <w:szCs w:val="18"/>
        </w:rPr>
      </w:pPr>
      <w:r>
        <w:rPr>
          <w:rFonts w:ascii="宋体" w:hAnsi="宋体" w:cs="宋体" w:eastAsia="宋体" w:hint="default"/>
          <w:sz w:val="18"/>
          <w:szCs w:val="18"/>
        </w:rPr>
        <w:t>股份变动的过户情况</w:t>
      </w:r>
    </w:p>
    <w:p>
      <w:pPr>
        <w:spacing w:before="117"/>
        <w:ind w:left="154"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pStyle w:val="BodyText"/>
        <w:spacing w:line="273" w:lineRule="auto" w:before="89"/>
        <w:ind w:right="1198" w:firstLine="420"/>
        <w:jc w:val="left"/>
      </w:pPr>
      <w:r>
        <w:rPr/>
        <w:t>公司已向中国证券登记结算有限责任公司深圳分公司提交相关登记材料并完成本次限制性股票非公 开发行登记。本次授予的限制性股票于该批股份上市日（</w:t>
      </w:r>
      <w:r>
        <w:rPr>
          <w:rFonts w:ascii="宋体" w:hAnsi="宋体" w:cs="宋体" w:eastAsia="宋体" w:hint="default"/>
        </w:rPr>
        <w:t>2017</w:t>
      </w:r>
      <w:r>
        <w:rPr/>
        <w:t>年</w:t>
      </w:r>
      <w:r>
        <w:rPr>
          <w:rFonts w:ascii="宋体" w:hAnsi="宋体" w:cs="宋体" w:eastAsia="宋体" w:hint="default"/>
        </w:rPr>
        <w:t>2</w:t>
      </w:r>
      <w:r>
        <w:rPr/>
        <w:t>月</w:t>
      </w:r>
      <w:r>
        <w:rPr>
          <w:rFonts w:ascii="宋体" w:hAnsi="宋体" w:cs="宋体" w:eastAsia="宋体" w:hint="default"/>
        </w:rPr>
        <w:t>28</w:t>
      </w:r>
      <w:r>
        <w:rPr/>
        <w:t>日）的前一交易日日终登记到账， 并正式列入上市公司的股东名册。</w:t>
      </w:r>
    </w:p>
    <w:p>
      <w:pPr>
        <w:spacing w:before="74"/>
        <w:ind w:left="153" w:right="0" w:firstLine="0"/>
        <w:jc w:val="both"/>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before="117"/>
        <w:ind w:left="153"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pStyle w:val="BodyText"/>
        <w:spacing w:line="273" w:lineRule="auto" w:before="90"/>
        <w:ind w:right="1011" w:firstLine="420"/>
        <w:jc w:val="left"/>
      </w:pPr>
      <w:r>
        <w:rPr/>
        <w:t>报告期末，公司总股本为</w:t>
      </w:r>
      <w:r>
        <w:rPr>
          <w:rFonts w:ascii="宋体" w:hAnsi="宋体" w:cs="宋体" w:eastAsia="宋体" w:hint="default"/>
        </w:rPr>
        <w:t>502,752,213</w:t>
      </w:r>
      <w:r>
        <w:rPr/>
        <w:t>股，其中本年新增股本</w:t>
      </w:r>
      <w:r>
        <w:rPr>
          <w:rFonts w:ascii="宋体" w:hAnsi="宋体" w:cs="宋体" w:eastAsia="宋体" w:hint="default"/>
        </w:rPr>
        <w:t>169,584,071</w:t>
      </w:r>
      <w:r>
        <w:rPr/>
        <w:t>股，较上年末增加</w:t>
      </w:r>
      <w:r>
        <w:rPr>
          <w:rFonts w:ascii="宋体" w:hAnsi="宋体" w:cs="宋体" w:eastAsia="宋体" w:hint="default"/>
        </w:rPr>
        <w:t>50.90%</w:t>
      </w:r>
      <w:r>
        <w:rPr/>
        <w:t>。 按归属于母公司股东的净利润计算的报告期基本每股收益为【</w:t>
      </w:r>
      <w:r>
        <w:rPr>
          <w:spacing w:val="-24"/>
        </w:rPr>
        <w:t> </w:t>
      </w:r>
      <w:r>
        <w:rPr>
          <w:rFonts w:ascii="宋体" w:hAnsi="宋体" w:cs="宋体" w:eastAsia="宋体" w:hint="default"/>
          <w:spacing w:val="-4"/>
        </w:rPr>
        <w:t>0.0214</w:t>
      </w:r>
      <w:r>
        <w:rPr>
          <w:spacing w:val="-4"/>
        </w:rPr>
        <w:t>】元</w:t>
      </w:r>
      <w:r>
        <w:rPr>
          <w:rFonts w:ascii="宋体" w:hAnsi="宋体" w:cs="宋体" w:eastAsia="宋体" w:hint="default"/>
          <w:spacing w:val="-4"/>
        </w:rPr>
        <w:t>/</w:t>
      </w:r>
      <w:r>
        <w:rPr>
          <w:spacing w:val="-4"/>
        </w:rPr>
        <w:t>股，稀释每股收益为【</w:t>
      </w:r>
      <w:r>
        <w:rPr>
          <w:rFonts w:ascii="宋体" w:hAnsi="宋体" w:cs="宋体" w:eastAsia="宋体" w:hint="default"/>
          <w:spacing w:val="-4"/>
        </w:rPr>
        <w:t>0.0214</w:t>
      </w:r>
      <w:r>
        <w:rPr>
          <w:spacing w:val="-4"/>
        </w:rPr>
        <w:t>】</w:t>
      </w:r>
      <w:r>
        <w:rPr/>
        <w:t> 元；按归属于母公司所有者权益计算的报告期末公司每股净资产为【</w:t>
      </w:r>
      <w:r>
        <w:rPr>
          <w:rFonts w:ascii="宋体" w:hAnsi="宋体" w:cs="宋体" w:eastAsia="宋体" w:hint="default"/>
        </w:rPr>
        <w:t>3.26</w:t>
      </w:r>
      <w:r>
        <w:rPr/>
        <w:t>】元</w:t>
      </w:r>
      <w:r>
        <w:rPr>
          <w:rFonts w:ascii="宋体" w:hAnsi="宋体" w:cs="宋体" w:eastAsia="宋体" w:hint="default"/>
        </w:rPr>
        <w:t>/</w:t>
      </w:r>
      <w:r>
        <w:rPr/>
        <w:t>股。</w:t>
      </w:r>
    </w:p>
    <w:p>
      <w:pPr>
        <w:spacing w:line="240" w:lineRule="auto" w:before="7"/>
        <w:rPr>
          <w:rFonts w:ascii="宋体" w:hAnsi="宋体" w:cs="宋体" w:eastAsia="宋体" w:hint="default"/>
          <w:sz w:val="29"/>
          <w:szCs w:val="29"/>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7"/>
        <w:ind w:left="153"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left="154" w:right="0"/>
        <w:jc w:val="both"/>
        <w:rPr>
          <w:b w:val="0"/>
          <w:bCs w:val="0"/>
        </w:rPr>
      </w:pPr>
      <w:bookmarkStart w:name="2、限售股份变动情况" w:id="111"/>
      <w:bookmarkEnd w:id="111"/>
      <w:r>
        <w:rPr>
          <w:b w:val="0"/>
          <w:bCs w:val="0"/>
        </w:rPr>
      </w:r>
      <w:r>
        <w:rPr>
          <w:rFonts w:ascii="宋体" w:hAnsi="宋体" w:cs="宋体" w:eastAsia="宋体" w:hint="default"/>
        </w:rPr>
        <w:t>2</w:t>
      </w:r>
      <w:r>
        <w:rPr/>
        <w:t>、限售股份变动情况</w:t>
      </w:r>
      <w:r>
        <w:rPr>
          <w:b w:val="0"/>
          <w:bCs w:val="0"/>
        </w:rPr>
      </w:r>
    </w:p>
    <w:p>
      <w:pPr>
        <w:spacing w:line="240" w:lineRule="auto" w:before="7"/>
        <w:rPr>
          <w:rFonts w:ascii="宋体" w:hAnsi="宋体" w:cs="宋体" w:eastAsia="宋体" w:hint="default"/>
          <w:b/>
          <w:bCs/>
          <w:sz w:val="24"/>
          <w:szCs w:val="24"/>
        </w:rPr>
      </w:pPr>
    </w:p>
    <w:p>
      <w:pPr>
        <w:spacing w:before="44"/>
        <w:ind w:left="154"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宝盈基金管理有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7,142,857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7,142,857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到期解除限售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2017-9-6</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北信瑞丰基金管 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7,142,857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7,142,857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到期解除限售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2017-9-6</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前海开源基金管 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10,714,285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10,714,285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到期解除限售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2017-9-6</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2"/>
              <w:jc w:val="center"/>
              <w:rPr>
                <w:rFonts w:ascii="宋体" w:hAnsi="宋体" w:cs="宋体" w:eastAsia="宋体" w:hint="default"/>
                <w:sz w:val="18"/>
                <w:szCs w:val="18"/>
              </w:rPr>
            </w:pPr>
            <w:r>
              <w:rPr>
                <w:rFonts w:ascii="宋体" w:hAnsi="宋体" w:cs="宋体" w:eastAsia="宋体" w:hint="default"/>
                <w:sz w:val="18"/>
                <w:szCs w:val="18"/>
              </w:rPr>
              <w:t>申万菱信基金管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3,794,642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3,794,642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到期解除限售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2017-9-6</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3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财通基金管理有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2,616,073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2,616,073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到期解除限售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sz w:val="18"/>
              </w:rPr>
              <w:t>2017-9-6</w:t>
            </w:r>
          </w:p>
        </w:tc>
      </w:tr>
      <w:tr>
        <w:trPr>
          <w:trHeight w:val="19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张京平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105,000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105,000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限制性股票激励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在 </w:t>
            </w:r>
            <w:r>
              <w:rPr>
                <w:rFonts w:ascii="宋体" w:hAnsi="宋体" w:cs="宋体" w:eastAsia="宋体" w:hint="default"/>
                <w:sz w:val="18"/>
                <w:szCs w:val="18"/>
              </w:rPr>
              <w:t>2017 </w:t>
            </w:r>
            <w:r>
              <w:rPr>
                <w:rFonts w:ascii="宋体" w:hAnsi="宋体" w:cs="宋体" w:eastAsia="宋体" w:hint="default"/>
                <w:sz w:val="18"/>
                <w:szCs w:val="18"/>
              </w:rPr>
              <w:t>年</w:t>
            </w:r>
          </w:p>
          <w:p>
            <w:pPr>
              <w:pStyle w:val="TableParagraph"/>
              <w:spacing w:line="316" w:lineRule="auto" w:before="75"/>
              <w:ind w:left="22" w:right="23"/>
              <w:jc w:val="both"/>
              <w:rPr>
                <w:rFonts w:ascii="宋体" w:hAnsi="宋体" w:cs="宋体" w:eastAsia="宋体" w:hint="default"/>
                <w:sz w:val="18"/>
                <w:szCs w:val="18"/>
              </w:rPr>
            </w:pPr>
            <w:r>
              <w:rPr>
                <w:rFonts w:ascii="宋体" w:hAnsi="宋体" w:cs="宋体" w:eastAsia="宋体" w:hint="default"/>
                <w:sz w:val="18"/>
                <w:szCs w:val="18"/>
              </w:rPr>
              <w:t>-2019 </w:t>
            </w:r>
            <w:r>
              <w:rPr>
                <w:rFonts w:ascii="宋体" w:hAnsi="宋体" w:cs="宋体" w:eastAsia="宋体" w:hint="default"/>
                <w:sz w:val="18"/>
                <w:szCs w:val="18"/>
              </w:rPr>
              <w:t>年会计年 度，业绩指标考 核合格后分别按 照</w:t>
            </w:r>
            <w:r>
              <w:rPr>
                <w:rFonts w:ascii="宋体" w:hAnsi="宋体" w:cs="宋体" w:eastAsia="宋体" w:hint="default"/>
                <w:spacing w:val="-42"/>
                <w:sz w:val="18"/>
                <w:szCs w:val="18"/>
              </w:rPr>
              <w:t> </w:t>
            </w:r>
            <w:r>
              <w:rPr>
                <w:rFonts w:ascii="宋体" w:hAnsi="宋体" w:cs="宋体" w:eastAsia="宋体" w:hint="default"/>
                <w:spacing w:val="-8"/>
                <w:sz w:val="18"/>
                <w:szCs w:val="18"/>
              </w:rPr>
              <w:t>40%</w:t>
            </w:r>
            <w:r>
              <w:rPr>
                <w:rFonts w:ascii="宋体" w:hAnsi="宋体" w:cs="宋体" w:eastAsia="宋体" w:hint="default"/>
                <w:spacing w:val="-8"/>
                <w:sz w:val="18"/>
                <w:szCs w:val="18"/>
              </w:rPr>
              <w:t>、</w:t>
            </w:r>
            <w:r>
              <w:rPr>
                <w:rFonts w:ascii="宋体" w:hAnsi="宋体" w:cs="宋体" w:eastAsia="宋体" w:hint="default"/>
                <w:spacing w:val="-8"/>
                <w:sz w:val="18"/>
                <w:szCs w:val="18"/>
              </w:rPr>
              <w:t>30%</w:t>
            </w:r>
            <w:r>
              <w:rPr>
                <w:rFonts w:ascii="宋体" w:hAnsi="宋体" w:cs="宋体" w:eastAsia="宋体" w:hint="default"/>
                <w:spacing w:val="-8"/>
                <w:sz w:val="18"/>
                <w:szCs w:val="18"/>
              </w:rPr>
              <w:t>、</w:t>
            </w:r>
            <w:r>
              <w:rPr>
                <w:rFonts w:ascii="宋体" w:hAnsi="宋体" w:cs="宋体" w:eastAsia="宋体" w:hint="default"/>
                <w:spacing w:val="-8"/>
                <w:sz w:val="18"/>
                <w:szCs w:val="18"/>
              </w:rPr>
              <w:t>30%</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比例解除限售。</w:t>
            </w:r>
          </w:p>
        </w:tc>
      </w:tr>
      <w:tr>
        <w:trPr>
          <w:trHeight w:val="19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李云强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105,000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105,000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限制性股票激励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在 </w:t>
            </w:r>
            <w:r>
              <w:rPr>
                <w:rFonts w:ascii="宋体" w:hAnsi="宋体" w:cs="宋体" w:eastAsia="宋体" w:hint="default"/>
                <w:sz w:val="18"/>
                <w:szCs w:val="18"/>
              </w:rPr>
              <w:t>2017 </w:t>
            </w:r>
            <w:r>
              <w:rPr>
                <w:rFonts w:ascii="宋体" w:hAnsi="宋体" w:cs="宋体" w:eastAsia="宋体" w:hint="default"/>
                <w:sz w:val="18"/>
                <w:szCs w:val="18"/>
              </w:rPr>
              <w:t>年</w:t>
            </w:r>
          </w:p>
          <w:p>
            <w:pPr>
              <w:pStyle w:val="TableParagraph"/>
              <w:spacing w:line="316" w:lineRule="auto" w:before="75"/>
              <w:ind w:left="22" w:right="23"/>
              <w:jc w:val="both"/>
              <w:rPr>
                <w:rFonts w:ascii="宋体" w:hAnsi="宋体" w:cs="宋体" w:eastAsia="宋体" w:hint="default"/>
                <w:sz w:val="18"/>
                <w:szCs w:val="18"/>
              </w:rPr>
            </w:pPr>
            <w:r>
              <w:rPr>
                <w:rFonts w:ascii="宋体" w:hAnsi="宋体" w:cs="宋体" w:eastAsia="宋体" w:hint="default"/>
                <w:sz w:val="18"/>
                <w:szCs w:val="18"/>
              </w:rPr>
              <w:t>-2019 </w:t>
            </w:r>
            <w:r>
              <w:rPr>
                <w:rFonts w:ascii="宋体" w:hAnsi="宋体" w:cs="宋体" w:eastAsia="宋体" w:hint="default"/>
                <w:sz w:val="18"/>
                <w:szCs w:val="18"/>
              </w:rPr>
              <w:t>年会计年 度，业绩指标考 核合格后分别按 照</w:t>
            </w:r>
            <w:r>
              <w:rPr>
                <w:rFonts w:ascii="宋体" w:hAnsi="宋体" w:cs="宋体" w:eastAsia="宋体" w:hint="default"/>
                <w:spacing w:val="-42"/>
                <w:sz w:val="18"/>
                <w:szCs w:val="18"/>
              </w:rPr>
              <w:t> </w:t>
            </w:r>
            <w:r>
              <w:rPr>
                <w:rFonts w:ascii="宋体" w:hAnsi="宋体" w:cs="宋体" w:eastAsia="宋体" w:hint="default"/>
                <w:spacing w:val="-8"/>
                <w:sz w:val="18"/>
                <w:szCs w:val="18"/>
              </w:rPr>
              <w:t>40%</w:t>
            </w:r>
            <w:r>
              <w:rPr>
                <w:rFonts w:ascii="宋体" w:hAnsi="宋体" w:cs="宋体" w:eastAsia="宋体" w:hint="default"/>
                <w:spacing w:val="-8"/>
                <w:sz w:val="18"/>
                <w:szCs w:val="18"/>
              </w:rPr>
              <w:t>、</w:t>
            </w:r>
            <w:r>
              <w:rPr>
                <w:rFonts w:ascii="宋体" w:hAnsi="宋体" w:cs="宋体" w:eastAsia="宋体" w:hint="default"/>
                <w:spacing w:val="-8"/>
                <w:sz w:val="18"/>
                <w:szCs w:val="18"/>
              </w:rPr>
              <w:t>30%</w:t>
            </w:r>
            <w:r>
              <w:rPr>
                <w:rFonts w:ascii="宋体" w:hAnsi="宋体" w:cs="宋体" w:eastAsia="宋体" w:hint="default"/>
                <w:spacing w:val="-8"/>
                <w:sz w:val="18"/>
                <w:szCs w:val="18"/>
              </w:rPr>
              <w:t>、</w:t>
            </w:r>
            <w:r>
              <w:rPr>
                <w:rFonts w:ascii="宋体" w:hAnsi="宋体" w:cs="宋体" w:eastAsia="宋体" w:hint="default"/>
                <w:spacing w:val="-8"/>
                <w:sz w:val="18"/>
                <w:szCs w:val="18"/>
              </w:rPr>
              <w:t>30%</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比例解除限售。</w:t>
            </w:r>
          </w:p>
        </w:tc>
      </w:tr>
      <w:tr>
        <w:trPr>
          <w:trHeight w:val="19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周美妹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105,000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105,000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限制性股票激励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在 </w:t>
            </w:r>
            <w:r>
              <w:rPr>
                <w:rFonts w:ascii="宋体" w:hAnsi="宋体" w:cs="宋体" w:eastAsia="宋体" w:hint="default"/>
                <w:sz w:val="18"/>
                <w:szCs w:val="18"/>
              </w:rPr>
              <w:t>2017 </w:t>
            </w:r>
            <w:r>
              <w:rPr>
                <w:rFonts w:ascii="宋体" w:hAnsi="宋体" w:cs="宋体" w:eastAsia="宋体" w:hint="default"/>
                <w:sz w:val="18"/>
                <w:szCs w:val="18"/>
              </w:rPr>
              <w:t>年</w:t>
            </w:r>
          </w:p>
          <w:p>
            <w:pPr>
              <w:pStyle w:val="TableParagraph"/>
              <w:spacing w:line="316" w:lineRule="auto" w:before="75"/>
              <w:ind w:left="22" w:right="23"/>
              <w:jc w:val="both"/>
              <w:rPr>
                <w:rFonts w:ascii="宋体" w:hAnsi="宋体" w:cs="宋体" w:eastAsia="宋体" w:hint="default"/>
                <w:sz w:val="18"/>
                <w:szCs w:val="18"/>
              </w:rPr>
            </w:pPr>
            <w:r>
              <w:rPr>
                <w:rFonts w:ascii="宋体" w:hAnsi="宋体" w:cs="宋体" w:eastAsia="宋体" w:hint="default"/>
                <w:sz w:val="18"/>
                <w:szCs w:val="18"/>
              </w:rPr>
              <w:t>-2019 </w:t>
            </w:r>
            <w:r>
              <w:rPr>
                <w:rFonts w:ascii="宋体" w:hAnsi="宋体" w:cs="宋体" w:eastAsia="宋体" w:hint="default"/>
                <w:sz w:val="18"/>
                <w:szCs w:val="18"/>
              </w:rPr>
              <w:t>年会计年 度，业绩指标考 核合格后分别按 照</w:t>
            </w:r>
            <w:r>
              <w:rPr>
                <w:rFonts w:ascii="宋体" w:hAnsi="宋体" w:cs="宋体" w:eastAsia="宋体" w:hint="default"/>
                <w:spacing w:val="-42"/>
                <w:sz w:val="18"/>
                <w:szCs w:val="18"/>
              </w:rPr>
              <w:t> </w:t>
            </w:r>
            <w:r>
              <w:rPr>
                <w:rFonts w:ascii="宋体" w:hAnsi="宋体" w:cs="宋体" w:eastAsia="宋体" w:hint="default"/>
                <w:spacing w:val="-8"/>
                <w:sz w:val="18"/>
                <w:szCs w:val="18"/>
              </w:rPr>
              <w:t>40%</w:t>
            </w:r>
            <w:r>
              <w:rPr>
                <w:rFonts w:ascii="宋体" w:hAnsi="宋体" w:cs="宋体" w:eastAsia="宋体" w:hint="default"/>
                <w:spacing w:val="-8"/>
                <w:sz w:val="18"/>
                <w:szCs w:val="18"/>
              </w:rPr>
              <w:t>、</w:t>
            </w:r>
            <w:r>
              <w:rPr>
                <w:rFonts w:ascii="宋体" w:hAnsi="宋体" w:cs="宋体" w:eastAsia="宋体" w:hint="default"/>
                <w:spacing w:val="-8"/>
                <w:sz w:val="18"/>
                <w:szCs w:val="18"/>
              </w:rPr>
              <w:t>30%</w:t>
            </w:r>
            <w:r>
              <w:rPr>
                <w:rFonts w:ascii="宋体" w:hAnsi="宋体" w:cs="宋体" w:eastAsia="宋体" w:hint="default"/>
                <w:spacing w:val="-8"/>
                <w:sz w:val="18"/>
                <w:szCs w:val="18"/>
              </w:rPr>
              <w:t>、</w:t>
            </w:r>
            <w:r>
              <w:rPr>
                <w:rFonts w:ascii="宋体" w:hAnsi="宋体" w:cs="宋体" w:eastAsia="宋体" w:hint="default"/>
                <w:spacing w:val="-8"/>
                <w:sz w:val="18"/>
                <w:szCs w:val="18"/>
              </w:rPr>
              <w:t>30%</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比例解除限售。</w:t>
            </w:r>
          </w:p>
        </w:tc>
      </w:tr>
      <w:tr>
        <w:trPr>
          <w:trHeight w:val="19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105,000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105,000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限制性股票激励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在 </w:t>
            </w:r>
            <w:r>
              <w:rPr>
                <w:rFonts w:ascii="宋体" w:hAnsi="宋体" w:cs="宋体" w:eastAsia="宋体" w:hint="default"/>
                <w:sz w:val="18"/>
                <w:szCs w:val="18"/>
              </w:rPr>
              <w:t>2017 </w:t>
            </w:r>
            <w:r>
              <w:rPr>
                <w:rFonts w:ascii="宋体" w:hAnsi="宋体" w:cs="宋体" w:eastAsia="宋体" w:hint="default"/>
                <w:sz w:val="18"/>
                <w:szCs w:val="18"/>
              </w:rPr>
              <w:t>年</w:t>
            </w:r>
          </w:p>
          <w:p>
            <w:pPr>
              <w:pStyle w:val="TableParagraph"/>
              <w:spacing w:line="316" w:lineRule="auto" w:before="75"/>
              <w:ind w:left="22" w:right="23"/>
              <w:jc w:val="both"/>
              <w:rPr>
                <w:rFonts w:ascii="宋体" w:hAnsi="宋体" w:cs="宋体" w:eastAsia="宋体" w:hint="default"/>
                <w:sz w:val="18"/>
                <w:szCs w:val="18"/>
              </w:rPr>
            </w:pPr>
            <w:r>
              <w:rPr>
                <w:rFonts w:ascii="宋体" w:hAnsi="宋体" w:cs="宋体" w:eastAsia="宋体" w:hint="default"/>
                <w:sz w:val="18"/>
                <w:szCs w:val="18"/>
              </w:rPr>
              <w:t>-2019 </w:t>
            </w:r>
            <w:r>
              <w:rPr>
                <w:rFonts w:ascii="宋体" w:hAnsi="宋体" w:cs="宋体" w:eastAsia="宋体" w:hint="default"/>
                <w:sz w:val="18"/>
                <w:szCs w:val="18"/>
              </w:rPr>
              <w:t>年会计年 度，业绩指标考 核合格后分别按 照</w:t>
            </w:r>
            <w:r>
              <w:rPr>
                <w:rFonts w:ascii="宋体" w:hAnsi="宋体" w:cs="宋体" w:eastAsia="宋体" w:hint="default"/>
                <w:spacing w:val="-42"/>
                <w:sz w:val="18"/>
                <w:szCs w:val="18"/>
              </w:rPr>
              <w:t> </w:t>
            </w:r>
            <w:r>
              <w:rPr>
                <w:rFonts w:ascii="宋体" w:hAnsi="宋体" w:cs="宋体" w:eastAsia="宋体" w:hint="default"/>
                <w:spacing w:val="-8"/>
                <w:sz w:val="18"/>
                <w:szCs w:val="18"/>
              </w:rPr>
              <w:t>40%</w:t>
            </w:r>
            <w:r>
              <w:rPr>
                <w:rFonts w:ascii="宋体" w:hAnsi="宋体" w:cs="宋体" w:eastAsia="宋体" w:hint="default"/>
                <w:spacing w:val="-8"/>
                <w:sz w:val="18"/>
                <w:szCs w:val="18"/>
              </w:rPr>
              <w:t>、</w:t>
            </w:r>
            <w:r>
              <w:rPr>
                <w:rFonts w:ascii="宋体" w:hAnsi="宋体" w:cs="宋体" w:eastAsia="宋体" w:hint="default"/>
                <w:spacing w:val="-8"/>
                <w:sz w:val="18"/>
                <w:szCs w:val="18"/>
              </w:rPr>
              <w:t>30%</w:t>
            </w:r>
            <w:r>
              <w:rPr>
                <w:rFonts w:ascii="宋体" w:hAnsi="宋体" w:cs="宋体" w:eastAsia="宋体" w:hint="default"/>
                <w:spacing w:val="-8"/>
                <w:sz w:val="18"/>
                <w:szCs w:val="18"/>
              </w:rPr>
              <w:t>、</w:t>
            </w:r>
            <w:r>
              <w:rPr>
                <w:rFonts w:ascii="宋体" w:hAnsi="宋体" w:cs="宋体" w:eastAsia="宋体" w:hint="default"/>
                <w:spacing w:val="-8"/>
                <w:sz w:val="18"/>
                <w:szCs w:val="18"/>
              </w:rPr>
              <w:t>30%</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比例解除限售。</w:t>
            </w:r>
          </w:p>
        </w:tc>
      </w:tr>
      <w:tr>
        <w:trPr>
          <w:trHeight w:val="19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陈显章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105,000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105,000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限制性股票激励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在 </w:t>
            </w:r>
            <w:r>
              <w:rPr>
                <w:rFonts w:ascii="宋体" w:hAnsi="宋体" w:cs="宋体" w:eastAsia="宋体" w:hint="default"/>
                <w:sz w:val="18"/>
                <w:szCs w:val="18"/>
              </w:rPr>
              <w:t>2017 </w:t>
            </w:r>
            <w:r>
              <w:rPr>
                <w:rFonts w:ascii="宋体" w:hAnsi="宋体" w:cs="宋体" w:eastAsia="宋体" w:hint="default"/>
                <w:sz w:val="18"/>
                <w:szCs w:val="18"/>
              </w:rPr>
              <w:t>年</w:t>
            </w:r>
          </w:p>
          <w:p>
            <w:pPr>
              <w:pStyle w:val="TableParagraph"/>
              <w:spacing w:line="316" w:lineRule="auto" w:before="75"/>
              <w:ind w:left="22" w:right="23"/>
              <w:jc w:val="both"/>
              <w:rPr>
                <w:rFonts w:ascii="宋体" w:hAnsi="宋体" w:cs="宋体" w:eastAsia="宋体" w:hint="default"/>
                <w:sz w:val="18"/>
                <w:szCs w:val="18"/>
              </w:rPr>
            </w:pPr>
            <w:r>
              <w:rPr>
                <w:rFonts w:ascii="宋体" w:hAnsi="宋体" w:cs="宋体" w:eastAsia="宋体" w:hint="default"/>
                <w:sz w:val="18"/>
                <w:szCs w:val="18"/>
              </w:rPr>
              <w:t>-2019 </w:t>
            </w:r>
            <w:r>
              <w:rPr>
                <w:rFonts w:ascii="宋体" w:hAnsi="宋体" w:cs="宋体" w:eastAsia="宋体" w:hint="default"/>
                <w:sz w:val="18"/>
                <w:szCs w:val="18"/>
              </w:rPr>
              <w:t>年会计年 度，业绩指标考 核合格后分别按 照</w:t>
            </w:r>
            <w:r>
              <w:rPr>
                <w:rFonts w:ascii="宋体" w:hAnsi="宋体" w:cs="宋体" w:eastAsia="宋体" w:hint="default"/>
                <w:spacing w:val="-42"/>
                <w:sz w:val="18"/>
                <w:szCs w:val="18"/>
              </w:rPr>
              <w:t> </w:t>
            </w:r>
            <w:r>
              <w:rPr>
                <w:rFonts w:ascii="宋体" w:hAnsi="宋体" w:cs="宋体" w:eastAsia="宋体" w:hint="default"/>
                <w:spacing w:val="-8"/>
                <w:sz w:val="18"/>
                <w:szCs w:val="18"/>
              </w:rPr>
              <w:t>40%</w:t>
            </w:r>
            <w:r>
              <w:rPr>
                <w:rFonts w:ascii="宋体" w:hAnsi="宋体" w:cs="宋体" w:eastAsia="宋体" w:hint="default"/>
                <w:spacing w:val="-8"/>
                <w:sz w:val="18"/>
                <w:szCs w:val="18"/>
              </w:rPr>
              <w:t>、</w:t>
            </w:r>
            <w:r>
              <w:rPr>
                <w:rFonts w:ascii="宋体" w:hAnsi="宋体" w:cs="宋体" w:eastAsia="宋体" w:hint="default"/>
                <w:spacing w:val="-8"/>
                <w:sz w:val="18"/>
                <w:szCs w:val="18"/>
              </w:rPr>
              <w:t>30%</w:t>
            </w:r>
            <w:r>
              <w:rPr>
                <w:rFonts w:ascii="宋体" w:hAnsi="宋体" w:cs="宋体" w:eastAsia="宋体" w:hint="default"/>
                <w:spacing w:val="-8"/>
                <w:sz w:val="18"/>
                <w:szCs w:val="18"/>
              </w:rPr>
              <w:t>、</w:t>
            </w:r>
            <w:r>
              <w:rPr>
                <w:rFonts w:ascii="宋体" w:hAnsi="宋体" w:cs="宋体" w:eastAsia="宋体" w:hint="default"/>
                <w:spacing w:val="-8"/>
                <w:sz w:val="18"/>
                <w:szCs w:val="18"/>
              </w:rPr>
              <w:t>30%</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比例解除限售。</w:t>
            </w:r>
          </w:p>
        </w:tc>
      </w:tr>
      <w:tr>
        <w:trPr>
          <w:trHeight w:val="19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甄兰香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105,000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105,000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限制性股票激励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在 </w:t>
            </w:r>
            <w:r>
              <w:rPr>
                <w:rFonts w:ascii="宋体" w:hAnsi="宋体" w:cs="宋体" w:eastAsia="宋体" w:hint="default"/>
                <w:sz w:val="18"/>
                <w:szCs w:val="18"/>
              </w:rPr>
              <w:t>2017 </w:t>
            </w:r>
            <w:r>
              <w:rPr>
                <w:rFonts w:ascii="宋体" w:hAnsi="宋体" w:cs="宋体" w:eastAsia="宋体" w:hint="default"/>
                <w:sz w:val="18"/>
                <w:szCs w:val="18"/>
              </w:rPr>
              <w:t>年</w:t>
            </w:r>
          </w:p>
          <w:p>
            <w:pPr>
              <w:pStyle w:val="TableParagraph"/>
              <w:spacing w:line="316" w:lineRule="auto" w:before="75"/>
              <w:ind w:left="22" w:right="23"/>
              <w:jc w:val="both"/>
              <w:rPr>
                <w:rFonts w:ascii="宋体" w:hAnsi="宋体" w:cs="宋体" w:eastAsia="宋体" w:hint="default"/>
                <w:sz w:val="18"/>
                <w:szCs w:val="18"/>
              </w:rPr>
            </w:pPr>
            <w:r>
              <w:rPr>
                <w:rFonts w:ascii="宋体" w:hAnsi="宋体" w:cs="宋体" w:eastAsia="宋体" w:hint="default"/>
                <w:sz w:val="18"/>
                <w:szCs w:val="18"/>
              </w:rPr>
              <w:t>-2019 </w:t>
            </w:r>
            <w:r>
              <w:rPr>
                <w:rFonts w:ascii="宋体" w:hAnsi="宋体" w:cs="宋体" w:eastAsia="宋体" w:hint="default"/>
                <w:sz w:val="18"/>
                <w:szCs w:val="18"/>
              </w:rPr>
              <w:t>年会计年 度，业绩指标考 核合格后分别按 照</w:t>
            </w:r>
            <w:r>
              <w:rPr>
                <w:rFonts w:ascii="宋体" w:hAnsi="宋体" w:cs="宋体" w:eastAsia="宋体" w:hint="default"/>
                <w:spacing w:val="-42"/>
                <w:sz w:val="18"/>
                <w:szCs w:val="18"/>
              </w:rPr>
              <w:t> </w:t>
            </w:r>
            <w:r>
              <w:rPr>
                <w:rFonts w:ascii="宋体" w:hAnsi="宋体" w:cs="宋体" w:eastAsia="宋体" w:hint="default"/>
                <w:spacing w:val="-8"/>
                <w:sz w:val="18"/>
                <w:szCs w:val="18"/>
              </w:rPr>
              <w:t>40%</w:t>
            </w:r>
            <w:r>
              <w:rPr>
                <w:rFonts w:ascii="宋体" w:hAnsi="宋体" w:cs="宋体" w:eastAsia="宋体" w:hint="default"/>
                <w:spacing w:val="-8"/>
                <w:sz w:val="18"/>
                <w:szCs w:val="18"/>
              </w:rPr>
              <w:t>、</w:t>
            </w:r>
            <w:r>
              <w:rPr>
                <w:rFonts w:ascii="宋体" w:hAnsi="宋体" w:cs="宋体" w:eastAsia="宋体" w:hint="default"/>
                <w:spacing w:val="-8"/>
                <w:sz w:val="18"/>
                <w:szCs w:val="18"/>
              </w:rPr>
              <w:t>30%</w:t>
            </w:r>
            <w:r>
              <w:rPr>
                <w:rFonts w:ascii="宋体" w:hAnsi="宋体" w:cs="宋体" w:eastAsia="宋体" w:hint="default"/>
                <w:spacing w:val="-8"/>
                <w:sz w:val="18"/>
                <w:szCs w:val="18"/>
              </w:rPr>
              <w:t>、</w:t>
            </w:r>
            <w:r>
              <w:rPr>
                <w:rFonts w:ascii="宋体" w:hAnsi="宋体" w:cs="宋体" w:eastAsia="宋体" w:hint="default"/>
                <w:spacing w:val="-8"/>
                <w:sz w:val="18"/>
                <w:szCs w:val="18"/>
              </w:rPr>
              <w:t>30%</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比例解除限售。</w:t>
            </w:r>
          </w:p>
        </w:tc>
      </w:tr>
      <w:tr>
        <w:trPr>
          <w:trHeight w:val="98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64"/>
              <w:jc w:val="left"/>
              <w:rPr>
                <w:rFonts w:ascii="宋体" w:hAnsi="宋体" w:cs="宋体" w:eastAsia="宋体" w:hint="default"/>
                <w:sz w:val="18"/>
                <w:szCs w:val="18"/>
              </w:rPr>
            </w:pPr>
            <w:r>
              <w:rPr>
                <w:rFonts w:ascii="宋体" w:hAnsi="宋体" w:cs="宋体" w:eastAsia="宋体" w:hint="default"/>
                <w:sz w:val="18"/>
                <w:szCs w:val="18"/>
              </w:rPr>
              <w:t>其余核心业务</w:t>
            </w:r>
            <w:r>
              <w:rPr>
                <w:rFonts w:ascii="宋体" w:hAnsi="宋体" w:cs="宋体" w:eastAsia="宋体" w:hint="default"/>
                <w:sz w:val="18"/>
                <w:szCs w:val="18"/>
              </w:rPr>
              <w:t>/ </w:t>
            </w:r>
            <w:r>
              <w:rPr>
                <w:rFonts w:ascii="宋体" w:hAnsi="宋体" w:cs="宋体" w:eastAsia="宋体" w:hint="default"/>
                <w:sz w:val="18"/>
                <w:szCs w:val="18"/>
              </w:rPr>
              <w:t>技术人员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20"/>
              <w:jc w:val="righ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20"/>
              <w:jc w:val="righ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20"/>
              <w:jc w:val="right"/>
              <w:rPr>
                <w:rFonts w:ascii="宋体" w:hAnsi="宋体" w:cs="宋体" w:eastAsia="宋体" w:hint="default"/>
                <w:sz w:val="18"/>
                <w:szCs w:val="18"/>
              </w:rPr>
            </w:pPr>
            <w:r>
              <w:rPr>
                <w:rFonts w:ascii="宋体"/>
                <w:sz w:val="18"/>
              </w:rPr>
              <w:t>2,370,000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20"/>
              <w:jc w:val="right"/>
              <w:rPr>
                <w:rFonts w:ascii="宋体" w:hAnsi="宋体" w:cs="宋体" w:eastAsia="宋体" w:hint="default"/>
                <w:sz w:val="18"/>
                <w:szCs w:val="18"/>
              </w:rPr>
            </w:pPr>
            <w:r>
              <w:rPr>
                <w:rFonts w:ascii="宋体"/>
                <w:sz w:val="18"/>
              </w:rPr>
              <w:t>2,370,000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限制性股票激励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 </w:t>
            </w:r>
            <w:r>
              <w:rPr>
                <w:rFonts w:ascii="宋体" w:hAnsi="宋体" w:cs="宋体" w:eastAsia="宋体" w:hint="default"/>
                <w:sz w:val="18"/>
                <w:szCs w:val="18"/>
              </w:rPr>
              <w:t>2017 </w:t>
            </w:r>
            <w:r>
              <w:rPr>
                <w:rFonts w:ascii="宋体" w:hAnsi="宋体" w:cs="宋体" w:eastAsia="宋体" w:hint="default"/>
                <w:sz w:val="18"/>
                <w:szCs w:val="18"/>
              </w:rPr>
              <w:t>年</w:t>
            </w:r>
          </w:p>
          <w:p>
            <w:pPr>
              <w:pStyle w:val="TableParagraph"/>
              <w:spacing w:line="316" w:lineRule="auto" w:before="75"/>
              <w:ind w:left="22" w:right="72"/>
              <w:jc w:val="left"/>
              <w:rPr>
                <w:rFonts w:ascii="宋体" w:hAnsi="宋体" w:cs="宋体" w:eastAsia="宋体" w:hint="default"/>
                <w:sz w:val="18"/>
                <w:szCs w:val="18"/>
              </w:rPr>
            </w:pPr>
            <w:r>
              <w:rPr>
                <w:rFonts w:ascii="宋体" w:hAnsi="宋体" w:cs="宋体" w:eastAsia="宋体" w:hint="default"/>
                <w:sz w:val="18"/>
                <w:szCs w:val="18"/>
              </w:rPr>
              <w:t>-2019 </w:t>
            </w:r>
            <w:r>
              <w:rPr>
                <w:rFonts w:ascii="宋体" w:hAnsi="宋体" w:cs="宋体" w:eastAsia="宋体" w:hint="default"/>
                <w:sz w:val="18"/>
                <w:szCs w:val="18"/>
              </w:rPr>
              <w:t>年会计年 度，业绩指标考</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986"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核合格后分别按 照</w:t>
            </w:r>
            <w:r>
              <w:rPr>
                <w:rFonts w:ascii="宋体" w:hAnsi="宋体" w:cs="宋体" w:eastAsia="宋体" w:hint="default"/>
                <w:spacing w:val="-42"/>
                <w:sz w:val="18"/>
                <w:szCs w:val="18"/>
              </w:rPr>
              <w:t> </w:t>
            </w:r>
            <w:r>
              <w:rPr>
                <w:rFonts w:ascii="宋体" w:hAnsi="宋体" w:cs="宋体" w:eastAsia="宋体" w:hint="default"/>
                <w:spacing w:val="-8"/>
                <w:sz w:val="18"/>
                <w:szCs w:val="18"/>
              </w:rPr>
              <w:t>40%</w:t>
            </w:r>
            <w:r>
              <w:rPr>
                <w:rFonts w:ascii="宋体" w:hAnsi="宋体" w:cs="宋体" w:eastAsia="宋体" w:hint="default"/>
                <w:spacing w:val="-8"/>
                <w:sz w:val="18"/>
                <w:szCs w:val="18"/>
              </w:rPr>
              <w:t>、</w:t>
            </w:r>
            <w:r>
              <w:rPr>
                <w:rFonts w:ascii="宋体" w:hAnsi="宋体" w:cs="宋体" w:eastAsia="宋体" w:hint="default"/>
                <w:spacing w:val="-8"/>
                <w:sz w:val="18"/>
                <w:szCs w:val="18"/>
              </w:rPr>
              <w:t>30%</w:t>
            </w:r>
            <w:r>
              <w:rPr>
                <w:rFonts w:ascii="宋体" w:hAnsi="宋体" w:cs="宋体" w:eastAsia="宋体" w:hint="default"/>
                <w:spacing w:val="-8"/>
                <w:sz w:val="18"/>
                <w:szCs w:val="18"/>
              </w:rPr>
              <w:t>、</w:t>
            </w:r>
            <w:r>
              <w:rPr>
                <w:rFonts w:ascii="宋体" w:hAnsi="宋体" w:cs="宋体" w:eastAsia="宋体" w:hint="default"/>
                <w:spacing w:val="-8"/>
                <w:sz w:val="18"/>
                <w:szCs w:val="18"/>
              </w:rPr>
              <w:t>30%</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比例解除限售。</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422" w:right="0"/>
              <w:jc w:val="left"/>
              <w:rPr>
                <w:rFonts w:ascii="宋体" w:hAnsi="宋体" w:cs="宋体" w:eastAsia="宋体" w:hint="default"/>
                <w:sz w:val="18"/>
                <w:szCs w:val="18"/>
              </w:rPr>
            </w:pPr>
            <w:r>
              <w:rPr>
                <w:rFonts w:ascii="宋体"/>
                <w:sz w:val="18"/>
              </w:rPr>
              <w:t>31,410,714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4" w:right="0"/>
              <w:jc w:val="left"/>
              <w:rPr>
                <w:rFonts w:ascii="宋体" w:hAnsi="宋体" w:cs="宋体" w:eastAsia="宋体" w:hint="default"/>
                <w:sz w:val="18"/>
                <w:szCs w:val="18"/>
              </w:rPr>
            </w:pPr>
            <w:r>
              <w:rPr>
                <w:rFonts w:ascii="宋体"/>
                <w:sz w:val="18"/>
              </w:rPr>
              <w:t>31,410,714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4" w:right="0"/>
              <w:jc w:val="left"/>
              <w:rPr>
                <w:rFonts w:ascii="宋体" w:hAnsi="宋体" w:cs="宋体" w:eastAsia="宋体" w:hint="default"/>
                <w:sz w:val="18"/>
                <w:szCs w:val="18"/>
              </w:rPr>
            </w:pPr>
            <w:r>
              <w:rPr>
                <w:rFonts w:ascii="宋体"/>
                <w:sz w:val="18"/>
              </w:rPr>
              <w:t>3,000,000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5" w:right="0"/>
              <w:jc w:val="left"/>
              <w:rPr>
                <w:rFonts w:ascii="宋体" w:hAnsi="宋体" w:cs="宋体" w:eastAsia="宋体" w:hint="default"/>
                <w:sz w:val="18"/>
                <w:szCs w:val="18"/>
              </w:rPr>
            </w:pPr>
            <w:r>
              <w:rPr>
                <w:rFonts w:ascii="宋体"/>
                <w:sz w:val="18"/>
              </w:rPr>
              <w:t>3,000,000</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1128"/>
        <w:jc w:val="left"/>
        <w:rPr>
          <w:b w:val="0"/>
          <w:bCs w:val="0"/>
        </w:rPr>
      </w:pPr>
      <w:bookmarkStart w:name="二、证券发行与上市情况" w:id="112"/>
      <w:bookmarkEnd w:id="112"/>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28"/>
        <w:jc w:val="left"/>
        <w:rPr>
          <w:b w:val="0"/>
          <w:bCs w:val="0"/>
        </w:rPr>
      </w:pPr>
      <w:bookmarkStart w:name="1、报告期内证券发行（不含优先股）情况" w:id="113"/>
      <w:bookmarkEnd w:id="113"/>
      <w:r>
        <w:rPr>
          <w:b w:val="0"/>
          <w:bCs w:val="0"/>
        </w:rPr>
      </w:r>
      <w:r>
        <w:rPr>
          <w:rFonts w:ascii="宋体" w:hAnsi="宋体" w:cs="宋体" w:eastAsia="宋体" w:hint="default"/>
        </w:rPr>
        <w:t>1</w:t>
      </w:r>
      <w:r>
        <w:rPr/>
        <w:t>、报告期内证券发行（不含优先股）情况</w:t>
      </w:r>
      <w:r>
        <w:rPr>
          <w:b w:val="0"/>
          <w:bCs w:val="0"/>
        </w:rPr>
      </w:r>
    </w:p>
    <w:p>
      <w:pPr>
        <w:spacing w:line="240" w:lineRule="auto" w:before="11"/>
        <w:rPr>
          <w:rFonts w:ascii="宋体" w:hAnsi="宋体" w:cs="宋体" w:eastAsia="宋体" w:hint="default"/>
          <w:b/>
          <w:bCs/>
          <w:sz w:val="27"/>
          <w:szCs w:val="27"/>
        </w:rPr>
      </w:pPr>
    </w:p>
    <w:p>
      <w:pPr>
        <w:spacing w:before="0"/>
        <w:ind w:left="153"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5"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普通</w:t>
            </w:r>
            <w:r>
              <w:rPr>
                <w:rFonts w:ascii="宋体" w:hAnsi="宋体" w:cs="宋体" w:eastAsia="宋体" w:hint="default"/>
                <w:spacing w:val="-46"/>
                <w:sz w:val="18"/>
                <w:szCs w:val="18"/>
              </w:rPr>
              <w:t> </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股股票</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01</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06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12.20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2" w:right="0"/>
              <w:jc w:val="left"/>
              <w:rPr>
                <w:rFonts w:ascii="宋体" w:hAnsi="宋体" w:cs="宋体" w:eastAsia="宋体" w:hint="default"/>
                <w:sz w:val="18"/>
                <w:szCs w:val="18"/>
              </w:rPr>
            </w:pPr>
            <w:r>
              <w:rPr>
                <w:rFonts w:ascii="宋体"/>
                <w:sz w:val="18"/>
              </w:rPr>
              <w:t>2,000,000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02</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1" w:right="0"/>
              <w:jc w:val="left"/>
              <w:rPr>
                <w:rFonts w:ascii="宋体" w:hAnsi="宋体" w:cs="宋体" w:eastAsia="宋体" w:hint="default"/>
                <w:sz w:val="18"/>
                <w:szCs w:val="18"/>
              </w:rPr>
            </w:pPr>
            <w:r>
              <w:rPr>
                <w:rFonts w:ascii="宋体"/>
                <w:sz w:val="18"/>
              </w:rPr>
              <w:t>2,000,000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spacing w:before="52"/>
        <w:ind w:left="154" w:right="1128" w:firstLine="0"/>
        <w:jc w:val="left"/>
        <w:rPr>
          <w:rFonts w:ascii="宋体" w:hAnsi="宋体" w:cs="宋体" w:eastAsia="宋体" w:hint="default"/>
          <w:sz w:val="18"/>
          <w:szCs w:val="18"/>
        </w:rPr>
      </w:pPr>
      <w:r>
        <w:rPr>
          <w:rFonts w:ascii="宋体" w:hAnsi="宋体" w:cs="宋体" w:eastAsia="宋体" w:hint="default"/>
          <w:sz w:val="18"/>
          <w:szCs w:val="18"/>
        </w:rPr>
        <w:t>报告期内证券发行（不含优先股）情况的说明</w:t>
      </w:r>
    </w:p>
    <w:p>
      <w:pPr>
        <w:pStyle w:val="BodyText"/>
        <w:spacing w:line="273" w:lineRule="auto" w:before="89"/>
        <w:ind w:right="1129"/>
        <w:jc w:val="both"/>
      </w:pPr>
      <w:r>
        <w:rPr>
          <w:spacing w:val="-1"/>
        </w:rPr>
        <w:t>经公司第四届董事会</w:t>
      </w:r>
      <w:r>
        <w:rPr>
          <w:rFonts w:ascii="宋体" w:hAnsi="宋体" w:cs="宋体" w:eastAsia="宋体" w:hint="default"/>
          <w:spacing w:val="-1"/>
        </w:rPr>
        <w:t>2016</w:t>
      </w:r>
      <w:r>
        <w:rPr>
          <w:spacing w:val="-1"/>
        </w:rPr>
        <w:t>年第三次临时会议及公司</w:t>
      </w:r>
      <w:r>
        <w:rPr>
          <w:rFonts w:ascii="宋体" w:hAnsi="宋体" w:cs="宋体" w:eastAsia="宋体" w:hint="default"/>
          <w:spacing w:val="-1"/>
        </w:rPr>
        <w:t>2016</w:t>
      </w:r>
      <w:r>
        <w:rPr>
          <w:spacing w:val="-1"/>
        </w:rPr>
        <w:t>年第五次临时股东大会审议通过《关于鸿博股份有</w:t>
      </w:r>
      <w:r>
        <w:rPr>
          <w:spacing w:val="-80"/>
        </w:rPr>
        <w:t> </w:t>
      </w:r>
      <w:r>
        <w:rPr>
          <w:spacing w:val="-80"/>
        </w:rPr>
      </w:r>
      <w:r>
        <w:rPr>
          <w:spacing w:val="-1"/>
        </w:rPr>
        <w:t>限公司</w:t>
      </w:r>
      <w:r>
        <w:rPr>
          <w:rFonts w:ascii="宋体" w:hAnsi="宋体" w:cs="宋体" w:eastAsia="宋体" w:hint="default"/>
          <w:spacing w:val="-1"/>
        </w:rPr>
        <w:t>&lt;2016</w:t>
      </w:r>
      <w:r>
        <w:rPr>
          <w:spacing w:val="-1"/>
        </w:rPr>
        <w:t>年限制性股票激励计划（草案）</w:t>
      </w:r>
      <w:r>
        <w:rPr>
          <w:rFonts w:ascii="宋体" w:hAnsi="宋体" w:cs="宋体" w:eastAsia="宋体" w:hint="default"/>
          <w:spacing w:val="-1"/>
        </w:rPr>
        <w:t>&gt;</w:t>
      </w:r>
      <w:r>
        <w:rPr>
          <w:spacing w:val="-1"/>
        </w:rPr>
        <w:t>及摘要的议案》、《关于提请股东大会授权董事会办理公司</w:t>
      </w:r>
      <w:r>
        <w:rPr>
          <w:spacing w:val="-81"/>
        </w:rPr>
        <w:t> </w:t>
      </w:r>
      <w:r>
        <w:rPr>
          <w:spacing w:val="-81"/>
        </w:rPr>
      </w:r>
      <w:r>
        <w:rPr>
          <w:rFonts w:ascii="宋体" w:hAnsi="宋体" w:cs="宋体" w:eastAsia="宋体" w:hint="default"/>
          <w:spacing w:val="-4"/>
        </w:rPr>
        <w:t>2016</w:t>
      </w:r>
      <w:r>
        <w:rPr>
          <w:spacing w:val="-4"/>
        </w:rPr>
        <w:t>年限制性股票激励计划相关事宜的议案》等相关议案，根据股东大会授权，公司于 </w:t>
      </w:r>
      <w:r>
        <w:rPr>
          <w:rFonts w:ascii="宋体" w:hAnsi="宋体" w:cs="宋体" w:eastAsia="宋体" w:hint="default"/>
        </w:rPr>
        <w:t>2017 </w:t>
      </w:r>
      <w:r>
        <w:rPr/>
        <w:t>年</w:t>
      </w:r>
      <w:r>
        <w:rPr>
          <w:rFonts w:ascii="宋体" w:hAnsi="宋体" w:cs="宋体" w:eastAsia="宋体" w:hint="default"/>
        </w:rPr>
        <w:t>1 </w:t>
      </w:r>
      <w:r>
        <w:rPr/>
        <w:t>月 </w:t>
      </w:r>
      <w:r>
        <w:rPr>
          <w:rFonts w:ascii="宋体" w:hAnsi="宋体" w:cs="宋体" w:eastAsia="宋体" w:hint="default"/>
        </w:rPr>
        <w:t>6</w:t>
      </w:r>
      <w:r>
        <w:rPr>
          <w:rFonts w:ascii="宋体" w:hAnsi="宋体" w:cs="宋体" w:eastAsia="宋体" w:hint="default"/>
          <w:spacing w:val="36"/>
        </w:rPr>
        <w:t> </w:t>
      </w:r>
      <w:r>
        <w:rPr/>
        <w:t>日</w:t>
      </w:r>
    </w:p>
    <w:p>
      <w:pPr>
        <w:pStyle w:val="BodyText"/>
        <w:spacing w:line="273" w:lineRule="auto" w:before="7"/>
        <w:ind w:right="1118"/>
        <w:jc w:val="left"/>
      </w:pPr>
      <w:r>
        <w:rPr/>
        <w:t>召开第四届董事会 </w:t>
      </w:r>
      <w:r>
        <w:rPr>
          <w:rFonts w:ascii="宋体" w:hAnsi="宋体" w:cs="宋体" w:eastAsia="宋体" w:hint="default"/>
        </w:rPr>
        <w:t>2017</w:t>
      </w:r>
      <w:r>
        <w:rPr>
          <w:rFonts w:ascii="宋体" w:hAnsi="宋体" w:cs="宋体" w:eastAsia="宋体" w:hint="default"/>
          <w:spacing w:val="-25"/>
        </w:rPr>
        <w:t> </w:t>
      </w:r>
      <w:r>
        <w:rPr/>
        <w:t>年第一次临时会议审议通过《关于向激励对象授予限制性股票的议案》。董事会 确定</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6</w:t>
      </w:r>
      <w:r>
        <w:rPr/>
        <w:t>日为授予日，同意向</w:t>
      </w:r>
      <w:r>
        <w:rPr>
          <w:rFonts w:ascii="宋体" w:hAnsi="宋体" w:cs="宋体" w:eastAsia="宋体" w:hint="default"/>
        </w:rPr>
        <w:t>46</w:t>
      </w:r>
      <w:r>
        <w:rPr/>
        <w:t>名激励对象授予限制性股票共计</w:t>
      </w:r>
      <w:r>
        <w:rPr>
          <w:rFonts w:ascii="宋体" w:hAnsi="宋体" w:cs="宋体" w:eastAsia="宋体" w:hint="default"/>
        </w:rPr>
        <w:t>200</w:t>
      </w:r>
      <w:r>
        <w:rPr/>
        <w:t>万股。详细情况请查阅巨潮资 讯网（</w:t>
      </w:r>
      <w:hyperlink r:id="rId12">
        <w:r>
          <w:rPr>
            <w:rFonts w:ascii="宋体" w:hAnsi="宋体" w:cs="宋体" w:eastAsia="宋体" w:hint="default"/>
          </w:rPr>
          <w:t>http://www.cninfo.com.cn</w:t>
        </w:r>
      </w:hyperlink>
      <w:r>
        <w:rPr/>
        <w:t>）。</w:t>
      </w:r>
    </w:p>
    <w:p>
      <w:pPr>
        <w:spacing w:line="240" w:lineRule="auto" w:before="8"/>
        <w:rPr>
          <w:rFonts w:ascii="宋体" w:hAnsi="宋体" w:cs="宋体" w:eastAsia="宋体" w:hint="default"/>
          <w:sz w:val="23"/>
          <w:szCs w:val="23"/>
        </w:rPr>
      </w:pPr>
    </w:p>
    <w:p>
      <w:pPr>
        <w:pStyle w:val="Heading4"/>
        <w:spacing w:line="240" w:lineRule="auto"/>
        <w:ind w:left="154" w:right="1128"/>
        <w:jc w:val="left"/>
        <w:rPr>
          <w:b w:val="0"/>
          <w:bCs w:val="0"/>
        </w:rPr>
      </w:pPr>
      <w:bookmarkStart w:name="2、公司股份总数及股东结构的变动、公司资产和负债结构的变动情况说明" w:id="114"/>
      <w:bookmarkEnd w:id="114"/>
      <w:r>
        <w:rPr>
          <w:b w:val="0"/>
          <w:bCs w:val="0"/>
        </w:rPr>
      </w:r>
      <w:r>
        <w:rPr>
          <w:rFonts w:ascii="宋体" w:hAnsi="宋体" w:cs="宋体" w:eastAsia="宋体" w:hint="default"/>
        </w:rPr>
        <w:t>2</w:t>
      </w:r>
      <w:r>
        <w:rPr/>
        <w:t>、公司股份总数及股东结构的变动、公司资产和负债结构的变动情况说明</w:t>
      </w:r>
      <w:r>
        <w:rPr>
          <w:b w:val="0"/>
          <w:bCs w:val="0"/>
        </w:rPr>
      </w:r>
    </w:p>
    <w:p>
      <w:pPr>
        <w:spacing w:line="240" w:lineRule="auto" w:before="12"/>
        <w:rPr>
          <w:rFonts w:ascii="宋体" w:hAnsi="宋体" w:cs="宋体" w:eastAsia="宋体" w:hint="default"/>
          <w:b/>
          <w:bCs/>
          <w:sz w:val="27"/>
          <w:szCs w:val="27"/>
        </w:rPr>
      </w:pPr>
    </w:p>
    <w:p>
      <w:pPr>
        <w:spacing w:before="0"/>
        <w:ind w:left="154"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pStyle w:val="BodyText"/>
        <w:spacing w:line="273" w:lineRule="auto" w:before="89"/>
        <w:ind w:right="1132" w:firstLine="420"/>
        <w:jc w:val="both"/>
      </w:pPr>
      <w:r>
        <w:rPr>
          <w:spacing w:val="-1"/>
        </w:rPr>
        <w:t>报告期内，公司实施限制性股票股权激励，授予</w:t>
      </w:r>
      <w:r>
        <w:rPr>
          <w:rFonts w:ascii="宋体" w:hAnsi="宋体" w:cs="宋体" w:eastAsia="宋体" w:hint="default"/>
          <w:spacing w:val="-1"/>
        </w:rPr>
        <w:t>46</w:t>
      </w:r>
      <w:r>
        <w:rPr>
          <w:spacing w:val="-1"/>
        </w:rPr>
        <w:t>名激励对象共计</w:t>
      </w:r>
      <w:r>
        <w:rPr>
          <w:rFonts w:ascii="宋体" w:hAnsi="宋体" w:cs="宋体" w:eastAsia="宋体" w:hint="default"/>
          <w:spacing w:val="-1"/>
        </w:rPr>
        <w:t>200</w:t>
      </w:r>
      <w:r>
        <w:rPr>
          <w:spacing w:val="-1"/>
        </w:rPr>
        <w:t>万股</w:t>
      </w:r>
      <w:r>
        <w:rPr>
          <w:rFonts w:ascii="宋体" w:hAnsi="宋体" w:cs="宋体" w:eastAsia="宋体" w:hint="default"/>
          <w:spacing w:val="-1"/>
        </w:rPr>
        <w:t>A</w:t>
      </w:r>
      <w:r>
        <w:rPr>
          <w:spacing w:val="-1"/>
        </w:rPr>
        <w:t>股股票。并以资本公积转</w:t>
      </w:r>
      <w:r>
        <w:rPr/>
        <w:t> 增股本，每</w:t>
      </w:r>
      <w:r>
        <w:rPr>
          <w:rFonts w:ascii="宋体" w:hAnsi="宋体" w:cs="宋体" w:eastAsia="宋体" w:hint="default"/>
        </w:rPr>
        <w:t>10</w:t>
      </w:r>
      <w:r>
        <w:rPr/>
        <w:t>股转增</w:t>
      </w:r>
      <w:r>
        <w:rPr>
          <w:rFonts w:ascii="宋体" w:hAnsi="宋体" w:cs="宋体" w:eastAsia="宋体" w:hint="default"/>
        </w:rPr>
        <w:t>5</w:t>
      </w:r>
      <w:r>
        <w:rPr/>
        <w:t>股。公司总股本</w:t>
      </w:r>
      <w:r>
        <w:rPr>
          <w:rFonts w:ascii="宋体" w:hAnsi="宋体" w:cs="宋体" w:eastAsia="宋体" w:hint="default"/>
        </w:rPr>
        <w:t>169,584,071</w:t>
      </w:r>
      <w:r>
        <w:rPr/>
        <w:t>股，公司总股本变为</w:t>
      </w:r>
      <w:r>
        <w:rPr>
          <w:rFonts w:ascii="宋体" w:hAnsi="宋体" w:cs="宋体" w:eastAsia="宋体" w:hint="default"/>
        </w:rPr>
        <w:t>502,752,213</w:t>
      </w:r>
      <w:r>
        <w:rPr/>
        <w:t>股。</w:t>
      </w:r>
    </w:p>
    <w:p>
      <w:pPr>
        <w:pStyle w:val="BodyText"/>
        <w:spacing w:line="273" w:lineRule="auto" w:before="46"/>
        <w:ind w:right="1131" w:firstLine="420"/>
        <w:jc w:val="both"/>
      </w:pPr>
      <w:r>
        <w:rPr>
          <w:spacing w:val="-1"/>
        </w:rPr>
        <w:t>实际控制人尤丽娟、尤玉仙、尤友岳、尤友鸾、尤雪仙和章棉桃合计持有股份比例为</w:t>
      </w:r>
      <w:r>
        <w:rPr>
          <w:rFonts w:ascii="宋体" w:hAnsi="宋体" w:cs="宋体" w:eastAsia="宋体" w:hint="default"/>
          <w:spacing w:val="-1"/>
        </w:rPr>
        <w:t>36.56%</w:t>
      </w:r>
      <w:r>
        <w:rPr>
          <w:spacing w:val="-1"/>
        </w:rPr>
        <w:t>，仍为公</w:t>
      </w:r>
      <w:r>
        <w:rPr/>
        <w:t> </w:t>
      </w:r>
      <w:r>
        <w:rPr>
          <w:spacing w:val="-1"/>
        </w:rPr>
        <w:t>司的控股股东。本次股本变动不会导致公司实际控制权发生变化，尤丽娟、尤玉仙、尤友岳、尤友鸾、尤</w:t>
      </w:r>
      <w:r>
        <w:rPr>
          <w:spacing w:val="-83"/>
        </w:rPr>
        <w:t> </w:t>
      </w:r>
      <w:r>
        <w:rPr>
          <w:spacing w:val="-83"/>
        </w:rPr>
      </w:r>
      <w:r>
        <w:rPr/>
        <w:t>雪仙和章棉桃仍系公司实际控制人。</w:t>
      </w:r>
    </w:p>
    <w:p>
      <w:pPr>
        <w:pStyle w:val="BodyText"/>
        <w:spacing w:line="273" w:lineRule="auto" w:before="47"/>
        <w:ind w:right="1108" w:firstLine="420"/>
        <w:jc w:val="both"/>
      </w:pPr>
      <w:r>
        <w:rPr>
          <w:spacing w:val="-1"/>
        </w:rPr>
        <w:t>报告期内，公司流动资产和非流动资产的占比相对稳定，未发生重大变化，负债以流动负债为主。公</w:t>
      </w:r>
      <w:r>
        <w:rPr/>
        <w:t> 司资产结构中流动资产占比为【</w:t>
      </w:r>
      <w:r>
        <w:rPr>
          <w:rFonts w:ascii="宋体" w:hAnsi="宋体" w:cs="宋体" w:eastAsia="宋体" w:hint="default"/>
        </w:rPr>
        <w:t>56%</w:t>
      </w:r>
      <w:r>
        <w:rPr/>
        <w:t>】同比上年下降【</w:t>
      </w:r>
      <w:r>
        <w:rPr>
          <w:rFonts w:ascii="宋体" w:hAnsi="宋体" w:cs="宋体" w:eastAsia="宋体" w:hint="default"/>
        </w:rPr>
        <w:t>3.46%</w:t>
      </w:r>
      <w:r>
        <w:rPr/>
        <w:t>】，负债结构中流动负债占比为【</w:t>
      </w:r>
      <w:r>
        <w:rPr>
          <w:rFonts w:ascii="宋体" w:hAnsi="宋体" w:cs="宋体" w:eastAsia="宋体" w:hint="default"/>
        </w:rPr>
        <w:t>93.31%</w:t>
      </w:r>
      <w:r>
        <w:rPr/>
        <w:t>】，</w:t>
      </w:r>
      <w:r>
        <w:rPr>
          <w:spacing w:val="1"/>
        </w:rPr>
        <w:t> </w:t>
      </w:r>
      <w:r>
        <w:rPr/>
        <w:t>同比上升【</w:t>
      </w:r>
      <w:r>
        <w:rPr>
          <w:rFonts w:ascii="宋体" w:hAnsi="宋体" w:cs="宋体" w:eastAsia="宋体" w:hint="default"/>
        </w:rPr>
        <w:t>8.68%</w:t>
      </w:r>
      <w:r>
        <w:rPr/>
        <w:t>】。净资产规模同比下降【</w:t>
      </w:r>
      <w:r>
        <w:rPr>
          <w:rFonts w:ascii="宋体" w:hAnsi="宋体" w:cs="宋体" w:eastAsia="宋体" w:hint="default"/>
        </w:rPr>
        <w:t>0.52%</w:t>
      </w:r>
      <w:r>
        <w:rPr/>
        <w:t>】，资产负债率同比下【</w:t>
      </w:r>
      <w:r>
        <w:rPr>
          <w:rFonts w:ascii="宋体" w:hAnsi="宋体" w:cs="宋体" w:eastAsia="宋体" w:hint="default"/>
        </w:rPr>
        <w:t>9.98%</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36"/>
        <w:ind w:right="1128"/>
        <w:jc w:val="left"/>
        <w:rPr>
          <w:b w:val="0"/>
          <w:bCs w:val="0"/>
        </w:rPr>
      </w:pPr>
      <w:bookmarkStart w:name="3、现存的内部职工股情况" w:id="115"/>
      <w:bookmarkEnd w:id="115"/>
      <w:r>
        <w:rPr>
          <w:b w:val="0"/>
          <w:bCs w:val="0"/>
        </w:rPr>
      </w:r>
      <w:r>
        <w:rPr>
          <w:rFonts w:ascii="宋体" w:hAnsi="宋体" w:cs="宋体" w:eastAsia="宋体" w:hint="default"/>
        </w:rPr>
        <w:t>3</w:t>
      </w:r>
      <w:r>
        <w:rPr/>
        <w:t>、现存的内部职工股情况</w:t>
      </w:r>
      <w:r>
        <w:rPr>
          <w:b w:val="0"/>
          <w:bCs w:val="0"/>
        </w:rPr>
      </w:r>
    </w:p>
    <w:p>
      <w:pPr>
        <w:spacing w:line="240" w:lineRule="auto" w:before="11"/>
        <w:rPr>
          <w:rFonts w:ascii="宋体" w:hAnsi="宋体" w:cs="宋体" w:eastAsia="宋体" w:hint="default"/>
          <w:b/>
          <w:bCs/>
          <w:sz w:val="27"/>
          <w:szCs w:val="27"/>
        </w:rPr>
      </w:pPr>
    </w:p>
    <w:p>
      <w:pPr>
        <w:spacing w:before="0"/>
        <w:ind w:left="153"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left="153" w:right="1128"/>
        <w:jc w:val="left"/>
        <w:rPr>
          <w:b w:val="0"/>
          <w:bCs w:val="0"/>
        </w:rPr>
      </w:pPr>
      <w:bookmarkStart w:name="三、股东和实际控制人情况" w:id="116"/>
      <w:bookmarkEnd w:id="116"/>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28"/>
        <w:jc w:val="left"/>
        <w:rPr>
          <w:b w:val="0"/>
          <w:bCs w:val="0"/>
        </w:rPr>
      </w:pPr>
      <w:bookmarkStart w:name="1、公司股东数量及持股情况" w:id="117"/>
      <w:bookmarkEnd w:id="117"/>
      <w:r>
        <w:rPr>
          <w:b w:val="0"/>
          <w:bCs w:val="0"/>
        </w:rPr>
      </w:r>
      <w:r>
        <w:rPr>
          <w:rFonts w:ascii="宋体" w:hAnsi="宋体" w:cs="宋体" w:eastAsia="宋体" w:hint="default"/>
        </w:rPr>
        <w:t>1</w:t>
      </w:r>
      <w:r>
        <w:rPr/>
        <w:t>、公司股东数量及持股情况</w:t>
      </w:r>
      <w:r>
        <w:rPr>
          <w:b w:val="0"/>
          <w:bCs w:val="0"/>
        </w:rPr>
      </w:r>
    </w:p>
    <w:p>
      <w:pPr>
        <w:spacing w:line="240" w:lineRule="auto" w:before="6"/>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478"/>
        <w:gridCol w:w="695"/>
        <w:gridCol w:w="93"/>
        <w:gridCol w:w="786"/>
        <w:gridCol w:w="339"/>
        <w:gridCol w:w="449"/>
        <w:gridCol w:w="755"/>
        <w:gridCol w:w="872"/>
        <w:gridCol w:w="317"/>
        <w:gridCol w:w="1033"/>
        <w:gridCol w:w="140"/>
        <w:gridCol w:w="1207"/>
      </w:tblGrid>
      <w:tr>
        <w:trPr>
          <w:trHeight w:val="16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15" w:right="0"/>
              <w:jc w:val="left"/>
              <w:rPr>
                <w:rFonts w:ascii="宋体" w:hAnsi="宋体" w:cs="宋体" w:eastAsia="宋体" w:hint="default"/>
                <w:sz w:val="18"/>
                <w:szCs w:val="18"/>
              </w:rPr>
            </w:pPr>
            <w:r>
              <w:rPr>
                <w:rFonts w:ascii="宋体"/>
                <w:sz w:val="18"/>
              </w:rPr>
              <w:t>36,324</w:t>
            </w: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26" w:right="0"/>
              <w:jc w:val="left"/>
              <w:rPr>
                <w:rFonts w:ascii="宋体" w:hAnsi="宋体" w:cs="宋体" w:eastAsia="宋体" w:hint="default"/>
                <w:sz w:val="18"/>
                <w:szCs w:val="18"/>
              </w:rPr>
            </w:pPr>
            <w:r>
              <w:rPr>
                <w:rFonts w:ascii="宋体"/>
                <w:sz w:val="18"/>
              </w:rPr>
              <w:t>40,492</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8"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0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4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z w:val="18"/>
                <w:szCs w:val="18"/>
              </w:rPr>
              <w:t>）</w:t>
            </w: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703"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67"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9"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8" w:type="dxa"/>
            <w:gridSpan w:val="2"/>
            <w:vMerge/>
            <w:tcBorders>
              <w:left w:val="single" w:sz="9"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391"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9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名股东持股情况</w:t>
            </w:r>
          </w:p>
        </w:tc>
      </w:tr>
      <w:tr>
        <w:trPr>
          <w:trHeight w:val="167"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7" w:right="-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85"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7"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88" w:type="dxa"/>
            <w:gridSpan w:val="2"/>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8"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尤丽娟</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sz w:val="18"/>
              </w:rPr>
              <w:t>14.86%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74,715,0</w:t>
            </w:r>
          </w:p>
          <w:p>
            <w:pPr>
              <w:pStyle w:val="TableParagraph"/>
              <w:spacing w:line="240" w:lineRule="auto" w:before="76"/>
              <w:ind w:right="23"/>
              <w:jc w:val="right"/>
              <w:rPr>
                <w:rFonts w:ascii="宋体" w:hAnsi="宋体" w:cs="宋体" w:eastAsia="宋体" w:hint="default"/>
                <w:sz w:val="18"/>
                <w:szCs w:val="18"/>
              </w:rPr>
            </w:pPr>
            <w:r>
              <w:rPr>
                <w:rFonts w:ascii="宋体"/>
                <w:sz w:val="18"/>
              </w:rPr>
              <w:t>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
              <w:jc w:val="right"/>
              <w:rPr>
                <w:rFonts w:ascii="宋体" w:hAnsi="宋体" w:cs="宋体" w:eastAsia="宋体" w:hint="default"/>
                <w:sz w:val="18"/>
                <w:szCs w:val="18"/>
              </w:rPr>
            </w:pPr>
            <w:r>
              <w:rPr>
                <w:rFonts w:ascii="宋体"/>
                <w:sz w:val="18"/>
              </w:rPr>
              <w:t>56,036,2</w:t>
            </w:r>
          </w:p>
          <w:p>
            <w:pPr>
              <w:pStyle w:val="TableParagraph"/>
              <w:spacing w:line="240" w:lineRule="auto" w:before="76"/>
              <w:ind w:right="-8"/>
              <w:jc w:val="right"/>
              <w:rPr>
                <w:rFonts w:ascii="宋体" w:hAnsi="宋体" w:cs="宋体" w:eastAsia="宋体" w:hint="default"/>
                <w:sz w:val="18"/>
                <w:szCs w:val="18"/>
              </w:rPr>
            </w:pPr>
            <w:r>
              <w:rPr>
                <w:rFonts w:ascii="宋体"/>
                <w:sz w:val="18"/>
              </w:rPr>
              <w:t>50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18,678,7</w:t>
            </w:r>
          </w:p>
          <w:p>
            <w:pPr>
              <w:pStyle w:val="TableParagraph"/>
              <w:spacing w:line="240" w:lineRule="auto" w:before="76"/>
              <w:ind w:right="23"/>
              <w:jc w:val="right"/>
              <w:rPr>
                <w:rFonts w:ascii="宋体" w:hAnsi="宋体" w:cs="宋体" w:eastAsia="宋体" w:hint="default"/>
                <w:sz w:val="18"/>
                <w:szCs w:val="18"/>
              </w:rPr>
            </w:pPr>
            <w:r>
              <w:rPr>
                <w:rFonts w:ascii="宋体"/>
                <w:sz w:val="18"/>
              </w:rPr>
              <w:t>50</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3"/>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3"/>
              <w:ind w:left="415" w:right="0"/>
              <w:jc w:val="left"/>
              <w:rPr>
                <w:rFonts w:ascii="宋体" w:hAnsi="宋体" w:cs="宋体" w:eastAsia="宋体" w:hint="default"/>
                <w:sz w:val="18"/>
                <w:szCs w:val="18"/>
              </w:rPr>
            </w:pPr>
            <w:r>
              <w:rPr>
                <w:rFonts w:ascii="宋体"/>
                <w:sz w:val="18"/>
              </w:rPr>
              <w:t>46,570,000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尤玉仙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sz w:val="18"/>
              </w:rPr>
              <w:t>10.16%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51,090,7</w:t>
            </w:r>
          </w:p>
          <w:p>
            <w:pPr>
              <w:pStyle w:val="TableParagraph"/>
              <w:spacing w:line="240" w:lineRule="auto" w:before="76"/>
              <w:ind w:right="23"/>
              <w:jc w:val="right"/>
              <w:rPr>
                <w:rFonts w:ascii="宋体" w:hAnsi="宋体" w:cs="宋体" w:eastAsia="宋体" w:hint="default"/>
                <w:sz w:val="18"/>
                <w:szCs w:val="18"/>
              </w:rPr>
            </w:pPr>
            <w:r>
              <w:rPr>
                <w:rFonts w:ascii="宋体"/>
                <w:sz w:val="18"/>
              </w:rPr>
              <w:t>50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51,090,7</w:t>
            </w:r>
          </w:p>
          <w:p>
            <w:pPr>
              <w:pStyle w:val="TableParagraph"/>
              <w:spacing w:line="240" w:lineRule="auto" w:before="76"/>
              <w:ind w:right="23"/>
              <w:jc w:val="right"/>
              <w:rPr>
                <w:rFonts w:ascii="宋体" w:hAnsi="宋体" w:cs="宋体" w:eastAsia="宋体" w:hint="default"/>
                <w:sz w:val="18"/>
                <w:szCs w:val="18"/>
              </w:rPr>
            </w:pPr>
            <w:r>
              <w:rPr>
                <w:rFonts w:ascii="宋体"/>
                <w:sz w:val="18"/>
              </w:rPr>
              <w:t>50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sz w:val="18"/>
              </w:rPr>
              <w:t>51,090,000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尤友岳</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sz w:val="18"/>
              </w:rPr>
              <w:t>5.69%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28,613,1</w:t>
            </w:r>
          </w:p>
          <w:p>
            <w:pPr>
              <w:pStyle w:val="TableParagraph"/>
              <w:spacing w:line="240" w:lineRule="auto" w:before="77"/>
              <w:ind w:right="23"/>
              <w:jc w:val="right"/>
              <w:rPr>
                <w:rFonts w:ascii="宋体" w:hAnsi="宋体" w:cs="宋体" w:eastAsia="宋体" w:hint="default"/>
                <w:sz w:val="18"/>
                <w:szCs w:val="18"/>
              </w:rPr>
            </w:pPr>
            <w:r>
              <w:rPr>
                <w:rFonts w:ascii="宋体"/>
                <w:sz w:val="18"/>
              </w:rPr>
              <w:t>42</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
              <w:jc w:val="right"/>
              <w:rPr>
                <w:rFonts w:ascii="宋体" w:hAnsi="宋体" w:cs="宋体" w:eastAsia="宋体" w:hint="default"/>
                <w:sz w:val="18"/>
                <w:szCs w:val="18"/>
              </w:rPr>
            </w:pPr>
            <w:r>
              <w:rPr>
                <w:rFonts w:ascii="宋体"/>
                <w:sz w:val="18"/>
              </w:rPr>
              <w:t>21,459,8</w:t>
            </w:r>
          </w:p>
          <w:p>
            <w:pPr>
              <w:pStyle w:val="TableParagraph"/>
              <w:spacing w:line="240" w:lineRule="auto" w:before="77"/>
              <w:ind w:right="-8"/>
              <w:jc w:val="right"/>
              <w:rPr>
                <w:rFonts w:ascii="宋体" w:hAnsi="宋体" w:cs="宋体" w:eastAsia="宋体" w:hint="default"/>
                <w:sz w:val="18"/>
                <w:szCs w:val="18"/>
              </w:rPr>
            </w:pPr>
            <w:r>
              <w:rPr>
                <w:rFonts w:ascii="宋体"/>
                <w:sz w:val="18"/>
              </w:rPr>
              <w:t>56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7,153,28</w:t>
            </w:r>
          </w:p>
          <w:p>
            <w:pPr>
              <w:pStyle w:val="TableParagraph"/>
              <w:spacing w:line="240" w:lineRule="auto" w:before="77"/>
              <w:ind w:right="23"/>
              <w:jc w:val="right"/>
              <w:rPr>
                <w:rFonts w:ascii="宋体" w:hAnsi="宋体" w:cs="宋体" w:eastAsia="宋体" w:hint="default"/>
                <w:sz w:val="18"/>
                <w:szCs w:val="18"/>
              </w:rPr>
            </w:pPr>
            <w:r>
              <w:rPr>
                <w:rFonts w:ascii="宋体"/>
                <w:sz w:val="18"/>
              </w:rPr>
              <w:t>6</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5" w:right="0"/>
              <w:jc w:val="left"/>
              <w:rPr>
                <w:rFonts w:ascii="宋体" w:hAnsi="宋体" w:cs="宋体" w:eastAsia="宋体" w:hint="default"/>
                <w:sz w:val="18"/>
                <w:szCs w:val="18"/>
              </w:rPr>
            </w:pPr>
            <w:r>
              <w:rPr>
                <w:rFonts w:ascii="宋体"/>
                <w:sz w:val="18"/>
              </w:rPr>
              <w:t>6,000,000</w:t>
            </w:r>
          </w:p>
        </w:tc>
      </w:tr>
      <w:tr>
        <w:trPr>
          <w:trHeight w:val="165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both"/>
              <w:rPr>
                <w:rFonts w:ascii="宋体" w:hAnsi="宋体" w:cs="宋体" w:eastAsia="宋体" w:hint="default"/>
                <w:sz w:val="18"/>
                <w:szCs w:val="18"/>
              </w:rPr>
            </w:pPr>
            <w:r>
              <w:rPr>
                <w:rFonts w:ascii="宋体" w:hAnsi="宋体" w:cs="宋体" w:eastAsia="宋体" w:hint="default"/>
                <w:sz w:val="18"/>
                <w:szCs w:val="18"/>
              </w:rPr>
              <w:t>中信信托有限责 任公司－中信信 托成泉汇涌八期 金融投资集合资 金信托计划</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sz w:val="18"/>
              </w:rPr>
              <w:t>3.63%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z w:val="18"/>
              </w:rPr>
              <w:t>18,251,1</w:t>
            </w:r>
          </w:p>
          <w:p>
            <w:pPr>
              <w:pStyle w:val="TableParagraph"/>
              <w:spacing w:line="240" w:lineRule="auto" w:before="76"/>
              <w:ind w:right="23"/>
              <w:jc w:val="right"/>
              <w:rPr>
                <w:rFonts w:ascii="宋体" w:hAnsi="宋体" w:cs="宋体" w:eastAsia="宋体" w:hint="default"/>
                <w:sz w:val="18"/>
                <w:szCs w:val="18"/>
              </w:rPr>
            </w:pPr>
            <w:r>
              <w:rPr>
                <w:rFonts w:ascii="宋体"/>
                <w:sz w:val="18"/>
              </w:rPr>
              <w:t>21</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18,251,1</w:t>
            </w:r>
          </w:p>
          <w:p>
            <w:pPr>
              <w:pStyle w:val="TableParagraph"/>
              <w:spacing w:line="240" w:lineRule="auto" w:before="76"/>
              <w:ind w:right="23"/>
              <w:jc w:val="right"/>
              <w:rPr>
                <w:rFonts w:ascii="宋体" w:hAnsi="宋体" w:cs="宋体" w:eastAsia="宋体" w:hint="default"/>
                <w:sz w:val="18"/>
                <w:szCs w:val="18"/>
              </w:rPr>
            </w:pPr>
            <w:r>
              <w:rPr>
                <w:rFonts w:ascii="宋体"/>
                <w:sz w:val="18"/>
              </w:rPr>
              <w:t>21</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尤友鸾</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sz w:val="18"/>
              </w:rPr>
              <w:t>1.79%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9,006,00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
              <w:jc w:val="right"/>
              <w:rPr>
                <w:rFonts w:ascii="宋体" w:hAnsi="宋体" w:cs="宋体" w:eastAsia="宋体" w:hint="default"/>
                <w:sz w:val="18"/>
                <w:szCs w:val="18"/>
              </w:rPr>
            </w:pPr>
            <w:r>
              <w:rPr>
                <w:rFonts w:ascii="宋体"/>
                <w:sz w:val="18"/>
              </w:rPr>
              <w:t>6,754,50</w:t>
            </w:r>
          </w:p>
          <w:p>
            <w:pPr>
              <w:pStyle w:val="TableParagraph"/>
              <w:spacing w:line="240" w:lineRule="auto" w:before="76"/>
              <w:ind w:right="-8"/>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2,251,50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5" w:right="0"/>
              <w:jc w:val="left"/>
              <w:rPr>
                <w:rFonts w:ascii="宋体" w:hAnsi="宋体" w:cs="宋体" w:eastAsia="宋体" w:hint="default"/>
                <w:sz w:val="18"/>
                <w:szCs w:val="18"/>
              </w:rPr>
            </w:pPr>
            <w:r>
              <w:rPr>
                <w:rFonts w:ascii="宋体"/>
                <w:sz w:val="18"/>
              </w:rPr>
              <w:t>6,600,000</w:t>
            </w: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兴证证券资管－ 光大银行－兴证 资管鑫众</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号集</w:t>
            </w:r>
            <w:r>
              <w:rPr>
                <w:rFonts w:ascii="宋体" w:hAnsi="宋体" w:cs="宋体" w:eastAsia="宋体" w:hint="default"/>
                <w:spacing w:val="1"/>
                <w:sz w:val="18"/>
                <w:szCs w:val="18"/>
              </w:rPr>
              <w:t> </w:t>
            </w:r>
            <w:r>
              <w:rPr>
                <w:rFonts w:ascii="宋体" w:hAnsi="宋体" w:cs="宋体" w:eastAsia="宋体" w:hint="default"/>
                <w:sz w:val="18"/>
                <w:szCs w:val="18"/>
              </w:rPr>
              <w:t>合资产管理计划</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04" w:right="0"/>
              <w:jc w:val="left"/>
              <w:rPr>
                <w:rFonts w:ascii="宋体" w:hAnsi="宋体" w:cs="宋体" w:eastAsia="宋体" w:hint="default"/>
                <w:sz w:val="18"/>
                <w:szCs w:val="18"/>
              </w:rPr>
            </w:pPr>
            <w:r>
              <w:rPr>
                <w:rFonts w:ascii="宋体"/>
                <w:sz w:val="18"/>
              </w:rPr>
              <w:t>1.78%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宋体" w:hAnsi="宋体" w:cs="宋体" w:eastAsia="宋体" w:hint="default"/>
                <w:sz w:val="18"/>
                <w:szCs w:val="18"/>
              </w:rPr>
            </w:pPr>
            <w:r>
              <w:rPr>
                <w:rFonts w:ascii="宋体"/>
                <w:sz w:val="18"/>
              </w:rPr>
              <w:t>8,945,32</w:t>
            </w:r>
          </w:p>
          <w:p>
            <w:pPr>
              <w:pStyle w:val="TableParagraph"/>
              <w:spacing w:line="240" w:lineRule="auto" w:before="76"/>
              <w:ind w:right="23"/>
              <w:jc w:val="right"/>
              <w:rPr>
                <w:rFonts w:ascii="宋体" w:hAnsi="宋体" w:cs="宋体" w:eastAsia="宋体" w:hint="default"/>
                <w:sz w:val="18"/>
                <w:szCs w:val="18"/>
              </w:rPr>
            </w:pPr>
            <w:r>
              <w:rPr>
                <w:rFonts w:ascii="宋体"/>
                <w:sz w:val="18"/>
              </w:rPr>
              <w:t>6</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8"/>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8,945,32</w:t>
            </w:r>
          </w:p>
          <w:p>
            <w:pPr>
              <w:pStyle w:val="TableParagraph"/>
              <w:spacing w:line="240" w:lineRule="auto" w:before="76"/>
              <w:ind w:right="23"/>
              <w:jc w:val="right"/>
              <w:rPr>
                <w:rFonts w:ascii="宋体" w:hAnsi="宋体" w:cs="宋体" w:eastAsia="宋体" w:hint="default"/>
                <w:sz w:val="18"/>
                <w:szCs w:val="18"/>
              </w:rPr>
            </w:pPr>
            <w:r>
              <w:rPr>
                <w:rFonts w:ascii="宋体"/>
                <w:sz w:val="18"/>
              </w:rPr>
              <w:t>6</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北信瑞丰基金－ 工商银行－华润 深国投信托－银 安</w:t>
            </w:r>
            <w:r>
              <w:rPr>
                <w:rFonts w:ascii="宋体" w:hAnsi="宋体" w:cs="宋体" w:eastAsia="宋体" w:hint="default"/>
                <w:spacing w:val="-59"/>
                <w:sz w:val="18"/>
                <w:szCs w:val="18"/>
              </w:rPr>
              <w:t> </w:t>
            </w:r>
            <w:r>
              <w:rPr>
                <w:rFonts w:ascii="宋体" w:hAnsi="宋体" w:cs="宋体" w:eastAsia="宋体" w:hint="default"/>
                <w:sz w:val="18"/>
                <w:szCs w:val="18"/>
              </w:rPr>
              <w:t>1</w:t>
            </w:r>
            <w:r>
              <w:rPr>
                <w:rFonts w:ascii="宋体" w:hAnsi="宋体" w:cs="宋体" w:eastAsia="宋体" w:hint="default"/>
                <w:spacing w:val="-59"/>
                <w:sz w:val="18"/>
                <w:szCs w:val="18"/>
              </w:rPr>
              <w:t> </w:t>
            </w:r>
            <w:r>
              <w:rPr>
                <w:rFonts w:ascii="宋体" w:hAnsi="宋体" w:cs="宋体" w:eastAsia="宋体" w:hint="default"/>
                <w:sz w:val="18"/>
                <w:szCs w:val="18"/>
              </w:rPr>
              <w:t>号集合资金信 托计划</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sz w:val="18"/>
              </w:rPr>
              <w:t>1.77%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z w:val="18"/>
              </w:rPr>
              <w:t>8,909,28</w:t>
            </w:r>
          </w:p>
          <w:p>
            <w:pPr>
              <w:pStyle w:val="TableParagraph"/>
              <w:spacing w:line="240" w:lineRule="auto" w:before="76"/>
              <w:ind w:right="23"/>
              <w:jc w:val="right"/>
              <w:rPr>
                <w:rFonts w:ascii="宋体" w:hAnsi="宋体" w:cs="宋体" w:eastAsia="宋体" w:hint="default"/>
                <w:sz w:val="18"/>
                <w:szCs w:val="18"/>
              </w:rPr>
            </w:pPr>
            <w:r>
              <w:rPr>
                <w:rFonts w:ascii="宋体"/>
                <w:sz w:val="18"/>
              </w:rPr>
              <w:t>5</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8,909,28</w:t>
            </w:r>
          </w:p>
          <w:p>
            <w:pPr>
              <w:pStyle w:val="TableParagraph"/>
              <w:spacing w:line="240" w:lineRule="auto" w:before="76"/>
              <w:ind w:right="23"/>
              <w:jc w:val="right"/>
              <w:rPr>
                <w:rFonts w:ascii="宋体" w:hAnsi="宋体" w:cs="宋体" w:eastAsia="宋体" w:hint="default"/>
                <w:sz w:val="18"/>
                <w:szCs w:val="18"/>
              </w:rPr>
            </w:pPr>
            <w:r>
              <w:rPr>
                <w:rFonts w:ascii="宋体"/>
                <w:sz w:val="18"/>
              </w:rPr>
              <w:t>5</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尤雪仙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sz w:val="18"/>
              </w:rPr>
              <w:t>1.70%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8,550,00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8,550,00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朱晓红</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sz w:val="18"/>
              </w:rPr>
              <w:t>0.68%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3,427,65</w:t>
            </w:r>
          </w:p>
          <w:p>
            <w:pPr>
              <w:pStyle w:val="TableParagraph"/>
              <w:spacing w:line="240" w:lineRule="auto" w:before="76"/>
              <w:ind w:right="23"/>
              <w:jc w:val="right"/>
              <w:rPr>
                <w:rFonts w:ascii="宋体" w:hAnsi="宋体" w:cs="宋体" w:eastAsia="宋体" w:hint="default"/>
                <w:sz w:val="18"/>
                <w:szCs w:val="18"/>
              </w:rPr>
            </w:pPr>
            <w:r>
              <w:rPr>
                <w:rFonts w:ascii="宋体"/>
                <w:sz w:val="18"/>
              </w:rPr>
              <w:t>2</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3,427,65</w:t>
            </w:r>
          </w:p>
          <w:p>
            <w:pPr>
              <w:pStyle w:val="TableParagraph"/>
              <w:spacing w:line="240" w:lineRule="auto" w:before="76"/>
              <w:ind w:right="23"/>
              <w:jc w:val="right"/>
              <w:rPr>
                <w:rFonts w:ascii="宋体" w:hAnsi="宋体" w:cs="宋体" w:eastAsia="宋体" w:hint="default"/>
                <w:sz w:val="18"/>
                <w:szCs w:val="18"/>
              </w:rPr>
            </w:pPr>
            <w:r>
              <w:rPr>
                <w:rFonts w:ascii="宋体"/>
                <w:sz w:val="18"/>
              </w:rPr>
              <w:t>2</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69"/>
        <w:gridCol w:w="1412"/>
        <w:gridCol w:w="788"/>
        <w:gridCol w:w="786"/>
        <w:gridCol w:w="788"/>
        <w:gridCol w:w="787"/>
        <w:gridCol w:w="840"/>
        <w:gridCol w:w="1349"/>
        <w:gridCol w:w="1348"/>
      </w:tblGrid>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四川信托有限公 司－四川信 托·鑫宝</w:t>
            </w:r>
            <w:r>
              <w:rPr>
                <w:rFonts w:ascii="宋体" w:hAnsi="宋体" w:cs="宋体" w:eastAsia="宋体" w:hint="default"/>
                <w:spacing w:val="-59"/>
                <w:sz w:val="18"/>
                <w:szCs w:val="18"/>
              </w:rPr>
              <w:t> </w:t>
            </w:r>
            <w:r>
              <w:rPr>
                <w:rFonts w:ascii="宋体" w:hAnsi="宋体" w:cs="宋体" w:eastAsia="宋体" w:hint="default"/>
                <w:sz w:val="18"/>
                <w:szCs w:val="18"/>
              </w:rPr>
              <w:t>1</w:t>
            </w:r>
            <w:r>
              <w:rPr>
                <w:rFonts w:ascii="宋体" w:hAnsi="宋体" w:cs="宋体" w:eastAsia="宋体" w:hint="default"/>
                <w:spacing w:val="-59"/>
                <w:sz w:val="18"/>
                <w:szCs w:val="18"/>
              </w:rPr>
              <w:t> </w:t>
            </w:r>
            <w:r>
              <w:rPr>
                <w:rFonts w:ascii="宋体" w:hAnsi="宋体" w:cs="宋体" w:eastAsia="宋体" w:hint="default"/>
                <w:sz w:val="18"/>
                <w:szCs w:val="18"/>
              </w:rPr>
              <w:t>号证券 投资集合资金信 托计划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304" w:right="0"/>
              <w:jc w:val="left"/>
              <w:rPr>
                <w:rFonts w:ascii="宋体" w:hAnsi="宋体" w:cs="宋体" w:eastAsia="宋体" w:hint="default"/>
                <w:sz w:val="18"/>
                <w:szCs w:val="18"/>
              </w:rPr>
            </w:pPr>
            <w:r>
              <w:rPr>
                <w:rFonts w:ascii="宋体"/>
                <w:sz w:val="18"/>
              </w:rPr>
              <w:t>0.68%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
              <w:jc w:val="right"/>
              <w:rPr>
                <w:rFonts w:ascii="宋体" w:hAnsi="宋体" w:cs="宋体" w:eastAsia="宋体" w:hint="default"/>
                <w:sz w:val="18"/>
                <w:szCs w:val="18"/>
              </w:rPr>
            </w:pPr>
            <w:r>
              <w:rPr>
                <w:rFonts w:ascii="宋体"/>
                <w:sz w:val="18"/>
              </w:rPr>
              <w:t>3,420,00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3"/>
              <w:jc w:val="right"/>
              <w:rPr>
                <w:rFonts w:ascii="宋体" w:hAnsi="宋体" w:cs="宋体" w:eastAsia="宋体" w:hint="default"/>
                <w:sz w:val="18"/>
                <w:szCs w:val="18"/>
              </w:rPr>
            </w:pPr>
            <w:r>
              <w:rPr>
                <w:rFonts w:ascii="宋体"/>
                <w:sz w:val="18"/>
              </w:rPr>
              <w:t>3,420,00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宋体" w:hAnsi="宋体" w:cs="宋体" w:eastAsia="宋体" w:hint="default"/>
                <w:sz w:val="18"/>
                <w:szCs w:val="18"/>
              </w:rPr>
              <w:t>10</w:t>
            </w:r>
            <w:r>
              <w:rPr>
                <w:rFonts w:ascii="宋体" w:hAnsi="宋体" w:cs="宋体" w:eastAsia="宋体" w:hint="default"/>
                <w:spacing w:val="-42"/>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z w:val="18"/>
                <w:szCs w:val="18"/>
              </w:rPr>
              <w:t>）</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7"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7"/>
            <w:vMerge w:val="restart"/>
            <w:tcBorders>
              <w:top w:val="single" w:sz="4" w:space="0" w:color="000000"/>
              <w:left w:val="single" w:sz="10" w:space="0" w:color="D2D2D2"/>
              <w:right w:val="single" w:sz="4" w:space="0" w:color="000000"/>
            </w:tcBorders>
          </w:tcPr>
          <w:p>
            <w:pPr>
              <w:pStyle w:val="TableParagraph"/>
              <w:spacing w:line="319" w:lineRule="auto" w:before="51"/>
              <w:ind w:left="15" w:right="-6"/>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本公司前十名股东中尤丽娟、尤玉仙、尤友岳、尤友鸾、尤雪仙系同一家族成员， 兴证证券资管－光大银行－兴证资管鑫众</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号集合资产管理计划为公司实际控制人 家族设立的用于增持公司股份的资产管理计划。</w:t>
            </w:r>
            <w:r>
              <w:rPr>
                <w:rFonts w:ascii="宋体" w:hAnsi="宋体" w:cs="宋体" w:eastAsia="宋体" w:hint="default"/>
                <w:sz w:val="18"/>
                <w:szCs w:val="18"/>
              </w:rPr>
              <w:t>2.</w:t>
            </w:r>
            <w:r>
              <w:rPr>
                <w:rFonts w:ascii="宋体" w:hAnsi="宋体" w:cs="宋体" w:eastAsia="宋体" w:hint="default"/>
                <w:sz w:val="18"/>
                <w:szCs w:val="18"/>
              </w:rPr>
              <w:t>除上述股东外，公司未知其他股东 之间是否存在关联关系或属于《上市公司收购管理办法》中规定的一致行动人。</w:t>
            </w:r>
          </w:p>
        </w:tc>
      </w:tr>
      <w:tr>
        <w:trPr>
          <w:trHeight w:val="704" w:hRule="exact"/>
        </w:trPr>
        <w:tc>
          <w:tcPr>
            <w:tcW w:w="288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vMerge/>
            <w:tcBorders>
              <w:left w:val="single" w:sz="10" w:space="0" w:color="D2D2D2"/>
              <w:right w:val="single" w:sz="4" w:space="0" w:color="000000"/>
            </w:tcBorders>
          </w:tcPr>
          <w:p>
            <w:pPr/>
          </w:p>
        </w:tc>
      </w:tr>
      <w:tr>
        <w:trPr>
          <w:trHeight w:val="317"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7"/>
            <w:vMerge/>
            <w:tcBorders>
              <w:left w:val="single" w:sz="10" w:space="0" w:color="D2D2D2"/>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名无限售条件股东持股情况</w:t>
            </w:r>
          </w:p>
        </w:tc>
      </w:tr>
      <w:tr>
        <w:trPr>
          <w:trHeight w:val="206"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0"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2" w:type="dxa"/>
            <w:gridSpan w:val="2"/>
            <w:vMerge/>
            <w:tcBorders>
              <w:left w:val="single" w:sz="4" w:space="0" w:color="000000"/>
              <w:bottom w:val="nil" w:sz="6" w:space="0" w:color="auto"/>
              <w:right w:val="single" w:sz="4" w:space="0" w:color="000000"/>
            </w:tcBorders>
            <w:shd w:val="clear" w:color="auto" w:fill="D2D2D2"/>
          </w:tcPr>
          <w:p>
            <w:pPr/>
          </w:p>
        </w:tc>
        <w:tc>
          <w:tcPr>
            <w:tcW w:w="3990"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0"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尤玉仙</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51,090,750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51,090,750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尤丽娟</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18,678,750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18,678,750</w:t>
            </w: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中信信托有限责任公司－中信信托 成泉汇涌八期金融投资集合资金信 托计划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18,251,121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18,251,121</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兴证证券资管－光大银行－兴证资 管鑫众</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号集合资产管理计划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8,945,326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8,945,326</w:t>
            </w: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6"/>
              <w:jc w:val="both"/>
              <w:rPr>
                <w:rFonts w:ascii="宋体" w:hAnsi="宋体" w:cs="宋体" w:eastAsia="宋体" w:hint="default"/>
                <w:sz w:val="18"/>
                <w:szCs w:val="18"/>
              </w:rPr>
            </w:pPr>
            <w:r>
              <w:rPr>
                <w:rFonts w:ascii="宋体" w:hAnsi="宋体" w:cs="宋体" w:eastAsia="宋体" w:hint="default"/>
                <w:sz w:val="18"/>
                <w:szCs w:val="18"/>
              </w:rPr>
              <w:t>北信瑞丰基金－工商银行－华润深 国投信托－银安</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号集合资金信托 计划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8,909,285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8,909,285</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尤雪仙</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8,550,000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8,550,000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尤友岳</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7,153,286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7,153,286</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朱晓红</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3,427,652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3,427,652</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6"/>
              <w:jc w:val="left"/>
              <w:rPr>
                <w:rFonts w:ascii="宋体" w:hAnsi="宋体" w:cs="宋体" w:eastAsia="宋体" w:hint="default"/>
                <w:sz w:val="18"/>
                <w:szCs w:val="18"/>
              </w:rPr>
            </w:pPr>
            <w:r>
              <w:rPr>
                <w:rFonts w:ascii="宋体" w:hAnsi="宋体" w:cs="宋体" w:eastAsia="宋体" w:hint="default"/>
                <w:sz w:val="18"/>
                <w:szCs w:val="18"/>
              </w:rPr>
              <w:t>四川信托有限公司－四川信托·鑫 宝</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号证券投资集合资金信托计划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3,420,000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3,420,000</w:t>
            </w: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宝盈基金－民生银行－宝盈行健定 增</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号分级特定多客户资产管理计 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3,147,321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3,147,321</w:t>
            </w:r>
          </w:p>
        </w:tc>
      </w:tr>
      <w:tr>
        <w:trPr>
          <w:trHeight w:val="1338"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名无限售流通股股东之间，以</w:t>
            </w:r>
          </w:p>
          <w:p>
            <w:pPr>
              <w:pStyle w:val="TableParagraph"/>
              <w:spacing w:line="319" w:lineRule="auto" w:before="76"/>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9"/>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宋体" w:hAnsi="宋体" w:cs="宋体" w:eastAsia="宋体" w:hint="default"/>
                <w:sz w:val="18"/>
                <w:szCs w:val="18"/>
              </w:rPr>
              <w:t>10 </w:t>
            </w:r>
            <w:r>
              <w:rPr>
                <w:rFonts w:ascii="宋体" w:hAnsi="宋体" w:cs="宋体" w:eastAsia="宋体" w:hint="default"/>
                <w:sz w:val="18"/>
                <w:szCs w:val="18"/>
              </w:rPr>
              <w:t>名股东之间关联关系或一致行动的 说明</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319" w:lineRule="auto" w:before="51"/>
              <w:ind w:left="15" w:right="21"/>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1"/>
                <w:sz w:val="18"/>
                <w:szCs w:val="18"/>
              </w:rPr>
              <w:t>本公司前十名股东中尤玉仙、尤丽娟、尤友岳、尤雪仙系同一家族成员，兴证证券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资管－光大银行－兴证资管鑫众</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号集合资产管理计划为公司实际控制人家族设立 </w:t>
            </w:r>
            <w:r>
              <w:rPr>
                <w:rFonts w:ascii="宋体" w:hAnsi="宋体" w:cs="宋体" w:eastAsia="宋体" w:hint="default"/>
                <w:spacing w:val="-1"/>
                <w:sz w:val="18"/>
                <w:szCs w:val="18"/>
              </w:rPr>
              <w:t>的用于增持公司股份的资产管理计划。</w:t>
            </w:r>
            <w:r>
              <w:rPr>
                <w:rFonts w:ascii="宋体" w:hAnsi="宋体" w:cs="宋体" w:eastAsia="宋体" w:hint="default"/>
                <w:spacing w:val="-1"/>
                <w:sz w:val="18"/>
                <w:szCs w:val="18"/>
              </w:rPr>
              <w:t>2.</w:t>
            </w:r>
            <w:r>
              <w:rPr>
                <w:rFonts w:ascii="宋体" w:hAnsi="宋体" w:cs="宋体" w:eastAsia="宋体" w:hint="default"/>
                <w:spacing w:val="-1"/>
                <w:sz w:val="18"/>
                <w:szCs w:val="18"/>
              </w:rPr>
              <w:t>除上述股东外，公司未知其他股东之间是否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存在关联关系或属于《上市公司收购管理办法》中规定的一致行动人。</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z w:val="18"/>
                <w:szCs w:val="18"/>
              </w:rPr>
              <w:t>）</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名无限售流通股东之朱晓红通过信用账户持有本公司股份</w:t>
            </w:r>
            <w:r>
              <w:rPr>
                <w:rFonts w:ascii="宋体" w:hAnsi="宋体" w:cs="宋体" w:eastAsia="宋体" w:hint="default"/>
                <w:spacing w:val="-45"/>
                <w:sz w:val="18"/>
                <w:szCs w:val="18"/>
              </w:rPr>
              <w:t> </w:t>
            </w:r>
            <w:r>
              <w:rPr>
                <w:rFonts w:ascii="宋体" w:hAnsi="宋体" w:cs="宋体" w:eastAsia="宋体" w:hint="default"/>
                <w:sz w:val="18"/>
                <w:szCs w:val="18"/>
              </w:rPr>
              <w:t>3,427,652</w:t>
            </w:r>
            <w:r>
              <w:rPr>
                <w:rFonts w:ascii="宋体" w:hAnsi="宋体" w:cs="宋体" w:eastAsia="宋体" w:hint="default"/>
                <w:spacing w:val="-46"/>
                <w:sz w:val="18"/>
                <w:szCs w:val="18"/>
              </w:rPr>
              <w:t> </w:t>
            </w:r>
            <w:r>
              <w:rPr>
                <w:rFonts w:ascii="宋体" w:hAnsi="宋体" w:cs="宋体" w:eastAsia="宋体" w:hint="default"/>
                <w:sz w:val="18"/>
                <w:szCs w:val="18"/>
              </w:rPr>
              <w:t>股，通过</w:t>
            </w:r>
          </w:p>
          <w:p>
            <w:pPr>
              <w:pStyle w:val="TableParagraph"/>
              <w:spacing w:line="240" w:lineRule="auto" w:before="77"/>
              <w:ind w:left="15" w:right="0"/>
              <w:jc w:val="left"/>
              <w:rPr>
                <w:rFonts w:ascii="宋体" w:hAnsi="宋体" w:cs="宋体" w:eastAsia="宋体" w:hint="default"/>
                <w:sz w:val="18"/>
                <w:szCs w:val="18"/>
              </w:rPr>
            </w:pPr>
            <w:r>
              <w:rPr>
                <w:rFonts w:ascii="宋体" w:hAnsi="宋体" w:cs="宋体" w:eastAsia="宋体" w:hint="default"/>
                <w:sz w:val="18"/>
                <w:szCs w:val="18"/>
              </w:rPr>
              <w:t>个人账户持有公司股份</w:t>
            </w:r>
            <w:r>
              <w:rPr>
                <w:rFonts w:ascii="宋体" w:hAnsi="宋体" w:cs="宋体" w:eastAsia="宋体" w:hint="default"/>
                <w:spacing w:val="-46"/>
                <w:sz w:val="18"/>
                <w:szCs w:val="18"/>
              </w:rPr>
              <w:t> </w:t>
            </w:r>
            <w:r>
              <w:rPr>
                <w:rFonts w:ascii="宋体" w:hAnsi="宋体" w:cs="宋体" w:eastAsia="宋体" w:hint="default"/>
                <w:sz w:val="18"/>
                <w:szCs w:val="18"/>
              </w:rPr>
              <w:t>0</w:t>
            </w:r>
            <w:r>
              <w:rPr>
                <w:rFonts w:ascii="宋体" w:hAnsi="宋体" w:cs="宋体" w:eastAsia="宋体" w:hint="default"/>
                <w:spacing w:val="-46"/>
                <w:sz w:val="18"/>
                <w:szCs w:val="18"/>
              </w:rPr>
              <w:t> </w:t>
            </w:r>
            <w:r>
              <w:rPr>
                <w:rFonts w:ascii="宋体" w:hAnsi="宋体" w:cs="宋体" w:eastAsia="宋体" w:hint="default"/>
                <w:sz w:val="18"/>
                <w:szCs w:val="18"/>
              </w:rPr>
              <w:t>股，合计持有本公司股份</w:t>
            </w:r>
            <w:r>
              <w:rPr>
                <w:rFonts w:ascii="宋体" w:hAnsi="宋体" w:cs="宋体" w:eastAsia="宋体" w:hint="default"/>
                <w:spacing w:val="-46"/>
                <w:sz w:val="18"/>
                <w:szCs w:val="18"/>
              </w:rPr>
              <w:t> </w:t>
            </w:r>
            <w:r>
              <w:rPr>
                <w:rFonts w:ascii="宋体" w:hAnsi="宋体" w:cs="宋体" w:eastAsia="宋体" w:hint="default"/>
                <w:sz w:val="18"/>
                <w:szCs w:val="18"/>
              </w:rPr>
              <w:t>3,427,652</w:t>
            </w:r>
            <w:r>
              <w:rPr>
                <w:rFonts w:ascii="宋体" w:hAnsi="宋体" w:cs="宋体" w:eastAsia="宋体" w:hint="default"/>
                <w:spacing w:val="-46"/>
                <w:sz w:val="18"/>
                <w:szCs w:val="18"/>
              </w:rPr>
              <w:t> </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7"/>
        <w:rPr>
          <w:rFonts w:ascii="Times New Roman" w:hAnsi="Times New Roman" w:cs="Times New Roman" w:eastAsia="Times New Roman" w:hint="default"/>
          <w:sz w:val="29"/>
          <w:szCs w:val="29"/>
        </w:rPr>
      </w:pPr>
    </w:p>
    <w:p>
      <w:pPr>
        <w:spacing w:before="44"/>
        <w:ind w:left="153" w:right="1128"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名无限售条件普通股股东在报告期内是否进行约定购回交易</w:t>
      </w:r>
    </w:p>
    <w:p>
      <w:pPr>
        <w:spacing w:before="116"/>
        <w:ind w:left="153" w:right="1128"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before="117"/>
        <w:ind w:left="153" w:right="1128"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0"/>
        <w:rPr>
          <w:rFonts w:ascii="宋体" w:hAnsi="宋体" w:cs="宋体" w:eastAsia="宋体" w:hint="default"/>
          <w:sz w:val="26"/>
          <w:szCs w:val="26"/>
        </w:rPr>
      </w:pPr>
    </w:p>
    <w:p>
      <w:pPr>
        <w:pStyle w:val="Heading4"/>
        <w:spacing w:line="240" w:lineRule="auto"/>
        <w:ind w:right="1128"/>
        <w:jc w:val="left"/>
        <w:rPr>
          <w:b w:val="0"/>
          <w:bCs w:val="0"/>
        </w:rPr>
      </w:pPr>
      <w:bookmarkStart w:name="2、公司控股股东情况" w:id="118"/>
      <w:bookmarkEnd w:id="118"/>
      <w:r>
        <w:rPr>
          <w:b w:val="0"/>
          <w:bCs w:val="0"/>
        </w:rPr>
      </w:r>
      <w:r>
        <w:rPr>
          <w:rFonts w:ascii="宋体" w:hAnsi="宋体" w:cs="宋体" w:eastAsia="宋体" w:hint="default"/>
        </w:rPr>
        <w:t>2</w:t>
      </w:r>
      <w:r>
        <w:rPr/>
        <w:t>、公司控股股东情况</w:t>
      </w:r>
      <w:r>
        <w:rPr>
          <w:b w:val="0"/>
          <w:bCs w:val="0"/>
        </w:rPr>
      </w:r>
    </w:p>
    <w:p>
      <w:pPr>
        <w:spacing w:line="240" w:lineRule="auto" w:before="12"/>
        <w:rPr>
          <w:rFonts w:ascii="宋体" w:hAnsi="宋体" w:cs="宋体" w:eastAsia="宋体" w:hint="default"/>
          <w:b/>
          <w:bCs/>
          <w:sz w:val="27"/>
          <w:szCs w:val="27"/>
        </w:rPr>
      </w:pPr>
    </w:p>
    <w:p>
      <w:pPr>
        <w:spacing w:line="357" w:lineRule="auto" w:before="0"/>
        <w:ind w:left="153" w:right="8593"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尤友岳</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尤丽娟</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尤友鸾</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尤玉仙</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尤雪仙</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章棉桃</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3"/>
              <w:jc w:val="both"/>
              <w:rPr>
                <w:rFonts w:ascii="宋体" w:hAnsi="宋体" w:cs="宋体" w:eastAsia="宋体" w:hint="default"/>
                <w:sz w:val="18"/>
                <w:szCs w:val="18"/>
              </w:rPr>
            </w:pPr>
            <w:r>
              <w:rPr>
                <w:rFonts w:ascii="宋体" w:hAnsi="宋体" w:cs="宋体" w:eastAsia="宋体" w:hint="default"/>
                <w:spacing w:val="-3"/>
                <w:sz w:val="18"/>
                <w:szCs w:val="18"/>
              </w:rPr>
              <w:t>尤友岳：</w:t>
            </w:r>
            <w:r>
              <w:rPr>
                <w:rFonts w:ascii="宋体" w:hAnsi="宋体" w:cs="宋体" w:eastAsia="宋体" w:hint="default"/>
                <w:spacing w:val="-3"/>
                <w:sz w:val="18"/>
                <w:szCs w:val="18"/>
              </w:rPr>
              <w:t>2016</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6</w:t>
            </w:r>
            <w:r>
              <w:rPr>
                <w:rFonts w:ascii="宋体" w:hAnsi="宋体" w:cs="宋体" w:eastAsia="宋体" w:hint="default"/>
                <w:spacing w:val="-54"/>
                <w:sz w:val="18"/>
                <w:szCs w:val="18"/>
              </w:rPr>
              <w:t> </w:t>
            </w:r>
            <w:r>
              <w:rPr>
                <w:rFonts w:ascii="宋体" w:hAnsi="宋体" w:cs="宋体" w:eastAsia="宋体" w:hint="default"/>
                <w:sz w:val="18"/>
                <w:szCs w:val="18"/>
              </w:rPr>
              <w:t>月—至今任职鸿博股份有限公司董事长。尤丽娟：</w:t>
            </w:r>
            <w:r>
              <w:rPr>
                <w:rFonts w:ascii="宋体" w:hAnsi="宋体" w:cs="宋体" w:eastAsia="宋体" w:hint="default"/>
                <w:sz w:val="18"/>
                <w:szCs w:val="18"/>
              </w:rPr>
              <w:t>2016</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6 </w:t>
            </w:r>
            <w:r>
              <w:rPr>
                <w:rFonts w:ascii="宋体" w:hAnsi="宋体" w:cs="宋体" w:eastAsia="宋体" w:hint="default"/>
                <w:spacing w:val="-3"/>
                <w:sz w:val="18"/>
                <w:szCs w:val="18"/>
              </w:rPr>
              <w:t>月—至今任职鸿博股份有限公司副董事长。尤友鸾：</w:t>
            </w:r>
            <w:r>
              <w:rPr>
                <w:rFonts w:ascii="宋体" w:hAnsi="宋体" w:cs="宋体" w:eastAsia="宋体" w:hint="default"/>
                <w:spacing w:val="-3"/>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月—至今任职鸿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博股份有限公司副董事长、总经理。尤玉仙：现任鸿博集团有限公司董事长。 尤雪仙：退休。章棉桃：退休。</w:t>
            </w:r>
          </w:p>
        </w:tc>
      </w:tr>
      <w:tr>
        <w:trPr>
          <w:trHeight w:val="716"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8"/>
        <w:ind w:left="154" w:right="1128"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60" w:lineRule="auto" w:before="116"/>
        <w:ind w:left="154" w:right="80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公司报告期控股股东未发生变更。</w:t>
      </w:r>
    </w:p>
    <w:p>
      <w:pPr>
        <w:spacing w:line="240" w:lineRule="auto" w:before="11"/>
        <w:rPr>
          <w:rFonts w:ascii="宋体" w:hAnsi="宋体" w:cs="宋体" w:eastAsia="宋体" w:hint="default"/>
          <w:sz w:val="19"/>
          <w:szCs w:val="19"/>
        </w:rPr>
      </w:pPr>
    </w:p>
    <w:p>
      <w:pPr>
        <w:pStyle w:val="Heading4"/>
        <w:spacing w:line="240" w:lineRule="auto"/>
        <w:ind w:left="154" w:right="1128"/>
        <w:jc w:val="left"/>
        <w:rPr>
          <w:b w:val="0"/>
          <w:bCs w:val="0"/>
        </w:rPr>
      </w:pPr>
      <w:bookmarkStart w:name="3、公司实际控制人情况" w:id="119"/>
      <w:bookmarkEnd w:id="119"/>
      <w:r>
        <w:rPr>
          <w:b w:val="0"/>
          <w:bCs w:val="0"/>
        </w:rPr>
      </w:r>
      <w:r>
        <w:rPr>
          <w:rFonts w:ascii="宋体" w:hAnsi="宋体" w:cs="宋体" w:eastAsia="宋体" w:hint="default"/>
        </w:rPr>
        <w:t>3</w:t>
      </w:r>
      <w:r>
        <w:rPr/>
        <w:t>、公司实际控制人情况</w:t>
      </w:r>
      <w:r>
        <w:rPr>
          <w:b w:val="0"/>
          <w:bCs w:val="0"/>
        </w:rPr>
      </w:r>
    </w:p>
    <w:p>
      <w:pPr>
        <w:spacing w:line="240" w:lineRule="auto" w:before="12"/>
        <w:rPr>
          <w:rFonts w:ascii="宋体" w:hAnsi="宋体" w:cs="宋体" w:eastAsia="宋体" w:hint="default"/>
          <w:b/>
          <w:bCs/>
          <w:sz w:val="27"/>
          <w:szCs w:val="27"/>
        </w:rPr>
      </w:pPr>
    </w:p>
    <w:p>
      <w:pPr>
        <w:spacing w:line="357"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尤友岳</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尤丽娟</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尤友鸾</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尤玉仙</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尤雪仙</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章棉桃</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7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3"/>
              <w:jc w:val="left"/>
              <w:rPr>
                <w:rFonts w:ascii="宋体" w:hAnsi="宋体" w:cs="宋体" w:eastAsia="宋体" w:hint="default"/>
                <w:sz w:val="18"/>
                <w:szCs w:val="18"/>
              </w:rPr>
            </w:pPr>
            <w:r>
              <w:rPr>
                <w:rFonts w:ascii="宋体" w:hAnsi="宋体" w:cs="宋体" w:eastAsia="宋体" w:hint="default"/>
                <w:sz w:val="18"/>
                <w:szCs w:val="18"/>
              </w:rPr>
              <w:t>尤友岳：</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月至今任职鸿博股份有限公司董事长。尤丽娟：</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 </w:t>
            </w:r>
            <w:r>
              <w:rPr>
                <w:rFonts w:ascii="宋体" w:hAnsi="宋体" w:cs="宋体" w:eastAsia="宋体" w:hint="default"/>
                <w:spacing w:val="-3"/>
                <w:sz w:val="18"/>
                <w:szCs w:val="18"/>
              </w:rPr>
              <w:t>月至今任职鸿博股份有限公司副董事长。尤友鸾：</w:t>
            </w:r>
            <w:r>
              <w:rPr>
                <w:rFonts w:ascii="宋体" w:hAnsi="宋体" w:cs="宋体" w:eastAsia="宋体" w:hint="default"/>
                <w:spacing w:val="-3"/>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月至今任职鸿博股</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18"/>
        <w:gridCol w:w="6151"/>
      </w:tblGrid>
      <w:tr>
        <w:trPr>
          <w:trHeight w:val="67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0"/>
              <w:jc w:val="left"/>
              <w:rPr>
                <w:rFonts w:ascii="宋体" w:hAnsi="宋体" w:cs="宋体" w:eastAsia="宋体" w:hint="default"/>
                <w:sz w:val="18"/>
                <w:szCs w:val="18"/>
              </w:rPr>
            </w:pPr>
            <w:r>
              <w:rPr>
                <w:rFonts w:ascii="宋体" w:hAnsi="宋体" w:cs="宋体" w:eastAsia="宋体" w:hint="default"/>
                <w:spacing w:val="-1"/>
                <w:sz w:val="18"/>
                <w:szCs w:val="18"/>
              </w:rPr>
              <w:t>份有限公司副董事长、总经理。尤玉仙：现任鸿博集团有限公司董事长。尤雪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仙：退休。章棉桃：退休。</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年曾控股的境内外上市公司情况</w:t>
            </w:r>
          </w:p>
        </w:tc>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57" w:lineRule="auto" w:before="117"/>
        <w:ind w:left="154" w:right="679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公司报告期实际控制人未发生变更。 公司与实际控制人之间的产权及控制关系的方框图</w:t>
      </w:r>
    </w:p>
    <w:p>
      <w:pPr>
        <w:spacing w:line="240" w:lineRule="auto" w:before="0"/>
        <w:rPr>
          <w:rFonts w:ascii="宋体" w:hAnsi="宋体" w:cs="宋体" w:eastAsia="宋体" w:hint="default"/>
          <w:sz w:val="25"/>
          <w:szCs w:val="25"/>
        </w:rPr>
      </w:pPr>
    </w:p>
    <w:p>
      <w:pPr>
        <w:spacing w:line="4065" w:lineRule="exact"/>
        <w:ind w:left="1358" w:right="0" w:firstLine="0"/>
        <w:rPr>
          <w:rFonts w:ascii="宋体" w:hAnsi="宋体" w:cs="宋体" w:eastAsia="宋体" w:hint="default"/>
          <w:sz w:val="20"/>
          <w:szCs w:val="20"/>
        </w:rPr>
      </w:pPr>
      <w:r>
        <w:rPr>
          <w:rFonts w:ascii="宋体" w:hAnsi="宋体" w:cs="宋体" w:eastAsia="宋体" w:hint="default"/>
          <w:position w:val="-80"/>
          <w:sz w:val="20"/>
          <w:szCs w:val="20"/>
        </w:rPr>
        <w:drawing>
          <wp:inline distT="0" distB="0" distL="0" distR="0">
            <wp:extent cx="4590555" cy="258127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4590555" cy="2581275"/>
                    </a:xfrm>
                    <a:prstGeom prst="rect">
                      <a:avLst/>
                    </a:prstGeom>
                  </pic:spPr>
                </pic:pic>
              </a:graphicData>
            </a:graphic>
          </wp:inline>
        </w:drawing>
      </w:r>
      <w:r>
        <w:rPr>
          <w:rFonts w:ascii="宋体" w:hAnsi="宋体" w:cs="宋体" w:eastAsia="宋体" w:hint="default"/>
          <w:position w:val="-80"/>
          <w:sz w:val="20"/>
          <w:szCs w:val="20"/>
        </w:rPr>
      </w:r>
    </w:p>
    <w:p>
      <w:pPr>
        <w:spacing w:line="240" w:lineRule="auto" w:before="0"/>
        <w:rPr>
          <w:rFonts w:ascii="宋体" w:hAnsi="宋体" w:cs="宋体" w:eastAsia="宋体" w:hint="default"/>
          <w:sz w:val="22"/>
          <w:szCs w:val="22"/>
        </w:rPr>
      </w:pPr>
    </w:p>
    <w:p>
      <w:pPr>
        <w:pStyle w:val="Heading3"/>
        <w:spacing w:line="240" w:lineRule="auto" w:before="26"/>
        <w:ind w:right="1128"/>
        <w:jc w:val="left"/>
      </w:pPr>
      <w:r>
        <w:rPr/>
        <w:t>实际控制人通过信托或其他资产管理方式控制公司</w:t>
      </w:r>
    </w:p>
    <w:p>
      <w:pPr>
        <w:spacing w:line="240" w:lineRule="auto" w:before="12"/>
        <w:rPr>
          <w:rFonts w:ascii="宋体" w:hAnsi="宋体" w:cs="宋体" w:eastAsia="宋体" w:hint="default"/>
          <w:sz w:val="18"/>
          <w:szCs w:val="18"/>
        </w:rPr>
      </w:pPr>
    </w:p>
    <w:p>
      <w:pPr>
        <w:spacing w:before="0"/>
        <w:ind w:left="153"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4"/>
        <w:spacing w:line="240" w:lineRule="auto"/>
        <w:ind w:left="154" w:right="1128"/>
        <w:jc w:val="left"/>
        <w:rPr>
          <w:b w:val="0"/>
          <w:bCs w:val="0"/>
        </w:rPr>
      </w:pPr>
      <w:bookmarkStart w:name="4、其他持股在10%以上的法人股东" w:id="120"/>
      <w:bookmarkEnd w:id="120"/>
      <w:r>
        <w:rPr>
          <w:b w:val="0"/>
          <w:bCs w:val="0"/>
        </w:rPr>
      </w:r>
      <w:r>
        <w:rPr>
          <w:rFonts w:ascii="宋体" w:hAnsi="宋体" w:cs="宋体" w:eastAsia="宋体" w:hint="default"/>
        </w:rPr>
        <w:t>4</w:t>
      </w:r>
      <w:r>
        <w:rPr/>
        <w:t>、其他持股在</w:t>
      </w:r>
      <w:r>
        <w:rPr>
          <w:spacing w:val="-56"/>
        </w:rPr>
        <w:t> </w:t>
      </w:r>
      <w:r>
        <w:rPr>
          <w:rFonts w:ascii="宋体" w:hAnsi="宋体" w:cs="宋体" w:eastAsia="宋体" w:hint="default"/>
        </w:rPr>
        <w:t>10%</w:t>
      </w:r>
      <w:r>
        <w:rPr/>
        <w:t>以上的法人股东</w:t>
      </w:r>
      <w:r>
        <w:rPr>
          <w:b w:val="0"/>
          <w:bCs w:val="0"/>
        </w:rPr>
      </w:r>
    </w:p>
    <w:p>
      <w:pPr>
        <w:spacing w:line="240" w:lineRule="auto" w:before="11"/>
        <w:rPr>
          <w:rFonts w:ascii="宋体" w:hAnsi="宋体" w:cs="宋体" w:eastAsia="宋体" w:hint="default"/>
          <w:b/>
          <w:bCs/>
          <w:sz w:val="27"/>
          <w:szCs w:val="27"/>
        </w:rPr>
      </w:pPr>
    </w:p>
    <w:p>
      <w:pPr>
        <w:spacing w:before="0"/>
        <w:ind w:left="153"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4"/>
        <w:spacing w:line="240" w:lineRule="auto"/>
        <w:ind w:left="154" w:right="1128"/>
        <w:jc w:val="left"/>
        <w:rPr>
          <w:b w:val="0"/>
          <w:bCs w:val="0"/>
        </w:rPr>
      </w:pPr>
      <w:bookmarkStart w:name="5、控股股东、实际控制人、重组方及其他承诺主体股份限制减持情况" w:id="121"/>
      <w:bookmarkEnd w:id="121"/>
      <w:r>
        <w:rPr>
          <w:b w:val="0"/>
          <w:bCs w:val="0"/>
        </w:rPr>
      </w:r>
      <w:r>
        <w:rPr>
          <w:rFonts w:ascii="宋体" w:hAnsi="宋体" w:cs="宋体" w:eastAsia="宋体" w:hint="default"/>
        </w:rPr>
        <w:t>5</w:t>
      </w:r>
      <w:r>
        <w:rPr/>
        <w:t>、控股股东、实际控制人、重组方及其他承诺主体股份限制减持情况</w:t>
      </w:r>
      <w:r>
        <w:rPr>
          <w:b w:val="0"/>
          <w:bCs w:val="0"/>
        </w:rPr>
      </w:r>
    </w:p>
    <w:p>
      <w:pPr>
        <w:spacing w:line="240" w:lineRule="auto" w:before="11"/>
        <w:rPr>
          <w:rFonts w:ascii="宋体" w:hAnsi="宋体" w:cs="宋体" w:eastAsia="宋体" w:hint="default"/>
          <w:b/>
          <w:bCs/>
          <w:sz w:val="27"/>
          <w:szCs w:val="27"/>
        </w:rPr>
      </w:pPr>
    </w:p>
    <w:p>
      <w:pPr>
        <w:spacing w:before="0"/>
        <w:ind w:left="154"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1128"/>
        <w:jc w:val="left"/>
        <w:rPr>
          <w:b w:val="0"/>
          <w:bCs w:val="0"/>
        </w:rPr>
      </w:pPr>
      <w:bookmarkStart w:name="第七节 优先股相关情况" w:id="122"/>
      <w:bookmarkEnd w:id="122"/>
      <w:r>
        <w:rPr>
          <w:b w:val="0"/>
          <w:bCs w:val="0"/>
        </w:rPr>
      </w:r>
      <w:bookmarkStart w:name="_bookmark5" w:id="123"/>
      <w:bookmarkEnd w:id="123"/>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57" w:lineRule="auto" w:before="44"/>
        <w:ind w:left="154" w:right="8592" w:firstLine="0"/>
        <w:jc w:val="left"/>
        <w:rPr>
          <w:rFonts w:ascii="宋体" w:hAnsi="宋体" w:cs="宋体" w:eastAsia="宋体" w:hint="default"/>
          <w:sz w:val="18"/>
          <w:szCs w:val="18"/>
        </w:rPr>
      </w:pPr>
      <w:r>
        <w:rPr>
          <w:rFonts w:ascii="宋体" w:hAnsi="宋体" w:cs="宋体" w:eastAsia="宋体" w:hint="default"/>
          <w:sz w:val="18"/>
          <w:szCs w:val="18"/>
        </w:rPr>
        <w:t>□ 适用 √ 不适用 报告期公司不存在优先股。</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1128"/>
        <w:jc w:val="left"/>
        <w:rPr>
          <w:b w:val="0"/>
          <w:bCs w:val="0"/>
        </w:rPr>
      </w:pPr>
      <w:bookmarkStart w:name="第八节 董事、监事、高级管理人员和员工情况" w:id="124"/>
      <w:bookmarkEnd w:id="124"/>
      <w:r>
        <w:rPr>
          <w:b w:val="0"/>
          <w:bCs w:val="0"/>
        </w:rPr>
      </w:r>
      <w:bookmarkStart w:name="_bookmark6" w:id="125"/>
      <w:bookmarkEnd w:id="125"/>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153" w:right="1128"/>
        <w:jc w:val="left"/>
        <w:rPr>
          <w:b w:val="0"/>
          <w:bCs w:val="0"/>
        </w:rPr>
      </w:pPr>
      <w:bookmarkStart w:name="一、董事、监事和高级管理人员持股变动" w:id="126"/>
      <w:bookmarkEnd w:id="126"/>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尤友岳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19,075,4</w:t>
            </w:r>
          </w:p>
          <w:p>
            <w:pPr>
              <w:pStyle w:val="TableParagraph"/>
              <w:spacing w:line="240" w:lineRule="auto" w:before="76"/>
              <w:ind w:right="23"/>
              <w:jc w:val="right"/>
              <w:rPr>
                <w:rFonts w:ascii="宋体" w:hAnsi="宋体" w:cs="宋体" w:eastAsia="宋体" w:hint="default"/>
                <w:sz w:val="18"/>
                <w:szCs w:val="18"/>
              </w:rPr>
            </w:pPr>
            <w:r>
              <w:rPr>
                <w:rFonts w:ascii="宋体"/>
                <w:sz w:val="18"/>
              </w:rPr>
              <w:t>28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9,537,71</w:t>
            </w:r>
          </w:p>
          <w:p>
            <w:pPr>
              <w:pStyle w:val="TableParagraph"/>
              <w:spacing w:line="240" w:lineRule="auto" w:before="76"/>
              <w:ind w:right="23"/>
              <w:jc w:val="right"/>
              <w:rPr>
                <w:rFonts w:ascii="宋体" w:hAnsi="宋体" w:cs="宋体" w:eastAsia="宋体" w:hint="default"/>
                <w:sz w:val="18"/>
                <w:szCs w:val="18"/>
              </w:rPr>
            </w:pPr>
            <w:r>
              <w:rPr>
                <w:rFonts w:ascii="宋体"/>
                <w:sz w:val="18"/>
              </w:rPr>
              <w:t>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28,613,1</w:t>
            </w:r>
          </w:p>
          <w:p>
            <w:pPr>
              <w:pStyle w:val="TableParagraph"/>
              <w:spacing w:line="240" w:lineRule="auto" w:before="76"/>
              <w:ind w:right="23"/>
              <w:jc w:val="right"/>
              <w:rPr>
                <w:rFonts w:ascii="宋体" w:hAnsi="宋体" w:cs="宋体" w:eastAsia="宋体" w:hint="default"/>
                <w:sz w:val="18"/>
                <w:szCs w:val="18"/>
              </w:rPr>
            </w:pPr>
            <w:r>
              <w:rPr>
                <w:rFonts w:ascii="宋体"/>
                <w:sz w:val="18"/>
              </w:rPr>
              <w:t>42</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尤丽娟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49,810,0</w:t>
            </w:r>
          </w:p>
          <w:p>
            <w:pPr>
              <w:pStyle w:val="TableParagraph"/>
              <w:spacing w:line="240" w:lineRule="auto" w:before="76"/>
              <w:ind w:right="23"/>
              <w:jc w:val="right"/>
              <w:rPr>
                <w:rFonts w:ascii="宋体" w:hAnsi="宋体" w:cs="宋体" w:eastAsia="宋体" w:hint="default"/>
                <w:sz w:val="18"/>
                <w:szCs w:val="18"/>
              </w:rPr>
            </w:pPr>
            <w:r>
              <w:rPr>
                <w:rFonts w:ascii="宋体"/>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24,905,0</w:t>
            </w:r>
          </w:p>
          <w:p>
            <w:pPr>
              <w:pStyle w:val="TableParagraph"/>
              <w:spacing w:line="240" w:lineRule="auto" w:before="76"/>
              <w:ind w:right="23"/>
              <w:jc w:val="right"/>
              <w:rPr>
                <w:rFonts w:ascii="宋体" w:hAnsi="宋体" w:cs="宋体" w:eastAsia="宋体" w:hint="default"/>
                <w:sz w:val="18"/>
                <w:szCs w:val="18"/>
              </w:rPr>
            </w:pPr>
            <w:r>
              <w:rPr>
                <w:rFonts w:ascii="宋体"/>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74,715,0</w:t>
            </w:r>
          </w:p>
          <w:p>
            <w:pPr>
              <w:pStyle w:val="TableParagraph"/>
              <w:spacing w:line="240" w:lineRule="auto" w:before="76"/>
              <w:ind w:right="23"/>
              <w:jc w:val="right"/>
              <w:rPr>
                <w:rFonts w:ascii="宋体" w:hAnsi="宋体" w:cs="宋体" w:eastAsia="宋体" w:hint="default"/>
                <w:sz w:val="18"/>
                <w:szCs w:val="18"/>
              </w:rPr>
            </w:pPr>
            <w:r>
              <w:rPr>
                <w:rFonts w:ascii="宋体"/>
                <w:sz w:val="18"/>
              </w:rPr>
              <w:t>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尤友鸾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6,004,00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3,002,00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9,006,00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李云强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2"/>
              <w:jc w:val="right"/>
              <w:rPr>
                <w:rFonts w:ascii="宋体" w:hAnsi="宋体" w:cs="宋体" w:eastAsia="宋体" w:hint="default"/>
                <w:sz w:val="18"/>
                <w:szCs w:val="18"/>
              </w:rPr>
            </w:pPr>
            <w:r>
              <w:rPr>
                <w:rFonts w:ascii="宋体"/>
                <w:sz w:val="18"/>
              </w:rPr>
              <w:t>70,000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35,000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105,000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周美妹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董事兼财 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2"/>
              <w:jc w:val="right"/>
              <w:rPr>
                <w:rFonts w:ascii="宋体" w:hAnsi="宋体" w:cs="宋体" w:eastAsia="宋体" w:hint="default"/>
                <w:sz w:val="18"/>
                <w:szCs w:val="18"/>
              </w:rPr>
            </w:pPr>
            <w:r>
              <w:rPr>
                <w:rFonts w:ascii="宋体"/>
                <w:sz w:val="18"/>
              </w:rPr>
              <w:t>105,000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52,500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157,500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张京平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董事兼副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2"/>
              <w:jc w:val="right"/>
              <w:rPr>
                <w:rFonts w:ascii="宋体" w:hAnsi="宋体" w:cs="宋体" w:eastAsia="宋体" w:hint="default"/>
                <w:sz w:val="18"/>
                <w:szCs w:val="18"/>
              </w:rPr>
            </w:pPr>
            <w:r>
              <w:rPr>
                <w:rFonts w:ascii="宋体"/>
                <w:sz w:val="18"/>
              </w:rPr>
              <w:t>70,000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35,000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105,000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洪波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许萍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胡穗华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谢友军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11,137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11,137</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田志文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何爱平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郭斌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22,994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70,000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35,000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127,994</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陈显章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102,550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35,000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137,550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甄兰香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70,000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35,000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105,000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罗智波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70,000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35,000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105,000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74,923,5</w:t>
            </w:r>
          </w:p>
          <w:p>
            <w:pPr>
              <w:pStyle w:val="TableParagraph"/>
              <w:spacing w:line="240" w:lineRule="auto" w:before="76"/>
              <w:ind w:right="23"/>
              <w:jc w:val="right"/>
              <w:rPr>
                <w:rFonts w:ascii="宋体" w:hAnsi="宋体" w:cs="宋体" w:eastAsia="宋体" w:hint="default"/>
                <w:sz w:val="18"/>
                <w:szCs w:val="18"/>
              </w:rPr>
            </w:pPr>
            <w:r>
              <w:rPr>
                <w:rFonts w:ascii="宋体"/>
                <w:sz w:val="18"/>
              </w:rPr>
              <w:t>59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557,550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37,689,7</w:t>
            </w:r>
          </w:p>
          <w:p>
            <w:pPr>
              <w:pStyle w:val="TableParagraph"/>
              <w:spacing w:line="240" w:lineRule="auto" w:before="76"/>
              <w:ind w:right="23"/>
              <w:jc w:val="right"/>
              <w:rPr>
                <w:rFonts w:ascii="宋体" w:hAnsi="宋体" w:cs="宋体" w:eastAsia="宋体" w:hint="default"/>
                <w:sz w:val="18"/>
                <w:szCs w:val="18"/>
              </w:rPr>
            </w:pPr>
            <w:r>
              <w:rPr>
                <w:rFonts w:ascii="宋体"/>
                <w:sz w:val="18"/>
              </w:rPr>
              <w:t>14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113,188,</w:t>
            </w:r>
          </w:p>
          <w:p>
            <w:pPr>
              <w:pStyle w:val="TableParagraph"/>
              <w:spacing w:line="240" w:lineRule="auto" w:before="76"/>
              <w:ind w:left="494" w:right="0"/>
              <w:jc w:val="left"/>
              <w:rPr>
                <w:rFonts w:ascii="宋体" w:hAnsi="宋体" w:cs="宋体" w:eastAsia="宋体" w:hint="default"/>
                <w:sz w:val="18"/>
                <w:szCs w:val="18"/>
              </w:rPr>
            </w:pPr>
            <w:r>
              <w:rPr>
                <w:rFonts w:ascii="宋体"/>
                <w:sz w:val="18"/>
              </w:rPr>
              <w:t>323</w:t>
            </w:r>
          </w:p>
        </w:tc>
      </w:tr>
    </w:tbl>
    <w:p>
      <w:pPr>
        <w:spacing w:line="240" w:lineRule="auto" w:before="2"/>
        <w:rPr>
          <w:rFonts w:ascii="宋体" w:hAnsi="宋体" w:cs="宋体" w:eastAsia="宋体" w:hint="default"/>
          <w:b/>
          <w:bCs/>
          <w:sz w:val="18"/>
          <w:szCs w:val="18"/>
        </w:rPr>
      </w:pPr>
    </w:p>
    <w:p>
      <w:pPr>
        <w:pStyle w:val="Heading2"/>
        <w:spacing w:line="240" w:lineRule="auto" w:before="26"/>
        <w:ind w:right="1128"/>
        <w:jc w:val="left"/>
        <w:rPr>
          <w:b w:val="0"/>
          <w:bCs w:val="0"/>
        </w:rPr>
      </w:pPr>
      <w:bookmarkStart w:name="二、公司董事、监事、高级管理人员变动情况" w:id="127"/>
      <w:bookmarkEnd w:id="127"/>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spacing w:before="0"/>
        <w:ind w:left="153"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罗智波</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2"/>
        <w:rPr>
          <w:rFonts w:ascii="宋体" w:hAnsi="宋体" w:cs="宋体" w:eastAsia="宋体" w:hint="default"/>
          <w:sz w:val="18"/>
          <w:szCs w:val="18"/>
        </w:rPr>
      </w:pPr>
    </w:p>
    <w:p>
      <w:pPr>
        <w:pStyle w:val="Heading2"/>
        <w:spacing w:line="240" w:lineRule="auto" w:before="26"/>
        <w:ind w:right="1128"/>
        <w:jc w:val="left"/>
        <w:rPr>
          <w:b w:val="0"/>
          <w:bCs w:val="0"/>
        </w:rPr>
      </w:pPr>
      <w:bookmarkStart w:name="三、任职情况" w:id="128"/>
      <w:bookmarkEnd w:id="128"/>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spacing w:before="0"/>
        <w:ind w:left="153" w:right="1128"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pStyle w:val="BodyText"/>
        <w:spacing w:line="273" w:lineRule="auto" w:before="89"/>
        <w:ind w:left="574" w:right="4662" w:hanging="360"/>
        <w:jc w:val="left"/>
      </w:pPr>
      <w:r>
        <w:rPr>
          <w:rFonts w:ascii="宋体" w:hAnsi="宋体" w:cs="宋体" w:eastAsia="宋体" w:hint="default"/>
        </w:rPr>
        <w:t>1.</w:t>
      </w:r>
      <w:r>
        <w:rPr/>
        <w:t>董事主要工作经历 尤友岳先生，工商管理硕士，中国国籍，现任本公司董事长。</w:t>
      </w:r>
    </w:p>
    <w:p>
      <w:pPr>
        <w:pStyle w:val="BodyText"/>
        <w:spacing w:line="273" w:lineRule="auto" w:before="7"/>
        <w:ind w:right="1131" w:firstLine="420"/>
        <w:jc w:val="both"/>
      </w:pPr>
      <w:r>
        <w:rPr>
          <w:spacing w:val="-1"/>
        </w:rPr>
        <w:t>尤丽娟女士，中国国籍，工商管理硕士，清华大学</w:t>
      </w:r>
      <w:r>
        <w:rPr>
          <w:rFonts w:ascii="宋体" w:hAnsi="宋体" w:cs="宋体" w:eastAsia="宋体" w:hint="default"/>
          <w:spacing w:val="-1"/>
        </w:rPr>
        <w:t>EMBA</w:t>
      </w:r>
      <w:r>
        <w:rPr>
          <w:spacing w:val="-1"/>
        </w:rPr>
        <w:t>。曾任福州市人大代表、福建省青年商会常务</w:t>
      </w:r>
      <w:r>
        <w:rPr/>
        <w:t> </w:t>
      </w:r>
      <w:r>
        <w:rPr>
          <w:spacing w:val="-1"/>
        </w:rPr>
        <w:t>理事，曾获得福建省第七届优秀青年企业家荣誉。现任中国经济文化交流协会副会长、中国青年企业家协</w:t>
      </w:r>
      <w:r>
        <w:rPr>
          <w:spacing w:val="-83"/>
        </w:rPr>
        <w:t> </w:t>
      </w:r>
      <w:r>
        <w:rPr>
          <w:spacing w:val="-83"/>
        </w:rPr>
      </w:r>
      <w:r>
        <w:rPr>
          <w:spacing w:val="-1"/>
        </w:rPr>
        <w:t>会委员、中国就业促进会理事、福建省红十字会荣誉理事、福建省民营企业商会理事、福建省工商业联合</w:t>
      </w:r>
      <w:r>
        <w:rPr>
          <w:spacing w:val="-86"/>
        </w:rPr>
        <w:t> </w:t>
      </w:r>
      <w:r>
        <w:rPr>
          <w:spacing w:val="-86"/>
        </w:rPr>
      </w:r>
      <w:r>
        <w:rPr/>
        <w:t>会直属委员会理事、公司副董事长。</w:t>
      </w:r>
    </w:p>
    <w:p>
      <w:pPr>
        <w:pStyle w:val="BodyText"/>
        <w:spacing w:line="273" w:lineRule="auto" w:before="7"/>
        <w:ind w:left="154" w:right="1110" w:firstLine="420"/>
        <w:jc w:val="both"/>
      </w:pPr>
      <w:r>
        <w:rPr/>
        <w:t>尤友鸾先生，中国国籍，厦门大学</w:t>
      </w:r>
      <w:r>
        <w:rPr>
          <w:rFonts w:ascii="宋体" w:hAnsi="宋体" w:cs="宋体" w:eastAsia="宋体" w:hint="default"/>
        </w:rPr>
        <w:t>EMBA</w:t>
      </w:r>
      <w:r>
        <w:rPr/>
        <w:t>。先后在本公司任生产部经理、副总经理、总经理特别助理、 董事，政协第十三届福州市委员会委员，现任本公司副董事长、总经理。</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28" w:firstLine="420"/>
        <w:jc w:val="left"/>
      </w:pPr>
      <w:r>
        <w:rPr>
          <w:spacing w:val="-1"/>
        </w:rPr>
        <w:t>周美妹女士，中国国籍，毕业于西南财经大学，高级会计师，注册会计师，注册税务师，现任本公司</w:t>
      </w:r>
      <w:r>
        <w:rPr/>
        <w:t> 董事、财务总监。</w:t>
      </w:r>
    </w:p>
    <w:p>
      <w:pPr>
        <w:pStyle w:val="BodyText"/>
        <w:spacing w:line="273" w:lineRule="auto" w:before="7"/>
        <w:ind w:right="1128" w:firstLine="420"/>
        <w:jc w:val="left"/>
      </w:pPr>
      <w:r>
        <w:rPr>
          <w:spacing w:val="-1"/>
        </w:rPr>
        <w:t>李云强先生：本科学历，中国国籍，曾任福州二塑塑胶有限公司副总经理，本公司副总经理，鸿博光</w:t>
      </w:r>
      <w:r>
        <w:rPr/>
        <w:t> 电有限公司总经理，现任本公司董事、重庆鸿海董事总经理。</w:t>
      </w:r>
    </w:p>
    <w:p>
      <w:pPr>
        <w:pStyle w:val="BodyText"/>
        <w:spacing w:line="273" w:lineRule="auto" w:before="8"/>
        <w:ind w:right="1128" w:firstLine="420"/>
        <w:jc w:val="left"/>
      </w:pPr>
      <w:r>
        <w:rPr>
          <w:spacing w:val="-1"/>
        </w:rPr>
        <w:t>张京平女士，中国国籍，物流师职称，澳门科技大学，工商管理硕士。曾任中体彩印务技术有限公司</w:t>
      </w:r>
      <w:r>
        <w:rPr/>
        <w:t> 副总经理等职务，报告期内任鸿博股份有限公司董事、副总经理。</w:t>
      </w:r>
    </w:p>
    <w:p>
      <w:pPr>
        <w:pStyle w:val="BodyText"/>
        <w:spacing w:line="273" w:lineRule="auto" w:before="7"/>
        <w:ind w:right="1128" w:firstLine="420"/>
        <w:jc w:val="left"/>
      </w:pPr>
      <w:r>
        <w:rPr/>
        <w:t>洪</w:t>
      </w:r>
      <w:r>
        <w:rPr>
          <w:spacing w:val="-1"/>
        </w:rPr>
        <w:t> </w:t>
      </w:r>
      <w:r>
        <w:rPr/>
        <w:t>波先生，中国国籍，中共党员。中国政法大学，本科学历，法学学士学位；厦门大学，世界经济</w:t>
      </w:r>
      <w:r>
        <w:rPr/>
        <w:t> </w:t>
      </w:r>
      <w:r>
        <w:rPr>
          <w:spacing w:val="-1"/>
        </w:rPr>
        <w:t>研究生学历，经济学硕士学位。历任福建省律师协会秘书长、副会长、会长、中华全国律师协会副会长等</w:t>
      </w:r>
      <w:r>
        <w:rPr>
          <w:spacing w:val="-82"/>
        </w:rPr>
        <w:t> </w:t>
      </w:r>
      <w:r>
        <w:rPr>
          <w:spacing w:val="-82"/>
        </w:rPr>
      </w:r>
      <w:r>
        <w:rPr>
          <w:spacing w:val="-1"/>
        </w:rPr>
        <w:t>职，现为福建新世通律师事务所首席合伙人、福建省律师协会名誉会长，国家食品药品监督管理局（法律</w:t>
      </w:r>
      <w:r>
        <w:rPr>
          <w:spacing w:val="-86"/>
        </w:rPr>
        <w:t> </w:t>
      </w:r>
      <w:r>
        <w:rPr>
          <w:spacing w:val="-86"/>
        </w:rPr>
      </w:r>
      <w:r>
        <w:rPr>
          <w:spacing w:val="-1"/>
        </w:rPr>
        <w:t>组）安全专家、福建省国资委法律咨询专家委员会法律咨询专家、福州市人民政府法律顾问、第十三届全</w:t>
      </w:r>
      <w:r>
        <w:rPr>
          <w:spacing w:val="-86"/>
        </w:rPr>
        <w:t> </w:t>
      </w:r>
      <w:r>
        <w:rPr>
          <w:spacing w:val="-86"/>
        </w:rPr>
      </w:r>
      <w:r>
        <w:rPr/>
        <w:t>国人大代表，</w:t>
      </w:r>
      <w:r>
        <w:rPr>
          <w:spacing w:val="-1"/>
        </w:rPr>
        <w:t> </w:t>
      </w:r>
      <w:r>
        <w:rPr/>
        <w:t>福建东百集团股份有限公司独立董事，福建雪人股份有限公司独立董事，鸿博股份有限公</w:t>
      </w:r>
      <w:r>
        <w:rPr/>
        <w:t> 司独立董事。</w:t>
      </w:r>
    </w:p>
    <w:p>
      <w:pPr>
        <w:pStyle w:val="BodyText"/>
        <w:spacing w:line="273" w:lineRule="auto" w:before="7"/>
        <w:ind w:right="1128" w:firstLine="420"/>
        <w:jc w:val="left"/>
      </w:pPr>
      <w:r>
        <w:rPr/>
        <w:t>许</w:t>
      </w:r>
      <w:r>
        <w:rPr>
          <w:spacing w:val="-1"/>
        </w:rPr>
        <w:t> </w:t>
      </w:r>
      <w:r>
        <w:rPr/>
        <w:t>萍女士，中国国籍，厦门大学会计学专业博士研究生，注册会计师。历任福州大学管理学院会计</w:t>
      </w:r>
      <w:r>
        <w:rPr/>
        <w:t> </w:t>
      </w:r>
      <w:r>
        <w:rPr>
          <w:spacing w:val="-1"/>
        </w:rPr>
        <w:t>系讲师、副教授等职，现任福州大学经济与管理学院会计系教授、硕士生导师，兼任福建省高级审计师评</w:t>
      </w:r>
      <w:r>
        <w:rPr>
          <w:spacing w:val="-86"/>
        </w:rPr>
        <w:t> </w:t>
      </w:r>
      <w:r>
        <w:rPr>
          <w:spacing w:val="-86"/>
        </w:rPr>
      </w:r>
      <w:r>
        <w:rPr>
          <w:spacing w:val="-1"/>
        </w:rPr>
        <w:t>委会评委、福建省高级会计师评委会评委、福建省首届管理会计咨询专家、福建省审计学会理事、福建省</w:t>
      </w:r>
      <w:r>
        <w:rPr>
          <w:spacing w:val="-85"/>
        </w:rPr>
        <w:t> </w:t>
      </w:r>
      <w:r>
        <w:rPr>
          <w:spacing w:val="-85"/>
        </w:rPr>
      </w:r>
      <w:r>
        <w:rPr>
          <w:spacing w:val="-1"/>
        </w:rPr>
        <w:t>注册会计师协会理事、福建省农业综合开发专家库财务专家、国脉科技股份有限公司独立董事、永辉超市</w:t>
      </w:r>
      <w:r>
        <w:rPr>
          <w:spacing w:val="-83"/>
        </w:rPr>
        <w:t> </w:t>
      </w:r>
      <w:r>
        <w:rPr>
          <w:spacing w:val="-83"/>
        </w:rPr>
      </w:r>
      <w:r>
        <w:rPr/>
        <w:t>股份有限公司独立董事、宁波天邦股份有限公司独立董事、鸿博股份有限公司独立董事。</w:t>
      </w:r>
    </w:p>
    <w:p>
      <w:pPr>
        <w:pStyle w:val="BodyText"/>
        <w:spacing w:line="273" w:lineRule="auto" w:before="7"/>
        <w:ind w:right="1215" w:firstLine="420"/>
        <w:jc w:val="both"/>
      </w:pPr>
      <w:r>
        <w:rPr/>
        <w:t>胡穗华女士，中国国籍</w:t>
      </w:r>
      <w:r>
        <w:rPr>
          <w:rFonts w:ascii="宋体" w:hAnsi="宋体" w:cs="宋体" w:eastAsia="宋体" w:hint="default"/>
        </w:rPr>
        <w:t>,</w:t>
      </w:r>
      <w:r>
        <w:rPr/>
        <w:t>湖南大学应用数学专业，博士研究生。历任广东省经济管理干部学院营销管 理、科研与培训管理专业讲师、副教授等职</w:t>
      </w:r>
      <w:r>
        <w:rPr>
          <w:rFonts w:ascii="宋体" w:hAnsi="宋体" w:cs="宋体" w:eastAsia="宋体" w:hint="default"/>
        </w:rPr>
        <w:t>,</w:t>
      </w:r>
      <w:r>
        <w:rPr/>
        <w:t>现任广东财经大学工商管理学院、彩票研究中心副教授、硕 士生导师。</w:t>
      </w:r>
    </w:p>
    <w:p>
      <w:pPr>
        <w:pStyle w:val="BodyText"/>
        <w:spacing w:line="273" w:lineRule="auto" w:before="7"/>
        <w:ind w:left="574" w:right="1128" w:hanging="420"/>
        <w:jc w:val="left"/>
      </w:pPr>
      <w:r>
        <w:rPr>
          <w:rFonts w:ascii="宋体" w:hAnsi="宋体" w:cs="宋体" w:eastAsia="宋体" w:hint="default"/>
        </w:rPr>
        <w:t>2.</w:t>
      </w:r>
      <w:r>
        <w:rPr/>
        <w:t>监事主要工作经历： </w:t>
      </w:r>
      <w:r>
        <w:rPr>
          <w:spacing w:val="-1"/>
        </w:rPr>
        <w:t>谢友军先生，中国国籍，毕业于福州大学企业管理专业，曾任福建鸿博印刷股份有限公司全资子公司</w:t>
      </w:r>
    </w:p>
    <w:p>
      <w:pPr>
        <w:pStyle w:val="BodyText"/>
        <w:spacing w:line="273" w:lineRule="auto" w:before="8"/>
        <w:ind w:left="573" w:right="1128" w:hanging="420"/>
        <w:jc w:val="left"/>
      </w:pPr>
      <w:r>
        <w:rPr/>
        <w:t>重庆市鸿海印务有限公司副总经理，现任本公司总裁办副主任、监事会主席。 </w:t>
      </w:r>
      <w:r>
        <w:rPr>
          <w:spacing w:val="-1"/>
        </w:rPr>
        <w:t>田志文先生，男，中国国籍，中共党员，中南财经政法大学劳动人事管理专门化专业，曾任海格物流</w:t>
      </w:r>
    </w:p>
    <w:p>
      <w:pPr>
        <w:pStyle w:val="BodyText"/>
        <w:spacing w:line="273" w:lineRule="auto" w:before="7"/>
        <w:ind w:left="573" w:right="1198" w:hanging="420"/>
        <w:jc w:val="left"/>
      </w:pPr>
      <w:r>
        <w:rPr/>
        <w:t>人力资源总监，报告期内任职鸿博股份有限公司人资中心总监、公司监事。 何爱平女士，中国国籍，厦门大学经济学专业，本科学历。</w:t>
      </w:r>
      <w:r>
        <w:rPr>
          <w:rFonts w:ascii="宋体" w:hAnsi="宋体" w:cs="宋体" w:eastAsia="宋体" w:hint="default"/>
        </w:rPr>
        <w:t>2005</w:t>
      </w:r>
      <w:r>
        <w:rPr/>
        <w:t>年</w:t>
      </w:r>
      <w:r>
        <w:rPr>
          <w:rFonts w:ascii="宋体" w:hAnsi="宋体" w:cs="宋体" w:eastAsia="宋体" w:hint="default"/>
        </w:rPr>
        <w:t>1</w:t>
      </w:r>
      <w:r>
        <w:rPr/>
        <w:t>月加入公司，历任客服部经理、</w:t>
      </w:r>
    </w:p>
    <w:p>
      <w:pPr>
        <w:pStyle w:val="BodyText"/>
        <w:spacing w:line="273" w:lineRule="auto" w:before="7"/>
        <w:ind w:right="2983"/>
        <w:jc w:val="left"/>
      </w:pPr>
      <w:r>
        <w:rPr/>
        <w:t>市场服务部经理、福州生产中心总经理等职，现任公司党支部书记、职工代表监事。 </w:t>
      </w:r>
      <w:r>
        <w:rPr>
          <w:rFonts w:ascii="宋体" w:hAnsi="宋体" w:cs="宋体" w:eastAsia="宋体" w:hint="default"/>
        </w:rPr>
        <w:t>3.</w:t>
      </w:r>
      <w:r>
        <w:rPr/>
        <w:t>高级管理人员工作经历</w:t>
      </w:r>
    </w:p>
    <w:p>
      <w:pPr>
        <w:pStyle w:val="BodyText"/>
        <w:spacing w:line="273" w:lineRule="auto" w:before="7"/>
        <w:ind w:left="574" w:right="6989"/>
        <w:jc w:val="both"/>
      </w:pPr>
      <w:r>
        <w:rPr/>
        <w:t>尤友鸾先生，见董事工作经历介绍。 周美妹女士，见董事工作经历介绍。 张京平女士，见董事工作经历介绍。</w:t>
      </w:r>
    </w:p>
    <w:p>
      <w:pPr>
        <w:pStyle w:val="BodyText"/>
        <w:spacing w:line="273" w:lineRule="auto" w:before="7"/>
        <w:ind w:left="154" w:right="1198" w:firstLine="420"/>
        <w:jc w:val="left"/>
      </w:pPr>
      <w:r>
        <w:rPr/>
        <w:t>郭</w:t>
      </w:r>
      <w:r>
        <w:rPr>
          <w:spacing w:val="-1"/>
        </w:rPr>
        <w:t> </w:t>
      </w:r>
      <w:r>
        <w:rPr/>
        <w:t>斌先生，工商管理硕士，中国国籍，曾任华融科技公司业务总监、赛博科技公司常务副总经理、</w:t>
      </w:r>
      <w:r>
        <w:rPr/>
        <w:t> 公司市场总监，现任本公司副总经理。</w:t>
      </w:r>
    </w:p>
    <w:p>
      <w:pPr>
        <w:pStyle w:val="BodyText"/>
        <w:spacing w:line="273" w:lineRule="auto" w:before="7"/>
        <w:ind w:left="574" w:right="1017"/>
        <w:jc w:val="left"/>
      </w:pPr>
      <w:r>
        <w:rPr/>
        <w:t>李 娟女士，大学本科，厦门大学</w:t>
      </w:r>
      <w:r>
        <w:rPr>
          <w:rFonts w:ascii="宋体" w:hAnsi="宋体" w:cs="宋体" w:eastAsia="宋体" w:hint="default"/>
        </w:rPr>
        <w:t>EMBA,</w:t>
      </w:r>
      <w:r>
        <w:rPr/>
        <w:t>中国国籍，现任本公司副总经理。 </w:t>
      </w:r>
      <w:r>
        <w:rPr>
          <w:spacing w:val="-3"/>
        </w:rPr>
        <w:t>陈显章先生，大学本科学历，中国国籍。历任公司投资专员、总经理秘书等职，现任本公司副总经理、</w:t>
      </w:r>
    </w:p>
    <w:p>
      <w:pPr>
        <w:pStyle w:val="BodyText"/>
        <w:spacing w:line="240" w:lineRule="auto" w:before="7"/>
        <w:ind w:left="154" w:right="1128"/>
        <w:jc w:val="left"/>
      </w:pPr>
      <w:r>
        <w:rPr/>
        <w:t>董事会秘书。</w:t>
      </w:r>
    </w:p>
    <w:p>
      <w:pPr>
        <w:spacing w:line="240" w:lineRule="auto" w:before="0"/>
        <w:rPr>
          <w:rFonts w:ascii="宋体" w:hAnsi="宋体" w:cs="宋体" w:eastAsia="宋体" w:hint="default"/>
          <w:sz w:val="20"/>
          <w:szCs w:val="20"/>
        </w:rPr>
      </w:pPr>
    </w:p>
    <w:p>
      <w:pPr>
        <w:spacing w:before="153"/>
        <w:ind w:left="154" w:right="1128"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57" w:lineRule="auto" w:before="117"/>
        <w:ind w:left="154" w:right="9132" w:firstLine="0"/>
        <w:jc w:val="left"/>
        <w:rPr>
          <w:rFonts w:ascii="宋体" w:hAnsi="宋体" w:cs="宋体" w:eastAsia="宋体" w:hint="default"/>
          <w:sz w:val="18"/>
          <w:szCs w:val="18"/>
        </w:rPr>
      </w:pPr>
      <w:r>
        <w:rPr>
          <w:rFonts w:ascii="宋体" w:hAnsi="宋体" w:cs="宋体" w:eastAsia="宋体" w:hint="default"/>
          <w:sz w:val="18"/>
          <w:szCs w:val="18"/>
        </w:rPr>
        <w:t>□ 适用 √ 不适用 在其他单位任职情况</w:t>
      </w:r>
    </w:p>
    <w:p>
      <w:pPr>
        <w:spacing w:before="28"/>
        <w:ind w:left="154"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2" w:right="51"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洪波</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福建新世通律师事务所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68"/>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宋体" w:hAnsi="宋体" w:cs="宋体" w:eastAsia="宋体" w:hint="default"/>
                <w:sz w:val="18"/>
                <w:szCs w:val="18"/>
              </w:rPr>
              <w:t>01</w:t>
            </w:r>
            <w:r>
              <w:rPr>
                <w:rFonts w:ascii="宋体" w:hAnsi="宋体" w:cs="宋体" w:eastAsia="宋体" w:hint="default"/>
                <w:spacing w:val="-68"/>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宋体" w:hAnsi="宋体" w:cs="宋体" w:eastAsia="宋体" w:hint="default"/>
                <w:sz w:val="18"/>
                <w:szCs w:val="18"/>
              </w:rPr>
              <w:t>01</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洪波</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福建省律师协会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名誉会长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68"/>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宋体" w:hAnsi="宋体" w:cs="宋体" w:eastAsia="宋体" w:hint="default"/>
                <w:sz w:val="18"/>
                <w:szCs w:val="18"/>
              </w:rPr>
              <w:t>01</w:t>
            </w:r>
            <w:r>
              <w:rPr>
                <w:rFonts w:ascii="宋体" w:hAnsi="宋体" w:cs="宋体" w:eastAsia="宋体" w:hint="default"/>
                <w:spacing w:val="-68"/>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宋体" w:hAnsi="宋体" w:cs="宋体" w:eastAsia="宋体" w:hint="default"/>
                <w:sz w:val="18"/>
                <w:szCs w:val="18"/>
              </w:rPr>
              <w:t>01</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洪波</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福建东百集团股份有限公司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8"/>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宋体" w:hAnsi="宋体" w:cs="宋体" w:eastAsia="宋体" w:hint="default"/>
                <w:sz w:val="18"/>
                <w:szCs w:val="18"/>
              </w:rPr>
              <w:t>03</w:t>
            </w:r>
            <w:r>
              <w:rPr>
                <w:rFonts w:ascii="宋体" w:hAnsi="宋体" w:cs="宋体" w:eastAsia="宋体" w:hint="default"/>
                <w:spacing w:val="-68"/>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宋体" w:hAnsi="宋体" w:cs="宋体" w:eastAsia="宋体" w:hint="default"/>
                <w:sz w:val="18"/>
                <w:szCs w:val="18"/>
              </w:rPr>
              <w:t>21</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洪波</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福建雪人股份有限公司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68"/>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宋体" w:hAnsi="宋体" w:cs="宋体" w:eastAsia="宋体" w:hint="default"/>
                <w:sz w:val="18"/>
                <w:szCs w:val="18"/>
              </w:rPr>
              <w:t>12</w:t>
            </w:r>
            <w:r>
              <w:rPr>
                <w:rFonts w:ascii="宋体" w:hAnsi="宋体" w:cs="宋体" w:eastAsia="宋体" w:hint="default"/>
                <w:spacing w:val="-68"/>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宋体" w:hAnsi="宋体" w:cs="宋体" w:eastAsia="宋体" w:hint="default"/>
                <w:sz w:val="18"/>
                <w:szCs w:val="18"/>
              </w:rPr>
              <w:t>30</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许萍</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福州大学管理学院会计系</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68"/>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宋体" w:hAnsi="宋体" w:cs="宋体" w:eastAsia="宋体" w:hint="default"/>
                <w:sz w:val="18"/>
                <w:szCs w:val="18"/>
              </w:rPr>
              <w:t>08</w:t>
            </w:r>
            <w:r>
              <w:rPr>
                <w:rFonts w:ascii="宋体" w:hAnsi="宋体" w:cs="宋体" w:eastAsia="宋体" w:hint="default"/>
                <w:spacing w:val="-68"/>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宋体" w:hAnsi="宋体" w:cs="宋体" w:eastAsia="宋体" w:hint="default"/>
                <w:sz w:val="18"/>
                <w:szCs w:val="18"/>
              </w:rPr>
              <w:t>01</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许萍</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国脉科技股份有限公司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8"/>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宋体" w:hAnsi="宋体" w:cs="宋体" w:eastAsia="宋体" w:hint="default"/>
                <w:sz w:val="18"/>
                <w:szCs w:val="18"/>
              </w:rPr>
              <w:t>01</w:t>
            </w:r>
            <w:r>
              <w:rPr>
                <w:rFonts w:ascii="宋体" w:hAnsi="宋体" w:cs="宋体" w:eastAsia="宋体" w:hint="default"/>
                <w:spacing w:val="-68"/>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宋体" w:hAnsi="宋体" w:cs="宋体" w:eastAsia="宋体" w:hint="default"/>
                <w:sz w:val="18"/>
                <w:szCs w:val="18"/>
              </w:rPr>
              <w:t>01</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许萍</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永辉超市股份有限公司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68"/>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宋体" w:hAnsi="宋体" w:cs="宋体" w:eastAsia="宋体" w:hint="default"/>
                <w:sz w:val="18"/>
                <w:szCs w:val="18"/>
              </w:rPr>
              <w:t>05</w:t>
            </w:r>
            <w:r>
              <w:rPr>
                <w:rFonts w:ascii="宋体" w:hAnsi="宋体" w:cs="宋体" w:eastAsia="宋体" w:hint="default"/>
                <w:spacing w:val="-68"/>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宋体" w:hAnsi="宋体" w:cs="宋体" w:eastAsia="宋体" w:hint="default"/>
                <w:sz w:val="18"/>
                <w:szCs w:val="18"/>
              </w:rPr>
              <w:t>20</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许萍</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宁波天邦股份有限公司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68"/>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宋体" w:hAnsi="宋体" w:cs="宋体" w:eastAsia="宋体" w:hint="default"/>
                <w:sz w:val="18"/>
                <w:szCs w:val="18"/>
              </w:rPr>
              <w:t>05</w:t>
            </w:r>
            <w:r>
              <w:rPr>
                <w:rFonts w:ascii="宋体" w:hAnsi="宋体" w:cs="宋体" w:eastAsia="宋体" w:hint="default"/>
                <w:spacing w:val="-68"/>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宋体" w:hAnsi="宋体" w:cs="宋体" w:eastAsia="宋体" w:hint="default"/>
                <w:sz w:val="18"/>
                <w:szCs w:val="18"/>
              </w:rPr>
              <w:t>03</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胡穗华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广东财经大学彩票研究中心</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68"/>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宋体" w:hAnsi="宋体" w:cs="宋体" w:eastAsia="宋体" w:hint="default"/>
                <w:sz w:val="18"/>
                <w:szCs w:val="18"/>
              </w:rPr>
              <w:t>09</w:t>
            </w:r>
            <w:r>
              <w:rPr>
                <w:rFonts w:ascii="宋体" w:hAnsi="宋体" w:cs="宋体" w:eastAsia="宋体" w:hint="default"/>
                <w:spacing w:val="-68"/>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宋体" w:hAnsi="宋体" w:cs="宋体" w:eastAsia="宋体" w:hint="default"/>
                <w:sz w:val="18"/>
                <w:szCs w:val="18"/>
              </w:rPr>
              <w:t>01</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53"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right="1128"/>
        <w:jc w:val="left"/>
        <w:rPr>
          <w:b w:val="0"/>
          <w:bCs w:val="0"/>
        </w:rPr>
      </w:pPr>
      <w:bookmarkStart w:name="四、董事、监事、高级管理人员报酬情况" w:id="129"/>
      <w:bookmarkEnd w:id="129"/>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spacing w:before="0"/>
        <w:ind w:left="153" w:right="1128"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pStyle w:val="BodyText"/>
        <w:spacing w:line="273" w:lineRule="auto" w:before="89"/>
        <w:ind w:right="1131" w:firstLine="420"/>
        <w:jc w:val="both"/>
      </w:pPr>
      <w:r>
        <w:rPr>
          <w:rFonts w:ascii="宋体" w:hAnsi="宋体" w:cs="宋体" w:eastAsia="宋体" w:hint="default"/>
          <w:spacing w:val="-1"/>
        </w:rPr>
        <w:t>1.</w:t>
      </w:r>
      <w:r>
        <w:rPr>
          <w:spacing w:val="-1"/>
        </w:rPr>
        <w:t>董事、监事、高级管理人员报酬的决策程序：公司建立了完善的高级管理人员绩效考评体系和薪酬</w:t>
      </w:r>
      <w:r>
        <w:rPr/>
        <w:t> </w:t>
      </w:r>
      <w:r>
        <w:rPr>
          <w:spacing w:val="-1"/>
        </w:rPr>
        <w:t>考核制度，高级管理人员的工作绩效与其收入挂钩。董事会薪酬与考核委员会负责对高级管理人员的工作</w:t>
      </w:r>
      <w:r>
        <w:rPr>
          <w:spacing w:val="-81"/>
        </w:rPr>
        <w:t> </w:t>
      </w:r>
      <w:r>
        <w:rPr>
          <w:spacing w:val="-81"/>
        </w:rPr>
      </w:r>
      <w:r>
        <w:rPr>
          <w:spacing w:val="-1"/>
        </w:rPr>
        <w:t>能力、履职情况、责任目标完成情况等进行年终考评，制定薪酬方案并提交董事会审议。公司董事、监事</w:t>
      </w:r>
      <w:r>
        <w:rPr>
          <w:spacing w:val="-83"/>
        </w:rPr>
        <w:t> </w:t>
      </w:r>
      <w:r>
        <w:rPr>
          <w:spacing w:val="-83"/>
        </w:rPr>
      </w:r>
      <w:r>
        <w:rPr/>
        <w:t>薪酬由公司股东大会审议批准。</w:t>
      </w:r>
    </w:p>
    <w:p>
      <w:pPr>
        <w:pStyle w:val="BodyText"/>
        <w:spacing w:line="273" w:lineRule="auto" w:before="7"/>
        <w:ind w:left="154" w:right="1023" w:firstLine="420"/>
        <w:jc w:val="left"/>
      </w:pPr>
      <w:r>
        <w:rPr>
          <w:rFonts w:ascii="宋体" w:hAnsi="宋体" w:cs="宋体" w:eastAsia="宋体" w:hint="default"/>
        </w:rPr>
        <w:t>2.</w:t>
      </w:r>
      <w:r>
        <w:rPr/>
        <w:t>董事、监事、高级管理人员报酬的确定依据：公司董事（不含独立董事）、高级管理人员报酬依据 公司现行的薪酬制度并参考公司经营业绩和个人绩效考核指标来确定，独立董事报酬参照行业平均水平由 </w:t>
      </w:r>
      <w:r>
        <w:rPr>
          <w:spacing w:val="-3"/>
        </w:rPr>
        <w:t>股东大会审议批准。公司监事多兼任公司其他职务，故公司采用监事津贴的方式支付担任监事职务的报酬，</w:t>
      </w:r>
      <w:r>
        <w:rPr>
          <w:spacing w:val="-92"/>
        </w:rPr>
        <w:t> </w:t>
      </w:r>
      <w:r>
        <w:rPr>
          <w:spacing w:val="-92"/>
        </w:rPr>
      </w:r>
      <w:r>
        <w:rPr/>
        <w:t>监事津贴金额由监事会审议通过后报股东大会审议批准。</w:t>
      </w:r>
    </w:p>
    <w:p>
      <w:pPr>
        <w:pStyle w:val="BodyText"/>
        <w:spacing w:line="273" w:lineRule="auto" w:before="7"/>
        <w:ind w:left="154" w:right="1131" w:firstLine="420"/>
        <w:jc w:val="both"/>
      </w:pPr>
      <w:r>
        <w:rPr>
          <w:rFonts w:ascii="宋体" w:hAnsi="宋体" w:cs="宋体" w:eastAsia="宋体" w:hint="default"/>
          <w:spacing w:val="-1"/>
        </w:rPr>
        <w:t>3.</w:t>
      </w:r>
      <w:r>
        <w:rPr>
          <w:spacing w:val="-1"/>
        </w:rPr>
        <w:t>董事、监事、高级管理人员报酬的支付情况：公司董事（不含独立董事）、高级管理人员薪酬总额</w:t>
      </w:r>
      <w:r>
        <w:rPr/>
        <w:t> </w:t>
      </w:r>
      <w:r>
        <w:rPr>
          <w:spacing w:val="-1"/>
        </w:rPr>
        <w:t>为基本薪酬加上绩效薪酬，基本薪酬按月支付，绩效薪酬在年度结束后由薪酬与考核委员会考核、确认后</w:t>
      </w:r>
      <w:r>
        <w:rPr>
          <w:spacing w:val="-83"/>
        </w:rPr>
        <w:t> </w:t>
      </w:r>
      <w:r>
        <w:rPr>
          <w:spacing w:val="-83"/>
        </w:rPr>
      </w:r>
      <w:r>
        <w:rPr/>
        <w:t>支付。监事津贴、独立董事薪酬均按月支付。</w:t>
      </w:r>
    </w:p>
    <w:p>
      <w:pPr>
        <w:spacing w:before="74"/>
        <w:ind w:left="154" w:right="1128"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7" w:right="0"/>
              <w:jc w:val="left"/>
              <w:rPr>
                <w:rFonts w:ascii="宋体" w:hAnsi="宋体" w:cs="宋体" w:eastAsia="宋体" w:hint="default"/>
                <w:sz w:val="18"/>
                <w:szCs w:val="18"/>
              </w:rPr>
            </w:pPr>
            <w:r>
              <w:rPr>
                <w:rFonts w:ascii="宋体" w:hAnsi="宋体" w:cs="宋体" w:eastAsia="宋体" w:hint="default"/>
                <w:sz w:val="18"/>
                <w:szCs w:val="18"/>
              </w:rPr>
              <w:t>从公司获得的税</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7" w:right="0"/>
              <w:jc w:val="left"/>
              <w:rPr>
                <w:rFonts w:ascii="宋体" w:hAnsi="宋体" w:cs="宋体" w:eastAsia="宋体" w:hint="default"/>
                <w:sz w:val="18"/>
                <w:szCs w:val="18"/>
              </w:rPr>
            </w:pPr>
            <w:r>
              <w:rPr>
                <w:rFonts w:ascii="宋体" w:hAnsi="宋体" w:cs="宋体" w:eastAsia="宋体" w:hint="default"/>
                <w:sz w:val="18"/>
                <w:szCs w:val="18"/>
              </w:rPr>
              <w:t>是否在公司关联</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36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8" w:right="0"/>
              <w:jc w:val="left"/>
              <w:rPr>
                <w:rFonts w:ascii="宋体" w:hAnsi="宋体" w:cs="宋体" w:eastAsia="宋体" w:hint="default"/>
                <w:sz w:val="18"/>
                <w:szCs w:val="18"/>
              </w:rPr>
            </w:pPr>
            <w:r>
              <w:rPr>
                <w:rFonts w:ascii="宋体" w:hAnsi="宋体" w:cs="宋体" w:eastAsia="宋体" w:hint="default"/>
                <w:sz w:val="18"/>
                <w:szCs w:val="18"/>
              </w:rPr>
              <w:t>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7" w:right="0"/>
              <w:jc w:val="left"/>
              <w:rPr>
                <w:rFonts w:ascii="宋体" w:hAnsi="宋体" w:cs="宋体" w:eastAsia="宋体" w:hint="default"/>
                <w:sz w:val="18"/>
                <w:szCs w:val="18"/>
              </w:rPr>
            </w:pPr>
            <w:r>
              <w:rPr>
                <w:rFonts w:ascii="宋体" w:hAnsi="宋体" w:cs="宋体" w:eastAsia="宋体" w:hint="default"/>
                <w:sz w:val="18"/>
                <w:szCs w:val="18"/>
              </w:rPr>
              <w:t>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尤友岳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尤丽娟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尤友鸾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副董事长、总经 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李云强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周美妹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张京平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洪波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胡穗华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谢友军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田志文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何爱平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陈显章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甄兰香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罗智波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470.74</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7"/>
        <w:ind w:left="154"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655" w:space="4265"/>
            <w:col w:w="2010"/>
          </w:cols>
        </w:sectPr>
      </w:pPr>
    </w:p>
    <w:p>
      <w:pPr>
        <w:spacing w:line="240" w:lineRule="auto" w:before="0"/>
        <w:rPr>
          <w:rFonts w:ascii="宋体" w:hAnsi="宋体" w:cs="宋体" w:eastAsia="宋体" w:hint="default"/>
          <w:sz w:val="8"/>
          <w:szCs w:val="8"/>
        </w:rPr>
      </w:pPr>
      <w:r>
        <w:rPr/>
        <w:pict>
          <v:shape style="position:absolute;margin-left:101.360001pt;margin-top:701.880005pt;width:85.35pt;height:15.6pt;mso-position-horizontal-relative:page;mso-position-vertical-relative:page;z-index:-1041328"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副总经理、</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866"/>
        <w:gridCol w:w="869"/>
        <w:gridCol w:w="870"/>
        <w:gridCol w:w="870"/>
        <w:gridCol w:w="870"/>
        <w:gridCol w:w="869"/>
        <w:gridCol w:w="870"/>
        <w:gridCol w:w="870"/>
        <w:gridCol w:w="870"/>
        <w:gridCol w:w="870"/>
        <w:gridCol w:w="870"/>
      </w:tblGrid>
      <w:tr>
        <w:trPr>
          <w:trHeight w:val="1337"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8"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9"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8"/>
                <w:sz w:val="18"/>
                <w:szCs w:val="18"/>
              </w:rPr>
              <w:t>格（元</w:t>
            </w:r>
            <w:r>
              <w:rPr>
                <w:rFonts w:ascii="宋体" w:hAnsi="宋体" w:cs="宋体" w:eastAsia="宋体" w:hint="default"/>
                <w:spacing w:val="-18"/>
                <w:sz w:val="18"/>
                <w:szCs w:val="18"/>
              </w:rPr>
              <w:t>/</w:t>
            </w:r>
            <w:r>
              <w:rPr>
                <w:rFonts w:ascii="宋体" w:hAnsi="宋体" w:cs="宋体" w:eastAsia="宋体" w:hint="default"/>
                <w:spacing w:val="-18"/>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23" w:hanging="2"/>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宋体" w:hAnsi="宋体" w:cs="宋体" w:eastAsia="宋体" w:hint="default"/>
                <w:sz w:val="18"/>
                <w:szCs w:val="18"/>
              </w:rPr>
              <w:t>/</w:t>
            </w:r>
          </w:p>
          <w:p>
            <w:pPr>
              <w:pStyle w:val="TableParagraph"/>
              <w:spacing w:line="196" w:lineRule="exact" w:before="20"/>
              <w:ind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0"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24" w:firstLine="1"/>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宋体" w:hAnsi="宋体" w:cs="宋体" w:eastAsia="宋体"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李云强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9.40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12.20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105,000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周美妹</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18"/>
                <w:sz w:val="18"/>
                <w:szCs w:val="18"/>
              </w:rPr>
              <w:t>董事、财务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9.40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12.20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105,000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张京平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4"/>
              <w:jc w:val="left"/>
              <w:rPr>
                <w:rFonts w:ascii="宋体" w:hAnsi="宋体" w:cs="宋体" w:eastAsia="宋体" w:hint="default"/>
                <w:sz w:val="18"/>
                <w:szCs w:val="18"/>
              </w:rPr>
            </w:pPr>
            <w:r>
              <w:rPr>
                <w:rFonts w:ascii="宋体" w:hAnsi="宋体" w:cs="宋体" w:eastAsia="宋体" w:hint="default"/>
                <w:sz w:val="18"/>
                <w:szCs w:val="18"/>
              </w:rPr>
              <w:t>董事副总 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9.40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12.20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105,000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9.40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12.20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105,000</w:t>
            </w:r>
          </w:p>
        </w:tc>
      </w:tr>
      <w:tr>
        <w:trPr>
          <w:trHeight w:val="1027"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陈显章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14"/>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43.05pt;height:15.6pt;mso-position-horizontal-relative:char;mso-position-vertical-relative:line" coordorigin="0,0" coordsize="861,312">
                  <v:group style="position:absolute;left:0;top:0;width:861;height:312" coordorigin="0,0" coordsize="861,312">
                    <v:shape style="position:absolute;left:0;top:0;width:861;height:312" coordorigin="0,0" coordsize="861,312" path="m0,312l860,312,860,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51"/>
              <w:ind w:right="23"/>
              <w:jc w:val="right"/>
              <w:rPr>
                <w:rFonts w:ascii="宋体" w:hAnsi="宋体" w:cs="宋体" w:eastAsia="宋体" w:hint="default"/>
                <w:sz w:val="18"/>
                <w:szCs w:val="18"/>
              </w:rPr>
            </w:pPr>
            <w:r>
              <w:rPr>
                <w:rFonts w:ascii="宋体"/>
                <w:sz w:val="18"/>
              </w:rPr>
              <w:t>105,000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9.40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70,000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12.20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105,000</w:t>
            </w:r>
          </w:p>
        </w:tc>
      </w:tr>
    </w:tbl>
    <w:p>
      <w:pPr>
        <w:spacing w:after="0" w:line="240" w:lineRule="auto"/>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6"/>
        <w:gridCol w:w="868"/>
        <w:gridCol w:w="871"/>
        <w:gridCol w:w="870"/>
        <w:gridCol w:w="870"/>
        <w:gridCol w:w="869"/>
        <w:gridCol w:w="870"/>
        <w:gridCol w:w="870"/>
        <w:gridCol w:w="870"/>
        <w:gridCol w:w="870"/>
        <w:gridCol w:w="870"/>
      </w:tblGrid>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甄兰香</w:t>
            </w:r>
          </w:p>
        </w:tc>
        <w:tc>
          <w:tcPr>
            <w:tcW w:w="86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right="88"/>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9.40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6" w:right="0"/>
              <w:jc w:val="left"/>
              <w:rPr>
                <w:rFonts w:ascii="宋体" w:hAnsi="宋体" w:cs="宋体" w:eastAsia="宋体" w:hint="default"/>
                <w:sz w:val="18"/>
                <w:szCs w:val="18"/>
              </w:rPr>
            </w:pPr>
            <w:r>
              <w:rPr>
                <w:rFonts w:ascii="宋体"/>
                <w:sz w:val="18"/>
              </w:rPr>
              <w:t>12.20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105,000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罗智波</w:t>
            </w:r>
          </w:p>
        </w:tc>
        <w:tc>
          <w:tcPr>
            <w:tcW w:w="86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right="88"/>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9.40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6" w:right="0"/>
              <w:jc w:val="left"/>
              <w:rPr>
                <w:rFonts w:ascii="宋体" w:hAnsi="宋体" w:cs="宋体" w:eastAsia="宋体" w:hint="default"/>
                <w:sz w:val="18"/>
                <w:szCs w:val="18"/>
              </w:rPr>
            </w:pPr>
            <w:r>
              <w:rPr>
                <w:rFonts w:ascii="宋体"/>
                <w:sz w:val="18"/>
              </w:rPr>
              <w:t>12.20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105,000</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其余激励 对象（</w:t>
            </w:r>
            <w:r>
              <w:rPr>
                <w:rFonts w:ascii="宋体" w:hAnsi="宋体" w:cs="宋体" w:eastAsia="宋体" w:hint="default"/>
                <w:sz w:val="18"/>
                <w:szCs w:val="18"/>
              </w:rPr>
              <w:t>39 </w:t>
            </w:r>
            <w:r>
              <w:rPr>
                <w:rFonts w:ascii="宋体" w:hAnsi="宋体" w:cs="宋体" w:eastAsia="宋体" w:hint="default"/>
                <w:sz w:val="18"/>
                <w:szCs w:val="18"/>
              </w:rPr>
              <w:t>人）</w:t>
            </w:r>
          </w:p>
        </w:tc>
        <w:tc>
          <w:tcPr>
            <w:tcW w:w="86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z w:val="18"/>
                <w:szCs w:val="18"/>
              </w:rPr>
              <w:t>核心业务</w:t>
            </w:r>
            <w:r>
              <w:rPr>
                <w:rFonts w:ascii="宋体" w:hAnsi="宋体" w:cs="宋体" w:eastAsia="宋体" w:hint="default"/>
                <w:sz w:val="18"/>
                <w:szCs w:val="18"/>
              </w:rPr>
              <w:t>/ </w:t>
            </w:r>
            <w:r>
              <w:rPr>
                <w:rFonts w:ascii="宋体" w:hAnsi="宋体" w:cs="宋体" w:eastAsia="宋体" w:hint="default"/>
                <w:sz w:val="18"/>
                <w:szCs w:val="18"/>
              </w:rPr>
              <w:t>技术人员</w:t>
            </w:r>
          </w:p>
        </w:tc>
        <w:tc>
          <w:tcPr>
            <w:tcW w:w="87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2,370,000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9.40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1,510,000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86" w:right="0"/>
              <w:jc w:val="left"/>
              <w:rPr>
                <w:rFonts w:ascii="宋体" w:hAnsi="宋体" w:cs="宋体" w:eastAsia="宋体" w:hint="default"/>
                <w:sz w:val="18"/>
                <w:szCs w:val="18"/>
              </w:rPr>
            </w:pPr>
            <w:r>
              <w:rPr>
                <w:rFonts w:ascii="宋体"/>
                <w:sz w:val="18"/>
              </w:rPr>
              <w:t>12.20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2,370,000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8"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87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3,105,000</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right="15"/>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2,000,000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3,105,000</w:t>
            </w:r>
          </w:p>
        </w:tc>
      </w:tr>
      <w:tr>
        <w:trPr>
          <w:trHeight w:val="2274" w:hRule="exact"/>
        </w:trPr>
        <w:tc>
          <w:tcPr>
            <w:tcW w:w="1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7831" w:type="dxa"/>
            <w:gridSpan w:val="9"/>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7" w:right="22"/>
              <w:jc w:val="both"/>
              <w:rPr>
                <w:rFonts w:ascii="宋体" w:hAnsi="宋体" w:cs="宋体" w:eastAsia="宋体" w:hint="default"/>
                <w:sz w:val="18"/>
                <w:szCs w:val="18"/>
              </w:rPr>
            </w:pPr>
            <w:r>
              <w:rPr>
                <w:rFonts w:ascii="宋体" w:hAnsi="宋体" w:cs="宋体" w:eastAsia="宋体" w:hint="default"/>
                <w:sz w:val="18"/>
                <w:szCs w:val="18"/>
              </w:rPr>
              <w:t>公司第四届董事会</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年第三次临时会议及公司</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年第五次临时股东大会审议通过《关于鸿博 股份有限公司</w:t>
            </w:r>
            <w:r>
              <w:rPr>
                <w:rFonts w:ascii="宋体" w:hAnsi="宋体" w:cs="宋体" w:eastAsia="宋体" w:hint="default"/>
                <w:sz w:val="18"/>
                <w:szCs w:val="18"/>
              </w:rPr>
              <w:t>&lt;2016</w:t>
            </w:r>
            <w:r>
              <w:rPr>
                <w:rFonts w:ascii="宋体" w:hAnsi="宋体" w:cs="宋体" w:eastAsia="宋体" w:hint="default"/>
                <w:spacing w:val="-26"/>
                <w:sz w:val="18"/>
                <w:szCs w:val="18"/>
              </w:rPr>
              <w:t> </w:t>
            </w:r>
            <w:r>
              <w:rPr>
                <w:rFonts w:ascii="宋体" w:hAnsi="宋体" w:cs="宋体" w:eastAsia="宋体" w:hint="default"/>
                <w:spacing w:val="-6"/>
                <w:sz w:val="18"/>
                <w:szCs w:val="18"/>
              </w:rPr>
              <w:t>年限制性股票激励计划（草案）</w:t>
            </w:r>
            <w:r>
              <w:rPr>
                <w:rFonts w:ascii="宋体" w:hAnsi="宋体" w:cs="宋体" w:eastAsia="宋体" w:hint="default"/>
                <w:spacing w:val="-6"/>
                <w:sz w:val="18"/>
                <w:szCs w:val="18"/>
              </w:rPr>
              <w:t>&gt;</w:t>
            </w:r>
            <w:r>
              <w:rPr>
                <w:rFonts w:ascii="宋体" w:hAnsi="宋体" w:cs="宋体" w:eastAsia="宋体" w:hint="default"/>
                <w:spacing w:val="-6"/>
                <w:sz w:val="18"/>
                <w:szCs w:val="18"/>
              </w:rPr>
              <w:t>及摘要的议案》、《关于提请股东大会授权董事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会办理公司</w:t>
            </w:r>
            <w:r>
              <w:rPr>
                <w:rFonts w:ascii="宋体" w:hAnsi="宋体" w:cs="宋体" w:eastAsia="宋体" w:hint="default"/>
                <w:spacing w:val="-72"/>
                <w:sz w:val="18"/>
                <w:szCs w:val="18"/>
              </w:rPr>
              <w:t> </w:t>
            </w:r>
            <w:r>
              <w:rPr>
                <w:rFonts w:ascii="宋体" w:hAnsi="宋体" w:cs="宋体" w:eastAsia="宋体" w:hint="default"/>
                <w:sz w:val="18"/>
                <w:szCs w:val="18"/>
              </w:rPr>
              <w:t>2016</w:t>
            </w:r>
            <w:r>
              <w:rPr>
                <w:rFonts w:ascii="宋体" w:hAnsi="宋体" w:cs="宋体" w:eastAsia="宋体" w:hint="default"/>
                <w:spacing w:val="-72"/>
                <w:sz w:val="18"/>
                <w:szCs w:val="18"/>
              </w:rPr>
              <w:t> </w:t>
            </w:r>
            <w:r>
              <w:rPr>
                <w:rFonts w:ascii="宋体" w:hAnsi="宋体" w:cs="宋体" w:eastAsia="宋体" w:hint="default"/>
                <w:sz w:val="18"/>
                <w:szCs w:val="18"/>
              </w:rPr>
              <w:t>年限制性股票激励计划相关事宜的议案》等相关议案。根据股东大会授权，公司于</w:t>
            </w:r>
          </w:p>
          <w:p>
            <w:pPr>
              <w:pStyle w:val="TableParagraph"/>
              <w:spacing w:line="240" w:lineRule="auto" w:before="19"/>
              <w:ind w:left="17" w:right="0"/>
              <w:jc w:val="both"/>
              <w:rPr>
                <w:rFonts w:ascii="宋体" w:hAnsi="宋体" w:cs="宋体" w:eastAsia="宋体" w:hint="default"/>
                <w:sz w:val="18"/>
                <w:szCs w:val="18"/>
              </w:rPr>
            </w:pPr>
            <w:r>
              <w:rPr>
                <w:rFonts w:ascii="宋体" w:hAnsi="宋体" w:cs="宋体" w:eastAsia="宋体" w:hint="default"/>
                <w:sz w:val="18"/>
                <w:szCs w:val="18"/>
              </w:rPr>
              <w:t>2017 </w:t>
            </w:r>
            <w:r>
              <w:rPr>
                <w:rFonts w:ascii="宋体" w:hAnsi="宋体" w:cs="宋体" w:eastAsia="宋体" w:hint="default"/>
                <w:sz w:val="18"/>
                <w:szCs w:val="18"/>
              </w:rPr>
              <w:t>年 </w:t>
            </w:r>
            <w:r>
              <w:rPr>
                <w:rFonts w:ascii="宋体" w:hAnsi="宋体" w:cs="宋体" w:eastAsia="宋体" w:hint="default"/>
                <w:sz w:val="18"/>
                <w:szCs w:val="18"/>
              </w:rPr>
              <w:t>1 </w:t>
            </w:r>
            <w:r>
              <w:rPr>
                <w:rFonts w:ascii="宋体" w:hAnsi="宋体" w:cs="宋体" w:eastAsia="宋体" w:hint="default"/>
                <w:sz w:val="18"/>
                <w:szCs w:val="18"/>
              </w:rPr>
              <w:t>月 </w:t>
            </w:r>
            <w:r>
              <w:rPr>
                <w:rFonts w:ascii="宋体" w:hAnsi="宋体" w:cs="宋体" w:eastAsia="宋体" w:hint="default"/>
                <w:sz w:val="18"/>
                <w:szCs w:val="18"/>
              </w:rPr>
              <w:t>6 </w:t>
            </w:r>
            <w:r>
              <w:rPr>
                <w:rFonts w:ascii="宋体" w:hAnsi="宋体" w:cs="宋体" w:eastAsia="宋体" w:hint="default"/>
                <w:sz w:val="18"/>
                <w:szCs w:val="18"/>
              </w:rPr>
              <w:t>日召开第四届董事会 </w:t>
            </w:r>
            <w:r>
              <w:rPr>
                <w:rFonts w:ascii="宋体" w:hAnsi="宋体" w:cs="宋体" w:eastAsia="宋体" w:hint="default"/>
                <w:sz w:val="18"/>
                <w:szCs w:val="18"/>
              </w:rPr>
              <w:t>2017</w:t>
            </w:r>
            <w:r>
              <w:rPr>
                <w:rFonts w:ascii="宋体" w:hAnsi="宋体" w:cs="宋体" w:eastAsia="宋体" w:hint="default"/>
                <w:spacing w:val="-52"/>
                <w:sz w:val="18"/>
                <w:szCs w:val="18"/>
              </w:rPr>
              <w:t> </w:t>
            </w:r>
            <w:r>
              <w:rPr>
                <w:rFonts w:ascii="宋体" w:hAnsi="宋体" w:cs="宋体" w:eastAsia="宋体" w:hint="default"/>
                <w:sz w:val="18"/>
                <w:szCs w:val="18"/>
              </w:rPr>
              <w:t>年第一次临时会议审议通过《关于向激励对象授予限制</w:t>
            </w:r>
          </w:p>
          <w:p>
            <w:pPr>
              <w:pStyle w:val="TableParagraph"/>
              <w:spacing w:line="240" w:lineRule="auto" w:before="76"/>
              <w:ind w:left="17" w:right="0"/>
              <w:jc w:val="both"/>
              <w:rPr>
                <w:rFonts w:ascii="宋体" w:hAnsi="宋体" w:cs="宋体" w:eastAsia="宋体" w:hint="default"/>
                <w:sz w:val="18"/>
                <w:szCs w:val="18"/>
              </w:rPr>
            </w:pPr>
            <w:r>
              <w:rPr>
                <w:rFonts w:ascii="宋体" w:hAnsi="宋体" w:cs="宋体" w:eastAsia="宋体" w:hint="default"/>
                <w:sz w:val="18"/>
                <w:szCs w:val="18"/>
              </w:rPr>
              <w:t>性股票的议案</w:t>
            </w:r>
            <w:r>
              <w:rPr>
                <w:rFonts w:ascii="宋体" w:hAnsi="宋体" w:cs="宋体" w:eastAsia="宋体" w:hint="default"/>
                <w:spacing w:val="-90"/>
                <w:sz w:val="18"/>
                <w:szCs w:val="18"/>
              </w:rPr>
              <w:t>》</w:t>
            </w:r>
            <w:r>
              <w:rPr>
                <w:rFonts w:ascii="宋体" w:hAnsi="宋体" w:cs="宋体" w:eastAsia="宋体" w:hint="default"/>
                <w:spacing w:val="-26"/>
                <w:sz w:val="18"/>
                <w:szCs w:val="18"/>
              </w:rPr>
              <w:t>。</w:t>
            </w:r>
            <w:r>
              <w:rPr>
                <w:rFonts w:ascii="宋体" w:hAnsi="宋体" w:cs="宋体" w:eastAsia="宋体" w:hint="default"/>
                <w:sz w:val="18"/>
                <w:szCs w:val="18"/>
              </w:rPr>
              <w:t>董事会确定</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为授予日</w:t>
            </w:r>
            <w:r>
              <w:rPr>
                <w:rFonts w:ascii="宋体" w:hAnsi="宋体" w:cs="宋体" w:eastAsia="宋体" w:hint="default"/>
                <w:spacing w:val="-26"/>
                <w:sz w:val="18"/>
                <w:szCs w:val="18"/>
              </w:rPr>
              <w:t>，</w:t>
            </w:r>
            <w:r>
              <w:rPr>
                <w:rFonts w:ascii="宋体" w:hAnsi="宋体" w:cs="宋体" w:eastAsia="宋体" w:hint="default"/>
                <w:sz w:val="18"/>
                <w:szCs w:val="18"/>
              </w:rPr>
              <w:t>同意向</w:t>
            </w:r>
            <w:r>
              <w:rPr>
                <w:rFonts w:ascii="宋体" w:hAnsi="宋体" w:cs="宋体" w:eastAsia="宋体" w:hint="default"/>
                <w:spacing w:val="-46"/>
                <w:sz w:val="18"/>
                <w:szCs w:val="18"/>
              </w:rPr>
              <w:t> </w:t>
            </w:r>
            <w:r>
              <w:rPr>
                <w:rFonts w:ascii="宋体" w:hAnsi="宋体" w:cs="宋体" w:eastAsia="宋体" w:hint="default"/>
                <w:sz w:val="18"/>
                <w:szCs w:val="18"/>
              </w:rPr>
              <w:t>46</w:t>
            </w:r>
            <w:r>
              <w:rPr>
                <w:rFonts w:ascii="宋体" w:hAnsi="宋体" w:cs="宋体" w:eastAsia="宋体" w:hint="default"/>
                <w:spacing w:val="-46"/>
                <w:sz w:val="18"/>
                <w:szCs w:val="18"/>
              </w:rPr>
              <w:t> </w:t>
            </w:r>
            <w:r>
              <w:rPr>
                <w:rFonts w:ascii="宋体" w:hAnsi="宋体" w:cs="宋体" w:eastAsia="宋体" w:hint="default"/>
                <w:sz w:val="18"/>
                <w:szCs w:val="18"/>
              </w:rPr>
              <w:t>名激</w:t>
            </w:r>
            <w:r>
              <w:rPr>
                <w:rFonts w:ascii="宋体" w:hAnsi="宋体" w:cs="宋体" w:eastAsia="宋体" w:hint="default"/>
                <w:spacing w:val="1"/>
                <w:sz w:val="18"/>
                <w:szCs w:val="18"/>
              </w:rPr>
              <w:t>励</w:t>
            </w:r>
            <w:r>
              <w:rPr>
                <w:rFonts w:ascii="宋体" w:hAnsi="宋体" w:cs="宋体" w:eastAsia="宋体" w:hint="default"/>
                <w:sz w:val="18"/>
                <w:szCs w:val="18"/>
              </w:rPr>
              <w:t>对象授予限制性股票共计</w:t>
            </w:r>
          </w:p>
          <w:p>
            <w:pPr>
              <w:pStyle w:val="TableParagraph"/>
              <w:spacing w:line="240" w:lineRule="auto" w:before="76"/>
              <w:ind w:left="17" w:right="0"/>
              <w:jc w:val="both"/>
              <w:rPr>
                <w:rFonts w:ascii="宋体" w:hAnsi="宋体" w:cs="宋体" w:eastAsia="宋体" w:hint="default"/>
                <w:sz w:val="18"/>
                <w:szCs w:val="18"/>
              </w:rPr>
            </w:pPr>
            <w:r>
              <w:rPr>
                <w:rFonts w:ascii="宋体" w:hAnsi="宋体" w:cs="宋体" w:eastAsia="宋体" w:hint="default"/>
                <w:sz w:val="18"/>
                <w:szCs w:val="18"/>
              </w:rPr>
              <w:t>200</w:t>
            </w:r>
            <w:r>
              <w:rPr>
                <w:rFonts w:ascii="宋体" w:hAnsi="宋体" w:cs="宋体" w:eastAsia="宋体" w:hint="default"/>
                <w:spacing w:val="-50"/>
                <w:sz w:val="18"/>
                <w:szCs w:val="18"/>
              </w:rPr>
              <w:t> </w:t>
            </w:r>
            <w:r>
              <w:rPr>
                <w:rFonts w:ascii="宋体" w:hAnsi="宋体" w:cs="宋体" w:eastAsia="宋体" w:hint="default"/>
                <w:sz w:val="18"/>
                <w:szCs w:val="18"/>
              </w:rPr>
              <w:t>万股，授予价格</w:t>
            </w:r>
            <w:r>
              <w:rPr>
                <w:rFonts w:ascii="宋体" w:hAnsi="宋体" w:cs="宋体" w:eastAsia="宋体" w:hint="default"/>
                <w:spacing w:val="-50"/>
                <w:sz w:val="18"/>
                <w:szCs w:val="18"/>
              </w:rPr>
              <w:t> </w:t>
            </w:r>
            <w:r>
              <w:rPr>
                <w:rFonts w:ascii="宋体" w:hAnsi="宋体" w:cs="宋体" w:eastAsia="宋体" w:hint="default"/>
                <w:sz w:val="18"/>
                <w:szCs w:val="18"/>
              </w:rPr>
              <w:t>12.20</w:t>
            </w:r>
            <w:r>
              <w:rPr>
                <w:rFonts w:ascii="宋体" w:hAnsi="宋体" w:cs="宋体" w:eastAsia="宋体" w:hint="default"/>
                <w:spacing w:val="-50"/>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2017</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5</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18</w:t>
            </w:r>
            <w:r>
              <w:rPr>
                <w:rFonts w:ascii="宋体" w:hAnsi="宋体" w:cs="宋体" w:eastAsia="宋体" w:hint="default"/>
                <w:spacing w:val="-50"/>
                <w:sz w:val="18"/>
                <w:szCs w:val="18"/>
              </w:rPr>
              <w:t> </w:t>
            </w:r>
            <w:r>
              <w:rPr>
                <w:rFonts w:ascii="宋体" w:hAnsi="宋体" w:cs="宋体" w:eastAsia="宋体" w:hint="default"/>
                <w:spacing w:val="-3"/>
                <w:sz w:val="18"/>
                <w:szCs w:val="18"/>
              </w:rPr>
              <w:t>日，公司实施</w:t>
            </w:r>
            <w:r>
              <w:rPr>
                <w:rFonts w:ascii="宋体" w:hAnsi="宋体" w:cs="宋体" w:eastAsia="宋体" w:hint="default"/>
                <w:spacing w:val="-50"/>
                <w:sz w:val="18"/>
                <w:szCs w:val="18"/>
              </w:rPr>
              <w:t> </w:t>
            </w:r>
            <w:r>
              <w:rPr>
                <w:rFonts w:ascii="宋体" w:hAnsi="宋体" w:cs="宋体" w:eastAsia="宋体" w:hint="default"/>
                <w:sz w:val="18"/>
                <w:szCs w:val="18"/>
              </w:rPr>
              <w:t>2016</w:t>
            </w:r>
            <w:r>
              <w:rPr>
                <w:rFonts w:ascii="宋体" w:hAnsi="宋体" w:cs="宋体" w:eastAsia="宋体" w:hint="default"/>
                <w:spacing w:val="-50"/>
                <w:sz w:val="18"/>
                <w:szCs w:val="18"/>
              </w:rPr>
              <w:t> </w:t>
            </w:r>
            <w:r>
              <w:rPr>
                <w:rFonts w:ascii="宋体" w:hAnsi="宋体" w:cs="宋体" w:eastAsia="宋体" w:hint="default"/>
                <w:sz w:val="18"/>
                <w:szCs w:val="18"/>
              </w:rPr>
              <w:t>年利润分配方案，其中以公积</w:t>
            </w:r>
          </w:p>
          <w:p>
            <w:pPr>
              <w:pStyle w:val="TableParagraph"/>
              <w:spacing w:line="240" w:lineRule="auto" w:before="77"/>
              <w:ind w:left="17" w:right="0"/>
              <w:jc w:val="both"/>
              <w:rPr>
                <w:rFonts w:ascii="宋体" w:hAnsi="宋体" w:cs="宋体" w:eastAsia="宋体" w:hint="default"/>
                <w:sz w:val="18"/>
                <w:szCs w:val="18"/>
              </w:rPr>
            </w:pPr>
            <w:r>
              <w:rPr>
                <w:rFonts w:ascii="宋体" w:hAnsi="宋体" w:cs="宋体" w:eastAsia="宋体" w:hint="default"/>
                <w:sz w:val="18"/>
                <w:szCs w:val="18"/>
              </w:rPr>
              <w:t>金转增股本，每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股，上述授予的限制性股票增至</w:t>
            </w:r>
            <w:r>
              <w:rPr>
                <w:rFonts w:ascii="宋体" w:hAnsi="宋体" w:cs="宋体" w:eastAsia="宋体" w:hint="default"/>
                <w:spacing w:val="-46"/>
                <w:sz w:val="18"/>
                <w:szCs w:val="18"/>
              </w:rPr>
              <w:t> </w:t>
            </w:r>
            <w:r>
              <w:rPr>
                <w:rFonts w:ascii="宋体" w:hAnsi="宋体" w:cs="宋体" w:eastAsia="宋体" w:hint="default"/>
                <w:sz w:val="18"/>
                <w:szCs w:val="18"/>
              </w:rPr>
              <w:t>300</w:t>
            </w:r>
            <w:r>
              <w:rPr>
                <w:rFonts w:ascii="宋体" w:hAnsi="宋体" w:cs="宋体" w:eastAsia="宋体" w:hint="default"/>
                <w:spacing w:val="-46"/>
                <w:sz w:val="18"/>
                <w:szCs w:val="18"/>
              </w:rPr>
              <w:t> </w:t>
            </w:r>
            <w:r>
              <w:rPr>
                <w:rFonts w:ascii="宋体" w:hAnsi="宋体" w:cs="宋体" w:eastAsia="宋体" w:hint="default"/>
                <w:sz w:val="18"/>
                <w:szCs w:val="18"/>
              </w:rPr>
              <w:t>万股。</w:t>
            </w:r>
          </w:p>
        </w:tc>
      </w:tr>
    </w:tbl>
    <w:p>
      <w:pPr>
        <w:spacing w:line="240" w:lineRule="auto" w:before="2"/>
        <w:rPr>
          <w:rFonts w:ascii="宋体" w:hAnsi="宋体" w:cs="宋体" w:eastAsia="宋体" w:hint="default"/>
          <w:sz w:val="18"/>
          <w:szCs w:val="18"/>
        </w:rPr>
      </w:pPr>
    </w:p>
    <w:p>
      <w:pPr>
        <w:pStyle w:val="Heading2"/>
        <w:spacing w:line="240" w:lineRule="auto" w:before="26"/>
        <w:ind w:right="1128"/>
        <w:jc w:val="left"/>
        <w:rPr>
          <w:b w:val="0"/>
          <w:bCs w:val="0"/>
        </w:rPr>
      </w:pPr>
      <w:bookmarkStart w:name="五、公司员工情况" w:id="130"/>
      <w:bookmarkEnd w:id="130"/>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28"/>
        <w:jc w:val="left"/>
        <w:rPr>
          <w:b w:val="0"/>
          <w:bCs w:val="0"/>
        </w:rPr>
      </w:pPr>
      <w:bookmarkStart w:name="1、员工数量、专业构成及教育程度" w:id="131"/>
      <w:bookmarkEnd w:id="131"/>
      <w:r>
        <w:rPr>
          <w:b w:val="0"/>
          <w:bCs w:val="0"/>
        </w:rPr>
      </w:r>
      <w:r>
        <w:rPr>
          <w:rFonts w:ascii="宋体" w:hAnsi="宋体" w:cs="宋体" w:eastAsia="宋体" w:hint="default"/>
        </w:rPr>
        <w:t>1</w:t>
      </w:r>
      <w:r>
        <w:rPr/>
        <w:t>、员工数量、专业构成及教育程度</w:t>
      </w:r>
      <w:r>
        <w:rPr>
          <w:b w:val="0"/>
          <w:bCs w:val="0"/>
        </w:rPr>
      </w:r>
    </w:p>
    <w:p>
      <w:pPr>
        <w:spacing w:line="240" w:lineRule="auto" w:before="12"/>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3"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445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1,166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1,611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1,611</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39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1,170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197</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1,611</w:t>
            </w:r>
          </w:p>
        </w:tc>
      </w:tr>
      <w:tr>
        <w:trPr>
          <w:trHeight w:val="39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166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233</w:t>
            </w:r>
          </w:p>
        </w:tc>
      </w:tr>
      <w:tr>
        <w:trPr>
          <w:trHeight w:val="403"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1,193</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1,611</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0"/>
        <w:jc w:val="both"/>
        <w:rPr>
          <w:b w:val="0"/>
          <w:bCs w:val="0"/>
        </w:rPr>
      </w:pPr>
      <w:bookmarkStart w:name="2、薪酬政策" w:id="132"/>
      <w:bookmarkEnd w:id="132"/>
      <w:r>
        <w:rPr>
          <w:b w:val="0"/>
          <w:bCs w:val="0"/>
        </w:rPr>
      </w:r>
      <w:r>
        <w:rPr>
          <w:rFonts w:ascii="宋体" w:hAnsi="宋体" w:cs="宋体" w:eastAsia="宋体" w:hint="default"/>
        </w:rPr>
        <w:t>2</w:t>
      </w:r>
      <w:r>
        <w:rPr/>
        <w:t>、薪酬政策</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left="154" w:right="1131" w:firstLine="420"/>
        <w:jc w:val="both"/>
      </w:pPr>
      <w:r>
        <w:rPr>
          <w:spacing w:val="-1"/>
        </w:rPr>
        <w:t>为体现同类岗位不同任职人个性的差异，同类岗位工资分为若干档，公司可根据任职人任职资格、绩</w:t>
      </w:r>
      <w:r>
        <w:rPr/>
        <w:t> </w:t>
      </w:r>
      <w:r>
        <w:rPr>
          <w:spacing w:val="-1"/>
        </w:rPr>
        <w:t>效、特殊能力等差异支付不同的岗位工资标准。新员工的入职定薪依据面试及考核结果，对照相应岗位的</w:t>
      </w:r>
      <w:r>
        <w:rPr>
          <w:spacing w:val="-83"/>
        </w:rPr>
        <w:t> </w:t>
      </w:r>
      <w:r>
        <w:rPr>
          <w:spacing w:val="-83"/>
        </w:rPr>
      </w:r>
      <w:r>
        <w:rPr>
          <w:spacing w:val="-1"/>
        </w:rPr>
        <w:t>工资标准核定。相同岗位薪档较多的，人力资源部门和用人部门应该制定详细的任职资格，根据任职资格</w:t>
      </w:r>
      <w:r>
        <w:rPr>
          <w:spacing w:val="-83"/>
        </w:rPr>
        <w:t> </w:t>
      </w:r>
      <w:r>
        <w:rPr>
          <w:spacing w:val="-83"/>
        </w:rPr>
      </w:r>
      <w:r>
        <w:rPr/>
        <w:t>等级规定相对应的入职薪级，使定薪有客观标准和依据。</w:t>
      </w:r>
    </w:p>
    <w:p>
      <w:pPr>
        <w:pStyle w:val="BodyText"/>
        <w:spacing w:line="283" w:lineRule="auto" w:before="7"/>
        <w:ind w:right="1129" w:firstLine="420"/>
        <w:jc w:val="left"/>
      </w:pPr>
      <w:r>
        <w:rPr>
          <w:spacing w:val="-1"/>
        </w:rPr>
        <w:t>与公司签有正式聘用合同的员工，其工资按月发放。未与公司签订正式聘用合同的临时员工，其工资</w:t>
      </w:r>
      <w:r>
        <w:rPr/>
        <w:t> </w:t>
      </w:r>
      <w:r>
        <w:rPr>
          <w:spacing w:val="-1"/>
        </w:rPr>
        <w:t>按双方约定发放。日应发工资总额</w:t>
      </w:r>
      <w:r>
        <w:rPr>
          <w:rFonts w:ascii="宋体" w:hAnsi="宋体" w:cs="宋体" w:eastAsia="宋体" w:hint="default"/>
          <w:spacing w:val="-1"/>
        </w:rPr>
        <w:t>=</w:t>
      </w:r>
      <w:r>
        <w:rPr>
          <w:spacing w:val="-1"/>
        </w:rPr>
        <w:t>月应发工资总额</w:t>
      </w:r>
      <w:r>
        <w:rPr>
          <w:rFonts w:ascii="宋体" w:hAnsi="宋体" w:cs="宋体" w:eastAsia="宋体" w:hint="default"/>
          <w:spacing w:val="-1"/>
        </w:rPr>
        <w:t>/</w:t>
      </w:r>
      <w:r>
        <w:rPr>
          <w:spacing w:val="-1"/>
        </w:rPr>
        <w:t>月实际工作总天数；月应发工资总额</w:t>
      </w:r>
      <w:r>
        <w:rPr>
          <w:rFonts w:ascii="宋体" w:hAnsi="宋体" w:cs="宋体" w:eastAsia="宋体" w:hint="default"/>
          <w:spacing w:val="-1"/>
        </w:rPr>
        <w:t>=</w:t>
      </w:r>
      <w:r>
        <w:rPr>
          <w:spacing w:val="-1"/>
        </w:rPr>
        <w:t>基本工资</w:t>
      </w:r>
      <w:r>
        <w:rPr>
          <w:rFonts w:ascii="宋体" w:hAnsi="宋体" w:cs="宋体" w:eastAsia="宋体" w:hint="default"/>
          <w:spacing w:val="-1"/>
        </w:rPr>
        <w:t>+</w:t>
      </w:r>
      <w:r>
        <w:rPr>
          <w:spacing w:val="-1"/>
        </w:rPr>
        <w:t>岗位</w:t>
      </w:r>
      <w:r>
        <w:rPr>
          <w:spacing w:val="-82"/>
        </w:rPr>
        <w:t> </w:t>
      </w:r>
      <w:r>
        <w:rPr/>
        <w:t>工资</w:t>
      </w:r>
      <w:r>
        <w:rPr>
          <w:rFonts w:ascii="宋体" w:hAnsi="宋体" w:cs="宋体" w:eastAsia="宋体" w:hint="default"/>
        </w:rPr>
        <w:t>+</w:t>
      </w:r>
      <w:r>
        <w:rPr/>
        <w:t>绩效工资</w:t>
      </w:r>
      <w:r>
        <w:rPr>
          <w:rFonts w:ascii="宋体" w:hAnsi="宋体" w:cs="宋体" w:eastAsia="宋体" w:hint="default"/>
        </w:rPr>
        <w:t>+</w:t>
      </w:r>
      <w:r>
        <w:rPr/>
        <w:t>年功工资</w:t>
      </w:r>
      <w:r>
        <w:rPr>
          <w:rFonts w:ascii="宋体" w:hAnsi="宋体" w:cs="宋体" w:eastAsia="宋体" w:hint="default"/>
        </w:rPr>
        <w:t>+</w:t>
      </w:r>
      <w:r>
        <w:rPr/>
        <w:t>各种津补贴；月实发工资总额</w:t>
      </w:r>
      <w:r>
        <w:rPr>
          <w:rFonts w:ascii="宋体" w:hAnsi="宋体" w:cs="宋体" w:eastAsia="宋体" w:hint="default"/>
        </w:rPr>
        <w:t>=</w:t>
      </w:r>
      <w:r>
        <w:rPr/>
        <w:t>月应发工资总额</w:t>
      </w:r>
      <w:r>
        <w:rPr>
          <w:rFonts w:ascii="宋体" w:hAnsi="宋体" w:cs="宋体" w:eastAsia="宋体" w:hint="default"/>
        </w:rPr>
        <w:t>-</w:t>
      </w:r>
      <w:r>
        <w:rPr/>
        <w:t>公司代扣代缴项目。 </w:t>
      </w:r>
      <w:r>
        <w:rPr>
          <w:spacing w:val="-1"/>
        </w:rPr>
        <w:t>公司每年度年终根据同行业平均薪酬水平、公司综合绩效、公司人力资源规划目标、公司财务实际支付能</w:t>
      </w:r>
    </w:p>
    <w:p>
      <w:pPr>
        <w:pStyle w:val="BodyText"/>
        <w:spacing w:line="273" w:lineRule="auto"/>
        <w:ind w:right="1131"/>
        <w:jc w:val="both"/>
      </w:pPr>
      <w:r>
        <w:rPr>
          <w:spacing w:val="-1"/>
        </w:rPr>
        <w:t>力等因素，对员工薪酬水平进行必要调整。人力资源部门定期监测市场薪资行情（以中位值为基准）的变</w:t>
      </w:r>
      <w:r>
        <w:rPr>
          <w:spacing w:val="-85"/>
        </w:rPr>
        <w:t> </w:t>
      </w:r>
      <w:r>
        <w:rPr>
          <w:spacing w:val="-85"/>
        </w:rPr>
      </w:r>
      <w:r>
        <w:rPr>
          <w:spacing w:val="-1"/>
        </w:rPr>
        <w:t>化，并结合每年通货膨胀率水平以及公司整体效益，提出局部或整体薪酬体系调整意见（原则上每年整体</w:t>
      </w:r>
      <w:r>
        <w:rPr>
          <w:spacing w:val="-83"/>
        </w:rPr>
        <w:t> </w:t>
      </w:r>
      <w:r>
        <w:rPr>
          <w:spacing w:val="-83"/>
        </w:rPr>
      </w:r>
      <w:r>
        <w:rPr/>
        <w:t>提升</w:t>
      </w:r>
      <w:r>
        <w:rPr>
          <w:rFonts w:ascii="宋体" w:hAnsi="宋体" w:cs="宋体" w:eastAsia="宋体" w:hint="default"/>
        </w:rPr>
        <w:t>3-5%</w:t>
      </w:r>
      <w:r>
        <w:rPr/>
        <w:t>），呈总经理审核。</w:t>
      </w:r>
    </w:p>
    <w:p>
      <w:pPr>
        <w:spacing w:line="240" w:lineRule="auto" w:before="6"/>
        <w:rPr>
          <w:rFonts w:ascii="宋体" w:hAnsi="宋体" w:cs="宋体" w:eastAsia="宋体" w:hint="default"/>
          <w:sz w:val="23"/>
          <w:szCs w:val="23"/>
        </w:rPr>
      </w:pPr>
    </w:p>
    <w:p>
      <w:pPr>
        <w:pStyle w:val="Heading4"/>
        <w:spacing w:line="240" w:lineRule="auto"/>
        <w:ind w:left="154" w:right="0"/>
        <w:jc w:val="both"/>
        <w:rPr>
          <w:b w:val="0"/>
          <w:bCs w:val="0"/>
        </w:rPr>
      </w:pPr>
      <w:bookmarkStart w:name="3、培训计划" w:id="133"/>
      <w:bookmarkEnd w:id="133"/>
      <w:r>
        <w:rPr>
          <w:b w:val="0"/>
          <w:bCs w:val="0"/>
        </w:rPr>
      </w:r>
      <w:r>
        <w:rPr>
          <w:rFonts w:ascii="宋体" w:hAnsi="宋体" w:cs="宋体" w:eastAsia="宋体" w:hint="default"/>
        </w:rPr>
        <w:t>3</w:t>
      </w:r>
      <w:r>
        <w:rPr/>
        <w:t>、培训计划</w:t>
      </w:r>
      <w:r>
        <w:rPr>
          <w:b w:val="0"/>
          <w:bCs w:val="0"/>
        </w:rPr>
      </w:r>
    </w:p>
    <w:p>
      <w:pPr>
        <w:spacing w:line="240" w:lineRule="auto" w:before="11"/>
        <w:rPr>
          <w:rFonts w:ascii="宋体" w:hAnsi="宋体" w:cs="宋体" w:eastAsia="宋体" w:hint="default"/>
          <w:b/>
          <w:bCs/>
          <w:sz w:val="25"/>
          <w:szCs w:val="25"/>
        </w:rPr>
      </w:pPr>
    </w:p>
    <w:p>
      <w:pPr>
        <w:pStyle w:val="BodyText"/>
        <w:spacing w:line="273" w:lineRule="auto"/>
        <w:ind w:left="154" w:right="1131" w:firstLine="420"/>
        <w:jc w:val="both"/>
      </w:pPr>
      <w:r>
        <w:rPr>
          <w:rFonts w:ascii="宋体" w:hAnsi="宋体" w:cs="宋体" w:eastAsia="宋体" w:hint="default"/>
          <w:spacing w:val="-1"/>
        </w:rPr>
        <w:t>1.</w:t>
      </w:r>
      <w:r>
        <w:rPr>
          <w:spacing w:val="-1"/>
        </w:rPr>
        <w:t>建立培训资源网络，进一步丰富企业培训资源。公司业务的广泛性也决定了公司各部门培训需求的</w:t>
      </w:r>
      <w:r>
        <w:rPr/>
        <w:t> </w:t>
      </w:r>
      <w:r>
        <w:rPr>
          <w:spacing w:val="-1"/>
        </w:rPr>
        <w:t>多元化。为了较好的满足广大干部职工的培训需求，选择合适的培训课程，培训讲师，配置合适的培训资</w:t>
      </w:r>
      <w:r>
        <w:rPr>
          <w:spacing w:val="-86"/>
        </w:rPr>
        <w:t> </w:t>
      </w:r>
      <w:r>
        <w:rPr>
          <w:spacing w:val="-86"/>
        </w:rPr>
      </w:r>
      <w:r>
        <w:rPr>
          <w:spacing w:val="-1"/>
        </w:rPr>
        <w:t>源，需要取得大量及时、准确的培训信息，扩大培训业务联系，建立起有效的培训资源网络。积极与比较</w:t>
      </w:r>
      <w:r>
        <w:rPr>
          <w:spacing w:val="-83"/>
        </w:rPr>
        <w:t> </w:t>
      </w:r>
      <w:r>
        <w:rPr>
          <w:spacing w:val="-83"/>
        </w:rPr>
      </w:r>
      <w:r>
        <w:rPr>
          <w:spacing w:val="-1"/>
        </w:rPr>
        <w:t>强势的专业机构保持好战略性的合作伙伴关系，及时掌握前沿的动态信息，并横向了解到业界相关的热门</w:t>
      </w:r>
      <w:r>
        <w:rPr>
          <w:spacing w:val="-81"/>
        </w:rPr>
        <w:t> </w:t>
      </w:r>
      <w:r>
        <w:rPr>
          <w:spacing w:val="-81"/>
        </w:rPr>
      </w:r>
      <w:r>
        <w:rPr/>
        <w:t>需求，调整思路，并就某些具体项目达成合作协议。</w:t>
      </w:r>
    </w:p>
    <w:p>
      <w:pPr>
        <w:pStyle w:val="BodyText"/>
        <w:spacing w:line="273" w:lineRule="auto" w:before="7"/>
        <w:ind w:left="154" w:right="1023" w:firstLine="420"/>
        <w:jc w:val="left"/>
      </w:pPr>
      <w:r>
        <w:rPr>
          <w:rFonts w:ascii="宋体" w:hAnsi="宋体" w:cs="宋体" w:eastAsia="宋体" w:hint="default"/>
        </w:rPr>
        <w:t>2.</w:t>
      </w:r>
      <w:r>
        <w:rPr/>
        <w:t>建立一支富有实践经验，熟悉现实情形的内部讲师团队。培训需求的多元性和企业内培训资源的有 限性的矛盾，已经越来越突出。建立一支富有实践经验，熟悉现实情形的内部讲师团队就变的越发重要。 培养起自己的内部讲师团队，首先大大节约了公司有限的培训经费，其次，为公司培养了一批各个领域内 </w:t>
      </w:r>
      <w:r>
        <w:rPr>
          <w:spacing w:val="-3"/>
        </w:rPr>
        <w:t>的专家，再次，也可以在广大职工中树立起学习的榜样，培养广大员工的自主学习意思。以往的实践表明，</w:t>
      </w:r>
      <w:r>
        <w:rPr>
          <w:spacing w:val="-96"/>
        </w:rPr>
        <w:t> </w:t>
      </w:r>
      <w:r>
        <w:rPr>
          <w:spacing w:val="-96"/>
        </w:rPr>
      </w:r>
      <w:r>
        <w:rPr/>
        <w:t>企业高级主管对企业经营认识之深刻、解释之透彻更容易让大家接受和理解，应该积极倡导高级主管都为</w:t>
      </w:r>
      <w:r>
        <w:rPr/>
        <w:t> 集团培训工作做出良好的表率。在具体措施上，重点加强对管理人员各项培训的同时，也从制度上明确、 选拔优秀管理人员作为企业内部讲师。</w:t>
      </w:r>
    </w:p>
    <w:p>
      <w:pPr>
        <w:spacing w:line="240" w:lineRule="auto" w:before="8"/>
        <w:rPr>
          <w:rFonts w:ascii="宋体" w:hAnsi="宋体" w:cs="宋体" w:eastAsia="宋体" w:hint="default"/>
          <w:sz w:val="23"/>
          <w:szCs w:val="23"/>
        </w:rPr>
      </w:pPr>
    </w:p>
    <w:p>
      <w:pPr>
        <w:pStyle w:val="Heading4"/>
        <w:spacing w:line="240" w:lineRule="auto"/>
        <w:ind w:left="154" w:right="0"/>
        <w:jc w:val="both"/>
        <w:rPr>
          <w:b w:val="0"/>
          <w:bCs w:val="0"/>
        </w:rPr>
      </w:pPr>
      <w:bookmarkStart w:name="4、劳务外包情况" w:id="134"/>
      <w:bookmarkEnd w:id="134"/>
      <w:r>
        <w:rPr>
          <w:b w:val="0"/>
          <w:bCs w:val="0"/>
        </w:rPr>
      </w:r>
      <w:r>
        <w:rPr>
          <w:rFonts w:ascii="宋体" w:hAnsi="宋体" w:cs="宋体" w:eastAsia="宋体" w:hint="default"/>
        </w:rPr>
        <w:t>4</w:t>
      </w:r>
      <w:r>
        <w:rPr/>
        <w:t>、劳务外包情况</w:t>
      </w:r>
      <w:r>
        <w:rPr>
          <w:b w:val="0"/>
          <w:bCs w:val="0"/>
        </w:rPr>
      </w:r>
    </w:p>
    <w:p>
      <w:pPr>
        <w:spacing w:line="240" w:lineRule="auto" w:before="11"/>
        <w:rPr>
          <w:rFonts w:ascii="宋体" w:hAnsi="宋体" w:cs="宋体" w:eastAsia="宋体" w:hint="default"/>
          <w:b/>
          <w:bCs/>
          <w:sz w:val="27"/>
          <w:szCs w:val="27"/>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698"/>
        <w:jc w:val="center"/>
        <w:rPr>
          <w:b w:val="0"/>
          <w:bCs w:val="0"/>
        </w:rPr>
      </w:pPr>
      <w:bookmarkStart w:name="第九节 公司治理" w:id="135"/>
      <w:bookmarkEnd w:id="135"/>
      <w:r>
        <w:rPr>
          <w:b w:val="0"/>
          <w:bCs w:val="0"/>
        </w:rPr>
      </w:r>
      <w:bookmarkStart w:name="_bookmark7" w:id="136"/>
      <w:bookmarkEnd w:id="136"/>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53" w:right="1128"/>
        <w:jc w:val="left"/>
        <w:rPr>
          <w:b w:val="0"/>
          <w:bCs w:val="0"/>
        </w:rPr>
      </w:pPr>
      <w:bookmarkStart w:name="一、公司治理的基本状况" w:id="137"/>
      <w:bookmarkEnd w:id="137"/>
      <w:r>
        <w:rPr>
          <w:b w:val="0"/>
          <w:bCs w:val="0"/>
        </w:rPr>
      </w:r>
      <w:r>
        <w:rPr/>
        <w:t>一、公司治理的基本状况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31" w:firstLine="420"/>
        <w:jc w:val="both"/>
      </w:pPr>
      <w:r>
        <w:rPr>
          <w:spacing w:val="-1"/>
        </w:rPr>
        <w:t>报告期内，公司严格按照《公司法》、《证券法》、《上市公司治理准则》和《深圳证券交易所股票</w:t>
      </w:r>
      <w:r>
        <w:rPr/>
        <w:t> </w:t>
      </w:r>
      <w:r>
        <w:rPr>
          <w:spacing w:val="-1"/>
        </w:rPr>
        <w:t>上市规则》等有关法律、法规的规定，不断完善公司法人治理结构，健全内部控制体系，进一步规范公司</w:t>
      </w:r>
      <w:r>
        <w:rPr>
          <w:spacing w:val="-82"/>
        </w:rPr>
        <w:t> </w:t>
      </w:r>
      <w:r>
        <w:rPr>
          <w:spacing w:val="-82"/>
        </w:rPr>
      </w:r>
      <w:r>
        <w:rPr>
          <w:spacing w:val="-1"/>
        </w:rPr>
        <w:t>运作。公司建立了以股东大会为权力机构、董事会为决策机构、监事会为监督机构、高级管理层为经营管</w:t>
      </w:r>
      <w:r>
        <w:rPr>
          <w:spacing w:val="-86"/>
        </w:rPr>
        <w:t> </w:t>
      </w:r>
      <w:r>
        <w:rPr>
          <w:spacing w:val="-86"/>
        </w:rPr>
      </w:r>
      <w:r>
        <w:rPr>
          <w:spacing w:val="-1"/>
        </w:rPr>
        <w:t>理机构的独立法人治理结构，不断修订完善公司治理规章制度，形成了健全的三会运作、完善的内控管理</w:t>
      </w:r>
      <w:r>
        <w:rPr>
          <w:spacing w:val="-83"/>
        </w:rPr>
        <w:t> </w:t>
      </w:r>
      <w:r>
        <w:rPr>
          <w:spacing w:val="-83"/>
        </w:rPr>
      </w:r>
      <w:r>
        <w:rPr/>
        <w:t>和严格的监督体系，实现了各机构之间的相互协调及有效运作。</w:t>
      </w:r>
    </w:p>
    <w:p>
      <w:pPr>
        <w:spacing w:line="240" w:lineRule="auto" w:before="7"/>
        <w:rPr>
          <w:rFonts w:ascii="宋体" w:hAnsi="宋体" w:cs="宋体" w:eastAsia="宋体" w:hint="default"/>
          <w:sz w:val="29"/>
          <w:szCs w:val="29"/>
        </w:rPr>
      </w:pPr>
    </w:p>
    <w:p>
      <w:pPr>
        <w:spacing w:before="0"/>
        <w:ind w:left="153" w:right="1128"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57" w:lineRule="auto" w:before="117"/>
        <w:ind w:left="153" w:right="3553" w:firstLine="0"/>
        <w:jc w:val="left"/>
        <w:rPr>
          <w:rFonts w:ascii="宋体" w:hAnsi="宋体" w:cs="宋体" w:eastAsia="宋体" w:hint="default"/>
          <w:sz w:val="18"/>
          <w:szCs w:val="18"/>
        </w:rPr>
      </w:pPr>
      <w:r>
        <w:rPr>
          <w:rFonts w:ascii="宋体" w:hAnsi="宋体" w:cs="宋体" w:eastAsia="宋体" w:hint="default"/>
          <w:sz w:val="18"/>
          <w:szCs w:val="18"/>
        </w:rPr>
        <w:t>□ 是 √ 否 公司治理的实际状况与中国证监会发布的有关上市公司治理的规范性文件不存在重大差异。</w:t>
      </w:r>
    </w:p>
    <w:p>
      <w:pPr>
        <w:spacing w:line="240" w:lineRule="auto" w:before="4"/>
        <w:rPr>
          <w:rFonts w:ascii="宋体" w:hAnsi="宋体" w:cs="宋体" w:eastAsia="宋体" w:hint="default"/>
          <w:sz w:val="18"/>
          <w:szCs w:val="18"/>
        </w:rPr>
      </w:pPr>
    </w:p>
    <w:p>
      <w:pPr>
        <w:pStyle w:val="Heading2"/>
        <w:spacing w:line="240" w:lineRule="auto"/>
        <w:ind w:left="153" w:right="1128"/>
        <w:jc w:val="left"/>
        <w:rPr>
          <w:b w:val="0"/>
          <w:bCs w:val="0"/>
        </w:rPr>
      </w:pPr>
      <w:bookmarkStart w:name="二、公司相对于控股股东在业务、人员、资产、机构、财务等方面的独立情况" w:id="138"/>
      <w:bookmarkEnd w:id="138"/>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024" w:firstLine="420"/>
        <w:jc w:val="left"/>
      </w:pPr>
      <w:r>
        <w:rPr/>
        <w:t>公司在业务、资产、人员、机构、财务等方面均独立于股东。公司具有独立完整的业务体系及面向市 场独立经营的能力，不依赖于股东及其他任何关联方，与控股股东不存在同业竞争的情况。公司拥有生产 经营所需的完整的资产，所需的技术也为公司合法独立拥有，产权清晰。公司设立有独立的财务部门，配 </w:t>
      </w:r>
      <w:r>
        <w:rPr>
          <w:spacing w:val="-3"/>
        </w:rPr>
        <w:t>备了专职的财务会计人员，并建立了独立的会计核算体系和财务管理制度，独立纳税，独立做出财务决策，</w:t>
      </w:r>
      <w:r>
        <w:rPr>
          <w:spacing w:val="-90"/>
        </w:rPr>
        <w:t> </w:t>
      </w:r>
      <w:r>
        <w:rPr>
          <w:spacing w:val="-90"/>
        </w:rPr>
      </w:r>
      <w:r>
        <w:rPr/>
        <w:t>公司财务人员与控股股东财务人员分开，各司其职。公司董事、监事、高级管理人员及核心技术人员不存</w:t>
      </w:r>
      <w:r>
        <w:rPr/>
        <w:t> 在法律禁止的交叉任职的情形。公司生产经营、采购销售、人事管理也完全独立。</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Heading2"/>
        <w:spacing w:line="240" w:lineRule="auto"/>
        <w:ind w:left="153" w:right="1128"/>
        <w:jc w:val="left"/>
        <w:rPr>
          <w:b w:val="0"/>
          <w:bCs w:val="0"/>
        </w:rPr>
      </w:pPr>
      <w:bookmarkStart w:name="三、同业竞争情况" w:id="139"/>
      <w:bookmarkEnd w:id="139"/>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53"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right="1128"/>
        <w:jc w:val="left"/>
        <w:rPr>
          <w:b w:val="0"/>
          <w:bCs w:val="0"/>
        </w:rPr>
      </w:pPr>
      <w:bookmarkStart w:name="四、报告期内召开的年度股东大会和临时股东大会的有关情况" w:id="140"/>
      <w:bookmarkEnd w:id="140"/>
      <w:r>
        <w:rPr>
          <w:b w:val="0"/>
          <w:bCs w:val="0"/>
        </w:rPr>
      </w:r>
      <w:r>
        <w:rPr/>
        <w:t>四、报告期内召开的年度股东大会和临时股东大会的有关情况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28"/>
        <w:jc w:val="left"/>
        <w:rPr>
          <w:b w:val="0"/>
          <w:bCs w:val="0"/>
        </w:rPr>
      </w:pPr>
      <w:bookmarkStart w:name="1、本报告期股东大会情况" w:id="141"/>
      <w:bookmarkEnd w:id="141"/>
      <w:r>
        <w:rPr>
          <w:b w:val="0"/>
          <w:bCs w:val="0"/>
        </w:rPr>
      </w:r>
      <w:r>
        <w:rPr>
          <w:rFonts w:ascii="宋体" w:hAnsi="宋体" w:cs="宋体" w:eastAsia="宋体" w:hint="default"/>
        </w:rPr>
        <w:t>1</w:t>
      </w:r>
      <w:r>
        <w:rPr/>
        <w:t>、本报告期股东大会情况</w:t>
      </w:r>
      <w:r>
        <w:rPr>
          <w:b w:val="0"/>
          <w:bCs w:val="0"/>
        </w:rPr>
      </w:r>
    </w:p>
    <w:p>
      <w:pPr>
        <w:spacing w:line="240" w:lineRule="auto" w:before="13"/>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35.08%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http://www.cninfo</w:t>
            </w:r>
          </w:p>
          <w:p>
            <w:pPr>
              <w:pStyle w:val="TableParagraph"/>
              <w:spacing w:line="240" w:lineRule="auto" w:before="76"/>
              <w:ind w:left="23" w:right="0"/>
              <w:jc w:val="left"/>
              <w:rPr>
                <w:rFonts w:ascii="宋体" w:hAnsi="宋体" w:cs="宋体" w:eastAsia="宋体" w:hint="default"/>
                <w:sz w:val="18"/>
                <w:szCs w:val="18"/>
              </w:rPr>
            </w:pPr>
            <w:r>
              <w:rPr>
                <w:rFonts w:ascii="宋体"/>
                <w:sz w:val="18"/>
              </w:rPr>
              <w:t>.com.cn/</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http://www.cninfo</w:t>
            </w:r>
          </w:p>
          <w:p>
            <w:pPr>
              <w:pStyle w:val="TableParagraph"/>
              <w:spacing w:line="240" w:lineRule="auto" w:before="76"/>
              <w:ind w:left="23" w:right="0"/>
              <w:jc w:val="left"/>
              <w:rPr>
                <w:rFonts w:ascii="宋体" w:hAnsi="宋体" w:cs="宋体" w:eastAsia="宋体" w:hint="default"/>
                <w:sz w:val="18"/>
                <w:szCs w:val="18"/>
              </w:rPr>
            </w:pPr>
            <w:r>
              <w:rPr>
                <w:rFonts w:ascii="宋体"/>
                <w:sz w:val="18"/>
              </w:rPr>
              <w:t>.com.cn/</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1128"/>
        <w:jc w:val="left"/>
        <w:rPr>
          <w:b w:val="0"/>
          <w:bCs w:val="0"/>
        </w:rPr>
      </w:pPr>
      <w:bookmarkStart w:name="2、表决权恢复的优先股股东请求召开临时股东大会" w:id="142"/>
      <w:bookmarkEnd w:id="142"/>
      <w:r>
        <w:rPr>
          <w:b w:val="0"/>
          <w:bCs w:val="0"/>
        </w:rPr>
      </w:r>
      <w:r>
        <w:rPr>
          <w:rFonts w:ascii="宋体" w:hAnsi="宋体" w:cs="宋体" w:eastAsia="宋体" w:hint="default"/>
        </w:rPr>
        <w:t>2</w:t>
      </w:r>
      <w:r>
        <w:rPr/>
        <w:t>、表决权恢复的优先股股东请求召开临时股东大会</w:t>
      </w:r>
      <w:r>
        <w:rPr>
          <w:b w:val="0"/>
          <w:bCs w:val="0"/>
        </w:rPr>
      </w:r>
    </w:p>
    <w:p>
      <w:pPr>
        <w:spacing w:line="240" w:lineRule="auto" w:before="11"/>
        <w:rPr>
          <w:rFonts w:ascii="宋体" w:hAnsi="宋体" w:cs="宋体" w:eastAsia="宋体" w:hint="default"/>
          <w:b/>
          <w:bCs/>
          <w:sz w:val="27"/>
          <w:szCs w:val="27"/>
        </w:rPr>
      </w:pPr>
    </w:p>
    <w:p>
      <w:pPr>
        <w:spacing w:before="0"/>
        <w:ind w:left="154"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left="153" w:right="1128"/>
        <w:jc w:val="left"/>
        <w:rPr>
          <w:b w:val="0"/>
          <w:bCs w:val="0"/>
        </w:rPr>
      </w:pPr>
      <w:bookmarkStart w:name="五、报告期内独立董事履行职责的情况" w:id="143"/>
      <w:bookmarkEnd w:id="143"/>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28"/>
        <w:jc w:val="left"/>
        <w:rPr>
          <w:b w:val="0"/>
          <w:bCs w:val="0"/>
        </w:rPr>
      </w:pPr>
      <w:bookmarkStart w:name="1、独立董事出席董事会及股东大会的情况" w:id="144"/>
      <w:bookmarkEnd w:id="144"/>
      <w:r>
        <w:rPr>
          <w:b w:val="0"/>
          <w:bCs w:val="0"/>
        </w:rPr>
      </w:r>
      <w:r>
        <w:rPr>
          <w:rFonts w:ascii="宋体" w:hAnsi="宋体" w:cs="宋体" w:eastAsia="宋体" w:hint="default"/>
        </w:rPr>
        <w:t>1</w:t>
      </w:r>
      <w:r>
        <w:rPr/>
        <w:t>、独立董事出席董事会及股东大会的情况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洪波</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许萍</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胡穗华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bl>
    <w:p>
      <w:pPr>
        <w:spacing w:line="360" w:lineRule="auto" w:before="51"/>
        <w:ind w:left="154" w:right="8052"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无</w:t>
      </w:r>
    </w:p>
    <w:p>
      <w:pPr>
        <w:spacing w:line="240" w:lineRule="auto" w:before="11"/>
        <w:rPr>
          <w:rFonts w:ascii="宋体" w:hAnsi="宋体" w:cs="宋体" w:eastAsia="宋体" w:hint="default"/>
          <w:sz w:val="19"/>
          <w:szCs w:val="19"/>
        </w:rPr>
      </w:pPr>
    </w:p>
    <w:p>
      <w:pPr>
        <w:pStyle w:val="Heading4"/>
        <w:spacing w:line="240" w:lineRule="auto"/>
        <w:ind w:left="154" w:right="1128"/>
        <w:jc w:val="left"/>
        <w:rPr>
          <w:b w:val="0"/>
          <w:bCs w:val="0"/>
        </w:rPr>
      </w:pPr>
      <w:bookmarkStart w:name="2、独立董事对公司有关事项提出异议的情况" w:id="145"/>
      <w:bookmarkEnd w:id="145"/>
      <w:r>
        <w:rPr>
          <w:b w:val="0"/>
          <w:bCs w:val="0"/>
        </w:rPr>
      </w:r>
      <w:r>
        <w:rPr>
          <w:rFonts w:ascii="宋体" w:hAnsi="宋体" w:cs="宋体" w:eastAsia="宋体" w:hint="default"/>
        </w:rPr>
        <w:t>2</w:t>
      </w:r>
      <w:r>
        <w:rPr/>
        <w:t>、独立董事对公司有关事项提出异议的情况</w:t>
      </w:r>
      <w:r>
        <w:rPr>
          <w:b w:val="0"/>
          <w:bCs w:val="0"/>
        </w:rPr>
      </w:r>
    </w:p>
    <w:p>
      <w:pPr>
        <w:spacing w:line="240" w:lineRule="auto" w:before="12"/>
        <w:rPr>
          <w:rFonts w:ascii="宋体" w:hAnsi="宋体" w:cs="宋体" w:eastAsia="宋体" w:hint="default"/>
          <w:b/>
          <w:bCs/>
          <w:sz w:val="27"/>
          <w:szCs w:val="27"/>
        </w:rPr>
      </w:pPr>
    </w:p>
    <w:p>
      <w:pPr>
        <w:spacing w:before="0"/>
        <w:ind w:left="154" w:right="1128"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57" w:lineRule="auto" w:before="117"/>
        <w:ind w:left="153" w:right="6973" w:firstLine="0"/>
        <w:jc w:val="left"/>
        <w:rPr>
          <w:rFonts w:ascii="宋体" w:hAnsi="宋体" w:cs="宋体" w:eastAsia="宋体" w:hint="default"/>
          <w:sz w:val="18"/>
          <w:szCs w:val="18"/>
        </w:rPr>
      </w:pPr>
      <w:r>
        <w:rPr>
          <w:rFonts w:ascii="宋体" w:hAnsi="宋体" w:cs="宋体" w:eastAsia="宋体" w:hint="default"/>
          <w:sz w:val="18"/>
          <w:szCs w:val="18"/>
        </w:rPr>
        <w:t>□ 是 √ 否 报告期内独立董事对公司有关事项未提出异议。</w:t>
      </w:r>
    </w:p>
    <w:p>
      <w:pPr>
        <w:spacing w:line="240" w:lineRule="auto" w:before="0"/>
        <w:rPr>
          <w:rFonts w:ascii="宋体" w:hAnsi="宋体" w:cs="宋体" w:eastAsia="宋体" w:hint="default"/>
          <w:sz w:val="20"/>
          <w:szCs w:val="20"/>
        </w:rPr>
      </w:pPr>
    </w:p>
    <w:p>
      <w:pPr>
        <w:pStyle w:val="Heading4"/>
        <w:spacing w:line="240" w:lineRule="auto"/>
        <w:ind w:right="1128"/>
        <w:jc w:val="left"/>
        <w:rPr>
          <w:b w:val="0"/>
          <w:bCs w:val="0"/>
        </w:rPr>
      </w:pPr>
      <w:bookmarkStart w:name="3、独立董事履行职责的其他说明" w:id="146"/>
      <w:bookmarkEnd w:id="146"/>
      <w:r>
        <w:rPr>
          <w:b w:val="0"/>
          <w:bCs w:val="0"/>
        </w:rPr>
      </w:r>
      <w:r>
        <w:rPr>
          <w:rFonts w:ascii="宋体" w:hAnsi="宋体" w:cs="宋体" w:eastAsia="宋体" w:hint="default"/>
        </w:rPr>
        <w:t>3</w:t>
      </w:r>
      <w:r>
        <w:rPr/>
        <w:t>、独立董事履行职责的其他说明</w:t>
      </w:r>
      <w:r>
        <w:rPr>
          <w:b w:val="0"/>
          <w:bCs w:val="0"/>
        </w:rPr>
      </w:r>
    </w:p>
    <w:p>
      <w:pPr>
        <w:spacing w:line="240" w:lineRule="auto" w:before="12"/>
        <w:rPr>
          <w:rFonts w:ascii="宋体" w:hAnsi="宋体" w:cs="宋体" w:eastAsia="宋体" w:hint="default"/>
          <w:b/>
          <w:bCs/>
          <w:sz w:val="27"/>
          <w:szCs w:val="27"/>
        </w:rPr>
      </w:pPr>
    </w:p>
    <w:p>
      <w:pPr>
        <w:spacing w:before="0"/>
        <w:ind w:left="153" w:right="1128"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60" w:lineRule="auto" w:before="116"/>
        <w:ind w:left="153" w:right="6793" w:firstLine="0"/>
        <w:jc w:val="left"/>
        <w:rPr>
          <w:rFonts w:ascii="宋体" w:hAnsi="宋体" w:cs="宋体" w:eastAsia="宋体" w:hint="default"/>
          <w:sz w:val="18"/>
          <w:szCs w:val="18"/>
        </w:rPr>
      </w:pPr>
      <w:r>
        <w:rPr>
          <w:rFonts w:ascii="宋体" w:hAnsi="宋体" w:cs="宋体" w:eastAsia="宋体" w:hint="default"/>
          <w:sz w:val="18"/>
          <w:szCs w:val="18"/>
        </w:rPr>
        <w:t>√ 是 □ 否 独立董事对公司有关建议被采纳或未被采纳的说明</w:t>
      </w:r>
    </w:p>
    <w:p>
      <w:pPr>
        <w:pStyle w:val="BodyText"/>
        <w:spacing w:line="273" w:lineRule="auto"/>
        <w:ind w:right="1110" w:firstLine="480"/>
        <w:jc w:val="both"/>
      </w:pPr>
      <w:r>
        <w:rPr>
          <w:spacing w:val="-2"/>
        </w:rPr>
        <w:t>报告期内，各位独立董事利用参加董事会、实地考察的机会以及其他时间，对公司进行了现场生产经</w:t>
      </w:r>
      <w:r>
        <w:rPr/>
        <w:t> </w:t>
      </w:r>
      <w:r>
        <w:rPr>
          <w:spacing w:val="-1"/>
        </w:rPr>
        <w:t>营、内部管理进行了现场考察，对公司的生产、经营活动有了比较深入的了解和认识。同时，通过电话和</w:t>
      </w:r>
      <w:r>
        <w:rPr>
          <w:spacing w:val="-83"/>
        </w:rPr>
        <w:t> </w:t>
      </w:r>
      <w:r>
        <w:rPr>
          <w:spacing w:val="-83"/>
        </w:rPr>
      </w:r>
      <w:r>
        <w:rPr/>
        <w:t>邮件形式，与公司其他董事、董事会秘书、监事、审计部、财务部、证券部等有关人员保持着密切联系， </w:t>
      </w:r>
      <w:r>
        <w:rPr>
          <w:spacing w:val="-1"/>
        </w:rPr>
        <w:t>了解了公司生产经营情况、内部控制制度建立及执行情况、董事会决议和股东大会决议的执行情况、财务</w:t>
      </w:r>
      <w:r>
        <w:rPr>
          <w:spacing w:val="-83"/>
        </w:rPr>
        <w:t> </w:t>
      </w:r>
      <w:r>
        <w:rPr>
          <w:spacing w:val="-83"/>
        </w:rPr>
      </w:r>
      <w:r>
        <w:rPr/>
        <w:t>运行情况等。及时了解公司的动态。勤勉、忠实地履行了独立董事职责。</w:t>
      </w:r>
    </w:p>
    <w:p>
      <w:pPr>
        <w:pStyle w:val="BodyText"/>
        <w:spacing w:line="273" w:lineRule="auto" w:before="7"/>
        <w:ind w:right="1131" w:firstLine="480"/>
        <w:jc w:val="both"/>
      </w:pPr>
      <w:r>
        <w:rPr>
          <w:spacing w:val="-2"/>
        </w:rPr>
        <w:t>报告期内，公司充分尊重独立董事提出的各项建议和意见，在信息披露、财务审计、利润分配、重大</w:t>
      </w:r>
      <w:r>
        <w:rPr/>
        <w:t> </w:t>
      </w:r>
      <w:r>
        <w:rPr>
          <w:spacing w:val="-1"/>
        </w:rPr>
        <w:t>投资决策以及高级管理人员聘任等方面，认真听取独立董事意见，提请独立董事审议并发表专业意见，为</w:t>
      </w:r>
      <w:r>
        <w:rPr>
          <w:spacing w:val="-83"/>
        </w:rPr>
        <w:t> </w:t>
      </w:r>
      <w:r>
        <w:rPr>
          <w:spacing w:val="-83"/>
        </w:rPr>
      </w:r>
      <w:r>
        <w:rPr/>
        <w:t>提高公司规范化治理，起到了积极地推动作用。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Heading2"/>
        <w:spacing w:line="240" w:lineRule="auto"/>
        <w:ind w:right="1128"/>
        <w:jc w:val="left"/>
        <w:rPr>
          <w:b w:val="0"/>
          <w:bCs w:val="0"/>
        </w:rPr>
      </w:pPr>
      <w:bookmarkStart w:name="六、董事会下设专门委员会在报告期内履行职责情况" w:id="147"/>
      <w:bookmarkEnd w:id="147"/>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4" w:right="1131" w:firstLine="480"/>
        <w:jc w:val="both"/>
      </w:pPr>
      <w:r>
        <w:rPr>
          <w:spacing w:val="-2"/>
        </w:rPr>
        <w:t>董事第四届董事会下设四个专门委员会，分别为提名委员会、审计委员会、薪酬与考核委员会、战略</w:t>
      </w:r>
      <w:r>
        <w:rPr/>
        <w:t> 委员会。专门委员会在报告期内的履职情况如下：</w:t>
      </w:r>
    </w:p>
    <w:p>
      <w:pPr>
        <w:pStyle w:val="BodyText"/>
        <w:spacing w:line="273" w:lineRule="auto" w:before="7"/>
        <w:ind w:left="634" w:right="5442"/>
        <w:jc w:val="left"/>
      </w:pPr>
      <w:r>
        <w:rPr>
          <w:rFonts w:ascii="宋体" w:hAnsi="宋体" w:cs="宋体" w:eastAsia="宋体" w:hint="default"/>
        </w:rPr>
        <w:t>1</w:t>
      </w:r>
      <w:r>
        <w:rPr/>
        <w:t>、提名委员会履职情况 报告期内，公司董事会提名委员会未召开相关会议。 </w:t>
      </w:r>
      <w:r>
        <w:rPr>
          <w:rFonts w:ascii="宋体" w:hAnsi="宋体" w:cs="宋体" w:eastAsia="宋体" w:hint="default"/>
        </w:rPr>
        <w:t>2</w:t>
      </w:r>
      <w:r>
        <w:rPr/>
        <w:t>、审计委员会履职情况</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firstLine="480"/>
        <w:jc w:val="left"/>
      </w:pPr>
      <w:r>
        <w:rPr>
          <w:spacing w:val="-5"/>
        </w:rPr>
        <w:t>报告期内，第四届董事会审计委员会共召开四次审计委员会议，每季度对公司内部控制制度执行情况、</w:t>
      </w:r>
      <w:r>
        <w:rPr/>
        <w:t> 内部审计机构审计情况做检查，并向董事会做报告。在董事会审计委员会督促下，公司进一步完善了公司 内部控制体系的建设，健全了公司法人治理结构，有效维护了公司股东特别是中小股东的利益。</w:t>
      </w:r>
    </w:p>
    <w:p>
      <w:pPr>
        <w:pStyle w:val="BodyText"/>
        <w:spacing w:line="273" w:lineRule="auto" w:before="7"/>
        <w:ind w:left="634" w:right="1032"/>
        <w:jc w:val="left"/>
      </w:pPr>
      <w:r>
        <w:rPr>
          <w:rFonts w:ascii="宋体" w:hAnsi="宋体" w:cs="宋体" w:eastAsia="宋体" w:hint="default"/>
        </w:rPr>
        <w:t>3</w:t>
      </w:r>
      <w:r>
        <w:rPr/>
        <w:t>、薪酬与考核委员会履职情况 报告期内，公司第四届董事会薪酬与考核委员会召开了</w:t>
      </w:r>
      <w:r>
        <w:rPr>
          <w:rFonts w:ascii="宋体" w:hAnsi="宋体" w:cs="宋体" w:eastAsia="宋体" w:hint="default"/>
        </w:rPr>
        <w:t>2017</w:t>
      </w:r>
      <w:r>
        <w:rPr/>
        <w:t>年第一次会议。审议通过了《关于董事、</w:t>
      </w:r>
    </w:p>
    <w:p>
      <w:pPr>
        <w:pStyle w:val="BodyText"/>
        <w:spacing w:line="273" w:lineRule="auto" w:before="7"/>
        <w:ind w:right="1131"/>
        <w:jc w:val="both"/>
      </w:pPr>
      <w:r>
        <w:rPr>
          <w:spacing w:val="-1"/>
        </w:rPr>
        <w:t>高管人员</w:t>
      </w:r>
      <w:r>
        <w:rPr>
          <w:rFonts w:ascii="宋体" w:hAnsi="宋体" w:cs="宋体" w:eastAsia="宋体" w:hint="default"/>
          <w:spacing w:val="-1"/>
        </w:rPr>
        <w:t>2016</w:t>
      </w:r>
      <w:r>
        <w:rPr>
          <w:spacing w:val="-1"/>
        </w:rPr>
        <w:t>年度绩效考核结果的议案》和《关于董事、高管人员</w:t>
      </w:r>
      <w:r>
        <w:rPr>
          <w:rFonts w:ascii="宋体" w:hAnsi="宋体" w:cs="宋体" w:eastAsia="宋体" w:hint="default"/>
          <w:spacing w:val="-1"/>
        </w:rPr>
        <w:t>2017</w:t>
      </w:r>
      <w:r>
        <w:rPr>
          <w:spacing w:val="-1"/>
        </w:rPr>
        <w:t>年绩效激励方案》。通过审议人力</w:t>
      </w:r>
      <w:r>
        <w:rPr>
          <w:spacing w:val="-80"/>
        </w:rPr>
        <w:t> </w:t>
      </w:r>
      <w:r>
        <w:rPr>
          <w:spacing w:val="-80"/>
        </w:rPr>
      </w:r>
      <w:r>
        <w:rPr>
          <w:spacing w:val="-1"/>
        </w:rPr>
        <w:t>资源部门提交各项材料，客观公正的评价了公司经营管理层</w:t>
      </w:r>
      <w:r>
        <w:rPr>
          <w:rFonts w:ascii="宋体" w:hAnsi="宋体" w:cs="宋体" w:eastAsia="宋体" w:hint="default"/>
          <w:spacing w:val="-1"/>
        </w:rPr>
        <w:t>2016</w:t>
      </w:r>
      <w:r>
        <w:rPr>
          <w:spacing w:val="-1"/>
        </w:rPr>
        <w:t>年的工作业绩，并根据现实情况制定了经</w:t>
      </w:r>
      <w:r>
        <w:rPr>
          <w:spacing w:val="-80"/>
        </w:rPr>
        <w:t> </w:t>
      </w:r>
      <w:r>
        <w:rPr>
          <w:spacing w:val="-80"/>
        </w:rPr>
      </w:r>
      <w:r>
        <w:rPr/>
        <w:t>营管理层</w:t>
      </w:r>
      <w:r>
        <w:rPr>
          <w:rFonts w:ascii="宋体" w:hAnsi="宋体" w:cs="宋体" w:eastAsia="宋体" w:hint="default"/>
        </w:rPr>
        <w:t>2017</w:t>
      </w:r>
      <w:r>
        <w:rPr/>
        <w:t>年的绩效激励方案。</w:t>
      </w:r>
    </w:p>
    <w:p>
      <w:pPr>
        <w:pStyle w:val="BodyText"/>
        <w:spacing w:line="273" w:lineRule="auto" w:before="7"/>
        <w:ind w:left="633" w:right="1033"/>
        <w:jc w:val="left"/>
      </w:pPr>
      <w:r>
        <w:rPr>
          <w:rFonts w:ascii="宋体" w:hAnsi="宋体" w:cs="宋体" w:eastAsia="宋体" w:hint="default"/>
        </w:rPr>
        <w:t>4</w:t>
      </w:r>
      <w:r>
        <w:rPr/>
        <w:t>、战略委员会履职情况 公司第四届董事会战略委员会召开了</w:t>
      </w:r>
      <w:r>
        <w:rPr>
          <w:rFonts w:ascii="宋体" w:hAnsi="宋体" w:cs="宋体" w:eastAsia="宋体" w:hint="default"/>
        </w:rPr>
        <w:t>2017</w:t>
      </w:r>
      <w:r>
        <w:rPr/>
        <w:t>年第一次会议，审议通过了《</w:t>
      </w:r>
      <w:r>
        <w:rPr>
          <w:rFonts w:ascii="宋体" w:hAnsi="宋体" w:cs="宋体" w:eastAsia="宋体" w:hint="default"/>
        </w:rPr>
        <w:t>2017</w:t>
      </w:r>
      <w:r>
        <w:rPr/>
        <w:t>年度经营目标和计划》，</w:t>
      </w:r>
    </w:p>
    <w:p>
      <w:pPr>
        <w:pStyle w:val="BodyText"/>
        <w:spacing w:line="240" w:lineRule="auto" w:before="7"/>
        <w:ind w:right="0"/>
        <w:jc w:val="both"/>
      </w:pPr>
      <w:r>
        <w:rPr/>
        <w:t>对公司经营管理层</w:t>
      </w:r>
      <w:r>
        <w:rPr>
          <w:rFonts w:ascii="宋体" w:hAnsi="宋体" w:cs="宋体" w:eastAsia="宋体" w:hint="default"/>
        </w:rPr>
        <w:t>2017</w:t>
      </w:r>
      <w:r>
        <w:rPr/>
        <w:t>年工作的重点方向以及实现年度经营目标提出了新的规划。</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2"/>
        <w:spacing w:line="240" w:lineRule="auto"/>
        <w:ind w:left="153" w:right="0"/>
        <w:jc w:val="both"/>
        <w:rPr>
          <w:b w:val="0"/>
          <w:bCs w:val="0"/>
        </w:rPr>
      </w:pPr>
      <w:bookmarkStart w:name="七、监事会工作情况" w:id="148"/>
      <w:bookmarkEnd w:id="148"/>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60" w:lineRule="auto" w:before="116"/>
        <w:ind w:left="153" w:right="7693" w:firstLine="0"/>
        <w:jc w:val="left"/>
        <w:rPr>
          <w:rFonts w:ascii="宋体" w:hAnsi="宋体" w:cs="宋体" w:eastAsia="宋体" w:hint="default"/>
          <w:sz w:val="18"/>
          <w:szCs w:val="18"/>
        </w:rPr>
      </w:pPr>
      <w:r>
        <w:rPr>
          <w:rFonts w:ascii="宋体" w:hAnsi="宋体" w:cs="宋体" w:eastAsia="宋体" w:hint="default"/>
          <w:sz w:val="18"/>
          <w:szCs w:val="18"/>
        </w:rPr>
        <w:t>□ 是 √ 否 监事会对报告期内的监督事项无异议。</w:t>
      </w:r>
    </w:p>
    <w:p>
      <w:pPr>
        <w:spacing w:line="240" w:lineRule="auto" w:before="1"/>
        <w:rPr>
          <w:rFonts w:ascii="宋体" w:hAnsi="宋体" w:cs="宋体" w:eastAsia="宋体" w:hint="default"/>
          <w:sz w:val="18"/>
          <w:szCs w:val="18"/>
        </w:rPr>
      </w:pPr>
    </w:p>
    <w:p>
      <w:pPr>
        <w:pStyle w:val="Heading2"/>
        <w:spacing w:line="240" w:lineRule="auto"/>
        <w:ind w:left="153" w:right="0"/>
        <w:jc w:val="both"/>
        <w:rPr>
          <w:b w:val="0"/>
          <w:bCs w:val="0"/>
        </w:rPr>
      </w:pPr>
      <w:bookmarkStart w:name="八、高级管理人员的考评及激励情况" w:id="149"/>
      <w:bookmarkEnd w:id="149"/>
      <w:r>
        <w:rPr>
          <w:b w:val="0"/>
          <w:bCs w:val="0"/>
        </w:rPr>
      </w:r>
      <w:r>
        <w:rPr/>
        <w:t>八、高级管理人员的考评及激励情况</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131" w:firstLine="480"/>
        <w:jc w:val="both"/>
      </w:pPr>
      <w:r>
        <w:rPr>
          <w:spacing w:val="-2"/>
        </w:rPr>
        <w:t>公司高级管理人员的聘任均由公司董事会审议。公司制订了相关的实施细则，建立了完善的绩效考评</w:t>
      </w:r>
      <w:r>
        <w:rPr/>
        <w:t> </w:t>
      </w:r>
      <w:r>
        <w:rPr>
          <w:spacing w:val="-1"/>
        </w:rPr>
        <w:t>体系。公司董事会薪酬与考核委员会结合公司《董事、高级管理人员薪酬考核制度》审议高级管理人员年</w:t>
      </w:r>
      <w:r>
        <w:rPr>
          <w:spacing w:val="-86"/>
        </w:rPr>
        <w:t> </w:t>
      </w:r>
      <w:r>
        <w:rPr>
          <w:spacing w:val="-86"/>
        </w:rPr>
      </w:r>
      <w:r>
        <w:rPr/>
        <w:t>度薪酬及考核标准，并对高级管理人员进行绩效评价。</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Heading2"/>
        <w:spacing w:line="240" w:lineRule="auto"/>
        <w:ind w:right="0"/>
        <w:jc w:val="both"/>
        <w:rPr>
          <w:b w:val="0"/>
          <w:bCs w:val="0"/>
        </w:rPr>
      </w:pPr>
      <w:bookmarkStart w:name="九、内部控制评价报告" w:id="150"/>
      <w:bookmarkEnd w:id="150"/>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both"/>
        <w:rPr>
          <w:b w:val="0"/>
          <w:bCs w:val="0"/>
        </w:rPr>
      </w:pPr>
      <w:bookmarkStart w:name="1、报告期内发现的内部控制重大缺陷的具体情况" w:id="151"/>
      <w:bookmarkEnd w:id="151"/>
      <w:r>
        <w:rPr>
          <w:b w:val="0"/>
          <w:bCs w:val="0"/>
        </w:rPr>
      </w:r>
      <w:r>
        <w:rPr>
          <w:rFonts w:ascii="宋体" w:hAnsi="宋体" w:cs="宋体" w:eastAsia="宋体" w:hint="default"/>
        </w:rPr>
        <w:t>1</w:t>
      </w:r>
      <w:r>
        <w:rPr/>
        <w:t>、报告期内发现的内部控制重大缺陷的具体情况</w:t>
      </w:r>
      <w:r>
        <w:rPr>
          <w:b w:val="0"/>
          <w:bCs w:val="0"/>
        </w:rPr>
      </w:r>
    </w:p>
    <w:p>
      <w:pPr>
        <w:spacing w:line="240" w:lineRule="auto" w:before="11"/>
        <w:rPr>
          <w:rFonts w:ascii="宋体" w:hAnsi="宋体" w:cs="宋体" w:eastAsia="宋体" w:hint="default"/>
          <w:b/>
          <w:bCs/>
          <w:sz w:val="27"/>
          <w:szCs w:val="27"/>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0"/>
        <w:rPr>
          <w:rFonts w:ascii="宋体" w:hAnsi="宋体" w:cs="宋体" w:eastAsia="宋体" w:hint="default"/>
          <w:sz w:val="26"/>
          <w:szCs w:val="26"/>
        </w:rPr>
      </w:pPr>
    </w:p>
    <w:p>
      <w:pPr>
        <w:pStyle w:val="Heading4"/>
        <w:spacing w:line="240" w:lineRule="auto"/>
        <w:ind w:right="0"/>
        <w:jc w:val="both"/>
        <w:rPr>
          <w:b w:val="0"/>
          <w:bCs w:val="0"/>
        </w:rPr>
      </w:pPr>
      <w:bookmarkStart w:name="2、内控自我评价报告" w:id="152"/>
      <w:bookmarkEnd w:id="152"/>
      <w:r>
        <w:rPr>
          <w:b w:val="0"/>
          <w:bCs w:val="0"/>
        </w:rPr>
      </w:r>
      <w:r>
        <w:rPr>
          <w:rFonts w:ascii="宋体" w:hAnsi="宋体" w:cs="宋体" w:eastAsia="宋体" w:hint="default"/>
        </w:rPr>
        <w:t>2</w:t>
      </w:r>
      <w:r>
        <w:rPr/>
        <w:t>、内控自我评价报告</w:t>
      </w:r>
      <w:r>
        <w:rPr>
          <w:b w:val="0"/>
          <w:bCs w:val="0"/>
        </w:rPr>
      </w:r>
    </w:p>
    <w:p>
      <w:pPr>
        <w:spacing w:line="240" w:lineRule="auto" w:before="13"/>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3177"/>
        <w:gridCol w:w="3329"/>
        <w:gridCol w:w="3051"/>
      </w:tblGrid>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hyperlink r:id="rId12">
              <w:r>
                <w:rPr>
                  <w:rFonts w:ascii="宋体"/>
                  <w:sz w:val="18"/>
                </w:rPr>
                <w:t>http://www.cninfo.com.cn/</w:t>
              </w:r>
            </w:hyperlink>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r>
      <w:tr>
        <w:trPr>
          <w:trHeight w:val="397"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0"/>
          <w:szCs w:val="20"/>
        </w:rPr>
      </w:pPr>
    </w:p>
    <w:p>
      <w:pPr>
        <w:spacing w:line="624" w:lineRule="exact"/>
        <w:ind w:left="6699"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149.8pt;height:31.2pt;mso-position-horizontal-relative:char;mso-position-vertical-relative:line" coordorigin="0,0" coordsize="2996,624">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style="position:absolute;left:0;top:312;width:2996;height:312" coordorigin="0,312" coordsize="2996,312">
              <v:shape style="position:absolute;left:0;top:312;width:2996;height:312" coordorigin="0,312" coordsize="2996,312" path="m0,624l2996,624,2996,312,0,312,0,624xe" filled="true" fillcolor="#ffffff" stroked="false">
                <v:path arrowok="t"/>
                <v:fill type="solid"/>
              </v:shape>
            </v:group>
          </v:group>
        </w:pict>
      </w:r>
      <w:r>
        <w:rPr>
          <w:rFonts w:ascii="宋体" w:hAnsi="宋体" w:cs="宋体" w:eastAsia="宋体" w:hint="default"/>
          <w:position w:val="-11"/>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624" w:lineRule="exact"/>
        <w:ind w:left="6699"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149.8pt;height:31.2pt;mso-position-horizontal-relative:char;mso-position-vertical-relative:line" coordorigin="0,0" coordsize="2996,624">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style="position:absolute;left:0;top:312;width:2996;height:312" coordorigin="0,312" coordsize="2996,312">
              <v:shape style="position:absolute;left:0;top:312;width:2996;height:312" coordorigin="0,312" coordsize="2996,312" path="m0,624l2996,624,2996,312,0,312,0,624xe" filled="true" fillcolor="#ffffff" stroked="false">
                <v:path arrowok="t"/>
                <v:fill type="solid"/>
              </v:shape>
            </v:group>
          </v:group>
        </w:pict>
      </w:r>
      <w:r>
        <w:rPr>
          <w:rFonts w:ascii="宋体" w:hAnsi="宋体" w:cs="宋体" w:eastAsia="宋体" w:hint="default"/>
          <w:position w:val="-11"/>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spacing w:before="0"/>
        <w:ind w:left="0" w:right="1140" w:firstLine="0"/>
        <w:jc w:val="right"/>
        <w:rPr>
          <w:rFonts w:ascii="宋体" w:hAnsi="宋体" w:cs="宋体" w:eastAsia="宋体" w:hint="default"/>
          <w:sz w:val="18"/>
          <w:szCs w:val="18"/>
        </w:rPr>
      </w:pPr>
      <w:r>
        <w:rPr/>
        <w:pict>
          <v:shape style="position:absolute;margin-left:56.459999pt;margin-top:-459.988281pt;width:479.2pt;height:573.550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4"/>
                    <w:gridCol w:w="3051"/>
                  </w:tblGrid>
                  <w:tr>
                    <w:trPr>
                      <w:trHeight w:val="445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3" w:right="20"/>
                          <w:jc w:val="both"/>
                          <w:rPr>
                            <w:rFonts w:ascii="宋体" w:hAnsi="宋体" w:cs="宋体" w:eastAsia="宋体" w:hint="default"/>
                            <w:sz w:val="18"/>
                            <w:szCs w:val="18"/>
                          </w:rPr>
                        </w:pPr>
                        <w:r>
                          <w:rPr>
                            <w:rFonts w:ascii="宋体" w:hAnsi="宋体" w:cs="宋体" w:eastAsia="宋体" w:hint="default"/>
                            <w:sz w:val="18"/>
                            <w:szCs w:val="18"/>
                          </w:rPr>
                          <w:t>公司确定的财务报告内部控制缺陷评价的 定性标准如下：财务报告重大缺陷的迹象 </w:t>
                        </w:r>
                        <w:r>
                          <w:rPr>
                            <w:rFonts w:ascii="宋体" w:hAnsi="宋体" w:cs="宋体" w:eastAsia="宋体" w:hint="default"/>
                            <w:spacing w:val="-5"/>
                            <w:sz w:val="18"/>
                            <w:szCs w:val="18"/>
                          </w:rPr>
                          <w:t>包括：（</w:t>
                        </w:r>
                        <w:r>
                          <w:rPr>
                            <w:rFonts w:ascii="宋体" w:hAnsi="宋体" w:cs="宋体" w:eastAsia="宋体" w:hint="default"/>
                            <w:spacing w:val="-5"/>
                            <w:sz w:val="18"/>
                            <w:szCs w:val="18"/>
                          </w:rPr>
                          <w:t>1</w:t>
                        </w:r>
                        <w:r>
                          <w:rPr>
                            <w:rFonts w:ascii="宋体" w:hAnsi="宋体" w:cs="宋体" w:eastAsia="宋体" w:hint="default"/>
                            <w:spacing w:val="-5"/>
                            <w:sz w:val="18"/>
                            <w:szCs w:val="18"/>
                          </w:rPr>
                          <w:t>）公司董事、监事和高级管理人</w:t>
                        </w:r>
                        <w:r>
                          <w:rPr>
                            <w:rFonts w:ascii="宋体" w:hAnsi="宋体" w:cs="宋体" w:eastAsia="宋体" w:hint="default"/>
                            <w:spacing w:val="-85"/>
                            <w:sz w:val="18"/>
                            <w:szCs w:val="18"/>
                          </w:rPr>
                          <w:t> </w:t>
                        </w:r>
                        <w:r>
                          <w:rPr>
                            <w:rFonts w:ascii="宋体" w:hAnsi="宋体" w:cs="宋体" w:eastAsia="宋体" w:hint="default"/>
                            <w:spacing w:val="-5"/>
                            <w:sz w:val="18"/>
                            <w:szCs w:val="18"/>
                          </w:rPr>
                          <w:t>员的舞弊行为；（</w:t>
                        </w:r>
                        <w:r>
                          <w:rPr>
                            <w:rFonts w:ascii="宋体" w:hAnsi="宋体" w:cs="宋体" w:eastAsia="宋体" w:hint="default"/>
                            <w:spacing w:val="-5"/>
                            <w:sz w:val="18"/>
                            <w:szCs w:val="18"/>
                          </w:rPr>
                          <w:t>2</w:t>
                        </w:r>
                        <w:r>
                          <w:rPr>
                            <w:rFonts w:ascii="宋体" w:hAnsi="宋体" w:cs="宋体" w:eastAsia="宋体" w:hint="default"/>
                            <w:spacing w:val="-5"/>
                            <w:sz w:val="18"/>
                            <w:szCs w:val="18"/>
                          </w:rPr>
                          <w:t>）对已经公开披露的财</w:t>
                        </w:r>
                        <w:r>
                          <w:rPr>
                            <w:rFonts w:ascii="宋体" w:hAnsi="宋体" w:cs="宋体" w:eastAsia="宋体" w:hint="default"/>
                            <w:spacing w:val="-85"/>
                            <w:sz w:val="18"/>
                            <w:szCs w:val="18"/>
                          </w:rPr>
                          <w:t> </w:t>
                        </w:r>
                        <w:r>
                          <w:rPr>
                            <w:rFonts w:ascii="宋体" w:hAnsi="宋体" w:cs="宋体" w:eastAsia="宋体" w:hint="default"/>
                            <w:sz w:val="18"/>
                            <w:szCs w:val="18"/>
                          </w:rPr>
                          <w:t>务报告出现的重大差错进行差错更正（由 于政策变化或其他客观因素变化导致的对 </w:t>
                        </w:r>
                        <w:r>
                          <w:rPr>
                            <w:rFonts w:ascii="宋体" w:hAnsi="宋体" w:cs="宋体" w:eastAsia="宋体" w:hint="default"/>
                            <w:spacing w:val="-13"/>
                            <w:sz w:val="18"/>
                            <w:szCs w:val="18"/>
                          </w:rPr>
                          <w:t>以前年度的追溯调整除外）；（</w:t>
                        </w:r>
                        <w:r>
                          <w:rPr>
                            <w:rFonts w:ascii="宋体" w:hAnsi="宋体" w:cs="宋体" w:eastAsia="宋体" w:hint="default"/>
                            <w:spacing w:val="-13"/>
                            <w:sz w:val="18"/>
                            <w:szCs w:val="18"/>
                          </w:rPr>
                          <w:t>3</w:t>
                        </w:r>
                        <w:r>
                          <w:rPr>
                            <w:rFonts w:ascii="宋体" w:hAnsi="宋体" w:cs="宋体" w:eastAsia="宋体" w:hint="default"/>
                            <w:spacing w:val="-13"/>
                            <w:sz w:val="18"/>
                            <w:szCs w:val="18"/>
                          </w:rPr>
                          <w:t>）注册会计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师发现的却未被公司内部控制识别的当期 </w:t>
                        </w:r>
                        <w:r>
                          <w:rPr>
                            <w:rFonts w:ascii="宋体" w:hAnsi="宋体" w:cs="宋体" w:eastAsia="宋体" w:hint="default"/>
                            <w:spacing w:val="-5"/>
                            <w:sz w:val="18"/>
                            <w:szCs w:val="18"/>
                          </w:rPr>
                          <w:t>财务报告中的重大错报；（</w:t>
                        </w:r>
                        <w:r>
                          <w:rPr>
                            <w:rFonts w:ascii="宋体" w:hAnsi="宋体" w:cs="宋体" w:eastAsia="宋体" w:hint="default"/>
                            <w:spacing w:val="-5"/>
                            <w:sz w:val="18"/>
                            <w:szCs w:val="18"/>
                          </w:rPr>
                          <w:t>4</w:t>
                        </w:r>
                        <w:r>
                          <w:rPr>
                            <w:rFonts w:ascii="宋体" w:hAnsi="宋体" w:cs="宋体" w:eastAsia="宋体" w:hint="default"/>
                            <w:spacing w:val="-5"/>
                            <w:sz w:val="18"/>
                            <w:szCs w:val="18"/>
                          </w:rPr>
                          <w:t>）审计委员会</w:t>
                        </w:r>
                        <w:r>
                          <w:rPr>
                            <w:rFonts w:ascii="宋体" w:hAnsi="宋体" w:cs="宋体" w:eastAsia="宋体" w:hint="default"/>
                            <w:spacing w:val="-85"/>
                            <w:sz w:val="18"/>
                            <w:szCs w:val="18"/>
                          </w:rPr>
                          <w:t> </w:t>
                        </w:r>
                        <w:r>
                          <w:rPr>
                            <w:rFonts w:ascii="宋体" w:hAnsi="宋体" w:cs="宋体" w:eastAsia="宋体" w:hint="default"/>
                            <w:sz w:val="18"/>
                            <w:szCs w:val="18"/>
                          </w:rPr>
                          <w:t>和审计部门对公司的对外财务报告和财务 报告内部控制监督无效。</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w:t>
                        </w:r>
                        <w:r>
                          <w:rPr>
                            <w:rFonts w:ascii="宋体" w:hAnsi="宋体" w:cs="宋体" w:eastAsia="宋体" w:hint="default"/>
                            <w:spacing w:val="-4"/>
                            <w:sz w:val="18"/>
                            <w:szCs w:val="18"/>
                          </w:rPr>
                          <w:t>评价的定性标准如下：非财务报告缺陷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认定主要以缺陷对业务流程有效性的 </w:t>
                        </w:r>
                        <w:r>
                          <w:rPr>
                            <w:rFonts w:ascii="宋体" w:hAnsi="宋体" w:cs="宋体" w:eastAsia="宋体" w:hint="default"/>
                            <w:spacing w:val="-4"/>
                            <w:sz w:val="18"/>
                            <w:szCs w:val="18"/>
                          </w:rPr>
                          <w:t>影响程度、发生的可能性作判定。如果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缺陷发生的可能性较小，会降低工作效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率或效果、或加大效果的不确定性、或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使之偏离预期目标为一般缺陷；如果缺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陷发生的可能性较高，会显著降低工作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效率或效果、或显著加大效果的不确定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性、或使之显著偏离预期目标为重要缺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陷；如果缺陷发生的可能性高，会严重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降低工作效率或效果、或严重加大效果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的不确定性、或使之严重偏离预期目标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为重大缺陷。</w:t>
                        </w:r>
                      </w:p>
                    </w:tc>
                  </w:tr>
                  <w:tr>
                    <w:trPr>
                      <w:trHeight w:val="539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42"/>
                          <w:jc w:val="left"/>
                          <w:rPr>
                            <w:rFonts w:ascii="宋体" w:hAnsi="宋体" w:cs="宋体" w:eastAsia="宋体" w:hint="default"/>
                            <w:sz w:val="18"/>
                            <w:szCs w:val="18"/>
                          </w:rPr>
                        </w:pPr>
                        <w:r>
                          <w:rPr>
                            <w:rFonts w:ascii="宋体" w:hAnsi="宋体" w:cs="宋体" w:eastAsia="宋体" w:hint="default"/>
                            <w:sz w:val="18"/>
                            <w:szCs w:val="18"/>
                          </w:rPr>
                          <w:t>定量标准以营业收入、资产总额作为衡量 指标。内部控制缺陷可能导致或导致的损 </w:t>
                        </w:r>
                        <w:r>
                          <w:rPr>
                            <w:rFonts w:ascii="宋体" w:hAnsi="宋体" w:cs="宋体" w:eastAsia="宋体" w:hint="default"/>
                            <w:spacing w:val="-4"/>
                            <w:sz w:val="18"/>
                            <w:szCs w:val="18"/>
                          </w:rPr>
                          <w:t>失与利润表相关的，以营业收入指标衡量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如果该缺陷单独或连同其他缺陷可能导致 的财务报告错报金额小于营业收入的</w:t>
                        </w:r>
                      </w:p>
                      <w:p>
                        <w:pPr>
                          <w:pStyle w:val="TableParagraph"/>
                          <w:spacing w:line="319" w:lineRule="auto" w:before="19"/>
                          <w:ind w:left="23" w:right="14"/>
                          <w:jc w:val="left"/>
                          <w:rPr>
                            <w:rFonts w:ascii="宋体" w:hAnsi="宋体" w:cs="宋体" w:eastAsia="宋体" w:hint="default"/>
                            <w:sz w:val="18"/>
                            <w:szCs w:val="18"/>
                          </w:rPr>
                        </w:pPr>
                        <w:r>
                          <w:rPr>
                            <w:rFonts w:ascii="宋体" w:hAnsi="宋体" w:cs="宋体" w:eastAsia="宋体" w:hint="default"/>
                            <w:sz w:val="18"/>
                            <w:szCs w:val="18"/>
                          </w:rPr>
                          <w:t>0.5% </w:t>
                        </w:r>
                        <w:r>
                          <w:rPr>
                            <w:rFonts w:ascii="宋体" w:hAnsi="宋体" w:cs="宋体" w:eastAsia="宋体" w:hint="default"/>
                            <w:spacing w:val="-4"/>
                            <w:sz w:val="18"/>
                            <w:szCs w:val="18"/>
                          </w:rPr>
                          <w:t>，则认定为一般缺陷；如果超过营业</w:t>
                        </w:r>
                        <w:r>
                          <w:rPr>
                            <w:rFonts w:ascii="宋体" w:hAnsi="宋体" w:cs="宋体" w:eastAsia="宋体" w:hint="default"/>
                            <w:sz w:val="18"/>
                            <w:szCs w:val="18"/>
                          </w:rPr>
                          <w:t> 收入的 </w:t>
                        </w:r>
                        <w:r>
                          <w:rPr>
                            <w:rFonts w:ascii="宋体" w:hAnsi="宋体" w:cs="宋体" w:eastAsia="宋体" w:hint="default"/>
                            <w:sz w:val="18"/>
                            <w:szCs w:val="18"/>
                          </w:rPr>
                          <w:t>0.5%</w:t>
                        </w:r>
                        <w:r>
                          <w:rPr>
                            <w:rFonts w:ascii="宋体" w:hAnsi="宋体" w:cs="宋体" w:eastAsia="宋体" w:hint="default"/>
                            <w:sz w:val="18"/>
                            <w:szCs w:val="18"/>
                          </w:rPr>
                          <w:t>但小于 </w:t>
                        </w:r>
                        <w:r>
                          <w:rPr>
                            <w:rFonts w:ascii="宋体" w:hAnsi="宋体" w:cs="宋体" w:eastAsia="宋体" w:hint="default"/>
                            <w:sz w:val="18"/>
                            <w:szCs w:val="18"/>
                          </w:rPr>
                          <w:t>1%</w:t>
                        </w:r>
                        <w:r>
                          <w:rPr>
                            <w:rFonts w:ascii="宋体" w:hAnsi="宋体" w:cs="宋体" w:eastAsia="宋体" w:hint="default"/>
                            <w:sz w:val="18"/>
                            <w:szCs w:val="18"/>
                          </w:rPr>
                          <w:t>，则为重要缺陷； 如果超过营业收入的</w:t>
                        </w:r>
                        <w:r>
                          <w:rPr>
                            <w:rFonts w:ascii="宋体" w:hAnsi="宋体" w:cs="宋体" w:eastAsia="宋体" w:hint="default"/>
                            <w:spacing w:val="-59"/>
                            <w:sz w:val="18"/>
                            <w:szCs w:val="18"/>
                          </w:rPr>
                          <w:t> </w:t>
                        </w:r>
                        <w:r>
                          <w:rPr>
                            <w:rFonts w:ascii="宋体" w:hAnsi="宋体" w:cs="宋体" w:eastAsia="宋体" w:hint="default"/>
                            <w:sz w:val="18"/>
                            <w:szCs w:val="18"/>
                          </w:rPr>
                          <w:t>1%</w:t>
                        </w:r>
                        <w:r>
                          <w:rPr>
                            <w:rFonts w:ascii="宋体" w:hAnsi="宋体" w:cs="宋体" w:eastAsia="宋体" w:hint="default"/>
                            <w:sz w:val="18"/>
                            <w:szCs w:val="18"/>
                          </w:rPr>
                          <w:t>，则认定为重大缺 陷。内部控制缺陷可能导致或导致的损失 </w:t>
                        </w:r>
                        <w:r>
                          <w:rPr>
                            <w:rFonts w:ascii="宋体" w:hAnsi="宋体" w:cs="宋体" w:eastAsia="宋体" w:hint="default"/>
                            <w:spacing w:val="-4"/>
                            <w:sz w:val="18"/>
                            <w:szCs w:val="18"/>
                          </w:rPr>
                          <w:t>与资产管理相关的，以资产总额指标衡量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如果该缺陷单独或连同其他缺陷可能导致 的财务报告错报金额小于资产总额的 </w:t>
                        </w:r>
                        <w:r>
                          <w:rPr>
                            <w:rFonts w:ascii="宋体" w:hAnsi="宋体" w:cs="宋体" w:eastAsia="宋体" w:hint="default"/>
                            <w:sz w:val="18"/>
                            <w:szCs w:val="18"/>
                          </w:rPr>
                          <w:t>0.5%</w:t>
                        </w:r>
                        <w:r>
                          <w:rPr>
                            <w:rFonts w:ascii="宋体" w:hAnsi="宋体" w:cs="宋体" w:eastAsia="宋体" w:hint="default"/>
                            <w:sz w:val="18"/>
                            <w:szCs w:val="18"/>
                          </w:rPr>
                          <w:t>，则认定为一般缺陷；如果超过资产 总额的 </w:t>
                        </w:r>
                        <w:r>
                          <w:rPr>
                            <w:rFonts w:ascii="宋体" w:hAnsi="宋体" w:cs="宋体" w:eastAsia="宋体" w:hint="default"/>
                            <w:sz w:val="18"/>
                            <w:szCs w:val="18"/>
                          </w:rPr>
                          <w:t>0.5%</w:t>
                        </w:r>
                        <w:r>
                          <w:rPr>
                            <w:rFonts w:ascii="宋体" w:hAnsi="宋体" w:cs="宋体" w:eastAsia="宋体" w:hint="default"/>
                            <w:sz w:val="18"/>
                            <w:szCs w:val="18"/>
                          </w:rPr>
                          <w:t>但小于 </w:t>
                        </w:r>
                        <w:r>
                          <w:rPr>
                            <w:rFonts w:ascii="宋体" w:hAnsi="宋体" w:cs="宋体" w:eastAsia="宋体" w:hint="default"/>
                            <w:sz w:val="18"/>
                            <w:szCs w:val="18"/>
                          </w:rPr>
                          <w:t>1%</w:t>
                        </w:r>
                        <w:r>
                          <w:rPr>
                            <w:rFonts w:ascii="宋体" w:hAnsi="宋体" w:cs="宋体" w:eastAsia="宋体" w:hint="default"/>
                            <w:sz w:val="18"/>
                            <w:szCs w:val="18"/>
                          </w:rPr>
                          <w:t>认定为重要缺陷； 如果超过资产总额 </w:t>
                        </w:r>
                        <w:r>
                          <w:rPr>
                            <w:rFonts w:ascii="宋体" w:hAnsi="宋体" w:cs="宋体" w:eastAsia="宋体" w:hint="default"/>
                            <w:sz w:val="18"/>
                            <w:szCs w:val="18"/>
                          </w:rPr>
                          <w:t>1%</w:t>
                        </w:r>
                        <w:r>
                          <w:rPr>
                            <w:rFonts w:ascii="宋体" w:hAnsi="宋体" w:cs="宋体" w:eastAsia="宋体" w:hint="default"/>
                            <w:sz w:val="18"/>
                            <w:szCs w:val="18"/>
                          </w:rPr>
                          <w:t>，则认定为重大缺 陷。</w:t>
                        </w:r>
                      </w:p>
                    </w:tc>
                    <w:tc>
                      <w:tcPr>
                        <w:tcW w:w="3051" w:type="dxa"/>
                        <w:tcBorders>
                          <w:top w:val="single" w:sz="4" w:space="0" w:color="000000"/>
                          <w:left w:val="single" w:sz="9" w:space="0" w:color="FFFFFF"/>
                          <w:bottom w:val="single" w:sz="4" w:space="0" w:color="000000"/>
                          <w:right w:val="single" w:sz="4" w:space="0" w:color="000000"/>
                        </w:tcBorders>
                      </w:tcPr>
                      <w:p>
                        <w:pPr>
                          <w:pStyle w:val="TableParagraph"/>
                          <w:spacing w:line="312" w:lineRule="exact" w:before="12"/>
                          <w:ind w:left="16" w:right="21"/>
                          <w:jc w:val="both"/>
                          <w:rPr>
                            <w:rFonts w:ascii="宋体" w:hAnsi="宋体" w:cs="宋体" w:eastAsia="宋体" w:hint="default"/>
                            <w:sz w:val="18"/>
                            <w:szCs w:val="18"/>
                          </w:rPr>
                        </w:pPr>
                        <w:r>
                          <w:rPr>
                            <w:rFonts w:ascii="宋体" w:hAnsi="宋体" w:cs="宋体" w:eastAsia="宋体" w:hint="default"/>
                            <w:spacing w:val="-4"/>
                            <w:sz w:val="18"/>
                            <w:szCs w:val="18"/>
                          </w:rPr>
                          <w:t>定量标准以营业收入、资产总额作为衡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量指标。内部控制缺陷可能导致或导致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的损失与利润报表相关的，以营业收入</w:t>
                        </w:r>
                      </w:p>
                      <w:p>
                        <w:pPr>
                          <w:pStyle w:val="TableParagraph"/>
                          <w:spacing w:line="79"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pacing w:val="-4"/>
                            <w:sz w:val="18"/>
                            <w:szCs w:val="18"/>
                          </w:rPr>
                          <w:t>指标衡量。如果该缺陷单独或连同其他</w:t>
                        </w:r>
                      </w:p>
                      <w:p>
                        <w:pPr>
                          <w:pStyle w:val="TableParagraph"/>
                          <w:spacing w:line="319" w:lineRule="auto" w:before="76"/>
                          <w:ind w:left="16" w:right="21"/>
                          <w:jc w:val="left"/>
                          <w:rPr>
                            <w:rFonts w:ascii="宋体" w:hAnsi="宋体" w:cs="宋体" w:eastAsia="宋体" w:hint="default"/>
                            <w:sz w:val="18"/>
                            <w:szCs w:val="18"/>
                          </w:rPr>
                        </w:pPr>
                        <w:r>
                          <w:rPr>
                            <w:rFonts w:ascii="宋体" w:hAnsi="宋体" w:cs="宋体" w:eastAsia="宋体" w:hint="default"/>
                            <w:sz w:val="18"/>
                            <w:szCs w:val="18"/>
                          </w:rPr>
                          <w:t>缺陷可能导致的财务报告错报金额小 于营业收入的 </w:t>
                        </w:r>
                        <w:r>
                          <w:rPr>
                            <w:rFonts w:ascii="宋体" w:hAnsi="宋体" w:cs="宋体" w:eastAsia="宋体" w:hint="default"/>
                            <w:sz w:val="18"/>
                            <w:szCs w:val="18"/>
                          </w:rPr>
                          <w:t>0.5%</w:t>
                        </w:r>
                        <w:r>
                          <w:rPr>
                            <w:rFonts w:ascii="宋体" w:hAnsi="宋体" w:cs="宋体" w:eastAsia="宋体" w:hint="default"/>
                            <w:sz w:val="18"/>
                            <w:szCs w:val="18"/>
                          </w:rPr>
                          <w:t>，则认定为一般缺 陷；如果超过营业收入的 </w:t>
                        </w:r>
                        <w:r>
                          <w:rPr>
                            <w:rFonts w:ascii="宋体" w:hAnsi="宋体" w:cs="宋体" w:eastAsia="宋体" w:hint="default"/>
                            <w:sz w:val="18"/>
                            <w:szCs w:val="18"/>
                          </w:rPr>
                          <w:t>0.5%</w:t>
                        </w:r>
                        <w:r>
                          <w:rPr>
                            <w:rFonts w:ascii="宋体" w:hAnsi="宋体" w:cs="宋体" w:eastAsia="宋体" w:hint="default"/>
                            <w:sz w:val="18"/>
                            <w:szCs w:val="18"/>
                          </w:rPr>
                          <w:t>但小于 </w:t>
                        </w:r>
                        <w:r>
                          <w:rPr>
                            <w:rFonts w:ascii="宋体" w:hAnsi="宋体" w:cs="宋体" w:eastAsia="宋体" w:hint="default"/>
                            <w:spacing w:val="-4"/>
                            <w:sz w:val="18"/>
                            <w:szCs w:val="18"/>
                          </w:rPr>
                          <w:t>1%</w:t>
                        </w:r>
                        <w:r>
                          <w:rPr>
                            <w:rFonts w:ascii="宋体" w:hAnsi="宋体" w:cs="宋体" w:eastAsia="宋体" w:hint="default"/>
                            <w:spacing w:val="-4"/>
                            <w:sz w:val="18"/>
                            <w:szCs w:val="18"/>
                          </w:rPr>
                          <w:t>认定为重要缺陷；如果超过税前利润</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营业收入的</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，则认定为重大缺陷。</w:t>
                        </w:r>
                      </w:p>
                      <w:p>
                        <w:pPr>
                          <w:pStyle w:val="TableParagraph"/>
                          <w:spacing w:line="196" w:lineRule="exact" w:before="17"/>
                          <w:ind w:left="16" w:right="0"/>
                          <w:jc w:val="left"/>
                          <w:rPr>
                            <w:rFonts w:ascii="宋体" w:hAnsi="宋体" w:cs="宋体" w:eastAsia="宋体" w:hint="default"/>
                            <w:sz w:val="18"/>
                            <w:szCs w:val="18"/>
                          </w:rPr>
                        </w:pPr>
                        <w:r>
                          <w:rPr>
                            <w:rFonts w:ascii="宋体" w:hAnsi="宋体" w:cs="宋体" w:eastAsia="宋体" w:hint="default"/>
                            <w:sz w:val="18"/>
                            <w:szCs w:val="18"/>
                          </w:rPr>
                          <w:t>内部控制缺陷可能导致或导致的损失</w:t>
                        </w:r>
                      </w:p>
                      <w:p>
                        <w:pPr>
                          <w:pStyle w:val="TableParagraph"/>
                          <w:spacing w:line="156"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pacing w:val="-4"/>
                            <w:sz w:val="18"/>
                            <w:szCs w:val="18"/>
                          </w:rPr>
                          <w:t>与资产管理相关的，以资产总额指标衡</w:t>
                        </w:r>
                      </w:p>
                      <w:p>
                        <w:pPr>
                          <w:pStyle w:val="TableParagraph"/>
                          <w:spacing w:line="319" w:lineRule="auto" w:before="76"/>
                          <w:ind w:left="16" w:right="21"/>
                          <w:jc w:val="left"/>
                          <w:rPr>
                            <w:rFonts w:ascii="宋体" w:hAnsi="宋体" w:cs="宋体" w:eastAsia="宋体" w:hint="default"/>
                            <w:sz w:val="18"/>
                            <w:szCs w:val="18"/>
                          </w:rPr>
                        </w:pPr>
                        <w:r>
                          <w:rPr>
                            <w:rFonts w:ascii="宋体" w:hAnsi="宋体" w:cs="宋体" w:eastAsia="宋体" w:hint="default"/>
                            <w:spacing w:val="-4"/>
                            <w:sz w:val="18"/>
                            <w:szCs w:val="18"/>
                          </w:rPr>
                          <w:t>量。如果该缺陷单独或连同其他缺陷可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能导致的财务报告错报金额小于资产 总额的 </w:t>
                        </w:r>
                        <w:r>
                          <w:rPr>
                            <w:rFonts w:ascii="宋体" w:hAnsi="宋体" w:cs="宋体" w:eastAsia="宋体" w:hint="default"/>
                            <w:sz w:val="18"/>
                            <w:szCs w:val="18"/>
                          </w:rPr>
                          <w:t>0.5%</w:t>
                        </w:r>
                        <w:r>
                          <w:rPr>
                            <w:rFonts w:ascii="宋体" w:hAnsi="宋体" w:cs="宋体" w:eastAsia="宋体" w:hint="default"/>
                            <w:sz w:val="18"/>
                            <w:szCs w:val="18"/>
                          </w:rPr>
                          <w:t>，则认定为一般缺陷；如 果超过资产总额 </w:t>
                        </w:r>
                        <w:r>
                          <w:rPr>
                            <w:rFonts w:ascii="宋体" w:hAnsi="宋体" w:cs="宋体" w:eastAsia="宋体" w:hint="default"/>
                            <w:sz w:val="18"/>
                            <w:szCs w:val="18"/>
                          </w:rPr>
                          <w:t>0.5%</w:t>
                        </w:r>
                        <w:r>
                          <w:rPr>
                            <w:rFonts w:ascii="宋体" w:hAnsi="宋体" w:cs="宋体" w:eastAsia="宋体" w:hint="default"/>
                            <w:sz w:val="18"/>
                            <w:szCs w:val="18"/>
                          </w:rPr>
                          <w:t>但小于 </w:t>
                        </w:r>
                        <w:r>
                          <w:rPr>
                            <w:rFonts w:ascii="宋体" w:hAnsi="宋体" w:cs="宋体" w:eastAsia="宋体" w:hint="default"/>
                            <w:sz w:val="18"/>
                            <w:szCs w:val="18"/>
                          </w:rPr>
                          <w:t>1%</w:t>
                        </w:r>
                        <w:r>
                          <w:rPr>
                            <w:rFonts w:ascii="宋体" w:hAnsi="宋体" w:cs="宋体" w:eastAsia="宋体" w:hint="default"/>
                            <w:sz w:val="18"/>
                            <w:szCs w:val="18"/>
                          </w:rPr>
                          <w:t>则认 定为重要缺陷；如果超过资产总额</w:t>
                        </w:r>
                        <w:r>
                          <w:rPr>
                            <w:rFonts w:ascii="宋体" w:hAnsi="宋体" w:cs="宋体" w:eastAsia="宋体" w:hint="default"/>
                            <w:spacing w:val="-52"/>
                            <w:sz w:val="18"/>
                            <w:szCs w:val="18"/>
                          </w:rPr>
                          <w:t> </w:t>
                        </w:r>
                        <w:r>
                          <w:rPr>
                            <w:rFonts w:ascii="宋体" w:hAnsi="宋体" w:cs="宋体" w:eastAsia="宋体" w:hint="default"/>
                            <w:sz w:val="18"/>
                            <w:szCs w:val="18"/>
                          </w:rPr>
                          <w:t>1% </w:t>
                        </w:r>
                        <w:r>
                          <w:rPr>
                            <w:rFonts w:ascii="宋体" w:hAnsi="宋体" w:cs="宋体" w:eastAsia="宋体" w:hint="default"/>
                            <w:sz w:val="18"/>
                            <w:szCs w:val="18"/>
                          </w:rPr>
                          <w:t>则认定为重大缺陷。</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204"/>
        <w:ind w:right="1128"/>
        <w:jc w:val="left"/>
        <w:rPr>
          <w:b w:val="0"/>
          <w:bCs w:val="0"/>
        </w:rPr>
      </w:pPr>
      <w:bookmarkStart w:name="十、内部控制审计报告或鉴证报告" w:id="153"/>
      <w:bookmarkEnd w:id="153"/>
      <w:r>
        <w:rPr>
          <w:b w:val="0"/>
          <w:bCs w:val="0"/>
        </w:rPr>
      </w:r>
      <w:r>
        <w:rPr/>
        <w:t>十、内部控制审计报告或鉴证报告</w:t>
      </w:r>
      <w:r>
        <w:rPr>
          <w:b w:val="0"/>
          <w:bCs w:val="0"/>
        </w:rPr>
      </w:r>
    </w:p>
    <w:p>
      <w:pPr>
        <w:spacing w:line="240" w:lineRule="auto" w:before="8"/>
        <w:rPr>
          <w:rFonts w:ascii="宋体" w:hAnsi="宋体" w:cs="宋体" w:eastAsia="宋体" w:hint="default"/>
          <w:b/>
          <w:bCs/>
          <w:sz w:val="26"/>
          <w:szCs w:val="26"/>
        </w:rPr>
      </w:pPr>
    </w:p>
    <w:p>
      <w:pPr>
        <w:spacing w:before="0"/>
        <w:ind w:left="153" w:right="1128"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1128"/>
        <w:jc w:val="left"/>
        <w:rPr>
          <w:b w:val="0"/>
          <w:bCs w:val="0"/>
        </w:rPr>
      </w:pPr>
      <w:bookmarkStart w:name="第十节 公司债券相关情况" w:id="154"/>
      <w:bookmarkEnd w:id="154"/>
      <w:r>
        <w:rPr>
          <w:b w:val="0"/>
          <w:bCs w:val="0"/>
        </w:rPr>
      </w:r>
      <w:bookmarkStart w:name="_bookmark8" w:id="155"/>
      <w:bookmarkEnd w:id="155"/>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spacing w:line="357" w:lineRule="auto" w:before="0"/>
        <w:ind w:left="153" w:right="2113"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1128"/>
        <w:jc w:val="left"/>
        <w:rPr>
          <w:b w:val="0"/>
          <w:bCs w:val="0"/>
        </w:rPr>
      </w:pPr>
      <w:bookmarkStart w:name="第十一节 财务报告" w:id="156"/>
      <w:bookmarkEnd w:id="156"/>
      <w:r>
        <w:rPr>
          <w:b w:val="0"/>
          <w:bCs w:val="0"/>
        </w:rPr>
      </w:r>
      <w:bookmarkStart w:name="_bookmark9" w:id="157"/>
      <w:bookmarkEnd w:id="157"/>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53" w:right="1128"/>
        <w:jc w:val="left"/>
        <w:rPr>
          <w:b w:val="0"/>
          <w:bCs w:val="0"/>
        </w:rPr>
      </w:pPr>
      <w:bookmarkStart w:name="一、审计报告" w:id="158"/>
      <w:bookmarkEnd w:id="158"/>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致同审字</w:t>
            </w:r>
            <w:r>
              <w:rPr>
                <w:rFonts w:ascii="宋体" w:hAnsi="宋体" w:cs="宋体" w:eastAsia="宋体" w:hint="default"/>
                <w:sz w:val="18"/>
                <w:szCs w:val="18"/>
              </w:rPr>
              <w:t>(2018)</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宋体" w:hAnsi="宋体" w:cs="宋体" w:eastAsia="宋体" w:hint="default"/>
                <w:sz w:val="18"/>
                <w:szCs w:val="18"/>
              </w:rPr>
              <w:t>351ZA0042</w:t>
            </w:r>
            <w:r>
              <w:rPr>
                <w:rFonts w:ascii="宋体" w:hAnsi="宋体" w:cs="宋体" w:eastAsia="宋体" w:hint="default"/>
                <w:spacing w:val="-44"/>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陈连锋、刘润</w:t>
            </w:r>
          </w:p>
        </w:tc>
      </w:tr>
    </w:tbl>
    <w:p>
      <w:pPr>
        <w:spacing w:before="51"/>
        <w:ind w:left="720" w:right="1696"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Heading3"/>
        <w:spacing w:line="331" w:lineRule="auto"/>
        <w:ind w:left="633" w:right="1128" w:firstLine="2"/>
        <w:jc w:val="left"/>
      </w:pPr>
      <w:r>
        <w:rPr>
          <w:rFonts w:ascii="宋体" w:hAnsi="宋体" w:cs="宋体" w:eastAsia="宋体" w:hint="default"/>
          <w:b/>
          <w:bCs/>
        </w:rPr>
        <w:t>一、审计意见</w:t>
      </w:r>
      <w:r>
        <w:rPr>
          <w:rFonts w:ascii="宋体" w:hAnsi="宋体" w:cs="宋体" w:eastAsia="宋体" w:hint="default"/>
          <w:b/>
          <w:bCs/>
          <w:w w:val="99"/>
        </w:rPr>
        <w:t> </w:t>
      </w:r>
      <w:r>
        <w:rPr/>
        <w:t>我们审计了鸿博股份有限公司（以下简称鸿博股份）财务报表，包括</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日的</w:t>
      </w:r>
    </w:p>
    <w:p>
      <w:pPr>
        <w:pStyle w:val="Heading3"/>
        <w:spacing w:line="220" w:lineRule="exact"/>
        <w:ind w:right="1128"/>
        <w:jc w:val="left"/>
      </w:pPr>
      <w:r>
        <w:rPr/>
        <w:t>合并及公司资产负债表，</w:t>
      </w:r>
      <w:r>
        <w:rPr>
          <w:rFonts w:ascii="宋体" w:hAnsi="宋体" w:cs="宋体" w:eastAsia="宋体" w:hint="default"/>
        </w:rPr>
        <w:t>2017</w:t>
      </w:r>
      <w:r>
        <w:rPr/>
        <w:t>年度的合并及公司利润表、合并及公司现金流量表、合并及公</w:t>
      </w:r>
    </w:p>
    <w:p>
      <w:pPr>
        <w:pStyle w:val="Heading3"/>
        <w:spacing w:line="331" w:lineRule="auto"/>
        <w:ind w:left="634" w:right="1128" w:hanging="480"/>
        <w:jc w:val="left"/>
      </w:pPr>
      <w:r>
        <w:rPr/>
        <w:t>司股东权益变动表以及相关财务报表附注。 我们认为，后附的财务报表在所有重大方面按照企业会计准则的规定编制，公允反映了</w:t>
      </w:r>
    </w:p>
    <w:p>
      <w:pPr>
        <w:pStyle w:val="Heading3"/>
        <w:spacing w:line="220" w:lineRule="exact"/>
        <w:ind w:left="154" w:right="1128"/>
        <w:jc w:val="left"/>
      </w:pPr>
      <w:r>
        <w:rPr/>
        <w:t>鸿博股份</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日的合并及公司财务状况以及</w:t>
      </w:r>
      <w:r>
        <w:rPr>
          <w:rFonts w:ascii="宋体" w:hAnsi="宋体" w:cs="宋体" w:eastAsia="宋体" w:hint="default"/>
        </w:rPr>
        <w:t>2017</w:t>
      </w:r>
      <w:r>
        <w:rPr/>
        <w:t>年度的合并及公司的经营成果和现</w:t>
      </w:r>
    </w:p>
    <w:p>
      <w:pPr>
        <w:pStyle w:val="Heading3"/>
        <w:spacing w:line="313" w:lineRule="exact"/>
        <w:ind w:right="1128"/>
        <w:jc w:val="left"/>
      </w:pPr>
      <w:r>
        <w:rPr/>
        <w:t>金流量。</w:t>
      </w:r>
    </w:p>
    <w:p>
      <w:pPr>
        <w:spacing w:line="331" w:lineRule="auto" w:before="118"/>
        <w:ind w:left="650" w:right="1128" w:hanging="14"/>
        <w:jc w:val="left"/>
        <w:rPr>
          <w:rFonts w:ascii="宋体" w:hAnsi="宋体" w:cs="宋体" w:eastAsia="宋体" w:hint="default"/>
          <w:sz w:val="24"/>
          <w:szCs w:val="24"/>
        </w:rPr>
      </w:pPr>
      <w:r>
        <w:rPr>
          <w:rFonts w:ascii="宋体" w:hAnsi="宋体" w:cs="宋体" w:eastAsia="宋体" w:hint="default"/>
          <w:b/>
          <w:bCs/>
          <w:sz w:val="24"/>
          <w:szCs w:val="24"/>
        </w:rPr>
        <w:t>二、形成审计意见的基础</w:t>
      </w:r>
      <w:r>
        <w:rPr>
          <w:rFonts w:ascii="宋体" w:hAnsi="宋体" w:cs="宋体" w:eastAsia="宋体" w:hint="default"/>
          <w:b/>
          <w:bCs/>
          <w:w w:val="99"/>
          <w:sz w:val="24"/>
          <w:szCs w:val="24"/>
        </w:rPr>
        <w:t> </w:t>
      </w:r>
      <w:r>
        <w:rPr>
          <w:rFonts w:ascii="宋体" w:hAnsi="宋体" w:cs="宋体" w:eastAsia="宋体" w:hint="default"/>
          <w:sz w:val="24"/>
          <w:szCs w:val="24"/>
        </w:rPr>
        <w:t>我们按照中国注册会计师审计准则的规定执行了审计工作。审计报告的“注册会计师对</w:t>
      </w:r>
    </w:p>
    <w:p>
      <w:pPr>
        <w:pStyle w:val="Heading3"/>
        <w:spacing w:line="220" w:lineRule="exact"/>
        <w:ind w:right="1128"/>
        <w:jc w:val="left"/>
      </w:pPr>
      <w:r>
        <w:rPr/>
        <w:t>财务报表审计的责任”部分进一步阐述了我们在这些准则下的责任。按照中国注册会计师职</w:t>
      </w:r>
    </w:p>
    <w:p>
      <w:pPr>
        <w:pStyle w:val="Heading3"/>
        <w:spacing w:line="312" w:lineRule="exact" w:before="29"/>
        <w:ind w:right="1128"/>
        <w:jc w:val="left"/>
      </w:pPr>
      <w:r>
        <w:rPr/>
        <w:t>业道德守则，我们独立于鸿博股份，并履行了职业道德方面的其他责任。我们相信，我们获 取的审计证据是充分、适当的，为发表审计意见提供了基础。</w:t>
      </w:r>
    </w:p>
    <w:p>
      <w:pPr>
        <w:pStyle w:val="Heading3"/>
        <w:spacing w:line="331" w:lineRule="auto" w:before="89"/>
        <w:ind w:left="649" w:right="1128" w:hanging="14"/>
        <w:jc w:val="left"/>
      </w:pPr>
      <w:r>
        <w:rPr>
          <w:rFonts w:ascii="宋体" w:hAnsi="宋体" w:cs="宋体" w:eastAsia="宋体" w:hint="default"/>
          <w:b/>
          <w:bCs/>
        </w:rPr>
        <w:t>三、关键审计事项</w:t>
      </w:r>
      <w:r>
        <w:rPr>
          <w:rFonts w:ascii="宋体" w:hAnsi="宋体" w:cs="宋体" w:eastAsia="宋体" w:hint="default"/>
          <w:b/>
          <w:bCs/>
          <w:w w:val="99"/>
        </w:rPr>
        <w:t> </w:t>
      </w:r>
      <w:r>
        <w:rPr/>
        <w:t>关键审计事项是我们根据职业判断，认为对本期财务报表审计最为重要的事项。这些事</w:t>
      </w:r>
    </w:p>
    <w:p>
      <w:pPr>
        <w:pStyle w:val="Heading3"/>
        <w:spacing w:line="220" w:lineRule="exact"/>
        <w:ind w:right="1128"/>
        <w:jc w:val="left"/>
      </w:pPr>
      <w:r>
        <w:rPr/>
        <w:t>项的应对以对财务报表整体进行审计并形成审计意见为背景，我们不对这些事项单独发表意</w:t>
      </w:r>
    </w:p>
    <w:p>
      <w:pPr>
        <w:pStyle w:val="Heading3"/>
        <w:spacing w:line="313" w:lineRule="exact"/>
        <w:ind w:right="1128"/>
        <w:jc w:val="left"/>
      </w:pPr>
      <w:r>
        <w:rPr/>
        <w:t>见。</w:t>
      </w:r>
    </w:p>
    <w:p>
      <w:pPr>
        <w:pStyle w:val="Heading3"/>
        <w:spacing w:line="331" w:lineRule="auto" w:before="118"/>
        <w:ind w:left="650" w:right="4496"/>
        <w:jc w:val="left"/>
      </w:pPr>
      <w:r>
        <w:rPr/>
        <w:t>（一）收入的确认 相关信息披露详见财务报表附注三、</w:t>
      </w:r>
      <w:r>
        <w:rPr>
          <w:rFonts w:ascii="宋体" w:hAnsi="宋体" w:cs="宋体" w:eastAsia="宋体" w:hint="default"/>
        </w:rPr>
        <w:t>24</w:t>
      </w:r>
      <w:r>
        <w:rPr/>
        <w:t>与附注五、</w:t>
      </w:r>
      <w:r>
        <w:rPr>
          <w:rFonts w:ascii="宋体" w:hAnsi="宋体" w:cs="宋体" w:eastAsia="宋体" w:hint="default"/>
        </w:rPr>
        <w:t>34</w:t>
      </w:r>
      <w:r>
        <w:rPr/>
        <w:t>。 </w:t>
      </w:r>
      <w:r>
        <w:rPr>
          <w:rFonts w:ascii="宋体" w:hAnsi="宋体" w:cs="宋体" w:eastAsia="宋体" w:hint="default"/>
        </w:rPr>
        <w:t>1</w:t>
      </w:r>
      <w:r>
        <w:rPr/>
        <w:t>、事项描述</w:t>
      </w:r>
    </w:p>
    <w:p>
      <w:pPr>
        <w:pStyle w:val="Heading3"/>
        <w:spacing w:line="237" w:lineRule="auto" w:before="29"/>
        <w:ind w:right="1131" w:firstLine="496"/>
        <w:jc w:val="both"/>
      </w:pPr>
      <w:r>
        <w:rPr>
          <w:spacing w:val="-3"/>
        </w:rPr>
        <w:t>鸿博股份主营业务为热敏纸票证、普通税务发票、证书证件等票证产品的生产销售</w:t>
      </w:r>
      <w:r>
        <w:rPr>
          <w:rFonts w:ascii="宋体" w:hAnsi="宋体" w:cs="宋体" w:eastAsia="宋体" w:hint="default"/>
          <w:spacing w:val="-3"/>
        </w:rPr>
        <w:t>,</w:t>
      </w:r>
      <w:r>
        <w:rPr>
          <w:spacing w:val="-3"/>
        </w:rPr>
        <w:t>以及</w:t>
      </w:r>
      <w:r>
        <w:rPr/>
        <w:t> </w:t>
      </w:r>
      <w:r>
        <w:rPr>
          <w:spacing w:val="6"/>
        </w:rPr>
        <w:t>办公用纸等产品的生产销售。</w:t>
      </w:r>
      <w:r>
        <w:rPr>
          <w:rFonts w:ascii="宋体" w:hAnsi="宋体" w:cs="宋体" w:eastAsia="宋体" w:hint="default"/>
          <w:spacing w:val="6"/>
        </w:rPr>
        <w:t>2017</w:t>
      </w:r>
      <w:r>
        <w:rPr>
          <w:spacing w:val="6"/>
        </w:rPr>
        <w:t>年度，鸿博股份合并报表票证产品的营业收入为人民币</w:t>
      </w:r>
      <w:r>
        <w:rPr>
          <w:spacing w:val="-113"/>
        </w:rPr>
        <w:t> </w:t>
      </w:r>
      <w:r>
        <w:rPr>
          <w:spacing w:val="-113"/>
        </w:rPr>
      </w:r>
      <w:r>
        <w:rPr>
          <w:rFonts w:ascii="宋体" w:hAnsi="宋体" w:cs="宋体" w:eastAsia="宋体" w:hint="default"/>
          <w:spacing w:val="-2"/>
        </w:rPr>
        <w:t>55,227.88</w:t>
      </w:r>
      <w:r>
        <w:rPr>
          <w:spacing w:val="-2"/>
        </w:rPr>
        <w:t>万元，占营业收入总额的</w:t>
      </w:r>
      <w:r>
        <w:rPr>
          <w:rFonts w:ascii="宋体" w:hAnsi="宋体" w:cs="宋体" w:eastAsia="宋体" w:hint="default"/>
          <w:spacing w:val="-2"/>
        </w:rPr>
        <w:t>79.46%</w:t>
      </w:r>
      <w:r>
        <w:rPr>
          <w:spacing w:val="-2"/>
        </w:rPr>
        <w:t>。鸿博股份在公司根据合同将商品交付客户并经客</w:t>
      </w:r>
      <w:r>
        <w:rPr>
          <w:spacing w:val="-106"/>
        </w:rPr>
        <w:t> </w:t>
      </w:r>
      <w:r>
        <w:rPr>
          <w:spacing w:val="-106"/>
        </w:rPr>
      </w:r>
      <w:r>
        <w:rPr/>
        <w:t>户签收，且货款已收或预计可以收回后确认相关商品销售收入。</w:t>
      </w:r>
    </w:p>
    <w:p>
      <w:pPr>
        <w:pStyle w:val="Heading3"/>
        <w:spacing w:line="240" w:lineRule="auto" w:before="118"/>
        <w:ind w:left="634" w:right="1128"/>
        <w:jc w:val="left"/>
      </w:pPr>
      <w:r>
        <w:rPr/>
        <w:t>由于收入是鸿博股份的关键业绩指标之一，从而存在管理层为了达到特定目标或期望而</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331" w:lineRule="auto" w:before="26"/>
        <w:ind w:left="650" w:right="1392" w:hanging="496"/>
        <w:jc w:val="left"/>
      </w:pPr>
      <w:r>
        <w:rPr/>
        <w:t>操纵收入确认的固有风险。因此，我们将票证产品的销售收入确认识别为关键审计事项。 </w:t>
      </w:r>
      <w:r>
        <w:rPr>
          <w:rFonts w:ascii="宋体" w:hAnsi="宋体" w:cs="宋体" w:eastAsia="宋体" w:hint="default"/>
        </w:rPr>
        <w:t>2</w:t>
      </w:r>
      <w:r>
        <w:rPr/>
        <w:t>、我们对收入的确认实施的审计程序主要包括：</w:t>
      </w:r>
    </w:p>
    <w:p>
      <w:pPr>
        <w:pStyle w:val="Heading3"/>
        <w:spacing w:line="240" w:lineRule="auto" w:before="26"/>
        <w:ind w:left="650" w:right="1128"/>
        <w:jc w:val="left"/>
      </w:pPr>
      <w:r>
        <w:rPr/>
        <w:t>（</w:t>
      </w:r>
      <w:r>
        <w:rPr>
          <w:rFonts w:ascii="宋体" w:hAnsi="宋体" w:cs="宋体" w:eastAsia="宋体" w:hint="default"/>
        </w:rPr>
        <w:t>1</w:t>
      </w:r>
      <w:r>
        <w:rPr/>
        <w:t>）我们了解和评价了管理层与收入确认相关的关键内部控制的设计和运行有效性；</w:t>
      </w:r>
    </w:p>
    <w:p>
      <w:pPr>
        <w:pStyle w:val="Heading3"/>
        <w:spacing w:line="312" w:lineRule="exact" w:before="149"/>
        <w:ind w:right="1131" w:firstLine="480"/>
        <w:jc w:val="both"/>
      </w:pPr>
      <w:r>
        <w:rPr>
          <w:spacing w:val="-3"/>
        </w:rPr>
        <w:t>（</w:t>
      </w:r>
      <w:r>
        <w:rPr>
          <w:rFonts w:ascii="宋体" w:hAnsi="宋体" w:cs="宋体" w:eastAsia="宋体" w:hint="default"/>
          <w:spacing w:val="-3"/>
        </w:rPr>
        <w:t>2</w:t>
      </w:r>
      <w:r>
        <w:rPr>
          <w:spacing w:val="-3"/>
        </w:rPr>
        <w:t>）我们选取样本检查销售合同，识别与商品所有权上的风险和报酬转移相关的合同条</w:t>
      </w:r>
      <w:r>
        <w:rPr/>
        <w:t> 款与条件，评价公司的收入确认的会计政策是否符合企业会计准则的要求；</w:t>
      </w:r>
    </w:p>
    <w:p>
      <w:pPr>
        <w:pStyle w:val="Heading3"/>
        <w:spacing w:line="312" w:lineRule="exact" w:before="120"/>
        <w:ind w:right="1132" w:firstLine="480"/>
        <w:jc w:val="both"/>
      </w:pPr>
      <w:r>
        <w:rPr>
          <w:spacing w:val="-3"/>
        </w:rPr>
        <w:t>（</w:t>
      </w:r>
      <w:r>
        <w:rPr>
          <w:rFonts w:ascii="宋体" w:hAnsi="宋体" w:cs="宋体" w:eastAsia="宋体" w:hint="default"/>
          <w:spacing w:val="-3"/>
        </w:rPr>
        <w:t>3</w:t>
      </w:r>
      <w:r>
        <w:rPr>
          <w:spacing w:val="-3"/>
        </w:rPr>
        <w:t>）我们对本年记录的收入交易选取样本，检查与收入确认相关的支持性文件，包括发</w:t>
      </w:r>
      <w:r>
        <w:rPr/>
        <w:t> 票、销售合同、出库单及客户确认单据等，评价相关收入确认是否符合鸿博股份收入确认的 会计政策；</w:t>
      </w:r>
    </w:p>
    <w:p>
      <w:pPr>
        <w:pStyle w:val="Heading3"/>
        <w:spacing w:line="312" w:lineRule="exact" w:before="120"/>
        <w:ind w:right="1132" w:firstLine="480"/>
        <w:jc w:val="both"/>
      </w:pPr>
      <w:r>
        <w:rPr>
          <w:spacing w:val="-3"/>
        </w:rPr>
        <w:t>（</w:t>
      </w:r>
      <w:r>
        <w:rPr>
          <w:rFonts w:ascii="宋体" w:hAnsi="宋体" w:cs="宋体" w:eastAsia="宋体" w:hint="default"/>
          <w:spacing w:val="-3"/>
        </w:rPr>
        <w:t>4</w:t>
      </w:r>
      <w:r>
        <w:rPr>
          <w:spacing w:val="-3"/>
        </w:rPr>
        <w:t>）针对资产负债表日前后确认的销售收入，我们核对出库单、客户确认单据及其他支</w:t>
      </w:r>
      <w:r>
        <w:rPr/>
        <w:t> 持性文件，以评估收入是否在恰当的会计期间确认。</w:t>
      </w:r>
    </w:p>
    <w:p>
      <w:pPr>
        <w:pStyle w:val="Heading3"/>
        <w:spacing w:line="331" w:lineRule="auto" w:before="89"/>
        <w:ind w:left="650" w:right="4496"/>
        <w:jc w:val="left"/>
      </w:pPr>
      <w:r>
        <w:rPr/>
        <w:t>（二）商誉的减值 相关信息披露详见财务报表附注三、</w:t>
      </w:r>
      <w:r>
        <w:rPr>
          <w:rFonts w:ascii="宋体" w:hAnsi="宋体" w:cs="宋体" w:eastAsia="宋体" w:hint="default"/>
        </w:rPr>
        <w:t>19</w:t>
      </w:r>
      <w:r>
        <w:rPr/>
        <w:t>与附注五、</w:t>
      </w:r>
      <w:r>
        <w:rPr>
          <w:rFonts w:ascii="宋体" w:hAnsi="宋体" w:cs="宋体" w:eastAsia="宋体" w:hint="default"/>
        </w:rPr>
        <w:t>13</w:t>
      </w:r>
      <w:r>
        <w:rPr/>
        <w:t>。 </w:t>
      </w:r>
      <w:r>
        <w:rPr>
          <w:rFonts w:ascii="宋体" w:hAnsi="宋体" w:cs="宋体" w:eastAsia="宋体" w:hint="default"/>
        </w:rPr>
        <w:t>1</w:t>
      </w:r>
      <w:r>
        <w:rPr/>
        <w:t>、事项描述</w:t>
      </w:r>
    </w:p>
    <w:p>
      <w:pPr>
        <w:pStyle w:val="Heading3"/>
        <w:spacing w:line="312" w:lineRule="exact" w:before="57"/>
        <w:ind w:right="1132" w:firstLine="496"/>
        <w:jc w:val="both"/>
      </w:pPr>
      <w:r>
        <w:rPr/>
        <w:t>鸿博股份在以前年度收购了广州彩创网络技术有限公司、无锡双龙信息纸有限公司及北 京科信盛彩投资有限公司</w:t>
      </w:r>
      <w:r>
        <w:rPr>
          <w:rFonts w:ascii="宋体" w:hAnsi="宋体" w:cs="宋体" w:eastAsia="宋体" w:hint="default"/>
        </w:rPr>
        <w:t>100%</w:t>
      </w:r>
      <w:r>
        <w:rPr/>
        <w:t>的股权，截止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日，鸿博股份由于收购以上三家子</w:t>
      </w:r>
      <w:r>
        <w:rPr>
          <w:spacing w:val="-105"/>
        </w:rPr>
        <w:t> </w:t>
      </w:r>
      <w:r>
        <w:rPr>
          <w:spacing w:val="-105"/>
        </w:rPr>
      </w:r>
      <w:r>
        <w:rPr/>
        <w:t>公司形成的商誉账面价值为</w:t>
      </w:r>
      <w:r>
        <w:rPr>
          <w:rFonts w:ascii="宋体" w:hAnsi="宋体" w:cs="宋体" w:eastAsia="宋体" w:hint="default"/>
        </w:rPr>
        <w:t>5,014.86</w:t>
      </w:r>
      <w:r>
        <w:rPr/>
        <w:t>万元。</w:t>
      </w:r>
    </w:p>
    <w:p>
      <w:pPr>
        <w:pStyle w:val="Heading3"/>
        <w:spacing w:line="237" w:lineRule="auto" w:before="92"/>
        <w:ind w:left="154" w:right="1133" w:firstLine="480"/>
        <w:jc w:val="both"/>
      </w:pPr>
      <w:r>
        <w:rPr>
          <w:rFonts w:ascii="宋体" w:hAnsi="宋体" w:cs="宋体" w:eastAsia="宋体" w:hint="default"/>
        </w:rPr>
        <w:t>2017</w:t>
      </w:r>
      <w:r>
        <w:rPr/>
        <w:t>年度，广州彩创网络技术有限公司由于政策变动，营业活动基本停止。同时由于北 京科信盛彩投资有限公司本年业绩大幅下滑，上述资产组运营未达预期，存在减值风险。管</w:t>
      </w:r>
      <w:r>
        <w:rPr>
          <w:spacing w:val="-112"/>
        </w:rPr>
        <w:t> </w:t>
      </w:r>
      <w:r>
        <w:rPr>
          <w:spacing w:val="-112"/>
        </w:rPr>
      </w:r>
      <w:r>
        <w:rPr/>
        <w:t>理层根据包含分摊的商誉的资产组或资产组组合的可收回金额低于其账面价值的部分，确认 相应的减值准备。在评估可回收金额时涉及的关键假设包括收入增长率、毛利率、费用率及 折现率。</w:t>
      </w:r>
    </w:p>
    <w:p>
      <w:pPr>
        <w:pStyle w:val="Heading3"/>
        <w:spacing w:line="312" w:lineRule="exact" w:before="149"/>
        <w:ind w:left="154" w:right="1140" w:firstLine="480"/>
        <w:jc w:val="both"/>
      </w:pPr>
      <w:r>
        <w:rPr/>
        <w:t>由于上述商誉的减值测试涉及复杂及重大的判断，故而我们将商誉的减值确认识别为关 键审计事项。</w:t>
      </w:r>
    </w:p>
    <w:p>
      <w:pPr>
        <w:pStyle w:val="Heading3"/>
        <w:spacing w:line="240" w:lineRule="auto" w:before="89"/>
        <w:ind w:left="634" w:right="1128"/>
        <w:jc w:val="left"/>
      </w:pPr>
      <w:r>
        <w:rPr>
          <w:rFonts w:ascii="宋体" w:hAnsi="宋体" w:cs="宋体" w:eastAsia="宋体" w:hint="default"/>
        </w:rPr>
        <w:t>2</w:t>
      </w:r>
      <w:r>
        <w:rPr/>
        <w:t>、我们对商誉的减值实施的审计程序主要包括：</w:t>
      </w:r>
    </w:p>
    <w:p>
      <w:pPr>
        <w:pStyle w:val="Heading3"/>
        <w:spacing w:line="240" w:lineRule="auto" w:before="118"/>
        <w:ind w:left="650" w:right="1128"/>
        <w:jc w:val="left"/>
      </w:pPr>
      <w:r>
        <w:rPr/>
        <w:t>（</w:t>
      </w:r>
      <w:r>
        <w:rPr>
          <w:rFonts w:ascii="宋体" w:hAnsi="宋体" w:cs="宋体" w:eastAsia="宋体" w:hint="default"/>
        </w:rPr>
        <w:t>1</w:t>
      </w:r>
      <w:r>
        <w:rPr/>
        <w:t>）我们评估及测试了与商誉减值测试相关的内部控制的设计及执行有效性；</w:t>
      </w:r>
    </w:p>
    <w:p>
      <w:pPr>
        <w:pStyle w:val="Heading3"/>
        <w:spacing w:line="240" w:lineRule="auto" w:before="118"/>
        <w:ind w:left="634" w:right="1128"/>
        <w:jc w:val="left"/>
      </w:pPr>
      <w:r>
        <w:rPr/>
        <w:t>（</w:t>
      </w:r>
      <w:r>
        <w:rPr>
          <w:rFonts w:ascii="宋体" w:hAnsi="宋体" w:cs="宋体" w:eastAsia="宋体" w:hint="default"/>
        </w:rPr>
        <w:t>2</w:t>
      </w:r>
      <w:r>
        <w:rPr/>
        <w:t>）我们复核了管理层对资产组的认定和商誉的分摊方法；</w:t>
      </w:r>
    </w:p>
    <w:p>
      <w:pPr>
        <w:pStyle w:val="Heading3"/>
        <w:spacing w:line="240" w:lineRule="auto" w:before="118"/>
        <w:ind w:left="633" w:right="1128"/>
        <w:jc w:val="left"/>
      </w:pPr>
      <w:r>
        <w:rPr/>
        <w:t>（</w:t>
      </w:r>
      <w:r>
        <w:rPr>
          <w:rFonts w:ascii="宋体" w:hAnsi="宋体" w:cs="宋体" w:eastAsia="宋体" w:hint="default"/>
        </w:rPr>
        <w:t>3</w:t>
      </w:r>
      <w:r>
        <w:rPr/>
        <w:t>）我们评价鸿博股份聘请的第三方评估机构的客观性、独立性及专业胜任能力；</w:t>
      </w:r>
    </w:p>
    <w:p>
      <w:pPr>
        <w:pStyle w:val="Heading3"/>
        <w:spacing w:line="312" w:lineRule="exact" w:before="148"/>
        <w:ind w:right="1033" w:firstLine="496"/>
        <w:jc w:val="left"/>
      </w:pPr>
      <w:r>
        <w:rPr/>
        <w:t>（</w:t>
      </w:r>
      <w:r>
        <w:rPr>
          <w:rFonts w:ascii="宋体" w:hAnsi="宋体" w:cs="宋体" w:eastAsia="宋体" w:hint="default"/>
        </w:rPr>
        <w:t>4</w:t>
      </w:r>
      <w:r>
        <w:rPr/>
        <w:t>）我们通过实施下列程序对管理层的关键假设进行了评估：</w:t>
      </w:r>
      <w:r>
        <w:rPr>
          <w:rFonts w:ascii="宋体" w:hAnsi="宋体" w:cs="宋体" w:eastAsia="宋体" w:hint="default"/>
        </w:rPr>
        <w:t>a</w:t>
      </w:r>
      <w:r>
        <w:rPr/>
        <w:t>、综合考虑了资产组的 历史运营情况、行业走势及新的市场机会，对管理层使用的未来收入增长率、毛利率和费用 率假设进行了合理性分析；</w:t>
      </w:r>
      <w:r>
        <w:rPr>
          <w:rFonts w:ascii="宋体" w:hAnsi="宋体" w:cs="宋体" w:eastAsia="宋体" w:hint="default"/>
        </w:rPr>
        <w:t>b</w:t>
      </w:r>
      <w:r>
        <w:rPr/>
        <w:t>、结合地域因素，如基期中国市场无风险报酬率及资产负债率， 通过考虑并重新计算各资产组以及同行业可比公司的加权平均资本成本，评估了管理层采用 的折现率；</w:t>
      </w:r>
      <w:r>
        <w:rPr>
          <w:rFonts w:ascii="宋体" w:hAnsi="宋体" w:cs="宋体" w:eastAsia="宋体" w:hint="default"/>
        </w:rPr>
        <w:t>c</w:t>
      </w:r>
      <w:r>
        <w:rPr/>
        <w:t>、测试了未来现金流量净现值的计算是否准确；</w:t>
      </w:r>
    </w:p>
    <w:p>
      <w:pPr>
        <w:pStyle w:val="Heading3"/>
        <w:spacing w:line="331" w:lineRule="auto" w:before="89"/>
        <w:ind w:left="636" w:right="3193" w:hanging="3"/>
        <w:jc w:val="left"/>
        <w:rPr>
          <w:rFonts w:ascii="宋体" w:hAnsi="宋体" w:cs="宋体" w:eastAsia="宋体" w:hint="default"/>
        </w:rPr>
      </w:pPr>
      <w:r>
        <w:rPr/>
        <w:t>（</w:t>
      </w:r>
      <w:r>
        <w:rPr>
          <w:rFonts w:ascii="宋体" w:hAnsi="宋体" w:cs="宋体" w:eastAsia="宋体" w:hint="default"/>
        </w:rPr>
        <w:t>5</w:t>
      </w:r>
      <w:r>
        <w:rPr/>
        <w:t>）我们复核了财务报表中与商誉减值评估有关的披露是否正确。 </w:t>
      </w:r>
      <w:r>
        <w:rPr>
          <w:rFonts w:ascii="宋体" w:hAnsi="宋体" w:cs="宋体" w:eastAsia="宋体" w:hint="default"/>
          <w:b/>
          <w:bCs/>
        </w:rPr>
        <w:t>四、其他信息</w:t>
      </w:r>
      <w:r>
        <w:rPr>
          <w:rFonts w:ascii="宋体" w:hAnsi="宋体" w:cs="宋体" w:eastAsia="宋体" w:hint="default"/>
        </w:rPr>
      </w:r>
    </w:p>
    <w:p>
      <w:pPr>
        <w:pStyle w:val="Heading3"/>
        <w:spacing w:line="312" w:lineRule="exact" w:before="57"/>
        <w:ind w:right="1128" w:firstLine="496"/>
        <w:jc w:val="both"/>
      </w:pPr>
      <w:r>
        <w:rPr/>
        <w:t>鸿博股份管理层（以下简称管理层）对其他信息负责。其他信息包括鸿博股份</w:t>
      </w:r>
      <w:r>
        <w:rPr>
          <w:rFonts w:ascii="宋体" w:hAnsi="宋体" w:cs="宋体" w:eastAsia="宋体" w:hint="default"/>
        </w:rPr>
        <w:t>2017</w:t>
      </w:r>
      <w:r>
        <w:rPr/>
        <w:t>年年 度报告中涵盖的信息，但不包括财务报表和我们的审计报告。</w:t>
      </w:r>
    </w:p>
    <w:p>
      <w:pPr>
        <w:pStyle w:val="Heading3"/>
        <w:spacing w:line="240" w:lineRule="auto" w:before="89"/>
        <w:ind w:left="649" w:right="0"/>
        <w:jc w:val="left"/>
      </w:pPr>
      <w:r>
        <w:rPr/>
        <w:t>我们对财务报表发表的审计意见不涵盖其他信息，我们也不对其他信息发表任何形式的</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240" w:lineRule="auto" w:before="26"/>
        <w:ind w:right="1128"/>
        <w:jc w:val="left"/>
      </w:pPr>
      <w:r>
        <w:rPr/>
        <w:t>鉴证结论。</w:t>
      </w:r>
    </w:p>
    <w:p>
      <w:pPr>
        <w:pStyle w:val="Heading3"/>
        <w:spacing w:line="312" w:lineRule="exact" w:before="148"/>
        <w:ind w:right="1137" w:firstLine="496"/>
        <w:jc w:val="right"/>
      </w:pPr>
      <w:r>
        <w:rPr/>
        <w:t>结合我们对财务报表的审计，我们的责任是阅读其他信息，在此过程中，考虑其他信息 是否与财务报表或我们在审计过程中了解到的情况存在重大不一致或者似乎存在重大错报。</w:t>
      </w:r>
    </w:p>
    <w:p>
      <w:pPr>
        <w:pStyle w:val="Heading3"/>
        <w:spacing w:line="312" w:lineRule="exact" w:before="120"/>
        <w:ind w:left="154" w:right="1137" w:firstLine="496"/>
        <w:jc w:val="both"/>
      </w:pPr>
      <w:r>
        <w:rPr/>
        <w:t>基于我们已执行的工作，如果我们确定其他信息存在重大错报，我们应当报告该事实。 在这方面，我们无任何事项需要报告。</w:t>
      </w:r>
    </w:p>
    <w:p>
      <w:pPr>
        <w:spacing w:line="331" w:lineRule="auto" w:before="89"/>
        <w:ind w:left="650" w:right="1128" w:hanging="14"/>
        <w:jc w:val="left"/>
        <w:rPr>
          <w:rFonts w:ascii="宋体" w:hAnsi="宋体" w:cs="宋体" w:eastAsia="宋体" w:hint="default"/>
          <w:sz w:val="24"/>
          <w:szCs w:val="24"/>
        </w:rPr>
      </w:pPr>
      <w:r>
        <w:rPr>
          <w:rFonts w:ascii="宋体" w:hAnsi="宋体" w:cs="宋体" w:eastAsia="宋体" w:hint="default"/>
          <w:b/>
          <w:bCs/>
          <w:sz w:val="24"/>
          <w:szCs w:val="24"/>
        </w:rPr>
        <w:t>五、管理层和治理层对财务报表的责任</w:t>
      </w:r>
      <w:r>
        <w:rPr>
          <w:rFonts w:ascii="宋体" w:hAnsi="宋体" w:cs="宋体" w:eastAsia="宋体" w:hint="default"/>
          <w:b/>
          <w:bCs/>
          <w:w w:val="99"/>
          <w:sz w:val="24"/>
          <w:szCs w:val="24"/>
        </w:rPr>
        <w:t> </w:t>
      </w:r>
      <w:r>
        <w:rPr>
          <w:rFonts w:ascii="宋体" w:hAnsi="宋体" w:cs="宋体" w:eastAsia="宋体" w:hint="default"/>
          <w:sz w:val="24"/>
          <w:szCs w:val="24"/>
        </w:rPr>
        <w:t>鸿博股份管理层负责按照企业会计准则的规定编制财务报表，使其实现公允反映，并设</w:t>
      </w:r>
    </w:p>
    <w:p>
      <w:pPr>
        <w:pStyle w:val="Heading3"/>
        <w:spacing w:line="221" w:lineRule="exact"/>
        <w:ind w:left="154" w:right="1128"/>
        <w:jc w:val="left"/>
      </w:pPr>
      <w:r>
        <w:rPr/>
        <w:t>计、执行和维护必要的内部控制，以使财务报表不存在由于舞弊或错误导致的重大错报。</w:t>
      </w:r>
    </w:p>
    <w:p>
      <w:pPr>
        <w:pStyle w:val="Heading3"/>
        <w:spacing w:line="312" w:lineRule="exact" w:before="148"/>
        <w:ind w:left="154" w:right="1137" w:firstLine="496"/>
        <w:jc w:val="both"/>
      </w:pPr>
      <w:r>
        <w:rPr/>
        <w:t>在编制财务报表时，管理层负责评估鸿博股份的持续经营能力，披露与持续经营相关的 事项（如适用），并运用持续经营假设，除非管理层计划清算鸿博股份、终止运营或别无其 他现实的选择。</w:t>
      </w:r>
    </w:p>
    <w:p>
      <w:pPr>
        <w:spacing w:line="331" w:lineRule="auto" w:before="89"/>
        <w:ind w:left="636" w:right="5697" w:firstLine="13"/>
        <w:jc w:val="left"/>
        <w:rPr>
          <w:rFonts w:ascii="宋体" w:hAnsi="宋体" w:cs="宋体" w:eastAsia="宋体" w:hint="default"/>
          <w:sz w:val="24"/>
          <w:szCs w:val="24"/>
        </w:rPr>
      </w:pPr>
      <w:r>
        <w:rPr>
          <w:rFonts w:ascii="宋体" w:hAnsi="宋体" w:cs="宋体" w:eastAsia="宋体" w:hint="default"/>
          <w:sz w:val="24"/>
          <w:szCs w:val="24"/>
        </w:rPr>
        <w:t>治理层负责监督鸿博股份的财务报告过程。 </w:t>
      </w:r>
      <w:r>
        <w:rPr>
          <w:rFonts w:ascii="宋体" w:hAnsi="宋体" w:cs="宋体" w:eastAsia="宋体" w:hint="default"/>
          <w:b/>
          <w:bCs/>
          <w:sz w:val="24"/>
          <w:szCs w:val="24"/>
        </w:rPr>
        <w:t>六、注册会计师对财务报表审计的责任</w:t>
      </w:r>
      <w:r>
        <w:rPr>
          <w:rFonts w:ascii="宋体" w:hAnsi="宋体" w:cs="宋体" w:eastAsia="宋体" w:hint="default"/>
          <w:sz w:val="24"/>
          <w:szCs w:val="24"/>
        </w:rPr>
      </w:r>
    </w:p>
    <w:p>
      <w:pPr>
        <w:pStyle w:val="Heading3"/>
        <w:spacing w:line="312" w:lineRule="exact" w:before="57"/>
        <w:ind w:left="154" w:right="1132" w:firstLine="496"/>
        <w:jc w:val="both"/>
      </w:pPr>
      <w:r>
        <w:rPr>
          <w:spacing w:val="6"/>
        </w:rPr>
        <w:t>我们的目标是对财务报表整体是否不存在由于舞弊或错误导致的重大错报获取合理保</w:t>
      </w:r>
      <w:r>
        <w:rPr/>
        <w:t> 证，并出具包含审计意见的审计报告。合理保证是高水平的保证，但并不能保证按照审计准</w:t>
      </w:r>
      <w:r>
        <w:rPr>
          <w:spacing w:val="-112"/>
        </w:rPr>
        <w:t> </w:t>
      </w:r>
      <w:r>
        <w:rPr>
          <w:spacing w:val="-112"/>
        </w:rPr>
      </w:r>
      <w:r>
        <w:rPr/>
        <w:t>则执行的审计在某一重大错报存在时总能发现。错报可能由于舞弊或错误导致，如果合理预 期错报单独或汇总起来可能影响财务报表使用者依据财务报表作出的经济决策，则通常认为 错报是重大的。</w:t>
      </w:r>
    </w:p>
    <w:p>
      <w:pPr>
        <w:pStyle w:val="Heading3"/>
        <w:spacing w:line="240" w:lineRule="auto" w:before="89"/>
        <w:ind w:left="154" w:right="1137" w:firstLine="496"/>
        <w:jc w:val="both"/>
      </w:pPr>
      <w:r>
        <w:rPr/>
        <w:t>在按照审计准则执行审计工作的过程中，我们运用职业判断，并保持职业怀疑。同时， 我们也执行以下工作：</w:t>
      </w:r>
    </w:p>
    <w:p>
      <w:pPr>
        <w:pStyle w:val="Heading3"/>
        <w:spacing w:line="312" w:lineRule="exact" w:before="148"/>
        <w:ind w:left="154" w:right="1132" w:firstLine="496"/>
        <w:jc w:val="both"/>
      </w:pPr>
      <w:r>
        <w:rPr>
          <w:spacing w:val="-3"/>
        </w:rPr>
        <w:t>（</w:t>
      </w:r>
      <w:r>
        <w:rPr>
          <w:rFonts w:ascii="宋体" w:hAnsi="宋体" w:cs="宋体" w:eastAsia="宋体" w:hint="default"/>
          <w:spacing w:val="-3"/>
        </w:rPr>
        <w:t>1</w:t>
      </w:r>
      <w:r>
        <w:rPr>
          <w:spacing w:val="-3"/>
        </w:rPr>
        <w:t>）识别和评估由于舞弊或错误导致的财务报表重大错报风险，设计和实施审计程序以</w:t>
      </w:r>
      <w:r>
        <w:rPr/>
        <w:t> 应对这些风险，并获取充分、适当的审计证据，作为发表审计意见的基础。由于舞弊可能涉 及串通、伪造、故意遗漏、虚假陈述或凌驾于内部控制之上，未能发现由于舞弊导致的重大</w:t>
      </w:r>
      <w:r>
        <w:rPr>
          <w:spacing w:val="-112"/>
        </w:rPr>
        <w:t> </w:t>
      </w:r>
      <w:r>
        <w:rPr>
          <w:spacing w:val="-112"/>
        </w:rPr>
      </w:r>
      <w:r>
        <w:rPr/>
        <w:t>错报的风险高于未能发现由于错误导致的重大错报的风险。</w:t>
      </w:r>
    </w:p>
    <w:p>
      <w:pPr>
        <w:pStyle w:val="Heading3"/>
        <w:spacing w:line="312" w:lineRule="exact" w:before="120"/>
        <w:ind w:left="154" w:right="1131" w:firstLine="496"/>
        <w:jc w:val="both"/>
      </w:pPr>
      <w:r>
        <w:rPr>
          <w:spacing w:val="-3"/>
        </w:rPr>
        <w:t>（</w:t>
      </w:r>
      <w:r>
        <w:rPr>
          <w:rFonts w:ascii="宋体" w:hAnsi="宋体" w:cs="宋体" w:eastAsia="宋体" w:hint="default"/>
          <w:spacing w:val="-3"/>
        </w:rPr>
        <w:t>2</w:t>
      </w:r>
      <w:r>
        <w:rPr>
          <w:spacing w:val="-3"/>
        </w:rPr>
        <w:t>）了解与审计相关的内部控制，以设计恰当的审计程序，但目的并非对内部控制的有</w:t>
      </w:r>
      <w:r>
        <w:rPr/>
        <w:t> 效性发表意见。</w:t>
      </w:r>
    </w:p>
    <w:p>
      <w:pPr>
        <w:pStyle w:val="Heading3"/>
        <w:spacing w:line="240" w:lineRule="auto" w:before="89"/>
        <w:ind w:left="650" w:right="1128"/>
        <w:jc w:val="left"/>
      </w:pPr>
      <w:r>
        <w:rPr/>
        <w:t>（</w:t>
      </w:r>
      <w:r>
        <w:rPr>
          <w:rFonts w:ascii="宋体" w:hAnsi="宋体" w:cs="宋体" w:eastAsia="宋体" w:hint="default"/>
        </w:rPr>
        <w:t>3</w:t>
      </w:r>
      <w:r>
        <w:rPr/>
        <w:t>）评价管理层选用会计政策的恰当性和作出会计估计及相关披露的合理性。</w:t>
      </w:r>
    </w:p>
    <w:p>
      <w:pPr>
        <w:pStyle w:val="Heading3"/>
        <w:spacing w:line="312" w:lineRule="exact" w:before="148"/>
        <w:ind w:left="154" w:right="1130" w:firstLine="496"/>
        <w:jc w:val="both"/>
      </w:pPr>
      <w:r>
        <w:rPr>
          <w:spacing w:val="-3"/>
        </w:rPr>
        <w:t>（</w:t>
      </w:r>
      <w:r>
        <w:rPr>
          <w:rFonts w:ascii="宋体" w:hAnsi="宋体" w:cs="宋体" w:eastAsia="宋体" w:hint="default"/>
          <w:spacing w:val="-3"/>
        </w:rPr>
        <w:t>4</w:t>
      </w:r>
      <w:r>
        <w:rPr>
          <w:spacing w:val="-3"/>
        </w:rPr>
        <w:t>）对管理层使用持续经营假设的恰当性得出结论。同时，根据获取的审计证据，就可</w:t>
      </w:r>
      <w:r>
        <w:rPr/>
        <w:t> 能导致对鸿博股份的持续经营能力产生重大疑虑的事项或情况是否存在重大不确定性得出结 论。如果我们得出结论认为存在重大不确定性，审计准则要求我们在审计报告中提请报表使 用者注意财务报表中的相关披露；如果披露不充分，我们应当发表非无保留意见。我们的结</w:t>
      </w:r>
      <w:r>
        <w:rPr>
          <w:spacing w:val="-115"/>
        </w:rPr>
        <w:t> </w:t>
      </w:r>
      <w:r>
        <w:rPr>
          <w:spacing w:val="-115"/>
        </w:rPr>
      </w:r>
      <w:r>
        <w:rPr/>
        <w:t>论基于截至审计报告日可获得的信息。然而，未来的事项或情况可能导致鸿博股份不能持续 经营。</w:t>
      </w:r>
    </w:p>
    <w:p>
      <w:pPr>
        <w:pStyle w:val="Heading3"/>
        <w:spacing w:line="312" w:lineRule="exact" w:before="120"/>
        <w:ind w:left="154" w:right="1131" w:firstLine="496"/>
        <w:jc w:val="both"/>
      </w:pPr>
      <w:r>
        <w:rPr>
          <w:spacing w:val="-3"/>
        </w:rPr>
        <w:t>（</w:t>
      </w:r>
      <w:r>
        <w:rPr>
          <w:rFonts w:ascii="宋体" w:hAnsi="宋体" w:cs="宋体" w:eastAsia="宋体" w:hint="default"/>
          <w:spacing w:val="-3"/>
        </w:rPr>
        <w:t>5</w:t>
      </w:r>
      <w:r>
        <w:rPr>
          <w:spacing w:val="-3"/>
        </w:rPr>
        <w:t>）评价财务报表的总体列报、结构和内容（包括披露），并评价财务报表是否公允反</w:t>
      </w:r>
      <w:r>
        <w:rPr/>
        <w:t> 映相关交易和事项。</w:t>
      </w:r>
    </w:p>
    <w:p>
      <w:pPr>
        <w:pStyle w:val="Heading3"/>
        <w:spacing w:line="312" w:lineRule="exact" w:before="120"/>
        <w:ind w:left="154" w:right="1131" w:firstLine="496"/>
        <w:jc w:val="both"/>
      </w:pPr>
      <w:r>
        <w:rPr>
          <w:spacing w:val="-3"/>
        </w:rPr>
        <w:t>（</w:t>
      </w:r>
      <w:r>
        <w:rPr>
          <w:rFonts w:ascii="宋体" w:hAnsi="宋体" w:cs="宋体" w:eastAsia="宋体" w:hint="default"/>
          <w:spacing w:val="-3"/>
        </w:rPr>
        <w:t>6</w:t>
      </w:r>
      <w:r>
        <w:rPr>
          <w:spacing w:val="-3"/>
        </w:rPr>
        <w:t>）就鸿博股份中实体或业务活动的财务信息获取充分、适当的审计证据，以对财务报</w:t>
      </w:r>
      <w:r>
        <w:rPr/>
        <w:t> 表发表意见。我们负责指导、监督和执行集团审计，并对审计意见承担全部责任。</w:t>
      </w:r>
    </w:p>
    <w:p>
      <w:pPr>
        <w:pStyle w:val="Heading3"/>
        <w:spacing w:line="240" w:lineRule="auto" w:before="89"/>
        <w:ind w:left="650" w:right="0"/>
        <w:jc w:val="left"/>
      </w:pPr>
      <w:r>
        <w:rPr/>
        <w:t>我们与治理层就计划的审计范围、时间安排和重大审计发现等事项进行沟通，包括沟通</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331" w:lineRule="auto" w:before="26"/>
        <w:ind w:left="789" w:right="0" w:hanging="496"/>
        <w:jc w:val="left"/>
      </w:pPr>
      <w:r>
        <w:rPr/>
        <w:t>我们在审计中识别出的值得关注的内部控制缺陷。 我们还就已遵守与独立性相关的职业道德要求向治理层提供声明，并与治理层沟通可能</w:t>
      </w:r>
    </w:p>
    <w:p>
      <w:pPr>
        <w:pStyle w:val="Heading3"/>
        <w:spacing w:line="221" w:lineRule="exact"/>
        <w:ind w:left="293" w:right="0"/>
        <w:jc w:val="left"/>
      </w:pPr>
      <w:r>
        <w:rPr/>
        <w:t>被合理认为影响我们独立性的所有关系和其他事项，以及相关的防范措施（如适用）。</w:t>
      </w:r>
    </w:p>
    <w:p>
      <w:pPr>
        <w:pStyle w:val="Heading3"/>
        <w:spacing w:line="312" w:lineRule="exact" w:before="149"/>
        <w:ind w:left="294" w:right="1137" w:firstLine="496"/>
        <w:jc w:val="both"/>
      </w:pPr>
      <w:r>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3374"/>
        <w:gridCol w:w="4214"/>
      </w:tblGrid>
      <w:tr>
        <w:trPr>
          <w:trHeight w:val="1846" w:hRule="exact"/>
        </w:trPr>
        <w:tc>
          <w:tcPr>
            <w:tcW w:w="3374"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4"/>
                <w:szCs w:val="24"/>
              </w:rPr>
            </w:pPr>
            <w:r>
              <w:rPr>
                <w:rFonts w:ascii="宋体" w:hAnsi="宋体" w:cs="宋体" w:eastAsia="宋体" w:hint="default"/>
                <w:sz w:val="24"/>
                <w:szCs w:val="24"/>
              </w:rPr>
              <w:t>致同会计师事务所</w:t>
            </w:r>
          </w:p>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（特殊普通合伙）</w:t>
            </w:r>
          </w:p>
        </w:tc>
        <w:tc>
          <w:tcPr>
            <w:tcW w:w="4214" w:type="dxa"/>
            <w:tcBorders>
              <w:top w:val="nil" w:sz="6" w:space="0" w:color="auto"/>
              <w:left w:val="nil" w:sz="6" w:space="0" w:color="auto"/>
              <w:bottom w:val="nil" w:sz="6" w:space="0" w:color="auto"/>
              <w:right w:val="nil" w:sz="6" w:space="0" w:color="auto"/>
            </w:tcBorders>
          </w:tcPr>
          <w:p>
            <w:pPr>
              <w:pStyle w:val="TableParagraph"/>
              <w:spacing w:line="239" w:lineRule="exact"/>
              <w:ind w:left="1471" w:right="0"/>
              <w:jc w:val="left"/>
              <w:rPr>
                <w:rFonts w:ascii="宋体" w:hAnsi="宋体" w:cs="宋体" w:eastAsia="宋体" w:hint="default"/>
                <w:sz w:val="24"/>
                <w:szCs w:val="24"/>
              </w:rPr>
            </w:pPr>
            <w:r>
              <w:rPr>
                <w:rFonts w:ascii="宋体" w:hAnsi="宋体" w:cs="宋体" w:eastAsia="宋体" w:hint="default"/>
                <w:sz w:val="24"/>
                <w:szCs w:val="24"/>
              </w:rPr>
              <w:t>中国注册会计师</w:t>
            </w:r>
          </w:p>
          <w:p>
            <w:pPr>
              <w:pStyle w:val="TableParagraph"/>
              <w:spacing w:line="313" w:lineRule="exact"/>
              <w:ind w:left="1471" w:right="0"/>
              <w:jc w:val="left"/>
              <w:rPr>
                <w:rFonts w:ascii="宋体" w:hAnsi="宋体" w:cs="宋体" w:eastAsia="宋体" w:hint="default"/>
                <w:sz w:val="24"/>
                <w:szCs w:val="24"/>
              </w:rPr>
            </w:pPr>
            <w:r>
              <w:rPr>
                <w:rFonts w:ascii="宋体" w:hAnsi="宋体" w:cs="宋体" w:eastAsia="宋体" w:hint="default"/>
                <w:sz w:val="24"/>
                <w:szCs w:val="24"/>
              </w:rPr>
              <w:t>（项目合伙人）</w:t>
            </w: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471" w:right="0"/>
              <w:jc w:val="left"/>
              <w:rPr>
                <w:rFonts w:ascii="宋体" w:hAnsi="宋体" w:cs="宋体" w:eastAsia="宋体" w:hint="default"/>
                <w:sz w:val="24"/>
                <w:szCs w:val="24"/>
              </w:rPr>
            </w:pPr>
            <w:r>
              <w:rPr>
                <w:rFonts w:ascii="宋体" w:hAnsi="宋体" w:cs="宋体" w:eastAsia="宋体" w:hint="default"/>
                <w:sz w:val="24"/>
                <w:szCs w:val="24"/>
              </w:rPr>
              <w:t>中国注册会计师</w:t>
            </w:r>
          </w:p>
        </w:tc>
      </w:tr>
      <w:tr>
        <w:trPr>
          <w:trHeight w:val="598" w:hRule="exact"/>
        </w:trPr>
        <w:tc>
          <w:tcPr>
            <w:tcW w:w="33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00" w:right="0"/>
              <w:jc w:val="left"/>
              <w:rPr>
                <w:rFonts w:ascii="宋体" w:hAnsi="宋体" w:cs="宋体" w:eastAsia="宋体" w:hint="default"/>
                <w:sz w:val="24"/>
                <w:szCs w:val="24"/>
              </w:rPr>
            </w:pPr>
            <w:r>
              <w:rPr>
                <w:rFonts w:ascii="宋体" w:hAnsi="宋体" w:cs="宋体" w:eastAsia="宋体" w:hint="default"/>
                <w:sz w:val="24"/>
                <w:szCs w:val="24"/>
              </w:rPr>
              <w:t>中国·北京</w:t>
            </w:r>
          </w:p>
        </w:tc>
        <w:tc>
          <w:tcPr>
            <w:tcW w:w="421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254" w:right="0"/>
              <w:jc w:val="left"/>
              <w:rPr>
                <w:rFonts w:ascii="宋体" w:hAnsi="宋体" w:cs="宋体" w:eastAsia="宋体" w:hint="default"/>
                <w:sz w:val="24"/>
                <w:szCs w:val="24"/>
              </w:rPr>
            </w:pPr>
            <w:r>
              <w:rPr>
                <w:rFonts w:ascii="宋体" w:hAnsi="宋体" w:cs="宋体" w:eastAsia="宋体" w:hint="default"/>
                <w:sz w:val="24"/>
                <w:szCs w:val="24"/>
              </w:rPr>
              <w:t>二Ｏ一八年 三月二十二日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Heading2"/>
        <w:spacing w:line="240" w:lineRule="auto" w:before="26"/>
        <w:ind w:left="293" w:right="0"/>
        <w:jc w:val="left"/>
        <w:rPr>
          <w:b w:val="0"/>
          <w:bCs w:val="0"/>
        </w:rPr>
      </w:pPr>
      <w:bookmarkStart w:name="二、财务报表" w:id="159"/>
      <w:bookmarkEnd w:id="159"/>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293"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1"/>
        <w:rPr>
          <w:rFonts w:ascii="宋体" w:hAnsi="宋体" w:cs="宋体" w:eastAsia="宋体" w:hint="default"/>
          <w:sz w:val="26"/>
          <w:szCs w:val="26"/>
        </w:rPr>
      </w:pPr>
    </w:p>
    <w:p>
      <w:pPr>
        <w:pStyle w:val="Heading4"/>
        <w:spacing w:line="240" w:lineRule="auto"/>
        <w:ind w:left="293" w:right="0"/>
        <w:jc w:val="left"/>
        <w:rPr>
          <w:b w:val="0"/>
          <w:bCs w:val="0"/>
        </w:rPr>
      </w:pPr>
      <w:bookmarkStart w:name="1、合并资产负债表" w:id="160"/>
      <w:bookmarkEnd w:id="160"/>
      <w:r>
        <w:rPr>
          <w:b w:val="0"/>
          <w:bCs w:val="0"/>
        </w:rPr>
      </w:r>
      <w:r>
        <w:rPr>
          <w:rFonts w:ascii="宋体" w:hAnsi="宋体" w:cs="宋体" w:eastAsia="宋体" w:hint="default"/>
        </w:rPr>
        <w:t>1</w:t>
      </w:r>
      <w:r>
        <w:rPr/>
        <w:t>、合并资产负债表</w:t>
      </w:r>
      <w:r>
        <w:rPr>
          <w:b w:val="0"/>
          <w:bCs w:val="0"/>
        </w:rPr>
      </w:r>
    </w:p>
    <w:p>
      <w:pPr>
        <w:spacing w:line="240" w:lineRule="auto" w:before="5"/>
        <w:rPr>
          <w:rFonts w:ascii="宋体" w:hAnsi="宋体" w:cs="宋体" w:eastAsia="宋体" w:hint="default"/>
          <w:b/>
          <w:bCs/>
          <w:sz w:val="24"/>
          <w:szCs w:val="24"/>
        </w:rPr>
      </w:pPr>
    </w:p>
    <w:p>
      <w:pPr>
        <w:spacing w:before="44"/>
        <w:ind w:left="293" w:right="0" w:firstLine="0"/>
        <w:jc w:val="left"/>
        <w:rPr>
          <w:rFonts w:ascii="宋体" w:hAnsi="宋体" w:cs="宋体" w:eastAsia="宋体" w:hint="default"/>
          <w:sz w:val="18"/>
          <w:szCs w:val="18"/>
        </w:rPr>
      </w:pPr>
      <w:r>
        <w:rPr>
          <w:rFonts w:ascii="宋体" w:hAnsi="宋体" w:cs="宋体" w:eastAsia="宋体" w:hint="default"/>
          <w:sz w:val="18"/>
          <w:szCs w:val="18"/>
        </w:rPr>
        <w:t>编制单位：鸿博股份有限公司</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30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743,756,996.47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951,364,082.38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5,060,762.32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1,601,514.80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92,497,527.83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119,718,506.37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20,358,935.05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13,415,180.19</w:t>
            </w:r>
          </w:p>
        </w:tc>
      </w:tr>
    </w:tbl>
    <w:p>
      <w:pPr>
        <w:spacing w:after="0" w:line="240" w:lineRule="auto"/>
        <w:jc w:val="right"/>
        <w:rPr>
          <w:rFonts w:ascii="宋体" w:hAnsi="宋体" w:cs="宋体" w:eastAsia="宋体" w:hint="default"/>
          <w:sz w:val="18"/>
          <w:szCs w:val="18"/>
        </w:rPr>
        <w:sectPr>
          <w:pgSz w:w="11910" w:h="16840"/>
          <w:pgMar w:header="747" w:footer="979" w:top="1060" w:bottom="1160" w:left="84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32,541.67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81,601,517.58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66,341,524.61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179,270,073.41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167,896,639.91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53,343,929.01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126,862,654.27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1,175,922,283.34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1,447,200,102.53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158,815,265.00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154,315,265.00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617,393,779.00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632,392,767.74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184,528.30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23,134,430.33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56,434,571.98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58,448,670.34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45,688,860.22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50,148,616.88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32,919,238.95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38,284,704.56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21,758,612.62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28,834,993.44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858,231.00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949,969.52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934,053,087.07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986,509,417.81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2,109,975,370.41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2,433,709,520.34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237,000,000.00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18,089,349.47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23,407,906.24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102,591,217.74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154,198,285.95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11,681,961.05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6,143,487.47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16,208,665.96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20,223,642.52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12,543,868.98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7,424,262.97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84,583.34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370,939.86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73,305,810.59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56,923,870.52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14,190,583.34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324,505,457.13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519,882,978.87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56,762,333.49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10,327,814.10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12,301,119.87</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10,377,223.89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10,929,154.77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2,564,097.45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1,604,564.58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23,269,135.44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81,597,172.71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347,774,592.57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601,480,151.58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502,647,213.00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333,168,142.00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902,788,370.05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1,062,959,603.15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23,546,000.00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43,521,824.46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41,211,843.26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213,421,056.80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209,998,408.66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1,638,832,464.31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1,647,337,997.07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123,368,313.53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184,891,371.69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1,762,200,777.84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1,832,229,368.76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2,109,975,370.41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2,433,709,520.34</w:t>
            </w:r>
          </w:p>
        </w:tc>
      </w:tr>
    </w:tbl>
    <w:p>
      <w:pPr>
        <w:spacing w:line="240" w:lineRule="auto" w:before="3"/>
        <w:rPr>
          <w:rFonts w:ascii="Times New Roman" w:hAnsi="Times New Roman" w:cs="Times New Roman" w:eastAsia="Times New Roman" w:hint="default"/>
          <w:sz w:val="23"/>
          <w:szCs w:val="23"/>
        </w:rPr>
      </w:pPr>
    </w:p>
    <w:p>
      <w:pPr>
        <w:tabs>
          <w:tab w:pos="342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法定代表人：尤友岳</w:t>
        <w:tab/>
        <w:t>主管会计工作负责人：周美妹</w:t>
        <w:tab/>
        <w:t>会计机构负责人：张婉娟</w:t>
      </w:r>
    </w:p>
    <w:p>
      <w:pPr>
        <w:spacing w:line="240" w:lineRule="auto" w:before="11"/>
        <w:rPr>
          <w:rFonts w:ascii="宋体" w:hAnsi="宋体" w:cs="宋体" w:eastAsia="宋体" w:hint="default"/>
          <w:sz w:val="26"/>
          <w:szCs w:val="26"/>
        </w:rPr>
      </w:pPr>
    </w:p>
    <w:p>
      <w:pPr>
        <w:pStyle w:val="Heading4"/>
        <w:spacing w:line="240" w:lineRule="auto"/>
        <w:ind w:right="1128"/>
        <w:jc w:val="left"/>
        <w:rPr>
          <w:b w:val="0"/>
          <w:bCs w:val="0"/>
        </w:rPr>
      </w:pPr>
      <w:bookmarkStart w:name="2、母公司资产负债表" w:id="161"/>
      <w:bookmarkEnd w:id="161"/>
      <w:r>
        <w:rPr>
          <w:b w:val="0"/>
          <w:bCs w:val="0"/>
        </w:rPr>
      </w:r>
      <w:r>
        <w:rPr>
          <w:rFonts w:ascii="宋体" w:hAnsi="宋体" w:cs="宋体" w:eastAsia="宋体" w:hint="default"/>
        </w:rPr>
        <w:t>2</w:t>
      </w:r>
      <w:r>
        <w:rPr/>
        <w:t>、母公司资产负债表</w:t>
      </w:r>
      <w:r>
        <w:rPr>
          <w:b w:val="0"/>
          <w:bCs w:val="0"/>
        </w:rPr>
      </w:r>
    </w:p>
    <w:p>
      <w:pPr>
        <w:spacing w:line="240" w:lineRule="auto" w:before="11"/>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461,982,303.52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649,430,707.09</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4,856,400.00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17,365,943.35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30,876,055.59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11,446,157.78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13,771,247.94</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250,295,831.33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238,666,052.90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42,094,570.09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40,562,282.75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102,511,267.60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788,041,206.07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1,075,817,613.87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127,815,265.00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117,815,265.00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896,633,814.83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749,006,015.75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102,680,256.71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116,250,558.58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184,528.30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1,589,829.10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4,563,968.37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5,752,159.04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3,888.90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211,912.75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504,458.50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608,915.32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678,231.00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813,089.52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1,133,064,411.61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992,047,745.06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1,921,105,617.68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2,067,865,358.93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197,000,000.00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18,089,349.47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22,907,906.24</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23,953,360.02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33,068,641.64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7,069,904.39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1,694,289.29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2,455,850.06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2,319,717.31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3,803,540.34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1,398,487.19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84,583.34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254,820.13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122,415,673.14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155,312,362.79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247,872,260.76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413,956,224.59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247,872,260.76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413,956,224.59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502,647,213.00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333,168,142.00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919,880,705.94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1,064,561,844.23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23,546,000.00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42,293,006.06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39,983,024.86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231,958,431.92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216,196,123.25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1,673,233,356.92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1,653,909,134.34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1,921,105,617.68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2,067,865,358.93</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54" w:right="1128"/>
        <w:jc w:val="left"/>
        <w:rPr>
          <w:b w:val="0"/>
          <w:bCs w:val="0"/>
        </w:rPr>
      </w:pPr>
      <w:bookmarkStart w:name="3、合并利润表" w:id="162"/>
      <w:bookmarkEnd w:id="162"/>
      <w:r>
        <w:rPr>
          <w:b w:val="0"/>
          <w:bCs w:val="0"/>
        </w:rPr>
      </w:r>
      <w:r>
        <w:rPr>
          <w:rFonts w:ascii="宋体" w:hAnsi="宋体" w:cs="宋体" w:eastAsia="宋体" w:hint="default"/>
        </w:rPr>
        <w:t>3</w:t>
      </w:r>
      <w:r>
        <w:rPr/>
        <w:t>、合并利润表</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695,022,195.25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846,376,612.63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695,022,195.25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846,376,612.63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703,060,560.37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801,256,833.52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527,812,707.49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589,392,175.02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8,860,828.11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8,302,637.30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57,511,721.85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68,068,119.02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94,142,067.31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114,892,925.53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4,079,042.07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15,843,893.50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10,654,193.54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4,757,083.15</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pacing w:val="-3"/>
                <w:sz w:val="18"/>
                <w:szCs w:val="18"/>
              </w:rPr>
              <w:t>投资收益（损失以“－”号填</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21,046,343.61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13,601,970.79</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宋体" w:hAnsi="宋体" w:cs="宋体" w:eastAsia="宋体" w:hint="default"/>
                <w:sz w:val="18"/>
                <w:szCs w:val="18"/>
              </w:rPr>
              <w:t>-</w:t>
            </w:r>
            <w:r>
              <w:rPr>
                <w:rFonts w:ascii="宋体" w:hAnsi="宋体" w:cs="宋体" w:eastAsia="宋体" w:hint="default"/>
                <w:sz w:val="18"/>
                <w:szCs w:val="18"/>
              </w:rPr>
              <w:t>”号填</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3211"/>
        <w:gridCol w:w="3278"/>
      </w:tblGrid>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宋体" w:hAnsi="宋体" w:cs="宋体" w:eastAsia="宋体" w:hint="default"/>
                <w:sz w:val="18"/>
                <w:szCs w:val="18"/>
              </w:rPr>
              <w:t>-</w:t>
            </w:r>
            <w:r>
              <w:rPr>
                <w:rFonts w:ascii="宋体" w:hAnsi="宋体" w:cs="宋体" w:eastAsia="宋体" w:hint="default"/>
                <w:sz w:val="18"/>
                <w:szCs w:val="18"/>
              </w:rPr>
              <w:t>”</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100,233.94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-343,863.91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16,494,689.05</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13"/>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29,602,901.48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58,377,885.99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665,625.55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7,289,605.34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2,522,110.81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430,666.90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3"/>
                <w:sz w:val="18"/>
                <w:szCs w:val="18"/>
              </w:rPr>
              <w:t>四、利润总额（亏损总额以“－”号填</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27,746,416.22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65,236,824.43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14,777,387.54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24,191,601.97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13"/>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12,969,028.68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41,045,222.46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8"/>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r>
              <w:rPr>
                <w:rFonts w:ascii="宋体" w:hAnsi="宋体" w:cs="宋体" w:eastAsia="宋体" w:hint="default"/>
                <w:sz w:val="18"/>
                <w:szCs w:val="18"/>
              </w:rPr>
              <w:t> “－”号填列）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12,969,028.68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41,045,222.46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8"/>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r>
              <w:rPr>
                <w:rFonts w:ascii="宋体" w:hAnsi="宋体" w:cs="宋体" w:eastAsia="宋体" w:hint="default"/>
                <w:sz w:val="18"/>
                <w:szCs w:val="18"/>
              </w:rPr>
              <w:t> “－”号填列）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10,760,151.47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12,680,057.52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2,208,877.21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28,365,164.94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90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 净负债或净资产的变动</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90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90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90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 价值变动损益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90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 为可供出售金融资产损益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05.339996pt;margin-top:699.609985pt;width:163.35pt;height:20.8pt;mso-position-horizontal-relative:page;mso-position-vertical-relative:page;z-index:-1041232" coordorigin="4107,13992" coordsize="3267,416">
            <v:group style="position:absolute;left:4118;top:14004;width:2;height:393" coordorigin="4118,14004" coordsize="2,393">
              <v:shape style="position:absolute;left:4118;top:14004;width:2;height:393" coordorigin="4118,14004" coordsize="0,393" path="m4118,14004l4118,14396e" filled="false" stroked="true" strokeweight="1.140pt" strokecolor="#ffffff">
                <v:path arrowok="t"/>
              </v:shape>
            </v:group>
            <v:group style="position:absolute;left:4130;top:14004;width:3244;height:393" coordorigin="4130,14004" coordsize="3244,393">
              <v:shape style="position:absolute;left:4130;top:14004;width:3244;height:393" coordorigin="4130,14004" coordsize="3244,393" path="m4130,14396l7374,14396,7374,14004,4130,14004,4130,14396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12,969,028.68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41,045,222.46</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10,760,151.47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12,680,057.52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2,208,877.21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28,365,164.94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0.0214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0.0409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0.0214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0.0409</w:t>
            </w:r>
          </w:p>
        </w:tc>
      </w:tr>
    </w:tbl>
    <w:p>
      <w:pPr>
        <w:tabs>
          <w:tab w:pos="3574" w:val="left" w:leader="none"/>
          <w:tab w:pos="7715" w:val="left" w:leader="none"/>
        </w:tabs>
        <w:spacing w:line="609" w:lineRule="auto" w:before="51"/>
        <w:ind w:left="153" w:right="1229" w:firstLine="0"/>
        <w:jc w:val="left"/>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本期发生同一控制下企业合并的，被合并方在合并前实现的净利润为：元，上期被合并方实现的净利润为：元。 法定代表人：尤友岳</w:t>
        <w:tab/>
        <w:t>主管会计工作负责人：周美妹</w:t>
        <w:tab/>
        <w:t>会计机构负责人：张婉娟 </w:t>
      </w:r>
      <w:bookmarkStart w:name="4、母公司利润表" w:id="163"/>
      <w:bookmarkEnd w:id="163"/>
      <w:r>
        <w:rPr>
          <w:rFonts w:ascii="宋体" w:hAnsi="宋体" w:cs="宋体" w:eastAsia="宋体" w:hint="default"/>
          <w:sz w:val="18"/>
          <w:szCs w:val="18"/>
        </w:rPr>
      </w:r>
      <w:r>
        <w:rPr>
          <w:rFonts w:ascii="宋体" w:hAnsi="宋体" w:cs="宋体" w:eastAsia="宋体"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4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1093"/>
        <w:gridCol w:w="2219"/>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006" w:right="0"/>
              <w:jc w:val="left"/>
              <w:rPr>
                <w:rFonts w:ascii="宋体" w:hAnsi="宋体" w:cs="宋体" w:eastAsia="宋体" w:hint="default"/>
                <w:sz w:val="18"/>
                <w:szCs w:val="18"/>
              </w:rPr>
            </w:pPr>
            <w:r>
              <w:rPr>
                <w:rFonts w:ascii="宋体"/>
                <w:sz w:val="18"/>
              </w:rPr>
              <w:t>174,623,247.67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193,433,143.68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006" w:right="0"/>
              <w:jc w:val="left"/>
              <w:rPr>
                <w:rFonts w:ascii="宋体" w:hAnsi="宋体" w:cs="宋体" w:eastAsia="宋体" w:hint="default"/>
                <w:sz w:val="18"/>
                <w:szCs w:val="18"/>
              </w:rPr>
            </w:pPr>
            <w:r>
              <w:rPr>
                <w:rFonts w:ascii="宋体"/>
                <w:sz w:val="18"/>
              </w:rPr>
              <w:t>123,320,816.72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132,823,011.68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186" w:right="0"/>
              <w:jc w:val="left"/>
              <w:rPr>
                <w:rFonts w:ascii="宋体" w:hAnsi="宋体" w:cs="宋体" w:eastAsia="宋体" w:hint="default"/>
                <w:sz w:val="18"/>
                <w:szCs w:val="18"/>
              </w:rPr>
            </w:pPr>
            <w:r>
              <w:rPr>
                <w:rFonts w:ascii="宋体"/>
                <w:sz w:val="18"/>
              </w:rPr>
              <w:t>2,106,906.43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2,074,149.92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096" w:right="0"/>
              <w:jc w:val="left"/>
              <w:rPr>
                <w:rFonts w:ascii="宋体" w:hAnsi="宋体" w:cs="宋体" w:eastAsia="宋体" w:hint="default"/>
                <w:sz w:val="18"/>
                <w:szCs w:val="18"/>
              </w:rPr>
            </w:pPr>
            <w:r>
              <w:rPr>
                <w:rFonts w:ascii="宋体"/>
                <w:sz w:val="18"/>
              </w:rPr>
              <w:t>17,789,811.34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22,205,741.74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096" w:right="0"/>
              <w:jc w:val="left"/>
              <w:rPr>
                <w:rFonts w:ascii="宋体" w:hAnsi="宋体" w:cs="宋体" w:eastAsia="宋体" w:hint="default"/>
                <w:sz w:val="18"/>
                <w:szCs w:val="18"/>
              </w:rPr>
            </w:pPr>
            <w:r>
              <w:rPr>
                <w:rFonts w:ascii="宋体"/>
                <w:sz w:val="18"/>
              </w:rPr>
              <w:t>38,405,281.44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34,864,471.53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186" w:right="0"/>
              <w:jc w:val="left"/>
              <w:rPr>
                <w:rFonts w:ascii="宋体" w:hAnsi="宋体" w:cs="宋体" w:eastAsia="宋体" w:hint="default"/>
                <w:sz w:val="18"/>
                <w:szCs w:val="18"/>
              </w:rPr>
            </w:pPr>
            <w:r>
              <w:rPr>
                <w:rFonts w:ascii="宋体"/>
                <w:sz w:val="18"/>
              </w:rPr>
              <w:t>2,790,599.05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7,624,111.23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120,835.20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3,978,483.14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96" w:right="0"/>
              <w:jc w:val="left"/>
              <w:rPr>
                <w:rFonts w:ascii="宋体" w:hAnsi="宋体" w:cs="宋体" w:eastAsia="宋体" w:hint="default"/>
                <w:sz w:val="18"/>
                <w:szCs w:val="18"/>
              </w:rPr>
            </w:pPr>
            <w:r>
              <w:rPr>
                <w:rFonts w:ascii="宋体"/>
                <w:sz w:val="18"/>
              </w:rPr>
              <w:t>21,105,361.87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24,708,411.71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pacing w:val="-5"/>
                <w:sz w:val="18"/>
                <w:szCs w:val="18"/>
              </w:rPr>
              <w:t>资产处置收益（损失以“</w:t>
            </w:r>
            <w:r>
              <w:rPr>
                <w:rFonts w:ascii="宋体" w:hAnsi="宋体" w:cs="宋体" w:eastAsia="宋体" w:hint="default"/>
                <w:spacing w:val="-5"/>
                <w:sz w:val="18"/>
                <w:szCs w:val="18"/>
              </w:rPr>
              <w:t>-</w:t>
            </w:r>
            <w:r>
              <w:rPr>
                <w:rFonts w:ascii="宋体" w:hAnsi="宋体" w:cs="宋体" w:eastAsia="宋体" w:hint="default"/>
                <w:spacing w:val="-5"/>
                <w:sz w:val="18"/>
                <w:szCs w:val="18"/>
              </w:rPr>
              <w:t>”</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86" w:right="0"/>
              <w:jc w:val="left"/>
              <w:rPr>
                <w:rFonts w:ascii="宋体" w:hAnsi="宋体" w:cs="宋体" w:eastAsia="宋体" w:hint="default"/>
                <w:sz w:val="18"/>
                <w:szCs w:val="18"/>
              </w:rPr>
            </w:pPr>
            <w:r>
              <w:rPr>
                <w:rFonts w:ascii="宋体"/>
                <w:sz w:val="18"/>
              </w:rPr>
              <w:t>2,407,986.30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-1,948.35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096" w:right="0"/>
              <w:jc w:val="left"/>
              <w:rPr>
                <w:rFonts w:ascii="宋体" w:hAnsi="宋体" w:cs="宋体" w:eastAsia="宋体" w:hint="default"/>
                <w:sz w:val="18"/>
                <w:szCs w:val="18"/>
              </w:rPr>
            </w:pPr>
            <w:r>
              <w:rPr>
                <w:rFonts w:ascii="宋体"/>
                <w:sz w:val="18"/>
              </w:rPr>
              <w:t>13,946,796.36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二、营业利润（亏损以“－”号填列</w:t>
            </w:r>
          </w:p>
        </w:tc>
        <w:tc>
          <w:tcPr>
            <w:tcW w:w="1093"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20" w:right="0"/>
              <w:jc w:val="left"/>
              <w:rPr>
                <w:rFonts w:ascii="宋体" w:hAnsi="宋体" w:cs="宋体" w:eastAsia="宋体" w:hint="default"/>
                <w:sz w:val="18"/>
                <w:szCs w:val="18"/>
              </w:rPr>
            </w:pPr>
            <w:r>
              <w:rPr>
                <w:rFonts w:ascii="宋体"/>
                <w:sz w:val="18"/>
              </w:rPr>
              <w:t>27,549,142.02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14,569,637.80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315,961.23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4,400,005.68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186" w:right="0"/>
              <w:jc w:val="left"/>
              <w:rPr>
                <w:rFonts w:ascii="宋体" w:hAnsi="宋体" w:cs="宋体" w:eastAsia="宋体" w:hint="default"/>
                <w:sz w:val="18"/>
                <w:szCs w:val="18"/>
              </w:rPr>
            </w:pPr>
            <w:r>
              <w:rPr>
                <w:rFonts w:ascii="宋体"/>
                <w:sz w:val="18"/>
              </w:rPr>
              <w:t>2,095,275.69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89,515.93</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05.339996pt;margin-top:127.709984pt;width:163.35pt;height:20.8pt;mso-position-horizontal-relative:page;mso-position-vertical-relative:page;z-index:-1041208" coordorigin="4107,2554" coordsize="3267,416">
            <v:group style="position:absolute;left:4118;top:2566;width:2;height:393" coordorigin="4118,2566" coordsize="2,393">
              <v:shape style="position:absolute;left:4118;top:2566;width:2;height:393" coordorigin="4118,2566" coordsize="0,393" path="m4118,2566l4118,2958e" filled="false" stroked="true" strokeweight="1.140pt" strokecolor="#ffffff">
                <v:path arrowok="t"/>
              </v:shape>
            </v:group>
            <v:group style="position:absolute;left:4130;top:2566;width:3244;height:393" coordorigin="4130,2566" coordsize="3244,393">
              <v:shape style="position:absolute;left:4130;top:2566;width:3244;height:393" coordorigin="4130,2566" coordsize="3244,393" path="m4130,2958l7374,2958,7374,2566,4130,2566,4130,2958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2945"/>
        <w:gridCol w:w="1093"/>
        <w:gridCol w:w="2219"/>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三、利润总额（亏损总额以“－”号 填列）</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96" w:right="0"/>
              <w:jc w:val="left"/>
              <w:rPr>
                <w:rFonts w:ascii="宋体" w:hAnsi="宋体" w:cs="宋体" w:eastAsia="宋体" w:hint="default"/>
                <w:sz w:val="18"/>
                <w:szCs w:val="18"/>
              </w:rPr>
            </w:pPr>
            <w:r>
              <w:rPr>
                <w:rFonts w:ascii="宋体"/>
                <w:sz w:val="18"/>
              </w:rPr>
              <w:t>25,769,827.56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18,880,127.55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186" w:right="0"/>
              <w:jc w:val="left"/>
              <w:rPr>
                <w:rFonts w:ascii="宋体" w:hAnsi="宋体" w:cs="宋体" w:eastAsia="宋体" w:hint="default"/>
                <w:sz w:val="18"/>
                <w:szCs w:val="18"/>
              </w:rPr>
            </w:pPr>
            <w:r>
              <w:rPr>
                <w:rFonts w:ascii="宋体"/>
                <w:sz w:val="18"/>
              </w:rPr>
              <w:t>2,670,015.56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39,061.46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四、净利润（净亏损以“－”号填列</w:t>
            </w:r>
          </w:p>
        </w:tc>
        <w:tc>
          <w:tcPr>
            <w:tcW w:w="1093"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20" w:right="0"/>
              <w:jc w:val="left"/>
              <w:rPr>
                <w:rFonts w:ascii="宋体" w:hAnsi="宋体" w:cs="宋体" w:eastAsia="宋体" w:hint="default"/>
                <w:sz w:val="18"/>
                <w:szCs w:val="18"/>
              </w:rPr>
            </w:pPr>
            <w:r>
              <w:rPr>
                <w:rFonts w:ascii="宋体"/>
                <w:sz w:val="18"/>
              </w:rPr>
              <w:t>23,099,812.00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18,841,066.09</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以“－”号填列）</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96" w:right="0"/>
              <w:jc w:val="left"/>
              <w:rPr>
                <w:rFonts w:ascii="宋体" w:hAnsi="宋体" w:cs="宋体" w:eastAsia="宋体" w:hint="default"/>
                <w:sz w:val="18"/>
                <w:szCs w:val="18"/>
              </w:rPr>
            </w:pPr>
            <w:r>
              <w:rPr>
                <w:rFonts w:ascii="宋体"/>
                <w:sz w:val="18"/>
              </w:rPr>
              <w:t>23,099,812.00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18,841,066.09</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以“－”号填列）</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90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 净负债或净资产的变动</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90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90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90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 价值变动损益</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90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 为可供出售金融资产损益</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096" w:right="0"/>
              <w:jc w:val="left"/>
              <w:rPr>
                <w:rFonts w:ascii="宋体" w:hAnsi="宋体" w:cs="宋体" w:eastAsia="宋体" w:hint="default"/>
                <w:sz w:val="18"/>
                <w:szCs w:val="18"/>
              </w:rPr>
            </w:pPr>
            <w:r>
              <w:rPr>
                <w:rFonts w:ascii="宋体"/>
                <w:sz w:val="18"/>
              </w:rPr>
              <w:t>23,099,812.00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18,841,066.09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5、合并现金流量表" w:id="164"/>
      <w:bookmarkEnd w:id="164"/>
      <w:r>
        <w:rPr>
          <w:b w:val="0"/>
          <w:bCs w:val="0"/>
        </w:rPr>
      </w:r>
      <w:r>
        <w:rPr>
          <w:rFonts w:ascii="宋体" w:hAnsi="宋体" w:cs="宋体" w:eastAsia="宋体" w:hint="default"/>
        </w:rPr>
        <w:t>5</w:t>
      </w:r>
      <w:r>
        <w:rPr/>
        <w:t>、合并现金流量表</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861,875,319.96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1,030,483,242.17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3,214,924.98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3,670,552.02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18,228,785.15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39,444,246.67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883,319,030.09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1,073,598,040.86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510,802,855.55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578,782,481.48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163,491,872.95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175,293,398.06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50,753,402.61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100,798,649.39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90,486,329.12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91,870,212.72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815,534,460.23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946,744,741.65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67,784,569.86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126,853,299.21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44,450,000.00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9,921,000.00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3,600,259.40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298,048.20</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160,305,066.97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2,175,089.04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177,326,326.37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49,023,137.24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57,827,204.14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30,855,361.46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80,298,984.00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148,126,188.14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160,855,361.46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29,200,138.23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-111,832,224.22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23,622,681.00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763,599,980.80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402,000,000.00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15,020,000.00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154,622,681.00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1,180,619,980.80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348,952,916.83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509,190,583.34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53,042,386.10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47,401,291.39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34,300,000.00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7,404,293.95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53,617,691.58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119,656,330.19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455,612,994.51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676,248,204.92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-300,990,313.51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504,371,775.88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-12,793.13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-308,099.19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-204,018,398.55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519,084,751.68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941,001,210.17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421,916,458.49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736,982,811.62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941,001,210.17</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5"/>
        <w:ind w:right="1128"/>
        <w:jc w:val="left"/>
        <w:rPr>
          <w:b w:val="0"/>
          <w:bCs w:val="0"/>
        </w:rPr>
      </w:pPr>
      <w:bookmarkStart w:name="6、母公司现金流量表" w:id="165"/>
      <w:bookmarkEnd w:id="165"/>
      <w:r>
        <w:rPr>
          <w:b w:val="0"/>
          <w:bCs w:val="0"/>
        </w:rPr>
      </w:r>
      <w:r>
        <w:rPr>
          <w:rFonts w:ascii="宋体" w:hAnsi="宋体" w:cs="宋体" w:eastAsia="宋体" w:hint="default"/>
        </w:rPr>
        <w:t>6</w:t>
      </w:r>
      <w:r>
        <w:rPr/>
        <w:t>、母公司现金流量表</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229,786,221.40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193,899,324.05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3,086,711.66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3,670,552.02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40,493,077.62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1,138,040.24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273,366,010.68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198,707,916.31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133,773,613.51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119,578,532.42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39,051,754.65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39,953,409.83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11,073,217.27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16,894,379.64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104,402,157.37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80,358,769.04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288,300,742.80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256,785,090.93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-14,934,732.12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-58,077,174.62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44,450,000.00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9,214,247.61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13,206,440.92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935,578.53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4,693.80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110,241,779.30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2,175,089.04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120,391,605.44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59,836,223.76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4,705,730.41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9,354,375.92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157,627,799.08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108,900,240.00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298,984.00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162,632,513.49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218,254,615.92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-42,240,908.05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-158,418,392.16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23,622,681.00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763,599,980.80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127,000,000.00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352,000,000.00</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15,020,000.00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150,622,681.00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1,130,619,980.80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335,000,000.00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11,922,146.92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10,409,863.68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12,448,600.00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107,605,000.00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278,370,746.92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453,014,863.68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-127,748,065.92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677,605,117.12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-23,130.12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37,744.31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-184,946,836.21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461,147,294.65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640,517,834.88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179,370,540.23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455,570,998.67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640,517,834.88</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7、合并所有者权益变动表" w:id="166"/>
      <w:bookmarkEnd w:id="166"/>
      <w:r>
        <w:rPr>
          <w:b w:val="0"/>
          <w:bCs w:val="0"/>
        </w:rPr>
      </w:r>
      <w:r>
        <w:rPr>
          <w:rFonts w:ascii="宋体" w:hAnsi="宋体" w:cs="宋体" w:eastAsia="宋体" w:hint="default"/>
        </w:rPr>
        <w:t>7</w:t>
      </w:r>
      <w:r>
        <w:rPr/>
        <w:t>、合并所有者权益变动表</w:t>
      </w:r>
      <w:r>
        <w:rPr>
          <w:b w:val="0"/>
          <w:bCs w:val="0"/>
        </w:rPr>
      </w:r>
    </w:p>
    <w:p>
      <w:pPr>
        <w:spacing w:line="240" w:lineRule="auto" w:before="5"/>
        <w:rPr>
          <w:rFonts w:ascii="宋体" w:hAnsi="宋体" w:cs="宋体" w:eastAsia="宋体" w:hint="default"/>
          <w:b/>
          <w:bCs/>
          <w:sz w:val="24"/>
          <w:szCs w:val="24"/>
        </w:rPr>
      </w:pPr>
    </w:p>
    <w:p>
      <w:pPr>
        <w:spacing w:before="44"/>
        <w:ind w:left="154" w:right="1128"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27"/>
        <w:gridCol w:w="574"/>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51"/>
              <w:ind w:left="85" w:right="0"/>
              <w:jc w:val="left"/>
              <w:rPr>
                <w:rFonts w:ascii="宋体" w:hAnsi="宋体" w:cs="宋体" w:eastAsia="宋体" w:hint="default"/>
                <w:sz w:val="18"/>
                <w:szCs w:val="18"/>
              </w:rPr>
            </w:pPr>
            <w:r>
              <w:rPr>
                <w:rFonts w:ascii="宋体"/>
                <w:sz w:val="18"/>
              </w:rPr>
              <w:t>333,1</w:t>
            </w:r>
          </w:p>
          <w:p>
            <w:pPr>
              <w:pStyle w:val="TableParagraph"/>
              <w:spacing w:line="240" w:lineRule="auto" w:before="76"/>
              <w:ind w:left="85" w:right="0"/>
              <w:jc w:val="left"/>
              <w:rPr>
                <w:rFonts w:ascii="宋体" w:hAnsi="宋体" w:cs="宋体" w:eastAsia="宋体" w:hint="default"/>
                <w:sz w:val="18"/>
                <w:szCs w:val="18"/>
              </w:rPr>
            </w:pPr>
            <w:r>
              <w:rPr>
                <w:rFonts w:ascii="宋体"/>
                <w:sz w:val="18"/>
              </w:rPr>
              <w:t>68,14</w:t>
            </w:r>
          </w:p>
          <w:p>
            <w:pPr>
              <w:pStyle w:val="TableParagraph"/>
              <w:spacing w:line="240" w:lineRule="auto" w:before="77"/>
              <w:ind w:left="175" w:right="0"/>
              <w:jc w:val="left"/>
              <w:rPr>
                <w:rFonts w:ascii="宋体" w:hAnsi="宋体" w:cs="宋体" w:eastAsia="宋体" w:hint="default"/>
                <w:sz w:val="18"/>
                <w:szCs w:val="18"/>
              </w:rPr>
            </w:pPr>
            <w:r>
              <w:rPr>
                <w:rFonts w:ascii="宋体"/>
                <w:sz w:val="18"/>
              </w:rPr>
              <w:t>2.00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left="66" w:right="0"/>
              <w:jc w:val="center"/>
              <w:rPr>
                <w:rFonts w:ascii="宋体" w:hAnsi="宋体" w:cs="宋体" w:eastAsia="宋体" w:hint="default"/>
                <w:sz w:val="18"/>
                <w:szCs w:val="18"/>
              </w:rPr>
            </w:pPr>
            <w:r>
              <w:rPr>
                <w:rFonts w:ascii="宋体"/>
                <w:sz w:val="18"/>
              </w:rPr>
              <w:t>1,062,</w:t>
            </w:r>
          </w:p>
          <w:p>
            <w:pPr>
              <w:pStyle w:val="TableParagraph"/>
              <w:spacing w:line="240" w:lineRule="auto" w:before="76"/>
              <w:ind w:left="66" w:right="0"/>
              <w:jc w:val="center"/>
              <w:rPr>
                <w:rFonts w:ascii="宋体" w:hAnsi="宋体" w:cs="宋体" w:eastAsia="宋体" w:hint="default"/>
                <w:sz w:val="18"/>
                <w:szCs w:val="18"/>
              </w:rPr>
            </w:pPr>
            <w:r>
              <w:rPr>
                <w:rFonts w:ascii="宋体"/>
                <w:sz w:val="18"/>
              </w:rPr>
              <w:t>959,60</w:t>
            </w:r>
          </w:p>
          <w:p>
            <w:pPr>
              <w:pStyle w:val="TableParagraph"/>
              <w:spacing w:line="240" w:lineRule="auto" w:before="77"/>
              <w:ind w:left="247" w:right="0"/>
              <w:jc w:val="center"/>
              <w:rPr>
                <w:rFonts w:ascii="宋体" w:hAnsi="宋体" w:cs="宋体" w:eastAsia="宋体" w:hint="default"/>
                <w:sz w:val="18"/>
                <w:szCs w:val="18"/>
              </w:rPr>
            </w:pPr>
            <w:r>
              <w:rPr>
                <w:rFonts w:ascii="宋体"/>
                <w:sz w:val="18"/>
              </w:rPr>
              <w:t>3.15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41,211</w:t>
            </w:r>
          </w:p>
          <w:p>
            <w:pPr>
              <w:pStyle w:val="TableParagraph"/>
              <w:spacing w:line="240" w:lineRule="auto" w:before="76"/>
              <w:ind w:right="20"/>
              <w:jc w:val="right"/>
              <w:rPr>
                <w:rFonts w:ascii="宋体" w:hAnsi="宋体" w:cs="宋体" w:eastAsia="宋体" w:hint="default"/>
                <w:sz w:val="18"/>
                <w:szCs w:val="18"/>
              </w:rPr>
            </w:pPr>
            <w:r>
              <w:rPr>
                <w:rFonts w:ascii="宋体"/>
                <w:sz w:val="18"/>
              </w:rPr>
              <w:t>,843.2</w:t>
            </w:r>
          </w:p>
          <w:p>
            <w:pPr>
              <w:pStyle w:val="TableParagraph"/>
              <w:spacing w:line="240" w:lineRule="auto" w:before="77"/>
              <w:ind w:right="20"/>
              <w:jc w:val="right"/>
              <w:rPr>
                <w:rFonts w:ascii="宋体" w:hAnsi="宋体" w:cs="宋体" w:eastAsia="宋体" w:hint="default"/>
                <w:sz w:val="18"/>
                <w:szCs w:val="18"/>
              </w:rPr>
            </w:pPr>
            <w:r>
              <w:rPr>
                <w:rFonts w:ascii="宋体"/>
                <w:sz w:val="18"/>
              </w:rPr>
              <w:t>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209,99</w:t>
            </w:r>
          </w:p>
          <w:p>
            <w:pPr>
              <w:pStyle w:val="TableParagraph"/>
              <w:spacing w:line="240" w:lineRule="auto" w:before="76"/>
              <w:ind w:right="23"/>
              <w:jc w:val="right"/>
              <w:rPr>
                <w:rFonts w:ascii="宋体" w:hAnsi="宋体" w:cs="宋体" w:eastAsia="宋体" w:hint="default"/>
                <w:sz w:val="18"/>
                <w:szCs w:val="18"/>
              </w:rPr>
            </w:pPr>
            <w:r>
              <w:rPr>
                <w:rFonts w:ascii="宋体"/>
                <w:sz w:val="18"/>
              </w:rPr>
              <w:t>8,408.</w:t>
            </w:r>
          </w:p>
          <w:p>
            <w:pPr>
              <w:pStyle w:val="TableParagraph"/>
              <w:spacing w:line="240" w:lineRule="auto" w:before="77"/>
              <w:ind w:right="23"/>
              <w:jc w:val="right"/>
              <w:rPr>
                <w:rFonts w:ascii="宋体" w:hAnsi="宋体" w:cs="宋体" w:eastAsia="宋体" w:hint="default"/>
                <w:sz w:val="18"/>
                <w:szCs w:val="18"/>
              </w:rPr>
            </w:pPr>
            <w:r>
              <w:rPr>
                <w:rFonts w:ascii="宋体"/>
                <w:sz w:val="18"/>
              </w:rPr>
              <w:t>66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184,89</w:t>
            </w:r>
          </w:p>
          <w:p>
            <w:pPr>
              <w:pStyle w:val="TableParagraph"/>
              <w:spacing w:line="240" w:lineRule="auto" w:before="76"/>
              <w:ind w:right="23"/>
              <w:jc w:val="right"/>
              <w:rPr>
                <w:rFonts w:ascii="宋体" w:hAnsi="宋体" w:cs="宋体" w:eastAsia="宋体" w:hint="default"/>
                <w:sz w:val="18"/>
                <w:szCs w:val="18"/>
              </w:rPr>
            </w:pPr>
            <w:r>
              <w:rPr>
                <w:rFonts w:ascii="宋体"/>
                <w:sz w:val="18"/>
              </w:rPr>
              <w:t>1,371.</w:t>
            </w:r>
          </w:p>
          <w:p>
            <w:pPr>
              <w:pStyle w:val="TableParagraph"/>
              <w:spacing w:line="240" w:lineRule="auto" w:before="77"/>
              <w:ind w:right="23"/>
              <w:jc w:val="right"/>
              <w:rPr>
                <w:rFonts w:ascii="宋体" w:hAnsi="宋体" w:cs="宋体" w:eastAsia="宋体" w:hint="default"/>
                <w:sz w:val="18"/>
                <w:szCs w:val="18"/>
              </w:rPr>
            </w:pPr>
            <w:r>
              <w:rPr>
                <w:rFonts w:ascii="宋体"/>
                <w:sz w:val="18"/>
              </w:rPr>
              <w:t>69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51"/>
              <w:ind w:left="61" w:right="0"/>
              <w:jc w:val="center"/>
              <w:rPr>
                <w:rFonts w:ascii="宋体" w:hAnsi="宋体" w:cs="宋体" w:eastAsia="宋体" w:hint="default"/>
                <w:sz w:val="18"/>
                <w:szCs w:val="18"/>
              </w:rPr>
            </w:pPr>
            <w:r>
              <w:rPr>
                <w:rFonts w:ascii="宋体"/>
                <w:sz w:val="18"/>
              </w:rPr>
              <w:t>1,832,</w:t>
            </w:r>
          </w:p>
          <w:p>
            <w:pPr>
              <w:pStyle w:val="TableParagraph"/>
              <w:spacing w:line="240" w:lineRule="auto" w:before="76"/>
              <w:ind w:left="61" w:right="0"/>
              <w:jc w:val="center"/>
              <w:rPr>
                <w:rFonts w:ascii="宋体" w:hAnsi="宋体" w:cs="宋体" w:eastAsia="宋体" w:hint="default"/>
                <w:sz w:val="18"/>
                <w:szCs w:val="18"/>
              </w:rPr>
            </w:pPr>
            <w:r>
              <w:rPr>
                <w:rFonts w:ascii="宋体"/>
                <w:sz w:val="18"/>
              </w:rPr>
              <w:t>229,36</w:t>
            </w:r>
          </w:p>
          <w:p>
            <w:pPr>
              <w:pStyle w:val="TableParagraph"/>
              <w:spacing w:line="240" w:lineRule="auto" w:before="77"/>
              <w:ind w:left="241" w:right="0"/>
              <w:jc w:val="center"/>
              <w:rPr>
                <w:rFonts w:ascii="宋体" w:hAnsi="宋体" w:cs="宋体" w:eastAsia="宋体" w:hint="default"/>
                <w:sz w:val="18"/>
                <w:szCs w:val="18"/>
              </w:rPr>
            </w:pPr>
            <w:r>
              <w:rPr>
                <w:rFonts w:ascii="宋体"/>
                <w:sz w:val="18"/>
              </w:rPr>
              <w:t>8.76</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51"/>
              <w:ind w:left="85" w:right="0"/>
              <w:jc w:val="left"/>
              <w:rPr>
                <w:rFonts w:ascii="宋体" w:hAnsi="宋体" w:cs="宋体" w:eastAsia="宋体" w:hint="default"/>
                <w:sz w:val="18"/>
                <w:szCs w:val="18"/>
              </w:rPr>
            </w:pPr>
            <w:r>
              <w:rPr>
                <w:rFonts w:ascii="宋体"/>
                <w:sz w:val="18"/>
              </w:rPr>
              <w:t>333,1</w:t>
            </w:r>
          </w:p>
          <w:p>
            <w:pPr>
              <w:pStyle w:val="TableParagraph"/>
              <w:spacing w:line="240" w:lineRule="auto" w:before="76"/>
              <w:ind w:left="85" w:right="0"/>
              <w:jc w:val="left"/>
              <w:rPr>
                <w:rFonts w:ascii="宋体" w:hAnsi="宋体" w:cs="宋体" w:eastAsia="宋体" w:hint="default"/>
                <w:sz w:val="18"/>
                <w:szCs w:val="18"/>
              </w:rPr>
            </w:pPr>
            <w:r>
              <w:rPr>
                <w:rFonts w:ascii="宋体"/>
                <w:sz w:val="18"/>
              </w:rPr>
              <w:t>68,14</w:t>
            </w:r>
          </w:p>
          <w:p>
            <w:pPr>
              <w:pStyle w:val="TableParagraph"/>
              <w:spacing w:line="240" w:lineRule="auto" w:before="77"/>
              <w:ind w:left="175" w:right="0"/>
              <w:jc w:val="left"/>
              <w:rPr>
                <w:rFonts w:ascii="宋体" w:hAnsi="宋体" w:cs="宋体" w:eastAsia="宋体" w:hint="default"/>
                <w:sz w:val="18"/>
                <w:szCs w:val="18"/>
              </w:rPr>
            </w:pPr>
            <w:r>
              <w:rPr>
                <w:rFonts w:ascii="宋体"/>
                <w:sz w:val="18"/>
              </w:rPr>
              <w:t>2.00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left="66" w:right="0"/>
              <w:jc w:val="center"/>
              <w:rPr>
                <w:rFonts w:ascii="宋体" w:hAnsi="宋体" w:cs="宋体" w:eastAsia="宋体" w:hint="default"/>
                <w:sz w:val="18"/>
                <w:szCs w:val="18"/>
              </w:rPr>
            </w:pPr>
            <w:r>
              <w:rPr>
                <w:rFonts w:ascii="宋体"/>
                <w:sz w:val="18"/>
              </w:rPr>
              <w:t>1,062,</w:t>
            </w:r>
          </w:p>
          <w:p>
            <w:pPr>
              <w:pStyle w:val="TableParagraph"/>
              <w:spacing w:line="240" w:lineRule="auto" w:before="76"/>
              <w:ind w:left="66" w:right="0"/>
              <w:jc w:val="center"/>
              <w:rPr>
                <w:rFonts w:ascii="宋体" w:hAnsi="宋体" w:cs="宋体" w:eastAsia="宋体" w:hint="default"/>
                <w:sz w:val="18"/>
                <w:szCs w:val="18"/>
              </w:rPr>
            </w:pPr>
            <w:r>
              <w:rPr>
                <w:rFonts w:ascii="宋体"/>
                <w:sz w:val="18"/>
              </w:rPr>
              <w:t>959,60</w:t>
            </w:r>
          </w:p>
          <w:p>
            <w:pPr>
              <w:pStyle w:val="TableParagraph"/>
              <w:spacing w:line="240" w:lineRule="auto" w:before="77"/>
              <w:ind w:left="247" w:right="0"/>
              <w:jc w:val="center"/>
              <w:rPr>
                <w:rFonts w:ascii="宋体" w:hAnsi="宋体" w:cs="宋体" w:eastAsia="宋体" w:hint="default"/>
                <w:sz w:val="18"/>
                <w:szCs w:val="18"/>
              </w:rPr>
            </w:pPr>
            <w:r>
              <w:rPr>
                <w:rFonts w:ascii="宋体"/>
                <w:sz w:val="18"/>
              </w:rPr>
              <w:t>3.15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41,211</w:t>
            </w:r>
          </w:p>
          <w:p>
            <w:pPr>
              <w:pStyle w:val="TableParagraph"/>
              <w:spacing w:line="240" w:lineRule="auto" w:before="76"/>
              <w:ind w:right="20"/>
              <w:jc w:val="right"/>
              <w:rPr>
                <w:rFonts w:ascii="宋体" w:hAnsi="宋体" w:cs="宋体" w:eastAsia="宋体" w:hint="default"/>
                <w:sz w:val="18"/>
                <w:szCs w:val="18"/>
              </w:rPr>
            </w:pPr>
            <w:r>
              <w:rPr>
                <w:rFonts w:ascii="宋体"/>
                <w:sz w:val="18"/>
              </w:rPr>
              <w:t>,843.2</w:t>
            </w:r>
          </w:p>
          <w:p>
            <w:pPr>
              <w:pStyle w:val="TableParagraph"/>
              <w:spacing w:line="240" w:lineRule="auto" w:before="77"/>
              <w:ind w:right="20"/>
              <w:jc w:val="right"/>
              <w:rPr>
                <w:rFonts w:ascii="宋体" w:hAnsi="宋体" w:cs="宋体" w:eastAsia="宋体" w:hint="default"/>
                <w:sz w:val="18"/>
                <w:szCs w:val="18"/>
              </w:rPr>
            </w:pPr>
            <w:r>
              <w:rPr>
                <w:rFonts w:ascii="宋体"/>
                <w:sz w:val="18"/>
              </w:rPr>
              <w:t>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209,99</w:t>
            </w:r>
          </w:p>
          <w:p>
            <w:pPr>
              <w:pStyle w:val="TableParagraph"/>
              <w:spacing w:line="240" w:lineRule="auto" w:before="76"/>
              <w:ind w:right="23"/>
              <w:jc w:val="right"/>
              <w:rPr>
                <w:rFonts w:ascii="宋体" w:hAnsi="宋体" w:cs="宋体" w:eastAsia="宋体" w:hint="default"/>
                <w:sz w:val="18"/>
                <w:szCs w:val="18"/>
              </w:rPr>
            </w:pPr>
            <w:r>
              <w:rPr>
                <w:rFonts w:ascii="宋体"/>
                <w:sz w:val="18"/>
              </w:rPr>
              <w:t>8,408.</w:t>
            </w:r>
          </w:p>
          <w:p>
            <w:pPr>
              <w:pStyle w:val="TableParagraph"/>
              <w:spacing w:line="240" w:lineRule="auto" w:before="77"/>
              <w:ind w:right="23"/>
              <w:jc w:val="right"/>
              <w:rPr>
                <w:rFonts w:ascii="宋体" w:hAnsi="宋体" w:cs="宋体" w:eastAsia="宋体" w:hint="default"/>
                <w:sz w:val="18"/>
                <w:szCs w:val="18"/>
              </w:rPr>
            </w:pPr>
            <w:r>
              <w:rPr>
                <w:rFonts w:ascii="宋体"/>
                <w:sz w:val="18"/>
              </w:rPr>
              <w:t>66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184,89</w:t>
            </w:r>
          </w:p>
          <w:p>
            <w:pPr>
              <w:pStyle w:val="TableParagraph"/>
              <w:spacing w:line="240" w:lineRule="auto" w:before="76"/>
              <w:ind w:right="23"/>
              <w:jc w:val="right"/>
              <w:rPr>
                <w:rFonts w:ascii="宋体" w:hAnsi="宋体" w:cs="宋体" w:eastAsia="宋体" w:hint="default"/>
                <w:sz w:val="18"/>
                <w:szCs w:val="18"/>
              </w:rPr>
            </w:pPr>
            <w:r>
              <w:rPr>
                <w:rFonts w:ascii="宋体"/>
                <w:sz w:val="18"/>
              </w:rPr>
              <w:t>1,371.</w:t>
            </w:r>
          </w:p>
          <w:p>
            <w:pPr>
              <w:pStyle w:val="TableParagraph"/>
              <w:spacing w:line="240" w:lineRule="auto" w:before="77"/>
              <w:ind w:right="23"/>
              <w:jc w:val="right"/>
              <w:rPr>
                <w:rFonts w:ascii="宋体" w:hAnsi="宋体" w:cs="宋体" w:eastAsia="宋体" w:hint="default"/>
                <w:sz w:val="18"/>
                <w:szCs w:val="18"/>
              </w:rPr>
            </w:pPr>
            <w:r>
              <w:rPr>
                <w:rFonts w:ascii="宋体"/>
                <w:sz w:val="18"/>
              </w:rPr>
              <w:t>69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51"/>
              <w:ind w:left="61" w:right="0"/>
              <w:jc w:val="center"/>
              <w:rPr>
                <w:rFonts w:ascii="宋体" w:hAnsi="宋体" w:cs="宋体" w:eastAsia="宋体" w:hint="default"/>
                <w:sz w:val="18"/>
                <w:szCs w:val="18"/>
              </w:rPr>
            </w:pPr>
            <w:r>
              <w:rPr>
                <w:rFonts w:ascii="宋体"/>
                <w:sz w:val="18"/>
              </w:rPr>
              <w:t>1,832,</w:t>
            </w:r>
          </w:p>
          <w:p>
            <w:pPr>
              <w:pStyle w:val="TableParagraph"/>
              <w:spacing w:line="240" w:lineRule="auto" w:before="76"/>
              <w:ind w:left="61" w:right="0"/>
              <w:jc w:val="center"/>
              <w:rPr>
                <w:rFonts w:ascii="宋体" w:hAnsi="宋体" w:cs="宋体" w:eastAsia="宋体" w:hint="default"/>
                <w:sz w:val="18"/>
                <w:szCs w:val="18"/>
              </w:rPr>
            </w:pPr>
            <w:r>
              <w:rPr>
                <w:rFonts w:ascii="宋体"/>
                <w:sz w:val="18"/>
              </w:rPr>
              <w:t>229,36</w:t>
            </w:r>
          </w:p>
          <w:p>
            <w:pPr>
              <w:pStyle w:val="TableParagraph"/>
              <w:spacing w:line="240" w:lineRule="auto" w:before="77"/>
              <w:ind w:left="241" w:right="0"/>
              <w:jc w:val="center"/>
              <w:rPr>
                <w:rFonts w:ascii="宋体" w:hAnsi="宋体" w:cs="宋体" w:eastAsia="宋体" w:hint="default"/>
                <w:sz w:val="18"/>
                <w:szCs w:val="18"/>
              </w:rPr>
            </w:pPr>
            <w:r>
              <w:rPr>
                <w:rFonts w:ascii="宋体"/>
                <w:sz w:val="18"/>
              </w:rPr>
              <w:t>8.76</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金额（减少以 “－”号填列）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sz w:val="18"/>
              </w:rPr>
              <w:t>169,4</w:t>
            </w:r>
          </w:p>
          <w:p>
            <w:pPr>
              <w:pStyle w:val="TableParagraph"/>
              <w:spacing w:line="240" w:lineRule="auto" w:before="76"/>
              <w:ind w:left="80" w:right="0"/>
              <w:jc w:val="left"/>
              <w:rPr>
                <w:rFonts w:ascii="宋体" w:hAnsi="宋体" w:cs="宋体" w:eastAsia="宋体" w:hint="default"/>
                <w:sz w:val="18"/>
                <w:szCs w:val="18"/>
              </w:rPr>
            </w:pPr>
            <w:r>
              <w:rPr>
                <w:rFonts w:ascii="宋体"/>
                <w:sz w:val="18"/>
              </w:rPr>
              <w:t>79,07</w:t>
            </w:r>
          </w:p>
          <w:p>
            <w:pPr>
              <w:pStyle w:val="TableParagraph"/>
              <w:spacing w:line="240" w:lineRule="auto" w:before="77"/>
              <w:ind w:left="170" w:right="0"/>
              <w:jc w:val="left"/>
              <w:rPr>
                <w:rFonts w:ascii="宋体" w:hAnsi="宋体" w:cs="宋体" w:eastAsia="宋体" w:hint="default"/>
                <w:sz w:val="18"/>
                <w:szCs w:val="18"/>
              </w:rPr>
            </w:pPr>
            <w:r>
              <w:rPr>
                <w:rFonts w:ascii="宋体"/>
                <w:sz w:val="18"/>
              </w:rPr>
              <w:t>1.00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sz w:val="18"/>
              </w:rPr>
              <w:t>-160,1</w:t>
            </w:r>
          </w:p>
          <w:p>
            <w:pPr>
              <w:pStyle w:val="TableParagraph"/>
              <w:spacing w:line="240" w:lineRule="auto" w:before="76"/>
              <w:ind w:left="91" w:right="0"/>
              <w:jc w:val="left"/>
              <w:rPr>
                <w:rFonts w:ascii="宋体" w:hAnsi="宋体" w:cs="宋体" w:eastAsia="宋体" w:hint="default"/>
                <w:sz w:val="18"/>
                <w:szCs w:val="18"/>
              </w:rPr>
            </w:pPr>
            <w:r>
              <w:rPr>
                <w:rFonts w:ascii="宋体"/>
                <w:sz w:val="18"/>
              </w:rPr>
              <w:t>71,233</w:t>
            </w:r>
          </w:p>
          <w:p>
            <w:pPr>
              <w:pStyle w:val="TableParagraph"/>
              <w:spacing w:line="240" w:lineRule="auto" w:before="77"/>
              <w:ind w:left="361" w:right="0"/>
              <w:jc w:val="left"/>
              <w:rPr>
                <w:rFonts w:ascii="宋体" w:hAnsi="宋体" w:cs="宋体" w:eastAsia="宋体" w:hint="default"/>
                <w:sz w:val="18"/>
                <w:szCs w:val="18"/>
              </w:rPr>
            </w:pPr>
            <w:r>
              <w:rPr>
                <w:rFonts w:ascii="宋体"/>
                <w:sz w:val="18"/>
              </w:rPr>
              <w:t>.10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23,546</w:t>
            </w:r>
          </w:p>
          <w:p>
            <w:pPr>
              <w:pStyle w:val="TableParagraph"/>
              <w:spacing w:line="240" w:lineRule="auto" w:before="76"/>
              <w:ind w:right="23"/>
              <w:jc w:val="right"/>
              <w:rPr>
                <w:rFonts w:ascii="宋体" w:hAnsi="宋体" w:cs="宋体" w:eastAsia="宋体" w:hint="default"/>
                <w:sz w:val="18"/>
                <w:szCs w:val="18"/>
              </w:rPr>
            </w:pPr>
            <w:r>
              <w:rPr>
                <w:rFonts w:ascii="宋体"/>
                <w:sz w:val="18"/>
              </w:rPr>
              <w:t>,000.0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2,309,</w:t>
            </w:r>
          </w:p>
          <w:p>
            <w:pPr>
              <w:pStyle w:val="TableParagraph"/>
              <w:spacing w:line="240" w:lineRule="auto" w:before="77"/>
              <w:ind w:left="91" w:right="0"/>
              <w:jc w:val="left"/>
              <w:rPr>
                <w:rFonts w:ascii="宋体" w:hAnsi="宋体" w:cs="宋体" w:eastAsia="宋体" w:hint="default"/>
                <w:sz w:val="18"/>
                <w:szCs w:val="18"/>
              </w:rPr>
            </w:pPr>
            <w:r>
              <w:rPr>
                <w:rFonts w:ascii="宋体"/>
                <w:sz w:val="18"/>
              </w:rPr>
              <w:t>981.20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3,422,</w:t>
            </w:r>
          </w:p>
          <w:p>
            <w:pPr>
              <w:pStyle w:val="TableParagraph"/>
              <w:spacing w:line="240" w:lineRule="auto" w:before="77"/>
              <w:ind w:left="91" w:right="0"/>
              <w:jc w:val="left"/>
              <w:rPr>
                <w:rFonts w:ascii="宋体" w:hAnsi="宋体" w:cs="宋体" w:eastAsia="宋体" w:hint="default"/>
                <w:sz w:val="18"/>
                <w:szCs w:val="18"/>
              </w:rPr>
            </w:pPr>
            <w:r>
              <w:rPr>
                <w:rFonts w:ascii="宋体"/>
                <w:sz w:val="18"/>
              </w:rPr>
              <w:t>648.14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-61,52</w:t>
            </w:r>
          </w:p>
          <w:p>
            <w:pPr>
              <w:pStyle w:val="TableParagraph"/>
              <w:spacing w:line="240" w:lineRule="auto" w:before="76"/>
              <w:ind w:right="23"/>
              <w:jc w:val="right"/>
              <w:rPr>
                <w:rFonts w:ascii="宋体" w:hAnsi="宋体" w:cs="宋体" w:eastAsia="宋体" w:hint="default"/>
                <w:sz w:val="18"/>
                <w:szCs w:val="18"/>
              </w:rPr>
            </w:pPr>
            <w:r>
              <w:rPr>
                <w:rFonts w:ascii="宋体"/>
                <w:sz w:val="18"/>
              </w:rPr>
              <w:t>3,058.</w:t>
            </w:r>
          </w:p>
          <w:p>
            <w:pPr>
              <w:pStyle w:val="TableParagraph"/>
              <w:spacing w:line="240" w:lineRule="auto" w:before="77"/>
              <w:ind w:right="23"/>
              <w:jc w:val="right"/>
              <w:rPr>
                <w:rFonts w:ascii="宋体" w:hAnsi="宋体" w:cs="宋体" w:eastAsia="宋体" w:hint="default"/>
                <w:sz w:val="18"/>
                <w:szCs w:val="18"/>
              </w:rPr>
            </w:pPr>
            <w:r>
              <w:rPr>
                <w:rFonts w:ascii="宋体"/>
                <w:sz w:val="18"/>
              </w:rPr>
              <w:t>16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-70,02</w:t>
            </w:r>
          </w:p>
          <w:p>
            <w:pPr>
              <w:pStyle w:val="TableParagraph"/>
              <w:spacing w:line="240" w:lineRule="auto" w:before="76"/>
              <w:ind w:right="23"/>
              <w:jc w:val="right"/>
              <w:rPr>
                <w:rFonts w:ascii="宋体" w:hAnsi="宋体" w:cs="宋体" w:eastAsia="宋体" w:hint="default"/>
                <w:sz w:val="18"/>
                <w:szCs w:val="18"/>
              </w:rPr>
            </w:pPr>
            <w:r>
              <w:rPr>
                <w:rFonts w:ascii="宋体"/>
                <w:sz w:val="18"/>
              </w:rPr>
              <w:t>8,590.</w:t>
            </w:r>
          </w:p>
          <w:p>
            <w:pPr>
              <w:pStyle w:val="TableParagraph"/>
              <w:spacing w:line="240" w:lineRule="auto" w:before="77"/>
              <w:ind w:right="23"/>
              <w:jc w:val="right"/>
              <w:rPr>
                <w:rFonts w:ascii="宋体" w:hAnsi="宋体" w:cs="宋体" w:eastAsia="宋体" w:hint="default"/>
                <w:sz w:val="18"/>
                <w:szCs w:val="18"/>
              </w:rPr>
            </w:pPr>
            <w:r>
              <w:rPr>
                <w:rFonts w:ascii="宋体"/>
                <w:sz w:val="18"/>
              </w:rPr>
              <w:t>92</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10,760</w:t>
            </w:r>
          </w:p>
          <w:p>
            <w:pPr>
              <w:pStyle w:val="TableParagraph"/>
              <w:spacing w:line="240" w:lineRule="auto" w:before="77"/>
              <w:ind w:right="23"/>
              <w:jc w:val="right"/>
              <w:rPr>
                <w:rFonts w:ascii="宋体" w:hAnsi="宋体" w:cs="宋体" w:eastAsia="宋体" w:hint="default"/>
                <w:sz w:val="18"/>
                <w:szCs w:val="18"/>
              </w:rPr>
            </w:pPr>
            <w:r>
              <w:rPr>
                <w:rFonts w:ascii="宋体"/>
                <w:sz w:val="18"/>
              </w:rPr>
              <w:t>,151.4</w:t>
            </w:r>
          </w:p>
          <w:p>
            <w:pPr>
              <w:pStyle w:val="TableParagraph"/>
              <w:spacing w:line="240" w:lineRule="auto" w:before="77"/>
              <w:ind w:right="23"/>
              <w:jc w:val="right"/>
              <w:rPr>
                <w:rFonts w:ascii="宋体" w:hAnsi="宋体" w:cs="宋体" w:eastAsia="宋体" w:hint="default"/>
                <w:sz w:val="18"/>
                <w:szCs w:val="18"/>
              </w:rPr>
            </w:pPr>
            <w:r>
              <w:rPr>
                <w:rFonts w:ascii="宋体"/>
                <w:sz w:val="18"/>
              </w:rPr>
              <w:t>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2,208,</w:t>
            </w:r>
          </w:p>
          <w:p>
            <w:pPr>
              <w:pStyle w:val="TableParagraph"/>
              <w:spacing w:line="240" w:lineRule="auto" w:before="77"/>
              <w:ind w:left="91" w:right="0"/>
              <w:jc w:val="left"/>
              <w:rPr>
                <w:rFonts w:ascii="宋体" w:hAnsi="宋体" w:cs="宋体" w:eastAsia="宋体" w:hint="default"/>
                <w:sz w:val="18"/>
                <w:szCs w:val="18"/>
              </w:rPr>
            </w:pPr>
            <w:r>
              <w:rPr>
                <w:rFonts w:ascii="宋体"/>
                <w:sz w:val="18"/>
              </w:rPr>
              <w:t>877.21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12,969</w:t>
            </w:r>
          </w:p>
          <w:p>
            <w:pPr>
              <w:pStyle w:val="TableParagraph"/>
              <w:spacing w:line="240" w:lineRule="auto" w:before="77"/>
              <w:ind w:right="23"/>
              <w:jc w:val="right"/>
              <w:rPr>
                <w:rFonts w:ascii="宋体" w:hAnsi="宋体" w:cs="宋体" w:eastAsia="宋体" w:hint="default"/>
                <w:sz w:val="18"/>
                <w:szCs w:val="18"/>
              </w:rPr>
            </w:pPr>
            <w:r>
              <w:rPr>
                <w:rFonts w:ascii="宋体"/>
                <w:sz w:val="18"/>
              </w:rPr>
              <w:t>,028.6</w:t>
            </w:r>
          </w:p>
          <w:p>
            <w:pPr>
              <w:pStyle w:val="TableParagraph"/>
              <w:spacing w:line="240" w:lineRule="auto" w:before="77"/>
              <w:ind w:right="23"/>
              <w:jc w:val="right"/>
              <w:rPr>
                <w:rFonts w:ascii="宋体" w:hAnsi="宋体" w:cs="宋体" w:eastAsia="宋体" w:hint="default"/>
                <w:sz w:val="18"/>
                <w:szCs w:val="18"/>
              </w:rPr>
            </w:pPr>
            <w:r>
              <w:rPr>
                <w:rFonts w:ascii="宋体"/>
                <w:sz w:val="18"/>
              </w:rPr>
              <w:t>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sz w:val="18"/>
              </w:rPr>
              <w:t>1,895</w:t>
            </w:r>
          </w:p>
          <w:p>
            <w:pPr>
              <w:pStyle w:val="TableParagraph"/>
              <w:spacing w:line="240" w:lineRule="auto" w:before="76"/>
              <w:ind w:left="80" w:right="0"/>
              <w:jc w:val="left"/>
              <w:rPr>
                <w:rFonts w:ascii="宋体" w:hAnsi="宋体" w:cs="宋体" w:eastAsia="宋体" w:hint="default"/>
                <w:sz w:val="18"/>
                <w:szCs w:val="18"/>
              </w:rPr>
            </w:pPr>
            <w:r>
              <w:rPr>
                <w:rFonts w:ascii="宋体"/>
                <w:sz w:val="18"/>
              </w:rPr>
              <w:t>,000.</w:t>
            </w:r>
          </w:p>
          <w:p>
            <w:pPr>
              <w:pStyle w:val="TableParagraph"/>
              <w:spacing w:line="240" w:lineRule="auto" w:before="77"/>
              <w:ind w:left="350" w:right="0"/>
              <w:jc w:val="left"/>
              <w:rPr>
                <w:rFonts w:ascii="宋体" w:hAnsi="宋体" w:cs="宋体" w:eastAsia="宋体" w:hint="default"/>
                <w:sz w:val="18"/>
                <w:szCs w:val="18"/>
              </w:rPr>
            </w:pPr>
            <w:r>
              <w:rPr>
                <w:rFonts w:ascii="宋体"/>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5,924,</w:t>
            </w:r>
          </w:p>
          <w:p>
            <w:pPr>
              <w:pStyle w:val="TableParagraph"/>
              <w:spacing w:line="240" w:lineRule="auto" w:before="77"/>
              <w:ind w:left="91" w:right="0"/>
              <w:jc w:val="left"/>
              <w:rPr>
                <w:rFonts w:ascii="宋体" w:hAnsi="宋体" w:cs="宋体" w:eastAsia="宋体" w:hint="default"/>
                <w:sz w:val="18"/>
                <w:szCs w:val="18"/>
              </w:rPr>
            </w:pPr>
            <w:r>
              <w:rPr>
                <w:rFonts w:ascii="宋体"/>
                <w:sz w:val="18"/>
              </w:rPr>
              <w:t>586.19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23,546</w:t>
            </w:r>
          </w:p>
          <w:p>
            <w:pPr>
              <w:pStyle w:val="TableParagraph"/>
              <w:spacing w:line="240" w:lineRule="auto" w:before="76"/>
              <w:ind w:right="23"/>
              <w:jc w:val="right"/>
              <w:rPr>
                <w:rFonts w:ascii="宋体" w:hAnsi="宋体" w:cs="宋体" w:eastAsia="宋体" w:hint="default"/>
                <w:sz w:val="18"/>
                <w:szCs w:val="18"/>
              </w:rPr>
            </w:pPr>
            <w:r>
              <w:rPr>
                <w:rFonts w:ascii="宋体"/>
                <w:sz w:val="18"/>
              </w:rPr>
              <w:t>,000.0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-25,67</w:t>
            </w:r>
          </w:p>
          <w:p>
            <w:pPr>
              <w:pStyle w:val="TableParagraph"/>
              <w:spacing w:line="240" w:lineRule="auto" w:before="76"/>
              <w:ind w:right="23"/>
              <w:jc w:val="right"/>
              <w:rPr>
                <w:rFonts w:ascii="宋体" w:hAnsi="宋体" w:cs="宋体" w:eastAsia="宋体" w:hint="default"/>
                <w:sz w:val="18"/>
                <w:szCs w:val="18"/>
              </w:rPr>
            </w:pPr>
            <w:r>
              <w:rPr>
                <w:rFonts w:ascii="宋体"/>
                <w:sz w:val="18"/>
              </w:rPr>
              <w:t>8,996.</w:t>
            </w:r>
          </w:p>
          <w:p>
            <w:pPr>
              <w:pStyle w:val="TableParagraph"/>
              <w:spacing w:line="240" w:lineRule="auto" w:before="77"/>
              <w:ind w:right="23"/>
              <w:jc w:val="right"/>
              <w:rPr>
                <w:rFonts w:ascii="宋体" w:hAnsi="宋体" w:cs="宋体" w:eastAsia="宋体" w:hint="default"/>
                <w:sz w:val="18"/>
                <w:szCs w:val="18"/>
              </w:rPr>
            </w:pPr>
            <w:r>
              <w:rPr>
                <w:rFonts w:ascii="宋体"/>
                <w:sz w:val="18"/>
              </w:rPr>
              <w:t>77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-41,40</w:t>
            </w:r>
          </w:p>
          <w:p>
            <w:pPr>
              <w:pStyle w:val="TableParagraph"/>
              <w:spacing w:line="240" w:lineRule="auto" w:before="76"/>
              <w:ind w:right="23"/>
              <w:jc w:val="right"/>
              <w:rPr>
                <w:rFonts w:ascii="宋体" w:hAnsi="宋体" w:cs="宋体" w:eastAsia="宋体" w:hint="default"/>
                <w:sz w:val="18"/>
                <w:szCs w:val="18"/>
              </w:rPr>
            </w:pPr>
            <w:r>
              <w:rPr>
                <w:rFonts w:ascii="宋体"/>
                <w:sz w:val="18"/>
              </w:rPr>
              <w:t>5,410.</w:t>
            </w:r>
          </w:p>
          <w:p>
            <w:pPr>
              <w:pStyle w:val="TableParagraph"/>
              <w:spacing w:line="240" w:lineRule="auto" w:before="77"/>
              <w:ind w:right="23"/>
              <w:jc w:val="right"/>
              <w:rPr>
                <w:rFonts w:ascii="宋体" w:hAnsi="宋体" w:cs="宋体" w:eastAsia="宋体" w:hint="default"/>
                <w:sz w:val="18"/>
                <w:szCs w:val="18"/>
              </w:rPr>
            </w:pPr>
            <w:r>
              <w:rPr>
                <w:rFonts w:ascii="宋体"/>
                <w:sz w:val="18"/>
              </w:rPr>
              <w:t>58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3"/>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sz w:val="18"/>
              </w:rPr>
              <w:t>1,895</w:t>
            </w:r>
          </w:p>
          <w:p>
            <w:pPr>
              <w:pStyle w:val="TableParagraph"/>
              <w:spacing w:line="240" w:lineRule="auto" w:before="76"/>
              <w:ind w:left="80" w:right="0"/>
              <w:jc w:val="left"/>
              <w:rPr>
                <w:rFonts w:ascii="宋体" w:hAnsi="宋体" w:cs="宋体" w:eastAsia="宋体" w:hint="default"/>
                <w:sz w:val="18"/>
                <w:szCs w:val="18"/>
              </w:rPr>
            </w:pPr>
            <w:r>
              <w:rPr>
                <w:rFonts w:ascii="宋体"/>
                <w:sz w:val="18"/>
              </w:rPr>
              <w:t>,000.</w:t>
            </w:r>
          </w:p>
          <w:p>
            <w:pPr>
              <w:pStyle w:val="TableParagraph"/>
              <w:spacing w:line="240" w:lineRule="auto" w:before="77"/>
              <w:ind w:left="350" w:right="0"/>
              <w:jc w:val="left"/>
              <w:rPr>
                <w:rFonts w:ascii="宋体" w:hAnsi="宋体" w:cs="宋体" w:eastAsia="宋体" w:hint="default"/>
                <w:sz w:val="18"/>
                <w:szCs w:val="18"/>
              </w:rPr>
            </w:pPr>
            <w:r>
              <w:rPr>
                <w:rFonts w:ascii="宋体"/>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21,414</w:t>
            </w:r>
          </w:p>
          <w:p>
            <w:pPr>
              <w:pStyle w:val="TableParagraph"/>
              <w:spacing w:line="240" w:lineRule="auto" w:before="76"/>
              <w:ind w:right="22"/>
              <w:jc w:val="right"/>
              <w:rPr>
                <w:rFonts w:ascii="宋体" w:hAnsi="宋体" w:cs="宋体" w:eastAsia="宋体" w:hint="default"/>
                <w:sz w:val="18"/>
                <w:szCs w:val="18"/>
              </w:rPr>
            </w:pPr>
            <w:r>
              <w:rPr>
                <w:rFonts w:ascii="宋体"/>
                <w:sz w:val="18"/>
              </w:rPr>
              <w:t>,681.0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23,546</w:t>
            </w:r>
          </w:p>
          <w:p>
            <w:pPr>
              <w:pStyle w:val="TableParagraph"/>
              <w:spacing w:line="240" w:lineRule="auto" w:before="76"/>
              <w:ind w:right="23"/>
              <w:jc w:val="right"/>
              <w:rPr>
                <w:rFonts w:ascii="宋体" w:hAnsi="宋体" w:cs="宋体" w:eastAsia="宋体" w:hint="default"/>
                <w:sz w:val="18"/>
                <w:szCs w:val="18"/>
              </w:rPr>
            </w:pPr>
            <w:r>
              <w:rPr>
                <w:rFonts w:ascii="宋体"/>
                <w:sz w:val="18"/>
              </w:rPr>
              <w:t>,000.0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5" w:right="0"/>
              <w:jc w:val="left"/>
              <w:rPr>
                <w:rFonts w:ascii="宋体" w:hAnsi="宋体" w:cs="宋体" w:eastAsia="宋体" w:hint="default"/>
                <w:sz w:val="18"/>
                <w:szCs w:val="18"/>
              </w:rPr>
            </w:pPr>
            <w:r>
              <w:rPr>
                <w:rFonts w:ascii="宋体"/>
                <w:sz w:val="18"/>
              </w:rPr>
              <w:t>-236,3</w:t>
            </w:r>
          </w:p>
          <w:p>
            <w:pPr>
              <w:pStyle w:val="TableParagraph"/>
              <w:spacing w:line="240" w:lineRule="auto" w:before="77"/>
              <w:ind w:left="175" w:right="0"/>
              <w:jc w:val="left"/>
              <w:rPr>
                <w:rFonts w:ascii="宋体" w:hAnsi="宋体" w:cs="宋体" w:eastAsia="宋体" w:hint="default"/>
                <w:sz w:val="18"/>
                <w:szCs w:val="18"/>
              </w:rPr>
            </w:pPr>
            <w:r>
              <w:rPr>
                <w:rFonts w:ascii="宋体"/>
                <w:sz w:val="18"/>
              </w:rPr>
              <w:t>19.00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-15,49</w:t>
            </w:r>
          </w:p>
          <w:p>
            <w:pPr>
              <w:pStyle w:val="TableParagraph"/>
              <w:spacing w:line="240" w:lineRule="auto" w:before="76"/>
              <w:ind w:right="22"/>
              <w:jc w:val="right"/>
              <w:rPr>
                <w:rFonts w:ascii="宋体" w:hAnsi="宋体" w:cs="宋体" w:eastAsia="宋体" w:hint="default"/>
                <w:sz w:val="18"/>
                <w:szCs w:val="18"/>
              </w:rPr>
            </w:pPr>
            <w:r>
              <w:rPr>
                <w:rFonts w:ascii="宋体"/>
                <w:sz w:val="18"/>
              </w:rPr>
              <w:t>0,094.</w:t>
            </w:r>
          </w:p>
          <w:p>
            <w:pPr>
              <w:pStyle w:val="TableParagraph"/>
              <w:spacing w:line="240" w:lineRule="auto" w:before="77"/>
              <w:ind w:right="23"/>
              <w:jc w:val="right"/>
              <w:rPr>
                <w:rFonts w:ascii="宋体" w:hAnsi="宋体" w:cs="宋体" w:eastAsia="宋体" w:hint="default"/>
                <w:sz w:val="18"/>
                <w:szCs w:val="18"/>
              </w:rPr>
            </w:pPr>
            <w:r>
              <w:rPr>
                <w:rFonts w:ascii="宋体"/>
                <w:sz w:val="18"/>
              </w:rPr>
              <w:t>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-25,67</w:t>
            </w:r>
          </w:p>
          <w:p>
            <w:pPr>
              <w:pStyle w:val="TableParagraph"/>
              <w:spacing w:line="240" w:lineRule="auto" w:before="76"/>
              <w:ind w:right="23"/>
              <w:jc w:val="right"/>
              <w:rPr>
                <w:rFonts w:ascii="宋体" w:hAnsi="宋体" w:cs="宋体" w:eastAsia="宋体" w:hint="default"/>
                <w:sz w:val="18"/>
                <w:szCs w:val="18"/>
              </w:rPr>
            </w:pPr>
            <w:r>
              <w:rPr>
                <w:rFonts w:ascii="宋体"/>
                <w:sz w:val="18"/>
              </w:rPr>
              <w:t>8,996.</w:t>
            </w:r>
          </w:p>
          <w:p>
            <w:pPr>
              <w:pStyle w:val="TableParagraph"/>
              <w:spacing w:line="240" w:lineRule="auto" w:before="77"/>
              <w:ind w:right="23"/>
              <w:jc w:val="right"/>
              <w:rPr>
                <w:rFonts w:ascii="宋体" w:hAnsi="宋体" w:cs="宋体" w:eastAsia="宋体" w:hint="default"/>
                <w:sz w:val="18"/>
                <w:szCs w:val="18"/>
              </w:rPr>
            </w:pPr>
            <w:r>
              <w:rPr>
                <w:rFonts w:ascii="宋体"/>
                <w:sz w:val="18"/>
              </w:rPr>
              <w:t>77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-41,16</w:t>
            </w:r>
          </w:p>
          <w:p>
            <w:pPr>
              <w:pStyle w:val="TableParagraph"/>
              <w:spacing w:line="240" w:lineRule="auto" w:before="76"/>
              <w:ind w:right="23"/>
              <w:jc w:val="right"/>
              <w:rPr>
                <w:rFonts w:ascii="宋体" w:hAnsi="宋体" w:cs="宋体" w:eastAsia="宋体" w:hint="default"/>
                <w:sz w:val="18"/>
                <w:szCs w:val="18"/>
              </w:rPr>
            </w:pPr>
            <w:r>
              <w:rPr>
                <w:rFonts w:ascii="宋体"/>
                <w:sz w:val="18"/>
              </w:rPr>
              <w:t>9,091.</w:t>
            </w:r>
          </w:p>
          <w:p>
            <w:pPr>
              <w:pStyle w:val="TableParagraph"/>
              <w:spacing w:line="240" w:lineRule="auto" w:before="77"/>
              <w:ind w:right="23"/>
              <w:jc w:val="right"/>
              <w:rPr>
                <w:rFonts w:ascii="宋体" w:hAnsi="宋体" w:cs="宋体" w:eastAsia="宋体" w:hint="default"/>
                <w:sz w:val="18"/>
                <w:szCs w:val="18"/>
              </w:rPr>
            </w:pPr>
            <w:r>
              <w:rPr>
                <w:rFonts w:ascii="宋体"/>
                <w:sz w:val="18"/>
              </w:rPr>
              <w:t>58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2,309,</w:t>
            </w:r>
          </w:p>
          <w:p>
            <w:pPr>
              <w:pStyle w:val="TableParagraph"/>
              <w:spacing w:line="240" w:lineRule="auto" w:before="77"/>
              <w:ind w:left="91" w:right="0"/>
              <w:jc w:val="left"/>
              <w:rPr>
                <w:rFonts w:ascii="宋体" w:hAnsi="宋体" w:cs="宋体" w:eastAsia="宋体" w:hint="default"/>
                <w:sz w:val="18"/>
                <w:szCs w:val="18"/>
              </w:rPr>
            </w:pPr>
            <w:r>
              <w:rPr>
                <w:rFonts w:ascii="宋体"/>
                <w:sz w:val="18"/>
              </w:rPr>
              <w:t>981.20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-7,337</w:t>
            </w:r>
          </w:p>
          <w:p>
            <w:pPr>
              <w:pStyle w:val="TableParagraph"/>
              <w:spacing w:line="240" w:lineRule="auto" w:before="76"/>
              <w:ind w:right="23"/>
              <w:jc w:val="right"/>
              <w:rPr>
                <w:rFonts w:ascii="宋体" w:hAnsi="宋体" w:cs="宋体" w:eastAsia="宋体" w:hint="default"/>
                <w:sz w:val="18"/>
                <w:szCs w:val="18"/>
              </w:rPr>
            </w:pPr>
            <w:r>
              <w:rPr>
                <w:rFonts w:ascii="宋体"/>
                <w:sz w:val="18"/>
              </w:rPr>
              <w:t>,503.3</w:t>
            </w:r>
          </w:p>
          <w:p>
            <w:pPr>
              <w:pStyle w:val="TableParagraph"/>
              <w:spacing w:line="240" w:lineRule="auto" w:before="77"/>
              <w:ind w:right="23"/>
              <w:jc w:val="right"/>
              <w:rPr>
                <w:rFonts w:ascii="宋体" w:hAnsi="宋体" w:cs="宋体" w:eastAsia="宋体" w:hint="default"/>
                <w:sz w:val="18"/>
                <w:szCs w:val="18"/>
              </w:rPr>
            </w:pPr>
            <w:r>
              <w:rPr>
                <w:rFonts w:ascii="宋体"/>
                <w:sz w:val="18"/>
              </w:rPr>
              <w:t>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-38,05</w:t>
            </w:r>
          </w:p>
          <w:p>
            <w:pPr>
              <w:pStyle w:val="TableParagraph"/>
              <w:spacing w:line="240" w:lineRule="auto" w:before="76"/>
              <w:ind w:right="23"/>
              <w:jc w:val="right"/>
              <w:rPr>
                <w:rFonts w:ascii="宋体" w:hAnsi="宋体" w:cs="宋体" w:eastAsia="宋体" w:hint="default"/>
                <w:sz w:val="18"/>
                <w:szCs w:val="18"/>
              </w:rPr>
            </w:pPr>
            <w:r>
              <w:rPr>
                <w:rFonts w:ascii="宋体"/>
                <w:sz w:val="18"/>
              </w:rPr>
              <w:t>2,938.</w:t>
            </w:r>
          </w:p>
          <w:p>
            <w:pPr>
              <w:pStyle w:val="TableParagraph"/>
              <w:spacing w:line="240" w:lineRule="auto" w:before="77"/>
              <w:ind w:right="23"/>
              <w:jc w:val="right"/>
              <w:rPr>
                <w:rFonts w:ascii="宋体" w:hAnsi="宋体" w:cs="宋体" w:eastAsia="宋体" w:hint="default"/>
                <w:sz w:val="18"/>
                <w:szCs w:val="18"/>
              </w:rPr>
            </w:pPr>
            <w:r>
              <w:rPr>
                <w:rFonts w:ascii="宋体"/>
                <w:sz w:val="18"/>
              </w:rPr>
              <w:t>60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-43,08</w:t>
            </w:r>
          </w:p>
          <w:p>
            <w:pPr>
              <w:pStyle w:val="TableParagraph"/>
              <w:spacing w:line="240" w:lineRule="auto" w:before="76"/>
              <w:ind w:right="23"/>
              <w:jc w:val="right"/>
              <w:rPr>
                <w:rFonts w:ascii="宋体" w:hAnsi="宋体" w:cs="宋体" w:eastAsia="宋体" w:hint="default"/>
                <w:sz w:val="18"/>
                <w:szCs w:val="18"/>
              </w:rPr>
            </w:pPr>
            <w:r>
              <w:rPr>
                <w:rFonts w:ascii="宋体"/>
                <w:sz w:val="18"/>
              </w:rPr>
              <w:t>0,460.</w:t>
            </w:r>
          </w:p>
          <w:p>
            <w:pPr>
              <w:pStyle w:val="TableParagraph"/>
              <w:spacing w:line="240" w:lineRule="auto" w:before="77"/>
              <w:ind w:right="23"/>
              <w:jc w:val="right"/>
              <w:rPr>
                <w:rFonts w:ascii="宋体" w:hAnsi="宋体" w:cs="宋体" w:eastAsia="宋体" w:hint="default"/>
                <w:sz w:val="18"/>
                <w:szCs w:val="18"/>
              </w:rPr>
            </w:pPr>
            <w:r>
              <w:rPr>
                <w:rFonts w:ascii="宋体"/>
                <w:sz w:val="18"/>
              </w:rPr>
              <w:t>73</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2,309,</w:t>
            </w:r>
          </w:p>
          <w:p>
            <w:pPr>
              <w:pStyle w:val="TableParagraph"/>
              <w:spacing w:line="240" w:lineRule="auto" w:before="77"/>
              <w:ind w:left="91" w:right="0"/>
              <w:jc w:val="left"/>
              <w:rPr>
                <w:rFonts w:ascii="宋体" w:hAnsi="宋体" w:cs="宋体" w:eastAsia="宋体" w:hint="default"/>
                <w:sz w:val="18"/>
                <w:szCs w:val="18"/>
              </w:rPr>
            </w:pPr>
            <w:r>
              <w:rPr>
                <w:rFonts w:ascii="宋体"/>
                <w:sz w:val="18"/>
              </w:rPr>
              <w:t>981.20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-2,309</w:t>
            </w:r>
          </w:p>
          <w:p>
            <w:pPr>
              <w:pStyle w:val="TableParagraph"/>
              <w:spacing w:line="240" w:lineRule="auto" w:before="76"/>
              <w:ind w:right="23"/>
              <w:jc w:val="right"/>
              <w:rPr>
                <w:rFonts w:ascii="宋体" w:hAnsi="宋体" w:cs="宋体" w:eastAsia="宋体" w:hint="default"/>
                <w:sz w:val="18"/>
                <w:szCs w:val="18"/>
              </w:rPr>
            </w:pPr>
            <w:r>
              <w:rPr>
                <w:rFonts w:ascii="宋体"/>
                <w:sz w:val="18"/>
              </w:rPr>
              <w:t>,981.2</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71" w:right="0"/>
              <w:jc w:val="left"/>
              <w:rPr>
                <w:rFonts w:ascii="宋体" w:hAnsi="宋体" w:cs="宋体" w:eastAsia="宋体" w:hint="default"/>
                <w:sz w:val="18"/>
                <w:szCs w:val="18"/>
              </w:rPr>
            </w:pPr>
            <w:r>
              <w:rPr>
                <w:rFonts w:ascii="宋体"/>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5" w:right="0"/>
              <w:jc w:val="left"/>
              <w:rPr>
                <w:rFonts w:ascii="宋体" w:hAnsi="宋体" w:cs="宋体" w:eastAsia="宋体" w:hint="default"/>
                <w:sz w:val="18"/>
                <w:szCs w:val="18"/>
              </w:rPr>
            </w:pPr>
            <w:r>
              <w:rPr>
                <w:rFonts w:ascii="宋体"/>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-5,027</w:t>
            </w:r>
          </w:p>
          <w:p>
            <w:pPr>
              <w:pStyle w:val="TableParagraph"/>
              <w:spacing w:line="240" w:lineRule="auto" w:before="76"/>
              <w:ind w:right="23"/>
              <w:jc w:val="right"/>
              <w:rPr>
                <w:rFonts w:ascii="宋体" w:hAnsi="宋体" w:cs="宋体" w:eastAsia="宋体" w:hint="default"/>
                <w:sz w:val="18"/>
                <w:szCs w:val="18"/>
              </w:rPr>
            </w:pPr>
            <w:r>
              <w:rPr>
                <w:rFonts w:ascii="宋体"/>
                <w:sz w:val="18"/>
              </w:rPr>
              <w:t>,522.1</w:t>
            </w:r>
          </w:p>
          <w:p>
            <w:pPr>
              <w:pStyle w:val="TableParagraph"/>
              <w:spacing w:line="240" w:lineRule="auto" w:before="77"/>
              <w:ind w:right="23"/>
              <w:jc w:val="right"/>
              <w:rPr>
                <w:rFonts w:ascii="宋体" w:hAnsi="宋体" w:cs="宋体" w:eastAsia="宋体" w:hint="default"/>
                <w:sz w:val="18"/>
                <w:szCs w:val="18"/>
              </w:rPr>
            </w:pPr>
            <w:r>
              <w:rPr>
                <w:rFonts w:ascii="宋体"/>
                <w:sz w:val="18"/>
              </w:rPr>
              <w:t>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-38,05</w:t>
            </w:r>
          </w:p>
          <w:p>
            <w:pPr>
              <w:pStyle w:val="TableParagraph"/>
              <w:spacing w:line="240" w:lineRule="auto" w:before="76"/>
              <w:ind w:right="23"/>
              <w:jc w:val="right"/>
              <w:rPr>
                <w:rFonts w:ascii="宋体" w:hAnsi="宋体" w:cs="宋体" w:eastAsia="宋体" w:hint="default"/>
                <w:sz w:val="18"/>
                <w:szCs w:val="18"/>
              </w:rPr>
            </w:pPr>
            <w:r>
              <w:rPr>
                <w:rFonts w:ascii="宋体"/>
                <w:sz w:val="18"/>
              </w:rPr>
              <w:t>2,938.</w:t>
            </w:r>
          </w:p>
          <w:p>
            <w:pPr>
              <w:pStyle w:val="TableParagraph"/>
              <w:spacing w:line="240" w:lineRule="auto" w:before="77"/>
              <w:ind w:right="23"/>
              <w:jc w:val="right"/>
              <w:rPr>
                <w:rFonts w:ascii="宋体" w:hAnsi="宋体" w:cs="宋体" w:eastAsia="宋体" w:hint="default"/>
                <w:sz w:val="18"/>
                <w:szCs w:val="18"/>
              </w:rPr>
            </w:pPr>
            <w:r>
              <w:rPr>
                <w:rFonts w:ascii="宋体"/>
                <w:sz w:val="18"/>
              </w:rPr>
              <w:t>60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-43,08</w:t>
            </w:r>
          </w:p>
          <w:p>
            <w:pPr>
              <w:pStyle w:val="TableParagraph"/>
              <w:spacing w:line="240" w:lineRule="auto" w:before="76"/>
              <w:ind w:right="23"/>
              <w:jc w:val="right"/>
              <w:rPr>
                <w:rFonts w:ascii="宋体" w:hAnsi="宋体" w:cs="宋体" w:eastAsia="宋体" w:hint="default"/>
                <w:sz w:val="18"/>
                <w:szCs w:val="18"/>
              </w:rPr>
            </w:pPr>
            <w:r>
              <w:rPr>
                <w:rFonts w:ascii="宋体"/>
                <w:sz w:val="18"/>
              </w:rPr>
              <w:t>0,460.</w:t>
            </w:r>
          </w:p>
          <w:p>
            <w:pPr>
              <w:pStyle w:val="TableParagraph"/>
              <w:spacing w:line="240" w:lineRule="auto" w:before="77"/>
              <w:ind w:right="23"/>
              <w:jc w:val="right"/>
              <w:rPr>
                <w:rFonts w:ascii="宋体" w:hAnsi="宋体" w:cs="宋体" w:eastAsia="宋体" w:hint="default"/>
                <w:sz w:val="18"/>
                <w:szCs w:val="18"/>
              </w:rPr>
            </w:pPr>
            <w:r>
              <w:rPr>
                <w:rFonts w:ascii="宋体"/>
                <w:sz w:val="18"/>
              </w:rPr>
              <w:t>73</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sz w:val="18"/>
              </w:rPr>
              <w:t>167,5</w:t>
            </w:r>
          </w:p>
          <w:p>
            <w:pPr>
              <w:pStyle w:val="TableParagraph"/>
              <w:spacing w:line="240" w:lineRule="auto" w:before="76"/>
              <w:ind w:left="80" w:right="0"/>
              <w:jc w:val="left"/>
              <w:rPr>
                <w:rFonts w:ascii="宋体" w:hAnsi="宋体" w:cs="宋体" w:eastAsia="宋体" w:hint="default"/>
                <w:sz w:val="18"/>
                <w:szCs w:val="18"/>
              </w:rPr>
            </w:pPr>
            <w:r>
              <w:rPr>
                <w:rFonts w:ascii="宋体"/>
                <w:sz w:val="18"/>
              </w:rPr>
              <w:t>84,07</w:t>
            </w:r>
          </w:p>
          <w:p>
            <w:pPr>
              <w:pStyle w:val="TableParagraph"/>
              <w:spacing w:line="240" w:lineRule="auto" w:before="77"/>
              <w:ind w:left="170" w:right="0"/>
              <w:jc w:val="left"/>
              <w:rPr>
                <w:rFonts w:ascii="宋体" w:hAnsi="宋体" w:cs="宋体" w:eastAsia="宋体" w:hint="default"/>
                <w:sz w:val="18"/>
                <w:szCs w:val="18"/>
              </w:rPr>
            </w:pPr>
            <w:r>
              <w:rPr>
                <w:rFonts w:ascii="宋体"/>
                <w:sz w:val="18"/>
              </w:rPr>
              <w:t>1.00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sz w:val="18"/>
              </w:rPr>
              <w:t>-167,5</w:t>
            </w:r>
          </w:p>
          <w:p>
            <w:pPr>
              <w:pStyle w:val="TableParagraph"/>
              <w:spacing w:line="240" w:lineRule="auto" w:before="76"/>
              <w:ind w:left="91" w:right="0"/>
              <w:jc w:val="left"/>
              <w:rPr>
                <w:rFonts w:ascii="宋体" w:hAnsi="宋体" w:cs="宋体" w:eastAsia="宋体" w:hint="default"/>
                <w:sz w:val="18"/>
                <w:szCs w:val="18"/>
              </w:rPr>
            </w:pPr>
            <w:r>
              <w:rPr>
                <w:rFonts w:ascii="宋体"/>
                <w:sz w:val="18"/>
              </w:rPr>
              <w:t>84,071</w:t>
            </w:r>
          </w:p>
          <w:p>
            <w:pPr>
              <w:pStyle w:val="TableParagraph"/>
              <w:spacing w:line="240" w:lineRule="auto" w:before="77"/>
              <w:ind w:left="361" w:right="0"/>
              <w:jc w:val="left"/>
              <w:rPr>
                <w:rFonts w:ascii="宋体" w:hAnsi="宋体" w:cs="宋体" w:eastAsia="宋体" w:hint="default"/>
                <w:sz w:val="18"/>
                <w:szCs w:val="18"/>
              </w:rPr>
            </w:pPr>
            <w:r>
              <w:rPr>
                <w:rFonts w:ascii="宋体"/>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3"/>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sz w:val="18"/>
              </w:rPr>
              <w:t>167,5</w:t>
            </w:r>
          </w:p>
          <w:p>
            <w:pPr>
              <w:pStyle w:val="TableParagraph"/>
              <w:spacing w:line="240" w:lineRule="auto" w:before="77"/>
              <w:ind w:left="80" w:right="0"/>
              <w:jc w:val="left"/>
              <w:rPr>
                <w:rFonts w:ascii="宋体" w:hAnsi="宋体" w:cs="宋体" w:eastAsia="宋体" w:hint="default"/>
                <w:sz w:val="18"/>
                <w:szCs w:val="18"/>
              </w:rPr>
            </w:pPr>
            <w:r>
              <w:rPr>
                <w:rFonts w:ascii="宋体"/>
                <w:sz w:val="18"/>
              </w:rPr>
              <w:t>84,07</w:t>
            </w:r>
          </w:p>
          <w:p>
            <w:pPr>
              <w:pStyle w:val="TableParagraph"/>
              <w:spacing w:line="240" w:lineRule="auto" w:before="77"/>
              <w:ind w:left="170" w:right="0"/>
              <w:jc w:val="left"/>
              <w:rPr>
                <w:rFonts w:ascii="宋体" w:hAnsi="宋体" w:cs="宋体" w:eastAsia="宋体" w:hint="default"/>
                <w:sz w:val="18"/>
                <w:szCs w:val="18"/>
              </w:rPr>
            </w:pPr>
            <w:r>
              <w:rPr>
                <w:rFonts w:ascii="宋体"/>
                <w:sz w:val="18"/>
              </w:rPr>
              <w:t>1.00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sz w:val="18"/>
              </w:rPr>
              <w:t>-167,5</w:t>
            </w:r>
          </w:p>
          <w:p>
            <w:pPr>
              <w:pStyle w:val="TableParagraph"/>
              <w:spacing w:line="240" w:lineRule="auto" w:before="77"/>
              <w:ind w:left="91" w:right="0"/>
              <w:jc w:val="left"/>
              <w:rPr>
                <w:rFonts w:ascii="宋体" w:hAnsi="宋体" w:cs="宋体" w:eastAsia="宋体" w:hint="default"/>
                <w:sz w:val="18"/>
                <w:szCs w:val="18"/>
              </w:rPr>
            </w:pPr>
            <w:r>
              <w:rPr>
                <w:rFonts w:ascii="宋体"/>
                <w:sz w:val="18"/>
              </w:rPr>
              <w:t>84,071</w:t>
            </w:r>
          </w:p>
          <w:p>
            <w:pPr>
              <w:pStyle w:val="TableParagraph"/>
              <w:spacing w:line="240" w:lineRule="auto" w:before="77"/>
              <w:ind w:left="361" w:right="0"/>
              <w:jc w:val="left"/>
              <w:rPr>
                <w:rFonts w:ascii="宋体" w:hAnsi="宋体" w:cs="宋体" w:eastAsia="宋体" w:hint="default"/>
                <w:sz w:val="18"/>
                <w:szCs w:val="18"/>
              </w:rPr>
            </w:pPr>
            <w:r>
              <w:rPr>
                <w:rFonts w:ascii="宋体"/>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sz w:val="18"/>
              </w:rPr>
              <w:t>1,488,</w:t>
            </w:r>
          </w:p>
          <w:p>
            <w:pPr>
              <w:pStyle w:val="TableParagraph"/>
              <w:spacing w:line="240" w:lineRule="auto" w:before="77"/>
              <w:ind w:left="91" w:right="0"/>
              <w:jc w:val="left"/>
              <w:rPr>
                <w:rFonts w:ascii="宋体" w:hAnsi="宋体" w:cs="宋体" w:eastAsia="宋体" w:hint="default"/>
                <w:sz w:val="18"/>
                <w:szCs w:val="18"/>
              </w:rPr>
            </w:pPr>
            <w:r>
              <w:rPr>
                <w:rFonts w:ascii="宋体"/>
                <w:sz w:val="18"/>
              </w:rPr>
              <w:t>251.71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宋体" w:hAnsi="宋体" w:cs="宋体" w:eastAsia="宋体" w:hint="default"/>
                <w:sz w:val="18"/>
                <w:szCs w:val="18"/>
              </w:rPr>
            </w:pPr>
            <w:r>
              <w:rPr>
                <w:rFonts w:ascii="宋体"/>
                <w:sz w:val="18"/>
              </w:rPr>
              <w:t>1,488,</w:t>
            </w:r>
          </w:p>
          <w:p>
            <w:pPr>
              <w:pStyle w:val="TableParagraph"/>
              <w:spacing w:line="240" w:lineRule="auto" w:before="77"/>
              <w:ind w:left="85" w:right="0"/>
              <w:jc w:val="left"/>
              <w:rPr>
                <w:rFonts w:ascii="宋体" w:hAnsi="宋体" w:cs="宋体" w:eastAsia="宋体" w:hint="default"/>
                <w:sz w:val="18"/>
                <w:szCs w:val="18"/>
              </w:rPr>
            </w:pPr>
            <w:r>
              <w:rPr>
                <w:rFonts w:ascii="宋体"/>
                <w:sz w:val="18"/>
              </w:rPr>
              <w:t>251.71</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sz w:val="18"/>
              </w:rPr>
              <w:t>502,6</w:t>
            </w:r>
          </w:p>
          <w:p>
            <w:pPr>
              <w:pStyle w:val="TableParagraph"/>
              <w:spacing w:line="240" w:lineRule="auto" w:before="76"/>
              <w:ind w:left="80" w:right="0"/>
              <w:jc w:val="left"/>
              <w:rPr>
                <w:rFonts w:ascii="宋体" w:hAnsi="宋体" w:cs="宋体" w:eastAsia="宋体" w:hint="default"/>
                <w:sz w:val="18"/>
                <w:szCs w:val="18"/>
              </w:rPr>
            </w:pPr>
            <w:r>
              <w:rPr>
                <w:rFonts w:ascii="宋体"/>
                <w:sz w:val="18"/>
              </w:rPr>
              <w:t>47,21</w:t>
            </w:r>
          </w:p>
          <w:p>
            <w:pPr>
              <w:pStyle w:val="TableParagraph"/>
              <w:spacing w:line="240" w:lineRule="auto" w:before="77"/>
              <w:ind w:left="170" w:right="0"/>
              <w:jc w:val="left"/>
              <w:rPr>
                <w:rFonts w:ascii="宋体" w:hAnsi="宋体" w:cs="宋体" w:eastAsia="宋体" w:hint="default"/>
                <w:sz w:val="18"/>
                <w:szCs w:val="18"/>
              </w:rPr>
            </w:pPr>
            <w:r>
              <w:rPr>
                <w:rFonts w:ascii="宋体"/>
                <w:sz w:val="18"/>
              </w:rPr>
              <w:t>3.00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902,78</w:t>
            </w:r>
          </w:p>
          <w:p>
            <w:pPr>
              <w:pStyle w:val="TableParagraph"/>
              <w:spacing w:line="240" w:lineRule="auto" w:before="76"/>
              <w:ind w:right="22"/>
              <w:jc w:val="right"/>
              <w:rPr>
                <w:rFonts w:ascii="宋体" w:hAnsi="宋体" w:cs="宋体" w:eastAsia="宋体" w:hint="default"/>
                <w:sz w:val="18"/>
                <w:szCs w:val="18"/>
              </w:rPr>
            </w:pPr>
            <w:r>
              <w:rPr>
                <w:rFonts w:ascii="宋体"/>
                <w:sz w:val="18"/>
              </w:rPr>
              <w:t>8,370.</w:t>
            </w:r>
          </w:p>
          <w:p>
            <w:pPr>
              <w:pStyle w:val="TableParagraph"/>
              <w:spacing w:line="240" w:lineRule="auto" w:before="77"/>
              <w:ind w:right="23"/>
              <w:jc w:val="right"/>
              <w:rPr>
                <w:rFonts w:ascii="宋体" w:hAnsi="宋体" w:cs="宋体" w:eastAsia="宋体" w:hint="default"/>
                <w:sz w:val="18"/>
                <w:szCs w:val="18"/>
              </w:rPr>
            </w:pPr>
            <w:r>
              <w:rPr>
                <w:rFonts w:ascii="宋体"/>
                <w:sz w:val="18"/>
              </w:rPr>
              <w:t>05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23,546</w:t>
            </w:r>
          </w:p>
          <w:p>
            <w:pPr>
              <w:pStyle w:val="TableParagraph"/>
              <w:spacing w:line="240" w:lineRule="auto" w:before="76"/>
              <w:ind w:right="23"/>
              <w:jc w:val="right"/>
              <w:rPr>
                <w:rFonts w:ascii="宋体" w:hAnsi="宋体" w:cs="宋体" w:eastAsia="宋体" w:hint="default"/>
                <w:sz w:val="18"/>
                <w:szCs w:val="18"/>
              </w:rPr>
            </w:pPr>
            <w:r>
              <w:rPr>
                <w:rFonts w:ascii="宋体"/>
                <w:sz w:val="18"/>
              </w:rPr>
              <w:t>,000.0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43,521</w:t>
            </w:r>
          </w:p>
          <w:p>
            <w:pPr>
              <w:pStyle w:val="TableParagraph"/>
              <w:spacing w:line="240" w:lineRule="auto" w:before="76"/>
              <w:ind w:right="20"/>
              <w:jc w:val="right"/>
              <w:rPr>
                <w:rFonts w:ascii="宋体" w:hAnsi="宋体" w:cs="宋体" w:eastAsia="宋体" w:hint="default"/>
                <w:sz w:val="18"/>
                <w:szCs w:val="18"/>
              </w:rPr>
            </w:pPr>
            <w:r>
              <w:rPr>
                <w:rFonts w:ascii="宋体"/>
                <w:sz w:val="18"/>
              </w:rPr>
              <w:t>,824.4</w:t>
            </w:r>
          </w:p>
          <w:p>
            <w:pPr>
              <w:pStyle w:val="TableParagraph"/>
              <w:spacing w:line="240" w:lineRule="auto" w:before="77"/>
              <w:ind w:right="20"/>
              <w:jc w:val="right"/>
              <w:rPr>
                <w:rFonts w:ascii="宋体" w:hAnsi="宋体" w:cs="宋体" w:eastAsia="宋体" w:hint="default"/>
                <w:sz w:val="18"/>
                <w:szCs w:val="18"/>
              </w:rPr>
            </w:pPr>
            <w:r>
              <w:rPr>
                <w:rFonts w:ascii="宋体"/>
                <w:sz w:val="18"/>
              </w:rPr>
              <w:t>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213,42</w:t>
            </w:r>
          </w:p>
          <w:p>
            <w:pPr>
              <w:pStyle w:val="TableParagraph"/>
              <w:spacing w:line="240" w:lineRule="auto" w:before="76"/>
              <w:ind w:right="23"/>
              <w:jc w:val="right"/>
              <w:rPr>
                <w:rFonts w:ascii="宋体" w:hAnsi="宋体" w:cs="宋体" w:eastAsia="宋体" w:hint="default"/>
                <w:sz w:val="18"/>
                <w:szCs w:val="18"/>
              </w:rPr>
            </w:pPr>
            <w:r>
              <w:rPr>
                <w:rFonts w:ascii="宋体"/>
                <w:sz w:val="18"/>
              </w:rPr>
              <w:t>1,056.</w:t>
            </w:r>
          </w:p>
          <w:p>
            <w:pPr>
              <w:pStyle w:val="TableParagraph"/>
              <w:spacing w:line="240" w:lineRule="auto" w:before="77"/>
              <w:ind w:right="23"/>
              <w:jc w:val="right"/>
              <w:rPr>
                <w:rFonts w:ascii="宋体" w:hAnsi="宋体" w:cs="宋体" w:eastAsia="宋体" w:hint="default"/>
                <w:sz w:val="18"/>
                <w:szCs w:val="18"/>
              </w:rPr>
            </w:pPr>
            <w:r>
              <w:rPr>
                <w:rFonts w:ascii="宋体"/>
                <w:sz w:val="18"/>
              </w:rPr>
              <w:t>80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123,36</w:t>
            </w:r>
          </w:p>
          <w:p>
            <w:pPr>
              <w:pStyle w:val="TableParagraph"/>
              <w:spacing w:line="240" w:lineRule="auto" w:before="76"/>
              <w:ind w:right="23"/>
              <w:jc w:val="right"/>
              <w:rPr>
                <w:rFonts w:ascii="宋体" w:hAnsi="宋体" w:cs="宋体" w:eastAsia="宋体" w:hint="default"/>
                <w:sz w:val="18"/>
                <w:szCs w:val="18"/>
              </w:rPr>
            </w:pPr>
            <w:r>
              <w:rPr>
                <w:rFonts w:ascii="宋体"/>
                <w:sz w:val="18"/>
              </w:rPr>
              <w:t>8,313.</w:t>
            </w:r>
          </w:p>
          <w:p>
            <w:pPr>
              <w:pStyle w:val="TableParagraph"/>
              <w:spacing w:line="240" w:lineRule="auto" w:before="77"/>
              <w:ind w:right="23"/>
              <w:jc w:val="right"/>
              <w:rPr>
                <w:rFonts w:ascii="宋体" w:hAnsi="宋体" w:cs="宋体" w:eastAsia="宋体" w:hint="default"/>
                <w:sz w:val="18"/>
                <w:szCs w:val="18"/>
              </w:rPr>
            </w:pPr>
            <w:r>
              <w:rPr>
                <w:rFonts w:ascii="宋体"/>
                <w:sz w:val="18"/>
              </w:rPr>
              <w:t>53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 w:right="0"/>
              <w:jc w:val="center"/>
              <w:rPr>
                <w:rFonts w:ascii="宋体" w:hAnsi="宋体" w:cs="宋体" w:eastAsia="宋体" w:hint="default"/>
                <w:sz w:val="18"/>
                <w:szCs w:val="18"/>
              </w:rPr>
            </w:pPr>
            <w:r>
              <w:rPr>
                <w:rFonts w:ascii="宋体"/>
                <w:sz w:val="18"/>
              </w:rPr>
              <w:t>1,762,</w:t>
            </w:r>
          </w:p>
          <w:p>
            <w:pPr>
              <w:pStyle w:val="TableParagraph"/>
              <w:spacing w:line="240" w:lineRule="auto" w:before="76"/>
              <w:ind w:left="61" w:right="0"/>
              <w:jc w:val="center"/>
              <w:rPr>
                <w:rFonts w:ascii="宋体" w:hAnsi="宋体" w:cs="宋体" w:eastAsia="宋体" w:hint="default"/>
                <w:sz w:val="18"/>
                <w:szCs w:val="18"/>
              </w:rPr>
            </w:pPr>
            <w:r>
              <w:rPr>
                <w:rFonts w:ascii="宋体"/>
                <w:sz w:val="18"/>
              </w:rPr>
              <w:t>200,77</w:t>
            </w:r>
          </w:p>
          <w:p>
            <w:pPr>
              <w:pStyle w:val="TableParagraph"/>
              <w:spacing w:line="240" w:lineRule="auto" w:before="77"/>
              <w:ind w:left="241" w:right="0"/>
              <w:jc w:val="center"/>
              <w:rPr>
                <w:rFonts w:ascii="宋体" w:hAnsi="宋体" w:cs="宋体" w:eastAsia="宋体" w:hint="default"/>
                <w:sz w:val="18"/>
                <w:szCs w:val="18"/>
              </w:rPr>
            </w:pPr>
            <w:r>
              <w:rPr>
                <w:rFonts w:ascii="宋体"/>
                <w:sz w:val="18"/>
              </w:rPr>
              <w:t>7.84</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53"/>
              <w:ind w:left="72" w:right="0"/>
              <w:jc w:val="left"/>
              <w:rPr>
                <w:rFonts w:ascii="宋体" w:hAnsi="宋体" w:cs="宋体" w:eastAsia="宋体" w:hint="default"/>
                <w:sz w:val="18"/>
                <w:szCs w:val="18"/>
              </w:rPr>
            </w:pPr>
            <w:r>
              <w:rPr>
                <w:rFonts w:ascii="宋体"/>
                <w:sz w:val="18"/>
              </w:rPr>
              <w:t>298,1</w:t>
            </w:r>
          </w:p>
          <w:p>
            <w:pPr>
              <w:pStyle w:val="TableParagraph"/>
              <w:spacing w:line="240" w:lineRule="auto" w:before="75"/>
              <w:ind w:left="72" w:right="0"/>
              <w:jc w:val="left"/>
              <w:rPr>
                <w:rFonts w:ascii="宋体" w:hAnsi="宋体" w:cs="宋体" w:eastAsia="宋体" w:hint="default"/>
                <w:sz w:val="18"/>
                <w:szCs w:val="18"/>
              </w:rPr>
            </w:pPr>
            <w:r>
              <w:rPr>
                <w:rFonts w:ascii="宋体"/>
                <w:sz w:val="18"/>
              </w:rPr>
              <w:t>86,00</w:t>
            </w:r>
          </w:p>
          <w:p>
            <w:pPr>
              <w:pStyle w:val="TableParagraph"/>
              <w:spacing w:line="240" w:lineRule="auto" w:before="77"/>
              <w:ind w:left="162" w:right="0"/>
              <w:jc w:val="left"/>
              <w:rPr>
                <w:rFonts w:ascii="宋体" w:hAnsi="宋体" w:cs="宋体" w:eastAsia="宋体" w:hint="default"/>
                <w:sz w:val="18"/>
                <w:szCs w:val="18"/>
              </w:rPr>
            </w:pPr>
            <w:r>
              <w:rPr>
                <w:rFonts w:ascii="宋体"/>
                <w:sz w:val="18"/>
              </w:rPr>
              <w:t>0.00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334,34</w:t>
            </w:r>
          </w:p>
          <w:p>
            <w:pPr>
              <w:pStyle w:val="TableParagraph"/>
              <w:spacing w:line="240" w:lineRule="auto" w:before="75"/>
              <w:ind w:right="21"/>
              <w:jc w:val="right"/>
              <w:rPr>
                <w:rFonts w:ascii="宋体" w:hAnsi="宋体" w:cs="宋体" w:eastAsia="宋体" w:hint="default"/>
                <w:sz w:val="18"/>
                <w:szCs w:val="18"/>
              </w:rPr>
            </w:pPr>
            <w:r>
              <w:rPr>
                <w:rFonts w:ascii="宋体"/>
                <w:sz w:val="18"/>
              </w:rPr>
              <w:t>0,738.</w:t>
            </w:r>
          </w:p>
          <w:p>
            <w:pPr>
              <w:pStyle w:val="TableParagraph"/>
              <w:spacing w:line="240" w:lineRule="auto" w:before="77"/>
              <w:ind w:right="20"/>
              <w:jc w:val="right"/>
              <w:rPr>
                <w:rFonts w:ascii="宋体" w:hAnsi="宋体" w:cs="宋体" w:eastAsia="宋体" w:hint="default"/>
                <w:sz w:val="18"/>
                <w:szCs w:val="18"/>
              </w:rPr>
            </w:pPr>
            <w:r>
              <w:rPr>
                <w:rFonts w:ascii="宋体"/>
                <w:sz w:val="18"/>
              </w:rPr>
              <w:t>20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39,327</w:t>
            </w:r>
          </w:p>
          <w:p>
            <w:pPr>
              <w:pStyle w:val="TableParagraph"/>
              <w:spacing w:line="240" w:lineRule="auto" w:before="75"/>
              <w:ind w:right="23"/>
              <w:jc w:val="right"/>
              <w:rPr>
                <w:rFonts w:ascii="宋体" w:hAnsi="宋体" w:cs="宋体" w:eastAsia="宋体" w:hint="default"/>
                <w:sz w:val="18"/>
                <w:szCs w:val="18"/>
              </w:rPr>
            </w:pPr>
            <w:r>
              <w:rPr>
                <w:rFonts w:ascii="宋体"/>
                <w:sz w:val="18"/>
              </w:rPr>
              <w:t>,736.6</w:t>
            </w:r>
          </w:p>
          <w:p>
            <w:pPr>
              <w:pStyle w:val="TableParagraph"/>
              <w:spacing w:line="240" w:lineRule="auto" w:before="77"/>
              <w:ind w:right="23"/>
              <w:jc w:val="right"/>
              <w:rPr>
                <w:rFonts w:ascii="宋体" w:hAnsi="宋体" w:cs="宋体" w:eastAsia="宋体" w:hint="default"/>
                <w:sz w:val="18"/>
                <w:szCs w:val="18"/>
              </w:rPr>
            </w:pPr>
            <w:r>
              <w:rPr>
                <w:rFonts w:ascii="宋体"/>
                <w:sz w:val="18"/>
              </w:rPr>
              <w:t>5</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199,20</w:t>
            </w:r>
          </w:p>
          <w:p>
            <w:pPr>
              <w:pStyle w:val="TableParagraph"/>
              <w:spacing w:line="240" w:lineRule="auto" w:before="75"/>
              <w:ind w:right="23"/>
              <w:jc w:val="right"/>
              <w:rPr>
                <w:rFonts w:ascii="宋体" w:hAnsi="宋体" w:cs="宋体" w:eastAsia="宋体" w:hint="default"/>
                <w:sz w:val="18"/>
                <w:szCs w:val="18"/>
              </w:rPr>
            </w:pPr>
            <w:r>
              <w:rPr>
                <w:rFonts w:ascii="宋体"/>
                <w:sz w:val="18"/>
              </w:rPr>
              <w:t>2,457.</w:t>
            </w:r>
          </w:p>
          <w:p>
            <w:pPr>
              <w:pStyle w:val="TableParagraph"/>
              <w:spacing w:line="240" w:lineRule="auto" w:before="77"/>
              <w:ind w:right="23"/>
              <w:jc w:val="right"/>
              <w:rPr>
                <w:rFonts w:ascii="宋体" w:hAnsi="宋体" w:cs="宋体" w:eastAsia="宋体" w:hint="default"/>
                <w:sz w:val="18"/>
                <w:szCs w:val="18"/>
              </w:rPr>
            </w:pPr>
            <w:r>
              <w:rPr>
                <w:rFonts w:ascii="宋体"/>
                <w:sz w:val="18"/>
              </w:rPr>
              <w:t>75</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175,65</w:t>
            </w:r>
          </w:p>
          <w:p>
            <w:pPr>
              <w:pStyle w:val="TableParagraph"/>
              <w:spacing w:line="240" w:lineRule="auto" w:before="75"/>
              <w:ind w:right="20"/>
              <w:jc w:val="right"/>
              <w:rPr>
                <w:rFonts w:ascii="宋体" w:hAnsi="宋体" w:cs="宋体" w:eastAsia="宋体" w:hint="default"/>
                <w:sz w:val="18"/>
                <w:szCs w:val="18"/>
              </w:rPr>
            </w:pPr>
            <w:r>
              <w:rPr>
                <w:rFonts w:ascii="宋体"/>
                <w:sz w:val="18"/>
              </w:rPr>
              <w:t>2,668.</w:t>
            </w:r>
          </w:p>
          <w:p>
            <w:pPr>
              <w:pStyle w:val="TableParagraph"/>
              <w:spacing w:line="240" w:lineRule="auto" w:before="77"/>
              <w:ind w:right="20"/>
              <w:jc w:val="right"/>
              <w:rPr>
                <w:rFonts w:ascii="宋体" w:hAnsi="宋体" w:cs="宋体" w:eastAsia="宋体" w:hint="default"/>
                <w:sz w:val="18"/>
                <w:szCs w:val="18"/>
              </w:rPr>
            </w:pPr>
            <w:r>
              <w:rPr>
                <w:rFonts w:ascii="宋体"/>
                <w:sz w:val="18"/>
              </w:rPr>
              <w:t>40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53"/>
              <w:ind w:left="61" w:right="0"/>
              <w:jc w:val="center"/>
              <w:rPr>
                <w:rFonts w:ascii="宋体" w:hAnsi="宋体" w:cs="宋体" w:eastAsia="宋体" w:hint="default"/>
                <w:sz w:val="18"/>
                <w:szCs w:val="18"/>
              </w:rPr>
            </w:pPr>
            <w:r>
              <w:rPr>
                <w:rFonts w:ascii="宋体"/>
                <w:sz w:val="18"/>
              </w:rPr>
              <w:t>1,046,</w:t>
            </w:r>
          </w:p>
          <w:p>
            <w:pPr>
              <w:pStyle w:val="TableParagraph"/>
              <w:spacing w:line="240" w:lineRule="auto" w:before="75"/>
              <w:ind w:left="61" w:right="0"/>
              <w:jc w:val="center"/>
              <w:rPr>
                <w:rFonts w:ascii="宋体" w:hAnsi="宋体" w:cs="宋体" w:eastAsia="宋体" w:hint="default"/>
                <w:sz w:val="18"/>
                <w:szCs w:val="18"/>
              </w:rPr>
            </w:pPr>
            <w:r>
              <w:rPr>
                <w:rFonts w:ascii="宋体"/>
                <w:sz w:val="18"/>
              </w:rPr>
              <w:t>709,60</w:t>
            </w:r>
          </w:p>
          <w:p>
            <w:pPr>
              <w:pStyle w:val="TableParagraph"/>
              <w:spacing w:line="240" w:lineRule="auto" w:before="77"/>
              <w:ind w:left="241" w:right="0"/>
              <w:jc w:val="center"/>
              <w:rPr>
                <w:rFonts w:ascii="宋体" w:hAnsi="宋体" w:cs="宋体" w:eastAsia="宋体" w:hint="default"/>
                <w:sz w:val="18"/>
                <w:szCs w:val="18"/>
              </w:rPr>
            </w:pPr>
            <w:r>
              <w:rPr>
                <w:rFonts w:ascii="宋体"/>
                <w:sz w:val="18"/>
              </w:rPr>
              <w:t>1.00</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52"/>
              <w:ind w:left="72" w:right="0"/>
              <w:jc w:val="left"/>
              <w:rPr>
                <w:rFonts w:ascii="宋体" w:hAnsi="宋体" w:cs="宋体" w:eastAsia="宋体" w:hint="default"/>
                <w:sz w:val="18"/>
                <w:szCs w:val="18"/>
              </w:rPr>
            </w:pPr>
            <w:r>
              <w:rPr>
                <w:rFonts w:ascii="宋体"/>
                <w:sz w:val="18"/>
              </w:rPr>
              <w:t>298,1</w:t>
            </w:r>
          </w:p>
          <w:p>
            <w:pPr>
              <w:pStyle w:val="TableParagraph"/>
              <w:spacing w:line="240" w:lineRule="auto" w:before="75"/>
              <w:ind w:left="72" w:right="0"/>
              <w:jc w:val="left"/>
              <w:rPr>
                <w:rFonts w:ascii="宋体" w:hAnsi="宋体" w:cs="宋体" w:eastAsia="宋体" w:hint="default"/>
                <w:sz w:val="18"/>
                <w:szCs w:val="18"/>
              </w:rPr>
            </w:pPr>
            <w:r>
              <w:rPr>
                <w:rFonts w:ascii="宋体"/>
                <w:sz w:val="18"/>
              </w:rPr>
              <w:t>86,00</w:t>
            </w:r>
          </w:p>
          <w:p>
            <w:pPr>
              <w:pStyle w:val="TableParagraph"/>
              <w:spacing w:line="240" w:lineRule="auto" w:before="77"/>
              <w:ind w:left="162" w:right="0"/>
              <w:jc w:val="left"/>
              <w:rPr>
                <w:rFonts w:ascii="宋体" w:hAnsi="宋体" w:cs="宋体" w:eastAsia="宋体" w:hint="default"/>
                <w:sz w:val="18"/>
                <w:szCs w:val="18"/>
              </w:rPr>
            </w:pPr>
            <w:r>
              <w:rPr>
                <w:rFonts w:ascii="宋体"/>
                <w:sz w:val="18"/>
              </w:rPr>
              <w:t>0.00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334,34</w:t>
            </w:r>
          </w:p>
          <w:p>
            <w:pPr>
              <w:pStyle w:val="TableParagraph"/>
              <w:spacing w:line="240" w:lineRule="auto" w:before="75"/>
              <w:ind w:right="21"/>
              <w:jc w:val="right"/>
              <w:rPr>
                <w:rFonts w:ascii="宋体" w:hAnsi="宋体" w:cs="宋体" w:eastAsia="宋体" w:hint="default"/>
                <w:sz w:val="18"/>
                <w:szCs w:val="18"/>
              </w:rPr>
            </w:pPr>
            <w:r>
              <w:rPr>
                <w:rFonts w:ascii="宋体"/>
                <w:sz w:val="18"/>
              </w:rPr>
              <w:t>0,738.</w:t>
            </w:r>
          </w:p>
          <w:p>
            <w:pPr>
              <w:pStyle w:val="TableParagraph"/>
              <w:spacing w:line="240" w:lineRule="auto" w:before="77"/>
              <w:ind w:right="20"/>
              <w:jc w:val="right"/>
              <w:rPr>
                <w:rFonts w:ascii="宋体" w:hAnsi="宋体" w:cs="宋体" w:eastAsia="宋体" w:hint="default"/>
                <w:sz w:val="18"/>
                <w:szCs w:val="18"/>
              </w:rPr>
            </w:pPr>
            <w:r>
              <w:rPr>
                <w:rFonts w:ascii="宋体"/>
                <w:sz w:val="18"/>
              </w:rPr>
              <w:t>20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39,327</w:t>
            </w:r>
          </w:p>
          <w:p>
            <w:pPr>
              <w:pStyle w:val="TableParagraph"/>
              <w:spacing w:line="240" w:lineRule="auto" w:before="75"/>
              <w:ind w:right="23"/>
              <w:jc w:val="right"/>
              <w:rPr>
                <w:rFonts w:ascii="宋体" w:hAnsi="宋体" w:cs="宋体" w:eastAsia="宋体" w:hint="default"/>
                <w:sz w:val="18"/>
                <w:szCs w:val="18"/>
              </w:rPr>
            </w:pPr>
            <w:r>
              <w:rPr>
                <w:rFonts w:ascii="宋体"/>
                <w:sz w:val="18"/>
              </w:rPr>
              <w:t>,736.6</w:t>
            </w:r>
          </w:p>
          <w:p>
            <w:pPr>
              <w:pStyle w:val="TableParagraph"/>
              <w:spacing w:line="240" w:lineRule="auto" w:before="77"/>
              <w:ind w:right="23"/>
              <w:jc w:val="right"/>
              <w:rPr>
                <w:rFonts w:ascii="宋体" w:hAnsi="宋体" w:cs="宋体" w:eastAsia="宋体" w:hint="default"/>
                <w:sz w:val="18"/>
                <w:szCs w:val="18"/>
              </w:rPr>
            </w:pPr>
            <w:r>
              <w:rPr>
                <w:rFonts w:ascii="宋体"/>
                <w:sz w:val="18"/>
              </w:rPr>
              <w:t>5</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199,20</w:t>
            </w:r>
          </w:p>
          <w:p>
            <w:pPr>
              <w:pStyle w:val="TableParagraph"/>
              <w:spacing w:line="240" w:lineRule="auto" w:before="75"/>
              <w:ind w:right="23"/>
              <w:jc w:val="right"/>
              <w:rPr>
                <w:rFonts w:ascii="宋体" w:hAnsi="宋体" w:cs="宋体" w:eastAsia="宋体" w:hint="default"/>
                <w:sz w:val="18"/>
                <w:szCs w:val="18"/>
              </w:rPr>
            </w:pPr>
            <w:r>
              <w:rPr>
                <w:rFonts w:ascii="宋体"/>
                <w:sz w:val="18"/>
              </w:rPr>
              <w:t>2,457.</w:t>
            </w:r>
          </w:p>
          <w:p>
            <w:pPr>
              <w:pStyle w:val="TableParagraph"/>
              <w:spacing w:line="240" w:lineRule="auto" w:before="77"/>
              <w:ind w:right="23"/>
              <w:jc w:val="right"/>
              <w:rPr>
                <w:rFonts w:ascii="宋体" w:hAnsi="宋体" w:cs="宋体" w:eastAsia="宋体" w:hint="default"/>
                <w:sz w:val="18"/>
                <w:szCs w:val="18"/>
              </w:rPr>
            </w:pPr>
            <w:r>
              <w:rPr>
                <w:rFonts w:ascii="宋体"/>
                <w:sz w:val="18"/>
              </w:rPr>
              <w:t>75</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175,65</w:t>
            </w:r>
          </w:p>
          <w:p>
            <w:pPr>
              <w:pStyle w:val="TableParagraph"/>
              <w:spacing w:line="240" w:lineRule="auto" w:before="75"/>
              <w:ind w:right="20"/>
              <w:jc w:val="right"/>
              <w:rPr>
                <w:rFonts w:ascii="宋体" w:hAnsi="宋体" w:cs="宋体" w:eastAsia="宋体" w:hint="default"/>
                <w:sz w:val="18"/>
                <w:szCs w:val="18"/>
              </w:rPr>
            </w:pPr>
            <w:r>
              <w:rPr>
                <w:rFonts w:ascii="宋体"/>
                <w:sz w:val="18"/>
              </w:rPr>
              <w:t>2,668.</w:t>
            </w:r>
          </w:p>
          <w:p>
            <w:pPr>
              <w:pStyle w:val="TableParagraph"/>
              <w:spacing w:line="240" w:lineRule="auto" w:before="77"/>
              <w:ind w:right="20"/>
              <w:jc w:val="right"/>
              <w:rPr>
                <w:rFonts w:ascii="宋体" w:hAnsi="宋体" w:cs="宋体" w:eastAsia="宋体" w:hint="default"/>
                <w:sz w:val="18"/>
                <w:szCs w:val="18"/>
              </w:rPr>
            </w:pPr>
            <w:r>
              <w:rPr>
                <w:rFonts w:ascii="宋体"/>
                <w:sz w:val="18"/>
              </w:rPr>
              <w:t>40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52"/>
              <w:ind w:left="61" w:right="0"/>
              <w:jc w:val="center"/>
              <w:rPr>
                <w:rFonts w:ascii="宋体" w:hAnsi="宋体" w:cs="宋体" w:eastAsia="宋体" w:hint="default"/>
                <w:sz w:val="18"/>
                <w:szCs w:val="18"/>
              </w:rPr>
            </w:pPr>
            <w:r>
              <w:rPr>
                <w:rFonts w:ascii="宋体"/>
                <w:sz w:val="18"/>
              </w:rPr>
              <w:t>1,046,</w:t>
            </w:r>
          </w:p>
          <w:p>
            <w:pPr>
              <w:pStyle w:val="TableParagraph"/>
              <w:spacing w:line="240" w:lineRule="auto" w:before="75"/>
              <w:ind w:left="61" w:right="0"/>
              <w:jc w:val="center"/>
              <w:rPr>
                <w:rFonts w:ascii="宋体" w:hAnsi="宋体" w:cs="宋体" w:eastAsia="宋体" w:hint="default"/>
                <w:sz w:val="18"/>
                <w:szCs w:val="18"/>
              </w:rPr>
            </w:pPr>
            <w:r>
              <w:rPr>
                <w:rFonts w:ascii="宋体"/>
                <w:sz w:val="18"/>
              </w:rPr>
              <w:t>709,60</w:t>
            </w:r>
          </w:p>
          <w:p>
            <w:pPr>
              <w:pStyle w:val="TableParagraph"/>
              <w:spacing w:line="240" w:lineRule="auto" w:before="77"/>
              <w:ind w:left="241" w:right="0"/>
              <w:jc w:val="center"/>
              <w:rPr>
                <w:rFonts w:ascii="宋体" w:hAnsi="宋体" w:cs="宋体" w:eastAsia="宋体" w:hint="default"/>
                <w:sz w:val="18"/>
                <w:szCs w:val="18"/>
              </w:rPr>
            </w:pPr>
            <w:r>
              <w:rPr>
                <w:rFonts w:ascii="宋体"/>
                <w:sz w:val="18"/>
              </w:rPr>
              <w:t>1.00</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金额（减少以 “－”号填列）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44" w:right="0"/>
              <w:jc w:val="center"/>
              <w:rPr>
                <w:rFonts w:ascii="宋体" w:hAnsi="宋体" w:cs="宋体" w:eastAsia="宋体" w:hint="default"/>
                <w:sz w:val="18"/>
                <w:szCs w:val="18"/>
              </w:rPr>
            </w:pPr>
            <w:r>
              <w:rPr>
                <w:rFonts w:ascii="宋体"/>
                <w:sz w:val="18"/>
              </w:rPr>
              <w:t>34,98</w:t>
            </w:r>
          </w:p>
          <w:p>
            <w:pPr>
              <w:pStyle w:val="TableParagraph"/>
              <w:spacing w:line="240" w:lineRule="auto" w:before="75"/>
              <w:ind w:left="44" w:right="0"/>
              <w:jc w:val="center"/>
              <w:rPr>
                <w:rFonts w:ascii="宋体" w:hAnsi="宋体" w:cs="宋体" w:eastAsia="宋体" w:hint="default"/>
                <w:sz w:val="18"/>
                <w:szCs w:val="18"/>
              </w:rPr>
            </w:pPr>
            <w:r>
              <w:rPr>
                <w:rFonts w:ascii="宋体"/>
                <w:sz w:val="18"/>
              </w:rPr>
              <w:t>2,142</w:t>
            </w:r>
          </w:p>
          <w:p>
            <w:pPr>
              <w:pStyle w:val="TableParagraph"/>
              <w:spacing w:line="240" w:lineRule="auto" w:before="77"/>
              <w:ind w:left="224" w:right="0"/>
              <w:jc w:val="center"/>
              <w:rPr>
                <w:rFonts w:ascii="宋体" w:hAnsi="宋体" w:cs="宋体" w:eastAsia="宋体" w:hint="default"/>
                <w:sz w:val="18"/>
                <w:szCs w:val="18"/>
              </w:rPr>
            </w:pPr>
            <w:r>
              <w:rPr>
                <w:rFonts w:ascii="宋体"/>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728,61</w:t>
            </w:r>
          </w:p>
          <w:p>
            <w:pPr>
              <w:pStyle w:val="TableParagraph"/>
              <w:spacing w:line="240" w:lineRule="auto" w:before="75"/>
              <w:ind w:right="21"/>
              <w:jc w:val="right"/>
              <w:rPr>
                <w:rFonts w:ascii="宋体" w:hAnsi="宋体" w:cs="宋体" w:eastAsia="宋体" w:hint="default"/>
                <w:sz w:val="18"/>
                <w:szCs w:val="18"/>
              </w:rPr>
            </w:pPr>
            <w:r>
              <w:rPr>
                <w:rFonts w:ascii="宋体"/>
                <w:sz w:val="18"/>
              </w:rPr>
              <w:t>8,864.</w:t>
            </w:r>
          </w:p>
          <w:p>
            <w:pPr>
              <w:pStyle w:val="TableParagraph"/>
              <w:spacing w:line="240" w:lineRule="auto" w:before="77"/>
              <w:ind w:right="20"/>
              <w:jc w:val="right"/>
              <w:rPr>
                <w:rFonts w:ascii="宋体" w:hAnsi="宋体" w:cs="宋体" w:eastAsia="宋体" w:hint="default"/>
                <w:sz w:val="18"/>
                <w:szCs w:val="18"/>
              </w:rPr>
            </w:pPr>
            <w:r>
              <w:rPr>
                <w:rFonts w:ascii="宋体"/>
                <w:sz w:val="18"/>
              </w:rPr>
              <w:t>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sz w:val="18"/>
              </w:rPr>
              <w:t>1,884,</w:t>
            </w:r>
          </w:p>
          <w:p>
            <w:pPr>
              <w:pStyle w:val="TableParagraph"/>
              <w:spacing w:line="240" w:lineRule="auto" w:before="76"/>
              <w:ind w:left="91" w:right="0"/>
              <w:jc w:val="left"/>
              <w:rPr>
                <w:rFonts w:ascii="宋体" w:hAnsi="宋体" w:cs="宋体" w:eastAsia="宋体" w:hint="default"/>
                <w:sz w:val="18"/>
                <w:szCs w:val="18"/>
              </w:rPr>
            </w:pPr>
            <w:r>
              <w:rPr>
                <w:rFonts w:ascii="宋体"/>
                <w:sz w:val="18"/>
              </w:rPr>
              <w:t>106.61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10,795</w:t>
            </w:r>
          </w:p>
          <w:p>
            <w:pPr>
              <w:pStyle w:val="TableParagraph"/>
              <w:spacing w:line="240" w:lineRule="auto" w:before="75"/>
              <w:ind w:right="23"/>
              <w:jc w:val="right"/>
              <w:rPr>
                <w:rFonts w:ascii="宋体" w:hAnsi="宋体" w:cs="宋体" w:eastAsia="宋体" w:hint="default"/>
                <w:sz w:val="18"/>
                <w:szCs w:val="18"/>
              </w:rPr>
            </w:pPr>
            <w:r>
              <w:rPr>
                <w:rFonts w:ascii="宋体"/>
                <w:sz w:val="18"/>
              </w:rPr>
              <w:t>,950.9</w:t>
            </w:r>
          </w:p>
          <w:p>
            <w:pPr>
              <w:pStyle w:val="TableParagraph"/>
              <w:spacing w:line="240" w:lineRule="auto" w:before="77"/>
              <w:ind w:right="23"/>
              <w:jc w:val="right"/>
              <w:rPr>
                <w:rFonts w:ascii="宋体" w:hAnsi="宋体" w:cs="宋体" w:eastAsia="宋体" w:hint="default"/>
                <w:sz w:val="18"/>
                <w:szCs w:val="18"/>
              </w:rPr>
            </w:pPr>
            <w:r>
              <w:rPr>
                <w:rFonts w:ascii="宋体"/>
                <w:sz w:val="18"/>
              </w:rPr>
              <w:t>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sz w:val="18"/>
              </w:rPr>
              <w:t>9,238,</w:t>
            </w:r>
          </w:p>
          <w:p>
            <w:pPr>
              <w:pStyle w:val="TableParagraph"/>
              <w:spacing w:line="240" w:lineRule="auto" w:before="76"/>
              <w:ind w:left="79" w:right="0"/>
              <w:jc w:val="left"/>
              <w:rPr>
                <w:rFonts w:ascii="宋体" w:hAnsi="宋体" w:cs="宋体" w:eastAsia="宋体" w:hint="default"/>
                <w:sz w:val="18"/>
                <w:szCs w:val="18"/>
              </w:rPr>
            </w:pPr>
            <w:r>
              <w:rPr>
                <w:rFonts w:ascii="宋体"/>
                <w:sz w:val="18"/>
              </w:rPr>
              <w:t>703.29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785,51</w:t>
            </w:r>
          </w:p>
          <w:p>
            <w:pPr>
              <w:pStyle w:val="TableParagraph"/>
              <w:spacing w:line="240" w:lineRule="auto" w:before="75"/>
              <w:ind w:right="23"/>
              <w:jc w:val="right"/>
              <w:rPr>
                <w:rFonts w:ascii="宋体" w:hAnsi="宋体" w:cs="宋体" w:eastAsia="宋体" w:hint="default"/>
                <w:sz w:val="18"/>
                <w:szCs w:val="18"/>
              </w:rPr>
            </w:pPr>
            <w:r>
              <w:rPr>
                <w:rFonts w:ascii="宋体"/>
                <w:sz w:val="18"/>
              </w:rPr>
              <w:t>9,767.</w:t>
            </w:r>
          </w:p>
          <w:p>
            <w:pPr>
              <w:pStyle w:val="TableParagraph"/>
              <w:spacing w:line="240" w:lineRule="auto" w:before="77"/>
              <w:ind w:right="23"/>
              <w:jc w:val="right"/>
              <w:rPr>
                <w:rFonts w:ascii="宋体" w:hAnsi="宋体" w:cs="宋体" w:eastAsia="宋体" w:hint="default"/>
                <w:sz w:val="18"/>
                <w:szCs w:val="18"/>
              </w:rPr>
            </w:pPr>
            <w:r>
              <w:rPr>
                <w:rFonts w:ascii="宋体"/>
                <w:sz w:val="18"/>
              </w:rPr>
              <w:t>76</w:t>
            </w:r>
          </w:p>
        </w:tc>
      </w:tr>
      <w:tr>
        <w:trPr>
          <w:trHeight w:val="162"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12,680</w:t>
            </w:r>
          </w:p>
          <w:p>
            <w:pPr>
              <w:pStyle w:val="TableParagraph"/>
              <w:spacing w:line="240" w:lineRule="auto" w:before="75"/>
              <w:ind w:right="23"/>
              <w:jc w:val="right"/>
              <w:rPr>
                <w:rFonts w:ascii="宋体" w:hAnsi="宋体" w:cs="宋体" w:eastAsia="宋体" w:hint="default"/>
                <w:sz w:val="18"/>
                <w:szCs w:val="18"/>
              </w:rPr>
            </w:pPr>
            <w:r>
              <w:rPr>
                <w:rFonts w:ascii="宋体"/>
                <w:sz w:val="18"/>
              </w:rPr>
              <w:t>,057.5</w:t>
            </w:r>
          </w:p>
          <w:p>
            <w:pPr>
              <w:pStyle w:val="TableParagraph"/>
              <w:spacing w:line="240" w:lineRule="auto" w:before="77"/>
              <w:ind w:right="23"/>
              <w:jc w:val="right"/>
              <w:rPr>
                <w:rFonts w:ascii="宋体" w:hAnsi="宋体" w:cs="宋体" w:eastAsia="宋体" w:hint="default"/>
                <w:sz w:val="18"/>
                <w:szCs w:val="18"/>
              </w:rPr>
            </w:pPr>
            <w:r>
              <w:rPr>
                <w:rFonts w:ascii="宋体"/>
                <w:sz w:val="18"/>
              </w:rPr>
              <w:t>2</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28,365</w:t>
            </w:r>
          </w:p>
          <w:p>
            <w:pPr>
              <w:pStyle w:val="TableParagraph"/>
              <w:spacing w:line="240" w:lineRule="auto" w:before="75"/>
              <w:ind w:right="20"/>
              <w:jc w:val="right"/>
              <w:rPr>
                <w:rFonts w:ascii="宋体" w:hAnsi="宋体" w:cs="宋体" w:eastAsia="宋体" w:hint="default"/>
                <w:sz w:val="18"/>
                <w:szCs w:val="18"/>
              </w:rPr>
            </w:pPr>
            <w:r>
              <w:rPr>
                <w:rFonts w:ascii="宋体"/>
                <w:sz w:val="18"/>
              </w:rPr>
              <w:t>,164.9</w:t>
            </w:r>
          </w:p>
          <w:p>
            <w:pPr>
              <w:pStyle w:val="TableParagraph"/>
              <w:spacing w:line="240" w:lineRule="auto" w:before="77"/>
              <w:ind w:right="20"/>
              <w:jc w:val="right"/>
              <w:rPr>
                <w:rFonts w:ascii="宋体" w:hAnsi="宋体" w:cs="宋体" w:eastAsia="宋体" w:hint="default"/>
                <w:sz w:val="18"/>
                <w:szCs w:val="18"/>
              </w:rPr>
            </w:pPr>
            <w:r>
              <w:rPr>
                <w:rFonts w:ascii="宋体"/>
                <w:sz w:val="18"/>
              </w:rPr>
              <w:t>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41,045</w:t>
            </w:r>
          </w:p>
          <w:p>
            <w:pPr>
              <w:pStyle w:val="TableParagraph"/>
              <w:spacing w:line="240" w:lineRule="auto" w:before="75"/>
              <w:ind w:right="23"/>
              <w:jc w:val="right"/>
              <w:rPr>
                <w:rFonts w:ascii="宋体" w:hAnsi="宋体" w:cs="宋体" w:eastAsia="宋体" w:hint="default"/>
                <w:sz w:val="18"/>
                <w:szCs w:val="18"/>
              </w:rPr>
            </w:pPr>
            <w:r>
              <w:rPr>
                <w:rFonts w:ascii="宋体"/>
                <w:sz w:val="18"/>
              </w:rPr>
              <w:t>,222.4</w:t>
            </w:r>
          </w:p>
          <w:p>
            <w:pPr>
              <w:pStyle w:val="TableParagraph"/>
              <w:spacing w:line="240" w:lineRule="auto" w:before="77"/>
              <w:ind w:right="23"/>
              <w:jc w:val="right"/>
              <w:rPr>
                <w:rFonts w:ascii="宋体" w:hAnsi="宋体" w:cs="宋体" w:eastAsia="宋体" w:hint="default"/>
                <w:sz w:val="18"/>
                <w:szCs w:val="18"/>
              </w:rPr>
            </w:pPr>
            <w:r>
              <w:rPr>
                <w:rFonts w:ascii="宋体"/>
                <w:sz w:val="18"/>
              </w:rPr>
              <w:t>6</w:t>
            </w:r>
          </w:p>
        </w:tc>
      </w:tr>
      <w:tr>
        <w:trPr>
          <w:trHeight w:val="704"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22"/>
              <w:jc w:val="right"/>
              <w:rPr>
                <w:rFonts w:ascii="宋体" w:hAnsi="宋体" w:cs="宋体" w:eastAsia="宋体" w:hint="default"/>
                <w:sz w:val="18"/>
                <w:szCs w:val="18"/>
              </w:rPr>
            </w:pPr>
            <w:r>
              <w:rPr>
                <w:rFonts w:ascii="宋体" w:hAnsi="宋体" w:cs="宋体" w:eastAsia="宋体" w:hint="default"/>
                <w:spacing w:val="-8"/>
                <w:sz w:val="18"/>
                <w:szCs w:val="18"/>
              </w:rPr>
              <w:t>（二）所有者投入</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1"/>
              <w:ind w:left="67" w:right="0"/>
              <w:jc w:val="left"/>
              <w:rPr>
                <w:rFonts w:ascii="宋体" w:hAnsi="宋体" w:cs="宋体" w:eastAsia="宋体" w:hint="default"/>
                <w:sz w:val="18"/>
                <w:szCs w:val="18"/>
              </w:rPr>
            </w:pPr>
            <w:r>
              <w:rPr>
                <w:rFonts w:ascii="宋体"/>
                <w:sz w:val="18"/>
              </w:rPr>
              <w:t>34,98</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92" w:right="0"/>
              <w:jc w:val="left"/>
              <w:rPr>
                <w:rFonts w:ascii="宋体" w:hAnsi="宋体" w:cs="宋体" w:eastAsia="宋体" w:hint="default"/>
                <w:sz w:val="18"/>
                <w:szCs w:val="18"/>
              </w:rPr>
            </w:pPr>
            <w:r>
              <w:rPr>
                <w:rFonts w:ascii="宋体"/>
                <w:sz w:val="18"/>
              </w:rPr>
              <w:t>728,61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79" w:right="0"/>
              <w:jc w:val="left"/>
              <w:rPr>
                <w:rFonts w:ascii="宋体" w:hAnsi="宋体" w:cs="宋体" w:eastAsia="宋体" w:hint="default"/>
                <w:sz w:val="18"/>
                <w:szCs w:val="18"/>
              </w:rPr>
            </w:pPr>
            <w:r>
              <w:rPr>
                <w:rFonts w:ascii="宋体"/>
                <w:sz w:val="18"/>
              </w:rPr>
              <w:t>-11,72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85" w:right="0"/>
              <w:jc w:val="left"/>
              <w:rPr>
                <w:rFonts w:ascii="宋体" w:hAnsi="宋体" w:cs="宋体" w:eastAsia="宋体" w:hint="default"/>
                <w:sz w:val="18"/>
                <w:szCs w:val="18"/>
              </w:rPr>
            </w:pPr>
            <w:r>
              <w:rPr>
                <w:rFonts w:ascii="宋体"/>
                <w:sz w:val="18"/>
              </w:rPr>
              <w:t>751,87</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7" w:right="0"/>
              <w:jc w:val="center"/>
              <w:rPr>
                <w:rFonts w:ascii="宋体" w:hAnsi="宋体" w:cs="宋体" w:eastAsia="宋体" w:hint="default"/>
                <w:sz w:val="18"/>
                <w:szCs w:val="18"/>
              </w:rPr>
            </w:pPr>
            <w:r>
              <w:rPr>
                <w:rFonts w:ascii="宋体"/>
                <w:sz w:val="18"/>
              </w:rPr>
              <w:t>2,142</w:t>
            </w:r>
          </w:p>
          <w:p>
            <w:pPr>
              <w:pStyle w:val="TableParagraph"/>
              <w:spacing w:line="240" w:lineRule="auto" w:before="77"/>
              <w:ind w:left="237" w:right="0"/>
              <w:jc w:val="center"/>
              <w:rPr>
                <w:rFonts w:ascii="宋体" w:hAnsi="宋体" w:cs="宋体" w:eastAsia="宋体" w:hint="default"/>
                <w:sz w:val="18"/>
                <w:szCs w:val="18"/>
              </w:rPr>
            </w:pPr>
            <w:r>
              <w:rPr>
                <w:rFonts w:ascii="宋体"/>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8,864.</w:t>
            </w:r>
          </w:p>
          <w:p>
            <w:pPr>
              <w:pStyle w:val="TableParagraph"/>
              <w:spacing w:line="240" w:lineRule="auto" w:before="77"/>
              <w:ind w:right="20"/>
              <w:jc w:val="right"/>
              <w:rPr>
                <w:rFonts w:ascii="宋体" w:hAnsi="宋体" w:cs="宋体" w:eastAsia="宋体" w:hint="default"/>
                <w:sz w:val="18"/>
                <w:szCs w:val="18"/>
              </w:rPr>
            </w:pPr>
            <w:r>
              <w:rPr>
                <w:rFonts w:ascii="宋体"/>
                <w:sz w:val="18"/>
              </w:rPr>
              <w:t>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2,167.</w:t>
            </w:r>
          </w:p>
          <w:p>
            <w:pPr>
              <w:pStyle w:val="TableParagraph"/>
              <w:spacing w:line="240" w:lineRule="auto" w:before="77"/>
              <w:ind w:right="20"/>
              <w:jc w:val="right"/>
              <w:rPr>
                <w:rFonts w:ascii="宋体" w:hAnsi="宋体" w:cs="宋体" w:eastAsia="宋体" w:hint="default"/>
                <w:sz w:val="18"/>
                <w:szCs w:val="18"/>
              </w:rPr>
            </w:pPr>
            <w:r>
              <w:rPr>
                <w:rFonts w:ascii="宋体"/>
                <w:sz w:val="18"/>
              </w:rPr>
              <w:t>70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8,839.</w:t>
            </w:r>
          </w:p>
          <w:p>
            <w:pPr>
              <w:pStyle w:val="TableParagraph"/>
              <w:spacing w:line="240" w:lineRule="auto" w:before="77"/>
              <w:ind w:right="23"/>
              <w:jc w:val="right"/>
              <w:rPr>
                <w:rFonts w:ascii="宋体" w:hAnsi="宋体" w:cs="宋体" w:eastAsia="宋体" w:hint="default"/>
                <w:sz w:val="18"/>
                <w:szCs w:val="18"/>
              </w:rPr>
            </w:pPr>
            <w:r>
              <w:rPr>
                <w:rFonts w:ascii="宋体"/>
                <w:sz w:val="18"/>
              </w:rPr>
              <w:t>25</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 w:right="0"/>
              <w:jc w:val="center"/>
              <w:rPr>
                <w:rFonts w:ascii="宋体" w:hAnsi="宋体" w:cs="宋体" w:eastAsia="宋体" w:hint="default"/>
                <w:sz w:val="18"/>
                <w:szCs w:val="18"/>
              </w:rPr>
            </w:pPr>
            <w:r>
              <w:rPr>
                <w:rFonts w:ascii="宋体"/>
                <w:sz w:val="18"/>
              </w:rPr>
              <w:t>34,98</w:t>
            </w:r>
          </w:p>
          <w:p>
            <w:pPr>
              <w:pStyle w:val="TableParagraph"/>
              <w:spacing w:line="240" w:lineRule="auto" w:before="75"/>
              <w:ind w:left="57" w:right="0"/>
              <w:jc w:val="center"/>
              <w:rPr>
                <w:rFonts w:ascii="宋体" w:hAnsi="宋体" w:cs="宋体" w:eastAsia="宋体" w:hint="default"/>
                <w:sz w:val="18"/>
                <w:szCs w:val="18"/>
              </w:rPr>
            </w:pPr>
            <w:r>
              <w:rPr>
                <w:rFonts w:ascii="宋体"/>
                <w:sz w:val="18"/>
              </w:rPr>
              <w:t>2,142</w:t>
            </w:r>
          </w:p>
          <w:p>
            <w:pPr>
              <w:pStyle w:val="TableParagraph"/>
              <w:spacing w:line="240" w:lineRule="auto" w:before="78"/>
              <w:ind w:left="237" w:right="0"/>
              <w:jc w:val="center"/>
              <w:rPr>
                <w:rFonts w:ascii="宋体" w:hAnsi="宋体" w:cs="宋体" w:eastAsia="宋体" w:hint="default"/>
                <w:sz w:val="18"/>
                <w:szCs w:val="18"/>
              </w:rPr>
            </w:pPr>
            <w:r>
              <w:rPr>
                <w:rFonts w:ascii="宋体"/>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728,74</w:t>
            </w:r>
          </w:p>
          <w:p>
            <w:pPr>
              <w:pStyle w:val="TableParagraph"/>
              <w:spacing w:line="240" w:lineRule="auto" w:before="75"/>
              <w:ind w:right="21"/>
              <w:jc w:val="right"/>
              <w:rPr>
                <w:rFonts w:ascii="宋体" w:hAnsi="宋体" w:cs="宋体" w:eastAsia="宋体" w:hint="default"/>
                <w:sz w:val="18"/>
                <w:szCs w:val="18"/>
              </w:rPr>
            </w:pPr>
            <w:r>
              <w:rPr>
                <w:rFonts w:ascii="宋体"/>
                <w:sz w:val="18"/>
              </w:rPr>
              <w:t>5,197.</w:t>
            </w:r>
          </w:p>
          <w:p>
            <w:pPr>
              <w:pStyle w:val="TableParagraph"/>
              <w:spacing w:line="240" w:lineRule="auto" w:before="78"/>
              <w:ind w:right="20"/>
              <w:jc w:val="right"/>
              <w:rPr>
                <w:rFonts w:ascii="宋体" w:hAnsi="宋体" w:cs="宋体" w:eastAsia="宋体" w:hint="default"/>
                <w:sz w:val="18"/>
                <w:szCs w:val="18"/>
              </w:rPr>
            </w:pPr>
            <w:r>
              <w:rPr>
                <w:rFonts w:ascii="宋体"/>
                <w:sz w:val="18"/>
              </w:rPr>
              <w:t>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-11,72</w:t>
            </w:r>
          </w:p>
          <w:p>
            <w:pPr>
              <w:pStyle w:val="TableParagraph"/>
              <w:spacing w:line="240" w:lineRule="auto" w:before="75"/>
              <w:ind w:right="20"/>
              <w:jc w:val="right"/>
              <w:rPr>
                <w:rFonts w:ascii="宋体" w:hAnsi="宋体" w:cs="宋体" w:eastAsia="宋体" w:hint="default"/>
                <w:sz w:val="18"/>
                <w:szCs w:val="18"/>
              </w:rPr>
            </w:pPr>
            <w:r>
              <w:rPr>
                <w:rFonts w:ascii="宋体"/>
                <w:sz w:val="18"/>
              </w:rPr>
              <w:t>2,167.</w:t>
            </w:r>
          </w:p>
          <w:p>
            <w:pPr>
              <w:pStyle w:val="TableParagraph"/>
              <w:spacing w:line="240" w:lineRule="auto" w:before="78"/>
              <w:ind w:right="20"/>
              <w:jc w:val="right"/>
              <w:rPr>
                <w:rFonts w:ascii="宋体" w:hAnsi="宋体" w:cs="宋体" w:eastAsia="宋体" w:hint="default"/>
                <w:sz w:val="18"/>
                <w:szCs w:val="18"/>
              </w:rPr>
            </w:pPr>
            <w:r>
              <w:rPr>
                <w:rFonts w:ascii="宋体"/>
                <w:sz w:val="18"/>
              </w:rPr>
              <w:t>70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752,00</w:t>
            </w:r>
          </w:p>
          <w:p>
            <w:pPr>
              <w:pStyle w:val="TableParagraph"/>
              <w:spacing w:line="240" w:lineRule="auto" w:before="75"/>
              <w:ind w:right="23"/>
              <w:jc w:val="right"/>
              <w:rPr>
                <w:rFonts w:ascii="宋体" w:hAnsi="宋体" w:cs="宋体" w:eastAsia="宋体" w:hint="default"/>
                <w:sz w:val="18"/>
                <w:szCs w:val="18"/>
              </w:rPr>
            </w:pPr>
            <w:r>
              <w:rPr>
                <w:rFonts w:ascii="宋体"/>
                <w:sz w:val="18"/>
              </w:rPr>
              <w:t>5,171.</w:t>
            </w:r>
          </w:p>
          <w:p>
            <w:pPr>
              <w:pStyle w:val="TableParagraph"/>
              <w:spacing w:line="240" w:lineRule="auto" w:before="78"/>
              <w:ind w:right="23"/>
              <w:jc w:val="right"/>
              <w:rPr>
                <w:rFonts w:ascii="宋体" w:hAnsi="宋体" w:cs="宋体" w:eastAsia="宋体" w:hint="default"/>
                <w:sz w:val="18"/>
                <w:szCs w:val="18"/>
              </w:rPr>
            </w:pPr>
            <w:r>
              <w:rPr>
                <w:rFonts w:ascii="宋体"/>
                <w:sz w:val="18"/>
              </w:rPr>
              <w:t>55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sz w:val="18"/>
              </w:rPr>
              <w:t>-126,3</w:t>
            </w:r>
          </w:p>
          <w:p>
            <w:pPr>
              <w:pStyle w:val="TableParagraph"/>
              <w:spacing w:line="240" w:lineRule="auto" w:before="76"/>
              <w:ind w:left="182" w:right="0"/>
              <w:jc w:val="left"/>
              <w:rPr>
                <w:rFonts w:ascii="宋体" w:hAnsi="宋体" w:cs="宋体" w:eastAsia="宋体" w:hint="default"/>
                <w:sz w:val="18"/>
                <w:szCs w:val="18"/>
              </w:rPr>
            </w:pPr>
            <w:r>
              <w:rPr>
                <w:rFonts w:ascii="宋体"/>
                <w:sz w:val="18"/>
              </w:rPr>
              <w:t>32.30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宋体" w:hAnsi="宋体" w:cs="宋体" w:eastAsia="宋体" w:hint="default"/>
                <w:sz w:val="18"/>
                <w:szCs w:val="18"/>
              </w:rPr>
            </w:pPr>
            <w:r>
              <w:rPr>
                <w:rFonts w:ascii="宋体"/>
                <w:sz w:val="18"/>
              </w:rPr>
              <w:t>-126,3</w:t>
            </w:r>
          </w:p>
          <w:p>
            <w:pPr>
              <w:pStyle w:val="TableParagraph"/>
              <w:spacing w:line="240" w:lineRule="auto" w:before="76"/>
              <w:ind w:left="175" w:right="0"/>
              <w:jc w:val="left"/>
              <w:rPr>
                <w:rFonts w:ascii="宋体" w:hAnsi="宋体" w:cs="宋体" w:eastAsia="宋体" w:hint="default"/>
                <w:sz w:val="18"/>
                <w:szCs w:val="18"/>
              </w:rPr>
            </w:pPr>
            <w:r>
              <w:rPr>
                <w:rFonts w:ascii="宋体"/>
                <w:sz w:val="18"/>
              </w:rPr>
              <w:t>32.30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1,884,</w:t>
            </w:r>
          </w:p>
          <w:p>
            <w:pPr>
              <w:pStyle w:val="TableParagraph"/>
              <w:spacing w:line="240" w:lineRule="auto" w:before="76"/>
              <w:ind w:left="91" w:right="0"/>
              <w:jc w:val="left"/>
              <w:rPr>
                <w:rFonts w:ascii="宋体" w:hAnsi="宋体" w:cs="宋体" w:eastAsia="宋体" w:hint="default"/>
                <w:sz w:val="18"/>
                <w:szCs w:val="18"/>
              </w:rPr>
            </w:pPr>
            <w:r>
              <w:rPr>
                <w:rFonts w:ascii="宋体"/>
                <w:sz w:val="18"/>
              </w:rPr>
              <w:t>106.61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-1,884</w:t>
            </w:r>
          </w:p>
          <w:p>
            <w:pPr>
              <w:pStyle w:val="TableParagraph"/>
              <w:spacing w:line="240" w:lineRule="auto" w:before="75"/>
              <w:ind w:right="23"/>
              <w:jc w:val="right"/>
              <w:rPr>
                <w:rFonts w:ascii="宋体" w:hAnsi="宋体" w:cs="宋体" w:eastAsia="宋体" w:hint="default"/>
                <w:sz w:val="18"/>
                <w:szCs w:val="18"/>
              </w:rPr>
            </w:pPr>
            <w:r>
              <w:rPr>
                <w:rFonts w:ascii="宋体"/>
                <w:sz w:val="18"/>
              </w:rPr>
              <w:t>,106.6</w:t>
            </w:r>
          </w:p>
          <w:p>
            <w:pPr>
              <w:pStyle w:val="TableParagraph"/>
              <w:spacing w:line="240" w:lineRule="auto" w:before="77"/>
              <w:ind w:right="23"/>
              <w:jc w:val="right"/>
              <w:rPr>
                <w:rFonts w:ascii="宋体" w:hAnsi="宋体" w:cs="宋体" w:eastAsia="宋体" w:hint="default"/>
                <w:sz w:val="18"/>
                <w:szCs w:val="18"/>
              </w:rPr>
            </w:pPr>
            <w:r>
              <w:rPr>
                <w:rFonts w:ascii="宋体"/>
                <w:sz w:val="18"/>
              </w:rPr>
              <w:t>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-7,404</w:t>
            </w:r>
          </w:p>
          <w:p>
            <w:pPr>
              <w:pStyle w:val="TableParagraph"/>
              <w:spacing w:line="240" w:lineRule="auto" w:before="75"/>
              <w:ind w:right="20"/>
              <w:jc w:val="right"/>
              <w:rPr>
                <w:rFonts w:ascii="宋体" w:hAnsi="宋体" w:cs="宋体" w:eastAsia="宋体" w:hint="default"/>
                <w:sz w:val="18"/>
                <w:szCs w:val="18"/>
              </w:rPr>
            </w:pPr>
            <w:r>
              <w:rPr>
                <w:rFonts w:ascii="宋体"/>
                <w:sz w:val="18"/>
              </w:rPr>
              <w:t>,293.9</w:t>
            </w:r>
          </w:p>
          <w:p>
            <w:pPr>
              <w:pStyle w:val="TableParagraph"/>
              <w:spacing w:line="240" w:lineRule="auto" w:before="77"/>
              <w:ind w:right="20"/>
              <w:jc w:val="right"/>
              <w:rPr>
                <w:rFonts w:ascii="宋体" w:hAnsi="宋体" w:cs="宋体" w:eastAsia="宋体" w:hint="default"/>
                <w:sz w:val="18"/>
                <w:szCs w:val="18"/>
              </w:rPr>
            </w:pPr>
            <w:r>
              <w:rPr>
                <w:rFonts w:ascii="宋体"/>
                <w:sz w:val="18"/>
              </w:rPr>
              <w:t>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-7,404</w:t>
            </w:r>
          </w:p>
          <w:p>
            <w:pPr>
              <w:pStyle w:val="TableParagraph"/>
              <w:spacing w:line="240" w:lineRule="auto" w:before="75"/>
              <w:ind w:right="23"/>
              <w:jc w:val="right"/>
              <w:rPr>
                <w:rFonts w:ascii="宋体" w:hAnsi="宋体" w:cs="宋体" w:eastAsia="宋体" w:hint="default"/>
                <w:sz w:val="18"/>
                <w:szCs w:val="18"/>
              </w:rPr>
            </w:pPr>
            <w:r>
              <w:rPr>
                <w:rFonts w:ascii="宋体"/>
                <w:sz w:val="18"/>
              </w:rPr>
              <w:t>,293.9</w:t>
            </w:r>
          </w:p>
          <w:p>
            <w:pPr>
              <w:pStyle w:val="TableParagraph"/>
              <w:spacing w:line="240" w:lineRule="auto" w:before="77"/>
              <w:ind w:right="23"/>
              <w:jc w:val="right"/>
              <w:rPr>
                <w:rFonts w:ascii="宋体" w:hAnsi="宋体" w:cs="宋体" w:eastAsia="宋体" w:hint="default"/>
                <w:sz w:val="18"/>
                <w:szCs w:val="18"/>
              </w:rPr>
            </w:pPr>
            <w:r>
              <w:rPr>
                <w:rFonts w:ascii="宋体"/>
                <w:sz w:val="18"/>
              </w:rPr>
              <w:t>5</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1,884,</w:t>
            </w:r>
          </w:p>
          <w:p>
            <w:pPr>
              <w:pStyle w:val="TableParagraph"/>
              <w:spacing w:line="240" w:lineRule="auto" w:before="76"/>
              <w:ind w:left="91" w:right="0"/>
              <w:jc w:val="left"/>
              <w:rPr>
                <w:rFonts w:ascii="宋体" w:hAnsi="宋体" w:cs="宋体" w:eastAsia="宋体" w:hint="default"/>
                <w:sz w:val="18"/>
                <w:szCs w:val="18"/>
              </w:rPr>
            </w:pPr>
            <w:r>
              <w:rPr>
                <w:rFonts w:ascii="宋体"/>
                <w:sz w:val="18"/>
              </w:rPr>
              <w:t>106.61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-1,884</w:t>
            </w:r>
          </w:p>
          <w:p>
            <w:pPr>
              <w:pStyle w:val="TableParagraph"/>
              <w:spacing w:line="240" w:lineRule="auto" w:before="75"/>
              <w:ind w:right="23"/>
              <w:jc w:val="right"/>
              <w:rPr>
                <w:rFonts w:ascii="宋体" w:hAnsi="宋体" w:cs="宋体" w:eastAsia="宋体" w:hint="default"/>
                <w:sz w:val="18"/>
                <w:szCs w:val="18"/>
              </w:rPr>
            </w:pPr>
            <w:r>
              <w:rPr>
                <w:rFonts w:ascii="宋体"/>
                <w:sz w:val="18"/>
              </w:rPr>
              <w:t>,106.6</w:t>
            </w:r>
          </w:p>
          <w:p>
            <w:pPr>
              <w:pStyle w:val="TableParagraph"/>
              <w:spacing w:line="240" w:lineRule="auto" w:before="77"/>
              <w:ind w:right="23"/>
              <w:jc w:val="right"/>
              <w:rPr>
                <w:rFonts w:ascii="宋体" w:hAnsi="宋体" w:cs="宋体" w:eastAsia="宋体" w:hint="default"/>
                <w:sz w:val="18"/>
                <w:szCs w:val="18"/>
              </w:rPr>
            </w:pPr>
            <w:r>
              <w:rPr>
                <w:rFonts w:ascii="宋体"/>
                <w:sz w:val="18"/>
              </w:rPr>
              <w:t>1</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-7,404</w:t>
            </w:r>
          </w:p>
          <w:p>
            <w:pPr>
              <w:pStyle w:val="TableParagraph"/>
              <w:spacing w:line="240" w:lineRule="auto" w:before="75"/>
              <w:ind w:right="20"/>
              <w:jc w:val="right"/>
              <w:rPr>
                <w:rFonts w:ascii="宋体" w:hAnsi="宋体" w:cs="宋体" w:eastAsia="宋体" w:hint="default"/>
                <w:sz w:val="18"/>
                <w:szCs w:val="18"/>
              </w:rPr>
            </w:pPr>
            <w:r>
              <w:rPr>
                <w:rFonts w:ascii="宋体"/>
                <w:sz w:val="18"/>
              </w:rPr>
              <w:t>,293.9</w:t>
            </w:r>
          </w:p>
          <w:p>
            <w:pPr>
              <w:pStyle w:val="TableParagraph"/>
              <w:spacing w:line="240" w:lineRule="auto" w:before="77"/>
              <w:ind w:right="20"/>
              <w:jc w:val="right"/>
              <w:rPr>
                <w:rFonts w:ascii="宋体" w:hAnsi="宋体" w:cs="宋体" w:eastAsia="宋体" w:hint="default"/>
                <w:sz w:val="18"/>
                <w:szCs w:val="18"/>
              </w:rPr>
            </w:pPr>
            <w:r>
              <w:rPr>
                <w:rFonts w:ascii="宋体"/>
                <w:sz w:val="18"/>
              </w:rPr>
              <w:t>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-7,404</w:t>
            </w:r>
          </w:p>
          <w:p>
            <w:pPr>
              <w:pStyle w:val="TableParagraph"/>
              <w:spacing w:line="240" w:lineRule="auto" w:before="75"/>
              <w:ind w:right="23"/>
              <w:jc w:val="right"/>
              <w:rPr>
                <w:rFonts w:ascii="宋体" w:hAnsi="宋体" w:cs="宋体" w:eastAsia="宋体" w:hint="default"/>
                <w:sz w:val="18"/>
                <w:szCs w:val="18"/>
              </w:rPr>
            </w:pPr>
            <w:r>
              <w:rPr>
                <w:rFonts w:ascii="宋体"/>
                <w:sz w:val="18"/>
              </w:rPr>
              <w:t>,293.9</w:t>
            </w:r>
          </w:p>
          <w:p>
            <w:pPr>
              <w:pStyle w:val="TableParagraph"/>
              <w:spacing w:line="240" w:lineRule="auto" w:before="77"/>
              <w:ind w:right="23"/>
              <w:jc w:val="right"/>
              <w:rPr>
                <w:rFonts w:ascii="宋体" w:hAnsi="宋体" w:cs="宋体" w:eastAsia="宋体" w:hint="default"/>
                <w:sz w:val="18"/>
                <w:szCs w:val="18"/>
              </w:rPr>
            </w:pPr>
            <w:r>
              <w:rPr>
                <w:rFonts w:ascii="宋体"/>
                <w:sz w:val="18"/>
              </w:rPr>
              <w:t>5</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sz w:val="18"/>
              </w:rPr>
              <w:t>333,1</w:t>
            </w:r>
          </w:p>
          <w:p>
            <w:pPr>
              <w:pStyle w:val="TableParagraph"/>
              <w:spacing w:line="240" w:lineRule="auto" w:before="75"/>
              <w:ind w:left="79" w:right="0"/>
              <w:jc w:val="left"/>
              <w:rPr>
                <w:rFonts w:ascii="宋体" w:hAnsi="宋体" w:cs="宋体" w:eastAsia="宋体" w:hint="default"/>
                <w:sz w:val="18"/>
                <w:szCs w:val="18"/>
              </w:rPr>
            </w:pPr>
            <w:r>
              <w:rPr>
                <w:rFonts w:ascii="宋体"/>
                <w:sz w:val="18"/>
              </w:rPr>
              <w:t>68,14</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sz w:val="18"/>
              </w:rPr>
              <w:t>1,062,</w:t>
            </w:r>
          </w:p>
          <w:p>
            <w:pPr>
              <w:pStyle w:val="TableParagraph"/>
              <w:spacing w:line="240" w:lineRule="auto" w:before="75"/>
              <w:ind w:left="92" w:right="0"/>
              <w:jc w:val="left"/>
              <w:rPr>
                <w:rFonts w:ascii="宋体" w:hAnsi="宋体" w:cs="宋体" w:eastAsia="宋体" w:hint="default"/>
                <w:sz w:val="18"/>
                <w:szCs w:val="18"/>
              </w:rPr>
            </w:pPr>
            <w:r>
              <w:rPr>
                <w:rFonts w:ascii="宋体"/>
                <w:sz w:val="18"/>
              </w:rPr>
              <w:t>959,60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sz w:val="18"/>
              </w:rPr>
              <w:t>41,211</w:t>
            </w:r>
          </w:p>
          <w:p>
            <w:pPr>
              <w:pStyle w:val="TableParagraph"/>
              <w:spacing w:line="240" w:lineRule="auto" w:before="75"/>
              <w:ind w:left="91" w:right="0"/>
              <w:jc w:val="left"/>
              <w:rPr>
                <w:rFonts w:ascii="宋体" w:hAnsi="宋体" w:cs="宋体" w:eastAsia="宋体" w:hint="default"/>
                <w:sz w:val="18"/>
                <w:szCs w:val="18"/>
              </w:rPr>
            </w:pPr>
            <w:r>
              <w:rPr>
                <w:rFonts w:ascii="宋体"/>
                <w:sz w:val="18"/>
              </w:rPr>
              <w:t>,843.2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sz w:val="18"/>
              </w:rPr>
              <w:t>209,99</w:t>
            </w:r>
          </w:p>
          <w:p>
            <w:pPr>
              <w:pStyle w:val="TableParagraph"/>
              <w:spacing w:line="240" w:lineRule="auto" w:before="75"/>
              <w:ind w:left="104" w:right="0"/>
              <w:jc w:val="left"/>
              <w:rPr>
                <w:rFonts w:ascii="宋体" w:hAnsi="宋体" w:cs="宋体" w:eastAsia="宋体" w:hint="default"/>
                <w:sz w:val="18"/>
                <w:szCs w:val="18"/>
              </w:rPr>
            </w:pPr>
            <w:r>
              <w:rPr>
                <w:rFonts w:ascii="宋体"/>
                <w:sz w:val="18"/>
              </w:rPr>
              <w:t>8,408.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sz w:val="18"/>
              </w:rPr>
              <w:t>184,89</w:t>
            </w:r>
          </w:p>
          <w:p>
            <w:pPr>
              <w:pStyle w:val="TableParagraph"/>
              <w:spacing w:line="240" w:lineRule="auto" w:before="75"/>
              <w:ind w:left="79" w:right="0"/>
              <w:jc w:val="left"/>
              <w:rPr>
                <w:rFonts w:ascii="宋体" w:hAnsi="宋体" w:cs="宋体" w:eastAsia="宋体" w:hint="default"/>
                <w:sz w:val="18"/>
                <w:szCs w:val="18"/>
              </w:rPr>
            </w:pPr>
            <w:r>
              <w:rPr>
                <w:rFonts w:ascii="宋体"/>
                <w:sz w:val="18"/>
              </w:rPr>
              <w:t>1,371.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宋体" w:hAnsi="宋体" w:cs="宋体" w:eastAsia="宋体" w:hint="default"/>
                <w:sz w:val="18"/>
                <w:szCs w:val="18"/>
              </w:rPr>
            </w:pPr>
            <w:r>
              <w:rPr>
                <w:rFonts w:ascii="宋体"/>
                <w:sz w:val="18"/>
              </w:rPr>
              <w:t>1,832,</w:t>
            </w:r>
          </w:p>
          <w:p>
            <w:pPr>
              <w:pStyle w:val="TableParagraph"/>
              <w:spacing w:line="240" w:lineRule="auto" w:before="75"/>
              <w:ind w:left="85" w:right="0"/>
              <w:jc w:val="left"/>
              <w:rPr>
                <w:rFonts w:ascii="宋体" w:hAnsi="宋体" w:cs="宋体" w:eastAsia="宋体" w:hint="default"/>
                <w:sz w:val="18"/>
                <w:szCs w:val="18"/>
              </w:rPr>
            </w:pPr>
            <w:r>
              <w:rPr>
                <w:rFonts w:ascii="宋体"/>
                <w:sz w:val="18"/>
              </w:rPr>
              <w:t>229,36</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61"/>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69" w:right="0"/>
              <w:jc w:val="left"/>
              <w:rPr>
                <w:rFonts w:ascii="宋体" w:hAnsi="宋体" w:cs="宋体" w:eastAsia="宋体" w:hint="default"/>
                <w:sz w:val="18"/>
                <w:szCs w:val="18"/>
              </w:rPr>
            </w:pPr>
            <w:r>
              <w:rPr>
                <w:rFonts w:ascii="宋体"/>
                <w:sz w:val="18"/>
              </w:rPr>
              <w:t>2.00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72" w:right="0"/>
              <w:jc w:val="left"/>
              <w:rPr>
                <w:rFonts w:ascii="宋体" w:hAnsi="宋体" w:cs="宋体" w:eastAsia="宋体" w:hint="default"/>
                <w:sz w:val="18"/>
                <w:szCs w:val="18"/>
              </w:rPr>
            </w:pPr>
            <w:r>
              <w:rPr>
                <w:rFonts w:ascii="宋体"/>
                <w:sz w:val="18"/>
              </w:rPr>
              <w:t>3.15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66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69</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5" w:right="0"/>
              <w:jc w:val="left"/>
              <w:rPr>
                <w:rFonts w:ascii="宋体" w:hAnsi="宋体" w:cs="宋体" w:eastAsia="宋体" w:hint="default"/>
                <w:sz w:val="18"/>
                <w:szCs w:val="18"/>
              </w:rPr>
            </w:pPr>
            <w:r>
              <w:rPr>
                <w:rFonts w:ascii="宋体"/>
                <w:sz w:val="18"/>
              </w:rPr>
              <w:t>8.76</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54" w:right="1128"/>
        <w:jc w:val="left"/>
        <w:rPr>
          <w:b w:val="0"/>
          <w:bCs w:val="0"/>
        </w:rPr>
      </w:pPr>
      <w:bookmarkStart w:name="8、母公司所有者权益变动表" w:id="167"/>
      <w:bookmarkEnd w:id="167"/>
      <w:r>
        <w:rPr>
          <w:b w:val="0"/>
          <w:bCs w:val="0"/>
        </w:rPr>
      </w:r>
      <w:r>
        <w:rPr>
          <w:rFonts w:ascii="宋体" w:hAnsi="宋体" w:cs="宋体" w:eastAsia="宋体" w:hint="default"/>
        </w:rPr>
        <w:t>8</w:t>
      </w:r>
      <w:r>
        <w:rPr/>
        <w:t>、母公司所有者权益变动表</w:t>
      </w:r>
      <w:r>
        <w:rPr>
          <w:b w:val="0"/>
          <w:bCs w:val="0"/>
        </w:rPr>
      </w:r>
    </w:p>
    <w:p>
      <w:pPr>
        <w:spacing w:line="240" w:lineRule="auto" w:before="6"/>
        <w:rPr>
          <w:rFonts w:ascii="宋体" w:hAnsi="宋体" w:cs="宋体" w:eastAsia="宋体" w:hint="default"/>
          <w:b/>
          <w:bCs/>
          <w:sz w:val="24"/>
          <w:szCs w:val="24"/>
        </w:rPr>
      </w:pPr>
    </w:p>
    <w:p>
      <w:pPr>
        <w:spacing w:before="44"/>
        <w:ind w:left="154" w:right="1128"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sz w:val="18"/>
              </w:rPr>
              <w:t>333,168</w:t>
            </w:r>
          </w:p>
          <w:p>
            <w:pPr>
              <w:pStyle w:val="TableParagraph"/>
              <w:spacing w:line="240" w:lineRule="auto" w:before="76"/>
              <w:ind w:left="20" w:right="0"/>
              <w:jc w:val="left"/>
              <w:rPr>
                <w:rFonts w:ascii="宋体" w:hAnsi="宋体" w:cs="宋体" w:eastAsia="宋体" w:hint="default"/>
                <w:sz w:val="18"/>
                <w:szCs w:val="18"/>
              </w:rPr>
            </w:pPr>
            <w:r>
              <w:rPr>
                <w:rFonts w:ascii="宋体"/>
                <w:sz w:val="18"/>
              </w:rPr>
              <w:t>,142.00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1,064,56</w:t>
            </w:r>
          </w:p>
          <w:p>
            <w:pPr>
              <w:pStyle w:val="TableParagraph"/>
              <w:spacing w:line="240" w:lineRule="auto" w:before="76"/>
              <w:ind w:left="44" w:right="0"/>
              <w:jc w:val="left"/>
              <w:rPr>
                <w:rFonts w:ascii="宋体" w:hAnsi="宋体" w:cs="宋体" w:eastAsia="宋体" w:hint="default"/>
                <w:sz w:val="18"/>
                <w:szCs w:val="18"/>
              </w:rPr>
            </w:pPr>
            <w:r>
              <w:rPr>
                <w:rFonts w:ascii="宋体"/>
                <w:sz w:val="18"/>
              </w:rPr>
              <w:t>1,844.23</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39,983,0</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24.86</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18"/>
                <w:szCs w:val="18"/>
              </w:rPr>
            </w:pPr>
            <w:r>
              <w:rPr>
                <w:rFonts w:ascii="宋体"/>
                <w:sz w:val="18"/>
              </w:rPr>
              <w:t>216,19</w:t>
            </w:r>
          </w:p>
          <w:p>
            <w:pPr>
              <w:pStyle w:val="TableParagraph"/>
              <w:spacing w:line="240" w:lineRule="auto" w:before="75"/>
              <w:ind w:right="20"/>
              <w:jc w:val="right"/>
              <w:rPr>
                <w:rFonts w:ascii="宋体" w:hAnsi="宋体" w:cs="宋体" w:eastAsia="宋体" w:hint="default"/>
                <w:sz w:val="18"/>
                <w:szCs w:val="18"/>
              </w:rPr>
            </w:pPr>
            <w:r>
              <w:rPr>
                <w:rFonts w:ascii="宋体"/>
                <w:sz w:val="18"/>
              </w:rPr>
              <w:t>6,123.</w:t>
            </w:r>
          </w:p>
          <w:p>
            <w:pPr>
              <w:pStyle w:val="TableParagraph"/>
              <w:spacing w:line="240" w:lineRule="auto" w:before="77"/>
              <w:ind w:right="20"/>
              <w:jc w:val="right"/>
              <w:rPr>
                <w:rFonts w:ascii="宋体" w:hAnsi="宋体" w:cs="宋体" w:eastAsia="宋体" w:hint="default"/>
                <w:sz w:val="18"/>
                <w:szCs w:val="18"/>
              </w:rPr>
            </w:pPr>
            <w:r>
              <w:rPr>
                <w:rFonts w:ascii="宋体"/>
                <w:sz w:val="18"/>
              </w:rPr>
              <w:t>25</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7" w:right="0"/>
              <w:jc w:val="left"/>
              <w:rPr>
                <w:rFonts w:ascii="宋体" w:hAnsi="宋体" w:cs="宋体" w:eastAsia="宋体" w:hint="default"/>
                <w:sz w:val="18"/>
                <w:szCs w:val="18"/>
              </w:rPr>
            </w:pPr>
            <w:r>
              <w:rPr>
                <w:rFonts w:ascii="宋体"/>
                <w:sz w:val="18"/>
              </w:rPr>
              <w:t>1,653,90</w:t>
            </w:r>
          </w:p>
          <w:p>
            <w:pPr>
              <w:pStyle w:val="TableParagraph"/>
              <w:spacing w:line="240" w:lineRule="auto" w:before="76"/>
              <w:ind w:left="27" w:right="0"/>
              <w:jc w:val="left"/>
              <w:rPr>
                <w:rFonts w:ascii="宋体" w:hAnsi="宋体" w:cs="宋体" w:eastAsia="宋体" w:hint="default"/>
                <w:sz w:val="18"/>
                <w:szCs w:val="18"/>
              </w:rPr>
            </w:pPr>
            <w:r>
              <w:rPr>
                <w:rFonts w:ascii="宋体"/>
                <w:sz w:val="18"/>
              </w:rPr>
              <w:t>9,134.34</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sz w:val="18"/>
              </w:rPr>
              <w:t>333,168</w:t>
            </w:r>
          </w:p>
          <w:p>
            <w:pPr>
              <w:pStyle w:val="TableParagraph"/>
              <w:spacing w:line="240" w:lineRule="auto" w:before="76"/>
              <w:ind w:left="20" w:right="0"/>
              <w:jc w:val="left"/>
              <w:rPr>
                <w:rFonts w:ascii="宋体" w:hAnsi="宋体" w:cs="宋体" w:eastAsia="宋体" w:hint="default"/>
                <w:sz w:val="18"/>
                <w:szCs w:val="18"/>
              </w:rPr>
            </w:pPr>
            <w:r>
              <w:rPr>
                <w:rFonts w:ascii="宋体"/>
                <w:sz w:val="18"/>
              </w:rPr>
              <w:t>,142.00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1,064,56</w:t>
            </w:r>
          </w:p>
          <w:p>
            <w:pPr>
              <w:pStyle w:val="TableParagraph"/>
              <w:spacing w:line="240" w:lineRule="auto" w:before="76"/>
              <w:ind w:left="44" w:right="0"/>
              <w:jc w:val="left"/>
              <w:rPr>
                <w:rFonts w:ascii="宋体" w:hAnsi="宋体" w:cs="宋体" w:eastAsia="宋体" w:hint="default"/>
                <w:sz w:val="18"/>
                <w:szCs w:val="18"/>
              </w:rPr>
            </w:pPr>
            <w:r>
              <w:rPr>
                <w:rFonts w:ascii="宋体"/>
                <w:sz w:val="18"/>
              </w:rPr>
              <w:t>1,844.23</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39,983,0</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24.86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216,19</w:t>
            </w:r>
          </w:p>
          <w:p>
            <w:pPr>
              <w:pStyle w:val="TableParagraph"/>
              <w:spacing w:line="240" w:lineRule="auto" w:before="75"/>
              <w:ind w:right="20"/>
              <w:jc w:val="right"/>
              <w:rPr>
                <w:rFonts w:ascii="宋体" w:hAnsi="宋体" w:cs="宋体" w:eastAsia="宋体" w:hint="default"/>
                <w:sz w:val="18"/>
                <w:szCs w:val="18"/>
              </w:rPr>
            </w:pPr>
            <w:r>
              <w:rPr>
                <w:rFonts w:ascii="宋体"/>
                <w:sz w:val="18"/>
              </w:rPr>
              <w:t>6,123.</w:t>
            </w:r>
          </w:p>
          <w:p>
            <w:pPr>
              <w:pStyle w:val="TableParagraph"/>
              <w:spacing w:line="240" w:lineRule="auto" w:before="77"/>
              <w:ind w:right="20"/>
              <w:jc w:val="right"/>
              <w:rPr>
                <w:rFonts w:ascii="宋体" w:hAnsi="宋体" w:cs="宋体" w:eastAsia="宋体" w:hint="default"/>
                <w:sz w:val="18"/>
                <w:szCs w:val="18"/>
              </w:rPr>
            </w:pPr>
            <w:r>
              <w:rPr>
                <w:rFonts w:ascii="宋体"/>
                <w:sz w:val="18"/>
              </w:rPr>
              <w:t>25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1,653,90</w:t>
            </w:r>
          </w:p>
          <w:p>
            <w:pPr>
              <w:pStyle w:val="TableParagraph"/>
              <w:spacing w:line="240" w:lineRule="auto" w:before="76"/>
              <w:ind w:left="27" w:right="0"/>
              <w:jc w:val="left"/>
              <w:rPr>
                <w:rFonts w:ascii="宋体" w:hAnsi="宋体" w:cs="宋体" w:eastAsia="宋体" w:hint="default"/>
                <w:sz w:val="18"/>
                <w:szCs w:val="18"/>
              </w:rPr>
            </w:pPr>
            <w:r>
              <w:rPr>
                <w:rFonts w:ascii="宋体"/>
                <w:sz w:val="18"/>
              </w:rPr>
              <w:t>9,134.34</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金额（减少以 “－”号填列）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sz w:val="18"/>
              </w:rPr>
              <w:t>169,479</w:t>
            </w:r>
          </w:p>
          <w:p>
            <w:pPr>
              <w:pStyle w:val="TableParagraph"/>
              <w:spacing w:line="240" w:lineRule="auto" w:before="76"/>
              <w:ind w:left="20" w:right="0"/>
              <w:jc w:val="left"/>
              <w:rPr>
                <w:rFonts w:ascii="宋体" w:hAnsi="宋体" w:cs="宋体" w:eastAsia="宋体" w:hint="default"/>
                <w:sz w:val="18"/>
                <w:szCs w:val="18"/>
              </w:rPr>
            </w:pPr>
            <w:r>
              <w:rPr>
                <w:rFonts w:ascii="宋体"/>
                <w:sz w:val="18"/>
              </w:rPr>
              <w:t>,071.00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-144,681</w:t>
            </w:r>
          </w:p>
          <w:p>
            <w:pPr>
              <w:pStyle w:val="TableParagraph"/>
              <w:spacing w:line="240" w:lineRule="auto" w:before="76"/>
              <w:ind w:left="134" w:right="0"/>
              <w:jc w:val="left"/>
              <w:rPr>
                <w:rFonts w:ascii="宋体" w:hAnsi="宋体" w:cs="宋体" w:eastAsia="宋体" w:hint="default"/>
                <w:sz w:val="18"/>
                <w:szCs w:val="18"/>
              </w:rPr>
            </w:pPr>
            <w:r>
              <w:rPr>
                <w:rFonts w:ascii="宋体"/>
                <w:sz w:val="18"/>
              </w:rPr>
              <w:t>,138.29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23,546,0</w:t>
            </w:r>
          </w:p>
          <w:p>
            <w:pPr>
              <w:pStyle w:val="TableParagraph"/>
              <w:spacing w:line="240" w:lineRule="auto" w:before="76"/>
              <w:ind w:left="315" w:right="0"/>
              <w:jc w:val="left"/>
              <w:rPr>
                <w:rFonts w:ascii="宋体" w:hAnsi="宋体" w:cs="宋体" w:eastAsia="宋体" w:hint="default"/>
                <w:sz w:val="18"/>
                <w:szCs w:val="18"/>
              </w:rPr>
            </w:pPr>
            <w:r>
              <w:rPr>
                <w:rFonts w:ascii="宋体"/>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2,309,98</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1.20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15,762</w:t>
            </w:r>
          </w:p>
          <w:p>
            <w:pPr>
              <w:pStyle w:val="TableParagraph"/>
              <w:spacing w:line="240" w:lineRule="auto" w:before="75"/>
              <w:ind w:right="20"/>
              <w:jc w:val="right"/>
              <w:rPr>
                <w:rFonts w:ascii="宋体" w:hAnsi="宋体" w:cs="宋体" w:eastAsia="宋体" w:hint="default"/>
                <w:sz w:val="18"/>
                <w:szCs w:val="18"/>
              </w:rPr>
            </w:pPr>
            <w:r>
              <w:rPr>
                <w:rFonts w:ascii="宋体"/>
                <w:sz w:val="18"/>
              </w:rPr>
              <w:t>,308.6</w:t>
            </w:r>
          </w:p>
          <w:p>
            <w:pPr>
              <w:pStyle w:val="TableParagraph"/>
              <w:spacing w:line="240" w:lineRule="auto" w:before="77"/>
              <w:ind w:right="20"/>
              <w:jc w:val="right"/>
              <w:rPr>
                <w:rFonts w:ascii="宋体" w:hAnsi="宋体" w:cs="宋体" w:eastAsia="宋体" w:hint="default"/>
                <w:sz w:val="18"/>
                <w:szCs w:val="18"/>
              </w:rPr>
            </w:pPr>
            <w:r>
              <w:rPr>
                <w:rFonts w:ascii="宋体"/>
                <w:sz w:val="18"/>
              </w:rPr>
              <w:t>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19,324,2</w:t>
            </w:r>
          </w:p>
          <w:p>
            <w:pPr>
              <w:pStyle w:val="TableParagraph"/>
              <w:spacing w:line="240" w:lineRule="auto" w:before="76"/>
              <w:ind w:left="297" w:right="0"/>
              <w:jc w:val="left"/>
              <w:rPr>
                <w:rFonts w:ascii="宋体" w:hAnsi="宋体" w:cs="宋体" w:eastAsia="宋体" w:hint="default"/>
                <w:sz w:val="18"/>
                <w:szCs w:val="18"/>
              </w:rPr>
            </w:pPr>
            <w:r>
              <w:rPr>
                <w:rFonts w:ascii="宋体"/>
                <w:sz w:val="18"/>
              </w:rPr>
              <w:t>22.58</w:t>
            </w: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23,099</w:t>
            </w:r>
          </w:p>
          <w:p>
            <w:pPr>
              <w:pStyle w:val="TableParagraph"/>
              <w:spacing w:line="240" w:lineRule="auto" w:before="75"/>
              <w:ind w:right="20"/>
              <w:jc w:val="right"/>
              <w:rPr>
                <w:rFonts w:ascii="宋体" w:hAnsi="宋体" w:cs="宋体" w:eastAsia="宋体" w:hint="default"/>
                <w:sz w:val="18"/>
                <w:szCs w:val="18"/>
              </w:rPr>
            </w:pPr>
            <w:r>
              <w:rPr>
                <w:rFonts w:ascii="宋体"/>
                <w:sz w:val="18"/>
              </w:rPr>
              <w:t>,812.0</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23,099,8</w:t>
            </w:r>
          </w:p>
          <w:p>
            <w:pPr>
              <w:pStyle w:val="TableParagraph"/>
              <w:spacing w:line="240" w:lineRule="auto" w:before="76"/>
              <w:ind w:left="297" w:right="0"/>
              <w:jc w:val="left"/>
              <w:rPr>
                <w:rFonts w:ascii="宋体" w:hAnsi="宋体" w:cs="宋体" w:eastAsia="宋体" w:hint="default"/>
                <w:sz w:val="18"/>
                <w:szCs w:val="18"/>
              </w:rPr>
            </w:pPr>
            <w:r>
              <w:rPr>
                <w:rFonts w:ascii="宋体"/>
                <w:sz w:val="18"/>
              </w:rPr>
              <w:t>12.00</w:t>
            </w:r>
          </w:p>
        </w:tc>
      </w:tr>
      <w:tr>
        <w:trPr>
          <w:trHeight w:val="704"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1,895,0</w:t>
            </w:r>
          </w:p>
          <w:p>
            <w:pPr>
              <w:pStyle w:val="TableParagraph"/>
              <w:spacing w:line="240" w:lineRule="auto" w:before="76"/>
              <w:ind w:left="176" w:right="0"/>
              <w:jc w:val="center"/>
              <w:rPr>
                <w:rFonts w:ascii="宋体" w:hAnsi="宋体" w:cs="宋体" w:eastAsia="宋体" w:hint="default"/>
                <w:sz w:val="18"/>
                <w:szCs w:val="18"/>
              </w:rPr>
            </w:pPr>
            <w:r>
              <w:rPr>
                <w:rFonts w:ascii="宋体"/>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21,414,6</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81.00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23,546,0</w:t>
            </w:r>
          </w:p>
          <w:p>
            <w:pPr>
              <w:pStyle w:val="TableParagraph"/>
              <w:spacing w:line="240" w:lineRule="auto" w:before="76"/>
              <w:ind w:left="315" w:right="0"/>
              <w:jc w:val="left"/>
              <w:rPr>
                <w:rFonts w:ascii="宋体" w:hAnsi="宋体" w:cs="宋体" w:eastAsia="宋体" w:hint="default"/>
                <w:sz w:val="18"/>
                <w:szCs w:val="18"/>
              </w:rPr>
            </w:pPr>
            <w:r>
              <w:rPr>
                <w:rFonts w:ascii="宋体"/>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sz w:val="18"/>
              </w:rPr>
              <w:t>-236,319</w:t>
            </w:r>
          </w:p>
          <w:p>
            <w:pPr>
              <w:pStyle w:val="TableParagraph"/>
              <w:spacing w:line="240" w:lineRule="auto" w:before="76"/>
              <w:ind w:left="477" w:right="0"/>
              <w:jc w:val="left"/>
              <w:rPr>
                <w:rFonts w:ascii="宋体" w:hAnsi="宋体" w:cs="宋体" w:eastAsia="宋体" w:hint="default"/>
                <w:sz w:val="18"/>
                <w:szCs w:val="18"/>
              </w:rPr>
            </w:pPr>
            <w:r>
              <w:rPr>
                <w:rFonts w:ascii="宋体"/>
                <w:sz w:val="18"/>
              </w:rPr>
              <w:t>.00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1,895,0</w:t>
            </w:r>
          </w:p>
          <w:p>
            <w:pPr>
              <w:pStyle w:val="TableParagraph"/>
              <w:spacing w:line="240" w:lineRule="auto" w:before="76"/>
              <w:ind w:left="176" w:right="0"/>
              <w:jc w:val="center"/>
              <w:rPr>
                <w:rFonts w:ascii="宋体" w:hAnsi="宋体" w:cs="宋体" w:eastAsia="宋体" w:hint="default"/>
                <w:sz w:val="18"/>
                <w:szCs w:val="18"/>
              </w:rPr>
            </w:pPr>
            <w:r>
              <w:rPr>
                <w:rFonts w:ascii="宋体"/>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21,414,6</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81.00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23,546,0</w:t>
            </w:r>
          </w:p>
          <w:p>
            <w:pPr>
              <w:pStyle w:val="TableParagraph"/>
              <w:spacing w:line="240" w:lineRule="auto" w:before="76"/>
              <w:ind w:left="315" w:right="0"/>
              <w:jc w:val="left"/>
              <w:rPr>
                <w:rFonts w:ascii="宋体" w:hAnsi="宋体" w:cs="宋体" w:eastAsia="宋体" w:hint="default"/>
                <w:sz w:val="18"/>
                <w:szCs w:val="18"/>
              </w:rPr>
            </w:pPr>
            <w:r>
              <w:rPr>
                <w:rFonts w:ascii="宋体"/>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sz w:val="18"/>
              </w:rPr>
              <w:t>-236,319</w:t>
            </w:r>
          </w:p>
          <w:p>
            <w:pPr>
              <w:pStyle w:val="TableParagraph"/>
              <w:spacing w:line="240" w:lineRule="auto" w:before="76"/>
              <w:ind w:left="477" w:right="0"/>
              <w:jc w:val="left"/>
              <w:rPr>
                <w:rFonts w:ascii="宋体" w:hAnsi="宋体" w:cs="宋体" w:eastAsia="宋体" w:hint="default"/>
                <w:sz w:val="18"/>
                <w:szCs w:val="18"/>
              </w:rPr>
            </w:pPr>
            <w:r>
              <w:rPr>
                <w:rFonts w:ascii="宋体"/>
                <w:sz w:val="18"/>
              </w:rPr>
              <w:t>.00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2,309,98</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1.20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-7,337</w:t>
            </w:r>
          </w:p>
          <w:p>
            <w:pPr>
              <w:pStyle w:val="TableParagraph"/>
              <w:spacing w:line="240" w:lineRule="auto" w:before="75"/>
              <w:ind w:right="20"/>
              <w:jc w:val="right"/>
              <w:rPr>
                <w:rFonts w:ascii="宋体" w:hAnsi="宋体" w:cs="宋体" w:eastAsia="宋体" w:hint="default"/>
                <w:sz w:val="18"/>
                <w:szCs w:val="18"/>
              </w:rPr>
            </w:pPr>
            <w:r>
              <w:rPr>
                <w:rFonts w:ascii="宋体"/>
                <w:sz w:val="18"/>
              </w:rPr>
              <w:t>,503.3</w:t>
            </w:r>
          </w:p>
          <w:p>
            <w:pPr>
              <w:pStyle w:val="TableParagraph"/>
              <w:spacing w:line="240" w:lineRule="auto" w:before="77"/>
              <w:ind w:right="20"/>
              <w:jc w:val="right"/>
              <w:rPr>
                <w:rFonts w:ascii="宋体" w:hAnsi="宋体" w:cs="宋体" w:eastAsia="宋体" w:hint="default"/>
                <w:sz w:val="18"/>
                <w:szCs w:val="18"/>
              </w:rPr>
            </w:pPr>
            <w:r>
              <w:rPr>
                <w:rFonts w:ascii="宋体"/>
                <w:sz w:val="18"/>
              </w:rPr>
              <w:t>3</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-5,027,5</w:t>
            </w:r>
          </w:p>
          <w:p>
            <w:pPr>
              <w:pStyle w:val="TableParagraph"/>
              <w:spacing w:line="240" w:lineRule="auto" w:before="76"/>
              <w:ind w:left="297" w:right="0"/>
              <w:jc w:val="left"/>
              <w:rPr>
                <w:rFonts w:ascii="宋体" w:hAnsi="宋体" w:cs="宋体" w:eastAsia="宋体" w:hint="default"/>
                <w:sz w:val="18"/>
                <w:szCs w:val="18"/>
              </w:rPr>
            </w:pPr>
            <w:r>
              <w:rPr>
                <w:rFonts w:ascii="宋体"/>
                <w:sz w:val="18"/>
              </w:rPr>
              <w:t>22.13</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2,309,98</w:t>
            </w:r>
          </w:p>
          <w:p>
            <w:pPr>
              <w:pStyle w:val="TableParagraph"/>
              <w:spacing w:line="240" w:lineRule="auto" w:before="77"/>
              <w:ind w:left="404" w:right="0"/>
              <w:jc w:val="left"/>
              <w:rPr>
                <w:rFonts w:ascii="宋体" w:hAnsi="宋体" w:cs="宋体" w:eastAsia="宋体" w:hint="default"/>
                <w:sz w:val="18"/>
                <w:szCs w:val="18"/>
              </w:rPr>
            </w:pPr>
            <w:r>
              <w:rPr>
                <w:rFonts w:ascii="宋体"/>
                <w:sz w:val="18"/>
              </w:rPr>
              <w:t>1.20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-2,309</w:t>
            </w:r>
          </w:p>
          <w:p>
            <w:pPr>
              <w:pStyle w:val="TableParagraph"/>
              <w:spacing w:line="240" w:lineRule="auto" w:before="76"/>
              <w:ind w:right="20"/>
              <w:jc w:val="right"/>
              <w:rPr>
                <w:rFonts w:ascii="宋体" w:hAnsi="宋体" w:cs="宋体" w:eastAsia="宋体" w:hint="default"/>
                <w:sz w:val="18"/>
                <w:szCs w:val="18"/>
              </w:rPr>
            </w:pPr>
            <w:r>
              <w:rPr>
                <w:rFonts w:ascii="宋体"/>
                <w:sz w:val="18"/>
              </w:rPr>
              <w:t>,981.2</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-5,027</w:t>
            </w:r>
          </w:p>
          <w:p>
            <w:pPr>
              <w:pStyle w:val="TableParagraph"/>
              <w:spacing w:line="240" w:lineRule="auto" w:before="76"/>
              <w:ind w:right="20"/>
              <w:jc w:val="right"/>
              <w:rPr>
                <w:rFonts w:ascii="宋体" w:hAnsi="宋体" w:cs="宋体" w:eastAsia="宋体" w:hint="default"/>
                <w:sz w:val="18"/>
                <w:szCs w:val="18"/>
              </w:rPr>
            </w:pPr>
            <w:r>
              <w:rPr>
                <w:rFonts w:ascii="宋体"/>
                <w:sz w:val="18"/>
              </w:rPr>
              <w:t>,522.1</w:t>
            </w:r>
          </w:p>
          <w:p>
            <w:pPr>
              <w:pStyle w:val="TableParagraph"/>
              <w:spacing w:line="240" w:lineRule="auto" w:before="77"/>
              <w:ind w:right="20"/>
              <w:jc w:val="right"/>
              <w:rPr>
                <w:rFonts w:ascii="宋体" w:hAnsi="宋体" w:cs="宋体" w:eastAsia="宋体" w:hint="default"/>
                <w:sz w:val="18"/>
                <w:szCs w:val="18"/>
              </w:rPr>
            </w:pPr>
            <w:r>
              <w:rPr>
                <w:rFonts w:ascii="宋体"/>
                <w:sz w:val="18"/>
              </w:rPr>
              <w:t>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-5,027,5</w:t>
            </w:r>
          </w:p>
          <w:p>
            <w:pPr>
              <w:pStyle w:val="TableParagraph"/>
              <w:spacing w:line="240" w:lineRule="auto" w:before="77"/>
              <w:ind w:left="297" w:right="0"/>
              <w:jc w:val="left"/>
              <w:rPr>
                <w:rFonts w:ascii="宋体" w:hAnsi="宋体" w:cs="宋体" w:eastAsia="宋体" w:hint="default"/>
                <w:sz w:val="18"/>
                <w:szCs w:val="18"/>
              </w:rPr>
            </w:pPr>
            <w:r>
              <w:rPr>
                <w:rFonts w:ascii="宋体"/>
                <w:sz w:val="18"/>
              </w:rPr>
              <w:t>22.13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sz w:val="18"/>
              </w:rPr>
              <w:t>167,584</w:t>
            </w:r>
          </w:p>
          <w:p>
            <w:pPr>
              <w:pStyle w:val="TableParagraph"/>
              <w:spacing w:line="240" w:lineRule="auto" w:before="77"/>
              <w:ind w:left="27" w:right="0"/>
              <w:jc w:val="left"/>
              <w:rPr>
                <w:rFonts w:ascii="宋体" w:hAnsi="宋体" w:cs="宋体" w:eastAsia="宋体" w:hint="default"/>
                <w:sz w:val="18"/>
                <w:szCs w:val="18"/>
              </w:rPr>
            </w:pPr>
            <w:r>
              <w:rPr>
                <w:rFonts w:ascii="宋体"/>
                <w:sz w:val="18"/>
              </w:rPr>
              <w:t>,071.00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-167,584</w:t>
            </w:r>
          </w:p>
          <w:p>
            <w:pPr>
              <w:pStyle w:val="TableParagraph"/>
              <w:spacing w:line="240" w:lineRule="auto" w:before="77"/>
              <w:ind w:left="134" w:right="0"/>
              <w:jc w:val="left"/>
              <w:rPr>
                <w:rFonts w:ascii="宋体" w:hAnsi="宋体" w:cs="宋体" w:eastAsia="宋体" w:hint="default"/>
                <w:sz w:val="18"/>
                <w:szCs w:val="18"/>
              </w:rPr>
            </w:pPr>
            <w:r>
              <w:rPr>
                <w:rFonts w:ascii="宋体"/>
                <w:sz w:val="18"/>
              </w:rPr>
              <w:t>,071.00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sz w:val="18"/>
              </w:rPr>
              <w:t>167,584</w:t>
            </w:r>
          </w:p>
          <w:p>
            <w:pPr>
              <w:pStyle w:val="TableParagraph"/>
              <w:spacing w:line="240" w:lineRule="auto" w:before="77"/>
              <w:ind w:left="27" w:right="0"/>
              <w:jc w:val="left"/>
              <w:rPr>
                <w:rFonts w:ascii="宋体" w:hAnsi="宋体" w:cs="宋体" w:eastAsia="宋体" w:hint="default"/>
                <w:sz w:val="18"/>
                <w:szCs w:val="18"/>
              </w:rPr>
            </w:pPr>
            <w:r>
              <w:rPr>
                <w:rFonts w:ascii="宋体"/>
                <w:sz w:val="18"/>
              </w:rPr>
              <w:t>,071.00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-167,584</w:t>
            </w:r>
          </w:p>
          <w:p>
            <w:pPr>
              <w:pStyle w:val="TableParagraph"/>
              <w:spacing w:line="240" w:lineRule="auto" w:before="77"/>
              <w:ind w:left="134" w:right="0"/>
              <w:jc w:val="left"/>
              <w:rPr>
                <w:rFonts w:ascii="宋体" w:hAnsi="宋体" w:cs="宋体" w:eastAsia="宋体" w:hint="default"/>
                <w:sz w:val="18"/>
                <w:szCs w:val="18"/>
              </w:rPr>
            </w:pPr>
            <w:r>
              <w:rPr>
                <w:rFonts w:ascii="宋体"/>
                <w:sz w:val="18"/>
              </w:rPr>
              <w:t>,071.00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1,488,25</w:t>
            </w:r>
          </w:p>
          <w:p>
            <w:pPr>
              <w:pStyle w:val="TableParagraph"/>
              <w:spacing w:line="240" w:lineRule="auto" w:before="77"/>
              <w:ind w:left="404" w:right="0"/>
              <w:jc w:val="left"/>
              <w:rPr>
                <w:rFonts w:ascii="宋体" w:hAnsi="宋体" w:cs="宋体" w:eastAsia="宋体" w:hint="default"/>
                <w:sz w:val="18"/>
                <w:szCs w:val="18"/>
              </w:rPr>
            </w:pPr>
            <w:r>
              <w:rPr>
                <w:rFonts w:ascii="宋体"/>
                <w:sz w:val="18"/>
              </w:rPr>
              <w:t>1.71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sz w:val="18"/>
              </w:rPr>
              <w:t>1,488,25</w:t>
            </w:r>
          </w:p>
          <w:p>
            <w:pPr>
              <w:pStyle w:val="TableParagraph"/>
              <w:spacing w:line="240" w:lineRule="auto" w:before="77"/>
              <w:ind w:left="387" w:right="0"/>
              <w:jc w:val="left"/>
              <w:rPr>
                <w:rFonts w:ascii="宋体" w:hAnsi="宋体" w:cs="宋体" w:eastAsia="宋体" w:hint="default"/>
                <w:sz w:val="18"/>
                <w:szCs w:val="18"/>
              </w:rPr>
            </w:pPr>
            <w:r>
              <w:rPr>
                <w:rFonts w:ascii="宋体"/>
                <w:sz w:val="18"/>
              </w:rPr>
              <w:t>1.71</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502,647</w:t>
            </w:r>
          </w:p>
          <w:p>
            <w:pPr>
              <w:pStyle w:val="TableParagraph"/>
              <w:spacing w:line="240" w:lineRule="auto" w:before="77"/>
              <w:ind w:left="27" w:right="0"/>
              <w:jc w:val="left"/>
              <w:rPr>
                <w:rFonts w:ascii="宋体" w:hAnsi="宋体" w:cs="宋体" w:eastAsia="宋体" w:hint="default"/>
                <w:sz w:val="18"/>
                <w:szCs w:val="18"/>
              </w:rPr>
            </w:pPr>
            <w:r>
              <w:rPr>
                <w:rFonts w:ascii="宋体"/>
                <w:sz w:val="18"/>
              </w:rPr>
              <w:t>,213.00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sz w:val="18"/>
              </w:rPr>
              <w:t>919,880,</w:t>
            </w:r>
          </w:p>
          <w:p>
            <w:pPr>
              <w:pStyle w:val="TableParagraph"/>
              <w:spacing w:line="240" w:lineRule="auto" w:before="77"/>
              <w:ind w:left="201" w:right="0"/>
              <w:jc w:val="center"/>
              <w:rPr>
                <w:rFonts w:ascii="宋体" w:hAnsi="宋体" w:cs="宋体" w:eastAsia="宋体" w:hint="default"/>
                <w:sz w:val="18"/>
                <w:szCs w:val="18"/>
              </w:rPr>
            </w:pPr>
            <w:r>
              <w:rPr>
                <w:rFonts w:ascii="宋体"/>
                <w:sz w:val="18"/>
              </w:rPr>
              <w:t>705.94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23,546,0</w:t>
            </w:r>
          </w:p>
          <w:p>
            <w:pPr>
              <w:pStyle w:val="TableParagraph"/>
              <w:spacing w:line="240" w:lineRule="auto" w:before="77"/>
              <w:ind w:left="315" w:right="0"/>
              <w:jc w:val="left"/>
              <w:rPr>
                <w:rFonts w:ascii="宋体" w:hAnsi="宋体" w:cs="宋体" w:eastAsia="宋体" w:hint="default"/>
                <w:sz w:val="18"/>
                <w:szCs w:val="18"/>
              </w:rPr>
            </w:pPr>
            <w:r>
              <w:rPr>
                <w:rFonts w:ascii="宋体"/>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42,293,0</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06.06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231,95</w:t>
            </w:r>
          </w:p>
          <w:p>
            <w:pPr>
              <w:pStyle w:val="TableParagraph"/>
              <w:spacing w:line="240" w:lineRule="auto" w:before="76"/>
              <w:ind w:right="20"/>
              <w:jc w:val="right"/>
              <w:rPr>
                <w:rFonts w:ascii="宋体" w:hAnsi="宋体" w:cs="宋体" w:eastAsia="宋体" w:hint="default"/>
                <w:sz w:val="18"/>
                <w:szCs w:val="18"/>
              </w:rPr>
            </w:pPr>
            <w:r>
              <w:rPr>
                <w:rFonts w:ascii="宋体"/>
                <w:sz w:val="18"/>
              </w:rPr>
              <w:t>8,431.</w:t>
            </w:r>
          </w:p>
          <w:p>
            <w:pPr>
              <w:pStyle w:val="TableParagraph"/>
              <w:spacing w:line="240" w:lineRule="auto" w:before="77"/>
              <w:ind w:right="20"/>
              <w:jc w:val="right"/>
              <w:rPr>
                <w:rFonts w:ascii="宋体" w:hAnsi="宋体" w:cs="宋体" w:eastAsia="宋体" w:hint="default"/>
                <w:sz w:val="18"/>
                <w:szCs w:val="18"/>
              </w:rPr>
            </w:pPr>
            <w:r>
              <w:rPr>
                <w:rFonts w:ascii="宋体"/>
                <w:sz w:val="18"/>
              </w:rPr>
              <w:t>92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1,673,23</w:t>
            </w:r>
          </w:p>
          <w:p>
            <w:pPr>
              <w:pStyle w:val="TableParagraph"/>
              <w:spacing w:line="240" w:lineRule="auto" w:before="77"/>
              <w:ind w:left="27" w:right="0"/>
              <w:jc w:val="left"/>
              <w:rPr>
                <w:rFonts w:ascii="宋体" w:hAnsi="宋体" w:cs="宋体" w:eastAsia="宋体" w:hint="default"/>
                <w:sz w:val="18"/>
                <w:szCs w:val="18"/>
              </w:rPr>
            </w:pPr>
            <w:r>
              <w:rPr>
                <w:rFonts w:ascii="宋体"/>
                <w:sz w:val="18"/>
              </w:rPr>
              <w:t>3,356.92</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4"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318"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sz w:val="18"/>
              </w:rPr>
              <w:t>298,186</w:t>
            </w:r>
          </w:p>
          <w:p>
            <w:pPr>
              <w:pStyle w:val="TableParagraph"/>
              <w:spacing w:line="240" w:lineRule="auto" w:before="76"/>
              <w:ind w:left="32" w:right="0"/>
              <w:jc w:val="left"/>
              <w:rPr>
                <w:rFonts w:ascii="宋体" w:hAnsi="宋体" w:cs="宋体" w:eastAsia="宋体" w:hint="default"/>
                <w:sz w:val="18"/>
                <w:szCs w:val="18"/>
              </w:rPr>
            </w:pPr>
            <w:r>
              <w:rPr>
                <w:rFonts w:ascii="宋体"/>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sz w:val="18"/>
              </w:rPr>
              <w:t>335,816,</w:t>
            </w:r>
          </w:p>
          <w:p>
            <w:pPr>
              <w:pStyle w:val="TableParagraph"/>
              <w:spacing w:line="240" w:lineRule="auto" w:before="76"/>
              <w:ind w:left="201" w:right="0"/>
              <w:jc w:val="center"/>
              <w:rPr>
                <w:rFonts w:ascii="宋体" w:hAnsi="宋体" w:cs="宋体" w:eastAsia="宋体" w:hint="default"/>
                <w:sz w:val="18"/>
                <w:szCs w:val="18"/>
              </w:rPr>
            </w:pPr>
            <w:r>
              <w:rPr>
                <w:rFonts w:ascii="宋体"/>
                <w:sz w:val="18"/>
              </w:rPr>
              <w:t>646.98</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38,098,9</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18.25</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30"/>
              <w:ind w:right="20"/>
              <w:jc w:val="right"/>
              <w:rPr>
                <w:rFonts w:ascii="宋体" w:hAnsi="宋体" w:cs="宋体" w:eastAsia="宋体" w:hint="default"/>
                <w:sz w:val="18"/>
                <w:szCs w:val="18"/>
              </w:rPr>
            </w:pPr>
            <w:r>
              <w:rPr>
                <w:rFonts w:ascii="宋体"/>
                <w:sz w:val="18"/>
              </w:rPr>
              <w:t>199,23</w:t>
            </w:r>
          </w:p>
          <w:p>
            <w:pPr>
              <w:pStyle w:val="TableParagraph"/>
              <w:spacing w:line="240" w:lineRule="auto" w:before="75"/>
              <w:ind w:right="20"/>
              <w:jc w:val="right"/>
              <w:rPr>
                <w:rFonts w:ascii="宋体" w:hAnsi="宋体" w:cs="宋体" w:eastAsia="宋体" w:hint="default"/>
                <w:sz w:val="18"/>
                <w:szCs w:val="18"/>
              </w:rPr>
            </w:pPr>
            <w:r>
              <w:rPr>
                <w:rFonts w:ascii="宋体"/>
                <w:sz w:val="18"/>
              </w:rPr>
              <w:t>9,163.</w:t>
            </w:r>
          </w:p>
          <w:p>
            <w:pPr>
              <w:pStyle w:val="TableParagraph"/>
              <w:spacing w:line="240" w:lineRule="auto" w:before="77"/>
              <w:ind w:right="20"/>
              <w:jc w:val="right"/>
              <w:rPr>
                <w:rFonts w:ascii="宋体" w:hAnsi="宋体" w:cs="宋体" w:eastAsia="宋体" w:hint="default"/>
                <w:sz w:val="18"/>
                <w:szCs w:val="18"/>
              </w:rPr>
            </w:pPr>
            <w:r>
              <w:rPr>
                <w:rFonts w:ascii="宋体"/>
                <w:sz w:val="18"/>
              </w:rPr>
              <w:t>77</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18"/>
                <w:szCs w:val="18"/>
              </w:rPr>
            </w:pPr>
            <w:r>
              <w:rPr>
                <w:rFonts w:ascii="宋体"/>
                <w:sz w:val="18"/>
              </w:rPr>
              <w:t>871,340,</w:t>
            </w:r>
          </w:p>
          <w:p>
            <w:pPr>
              <w:pStyle w:val="TableParagraph"/>
              <w:spacing w:line="240" w:lineRule="auto" w:before="76"/>
              <w:ind w:left="183" w:right="0"/>
              <w:jc w:val="center"/>
              <w:rPr>
                <w:rFonts w:ascii="宋体" w:hAnsi="宋体" w:cs="宋体" w:eastAsia="宋体" w:hint="default"/>
                <w:sz w:val="18"/>
                <w:szCs w:val="18"/>
              </w:rPr>
            </w:pPr>
            <w:r>
              <w:rPr>
                <w:rFonts w:ascii="宋体"/>
                <w:sz w:val="18"/>
              </w:rPr>
              <w:t>729.00</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sz w:val="18"/>
              </w:rPr>
              <w:t>298,186</w:t>
            </w:r>
          </w:p>
          <w:p>
            <w:pPr>
              <w:pStyle w:val="TableParagraph"/>
              <w:spacing w:line="240" w:lineRule="auto" w:before="77"/>
              <w:ind w:left="27" w:right="0"/>
              <w:jc w:val="left"/>
              <w:rPr>
                <w:rFonts w:ascii="宋体" w:hAnsi="宋体" w:cs="宋体" w:eastAsia="宋体" w:hint="default"/>
                <w:sz w:val="18"/>
                <w:szCs w:val="18"/>
              </w:rPr>
            </w:pPr>
            <w:r>
              <w:rPr>
                <w:rFonts w:ascii="宋体"/>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center"/>
              <w:rPr>
                <w:rFonts w:ascii="宋体" w:hAnsi="宋体" w:cs="宋体" w:eastAsia="宋体" w:hint="default"/>
                <w:sz w:val="18"/>
                <w:szCs w:val="18"/>
              </w:rPr>
            </w:pPr>
            <w:r>
              <w:rPr>
                <w:rFonts w:ascii="宋体"/>
                <w:sz w:val="18"/>
              </w:rPr>
              <w:t>335,816,</w:t>
            </w:r>
          </w:p>
          <w:p>
            <w:pPr>
              <w:pStyle w:val="TableParagraph"/>
              <w:spacing w:line="240" w:lineRule="auto" w:before="77"/>
              <w:ind w:left="201" w:right="0"/>
              <w:jc w:val="center"/>
              <w:rPr>
                <w:rFonts w:ascii="宋体" w:hAnsi="宋体" w:cs="宋体" w:eastAsia="宋体" w:hint="default"/>
                <w:sz w:val="18"/>
                <w:szCs w:val="18"/>
              </w:rPr>
            </w:pPr>
            <w:r>
              <w:rPr>
                <w:rFonts w:ascii="宋体"/>
                <w:sz w:val="18"/>
              </w:rPr>
              <w:t>646.98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sz w:val="18"/>
              </w:rPr>
              <w:t>38,098,9</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18.25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199,23</w:t>
            </w:r>
          </w:p>
          <w:p>
            <w:pPr>
              <w:pStyle w:val="TableParagraph"/>
              <w:spacing w:line="240" w:lineRule="auto" w:before="76"/>
              <w:ind w:right="20"/>
              <w:jc w:val="right"/>
              <w:rPr>
                <w:rFonts w:ascii="宋体" w:hAnsi="宋体" w:cs="宋体" w:eastAsia="宋体" w:hint="default"/>
                <w:sz w:val="18"/>
                <w:szCs w:val="18"/>
              </w:rPr>
            </w:pPr>
            <w:r>
              <w:rPr>
                <w:rFonts w:ascii="宋体"/>
                <w:sz w:val="18"/>
              </w:rPr>
              <w:t>9,163.</w:t>
            </w:r>
          </w:p>
          <w:p>
            <w:pPr>
              <w:pStyle w:val="TableParagraph"/>
              <w:spacing w:line="240" w:lineRule="auto" w:before="77"/>
              <w:ind w:right="20"/>
              <w:jc w:val="right"/>
              <w:rPr>
                <w:rFonts w:ascii="宋体" w:hAnsi="宋体" w:cs="宋体" w:eastAsia="宋体" w:hint="default"/>
                <w:sz w:val="18"/>
                <w:szCs w:val="18"/>
              </w:rPr>
            </w:pPr>
            <w:r>
              <w:rPr>
                <w:rFonts w:ascii="宋体"/>
                <w:sz w:val="18"/>
              </w:rPr>
              <w:t>77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sz w:val="18"/>
              </w:rPr>
              <w:t>871,340,</w:t>
            </w:r>
          </w:p>
          <w:p>
            <w:pPr>
              <w:pStyle w:val="TableParagraph"/>
              <w:spacing w:line="240" w:lineRule="auto" w:before="77"/>
              <w:ind w:left="183" w:right="0"/>
              <w:jc w:val="center"/>
              <w:rPr>
                <w:rFonts w:ascii="宋体" w:hAnsi="宋体" w:cs="宋体" w:eastAsia="宋体" w:hint="default"/>
                <w:sz w:val="18"/>
                <w:szCs w:val="18"/>
              </w:rPr>
            </w:pPr>
            <w:r>
              <w:rPr>
                <w:rFonts w:ascii="宋体"/>
                <w:sz w:val="18"/>
              </w:rPr>
              <w:t>729.00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金额（减少以 “－”号填列）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sz w:val="18"/>
              </w:rPr>
              <w:t>34,982,</w:t>
            </w:r>
          </w:p>
          <w:p>
            <w:pPr>
              <w:pStyle w:val="TableParagraph"/>
              <w:spacing w:line="240" w:lineRule="auto" w:before="77"/>
              <w:ind w:left="117" w:right="0"/>
              <w:jc w:val="left"/>
              <w:rPr>
                <w:rFonts w:ascii="宋体" w:hAnsi="宋体" w:cs="宋体" w:eastAsia="宋体" w:hint="default"/>
                <w:sz w:val="18"/>
                <w:szCs w:val="18"/>
              </w:rPr>
            </w:pPr>
            <w:r>
              <w:rPr>
                <w:rFonts w:ascii="宋体"/>
                <w:sz w:val="18"/>
              </w:rPr>
              <w:t>142.00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center"/>
              <w:rPr>
                <w:rFonts w:ascii="宋体" w:hAnsi="宋体" w:cs="宋体" w:eastAsia="宋体" w:hint="default"/>
                <w:sz w:val="18"/>
                <w:szCs w:val="18"/>
              </w:rPr>
            </w:pPr>
            <w:r>
              <w:rPr>
                <w:rFonts w:ascii="宋体"/>
                <w:sz w:val="18"/>
              </w:rPr>
              <w:t>728,745,</w:t>
            </w:r>
          </w:p>
          <w:p>
            <w:pPr>
              <w:pStyle w:val="TableParagraph"/>
              <w:spacing w:line="240" w:lineRule="auto" w:before="77"/>
              <w:ind w:left="201" w:right="0"/>
              <w:jc w:val="center"/>
              <w:rPr>
                <w:rFonts w:ascii="宋体" w:hAnsi="宋体" w:cs="宋体" w:eastAsia="宋体" w:hint="default"/>
                <w:sz w:val="18"/>
                <w:szCs w:val="18"/>
              </w:rPr>
            </w:pPr>
            <w:r>
              <w:rPr>
                <w:rFonts w:ascii="宋体"/>
                <w:sz w:val="18"/>
              </w:rPr>
              <w:t>197.25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sz w:val="18"/>
              </w:rPr>
              <w:t>1,884,10</w:t>
            </w:r>
          </w:p>
          <w:p>
            <w:pPr>
              <w:pStyle w:val="TableParagraph"/>
              <w:spacing w:line="240" w:lineRule="auto" w:before="77"/>
              <w:ind w:left="404" w:right="0"/>
              <w:jc w:val="left"/>
              <w:rPr>
                <w:rFonts w:ascii="宋体" w:hAnsi="宋体" w:cs="宋体" w:eastAsia="宋体" w:hint="default"/>
                <w:sz w:val="18"/>
                <w:szCs w:val="18"/>
              </w:rPr>
            </w:pPr>
            <w:r>
              <w:rPr>
                <w:rFonts w:ascii="宋体"/>
                <w:sz w:val="18"/>
              </w:rPr>
              <w:t>6.61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16,956</w:t>
            </w:r>
          </w:p>
          <w:p>
            <w:pPr>
              <w:pStyle w:val="TableParagraph"/>
              <w:spacing w:line="240" w:lineRule="auto" w:before="77"/>
              <w:ind w:right="20"/>
              <w:jc w:val="right"/>
              <w:rPr>
                <w:rFonts w:ascii="宋体" w:hAnsi="宋体" w:cs="宋体" w:eastAsia="宋体" w:hint="default"/>
                <w:sz w:val="18"/>
                <w:szCs w:val="18"/>
              </w:rPr>
            </w:pPr>
            <w:r>
              <w:rPr>
                <w:rFonts w:ascii="宋体"/>
                <w:sz w:val="18"/>
              </w:rPr>
              <w:t>,959.4</w:t>
            </w:r>
          </w:p>
          <w:p>
            <w:pPr>
              <w:pStyle w:val="TableParagraph"/>
              <w:spacing w:line="240" w:lineRule="auto" w:before="77"/>
              <w:ind w:right="20"/>
              <w:jc w:val="right"/>
              <w:rPr>
                <w:rFonts w:ascii="宋体" w:hAnsi="宋体" w:cs="宋体" w:eastAsia="宋体" w:hint="default"/>
                <w:sz w:val="18"/>
                <w:szCs w:val="18"/>
              </w:rPr>
            </w:pPr>
            <w:r>
              <w:rPr>
                <w:rFonts w:ascii="宋体"/>
                <w:sz w:val="18"/>
              </w:rPr>
              <w:t>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sz w:val="18"/>
              </w:rPr>
              <w:t>782,568,</w:t>
            </w:r>
          </w:p>
          <w:p>
            <w:pPr>
              <w:pStyle w:val="TableParagraph"/>
              <w:spacing w:line="240" w:lineRule="auto" w:before="77"/>
              <w:ind w:left="183" w:right="0"/>
              <w:jc w:val="center"/>
              <w:rPr>
                <w:rFonts w:ascii="宋体" w:hAnsi="宋体" w:cs="宋体" w:eastAsia="宋体" w:hint="default"/>
                <w:sz w:val="18"/>
                <w:szCs w:val="18"/>
              </w:rPr>
            </w:pPr>
            <w:r>
              <w:rPr>
                <w:rFonts w:ascii="宋体"/>
                <w:sz w:val="18"/>
              </w:rPr>
              <w:t>405.34</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18,841</w:t>
            </w:r>
          </w:p>
          <w:p>
            <w:pPr>
              <w:pStyle w:val="TableParagraph"/>
              <w:spacing w:line="240" w:lineRule="auto" w:before="76"/>
              <w:ind w:right="20"/>
              <w:jc w:val="right"/>
              <w:rPr>
                <w:rFonts w:ascii="宋体" w:hAnsi="宋体" w:cs="宋体" w:eastAsia="宋体" w:hint="default"/>
                <w:sz w:val="18"/>
                <w:szCs w:val="18"/>
              </w:rPr>
            </w:pPr>
            <w:r>
              <w:rPr>
                <w:rFonts w:ascii="宋体"/>
                <w:sz w:val="18"/>
              </w:rPr>
              <w:t>,066.0</w:t>
            </w:r>
          </w:p>
          <w:p>
            <w:pPr>
              <w:pStyle w:val="TableParagraph"/>
              <w:spacing w:line="240" w:lineRule="auto" w:before="77"/>
              <w:ind w:right="20"/>
              <w:jc w:val="right"/>
              <w:rPr>
                <w:rFonts w:ascii="宋体" w:hAnsi="宋体" w:cs="宋体" w:eastAsia="宋体" w:hint="default"/>
                <w:sz w:val="18"/>
                <w:szCs w:val="18"/>
              </w:rPr>
            </w:pPr>
            <w:r>
              <w:rPr>
                <w:rFonts w:ascii="宋体"/>
                <w:sz w:val="18"/>
              </w:rPr>
              <w:t>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sz w:val="18"/>
              </w:rPr>
              <w:t>18,841,0</w:t>
            </w:r>
          </w:p>
          <w:p>
            <w:pPr>
              <w:pStyle w:val="TableParagraph"/>
              <w:spacing w:line="240" w:lineRule="auto" w:before="77"/>
              <w:ind w:left="297" w:right="0"/>
              <w:jc w:val="left"/>
              <w:rPr>
                <w:rFonts w:ascii="宋体" w:hAnsi="宋体" w:cs="宋体" w:eastAsia="宋体" w:hint="default"/>
                <w:sz w:val="18"/>
                <w:szCs w:val="18"/>
              </w:rPr>
            </w:pPr>
            <w:r>
              <w:rPr>
                <w:rFonts w:ascii="宋体"/>
                <w:sz w:val="18"/>
              </w:rPr>
              <w:t>66.09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sz w:val="18"/>
              </w:rPr>
              <w:t>34,982,</w:t>
            </w:r>
          </w:p>
          <w:p>
            <w:pPr>
              <w:pStyle w:val="TableParagraph"/>
              <w:spacing w:line="240" w:lineRule="auto" w:before="77"/>
              <w:ind w:left="117" w:right="0"/>
              <w:jc w:val="left"/>
              <w:rPr>
                <w:rFonts w:ascii="宋体" w:hAnsi="宋体" w:cs="宋体" w:eastAsia="宋体" w:hint="default"/>
                <w:sz w:val="18"/>
                <w:szCs w:val="18"/>
              </w:rPr>
            </w:pPr>
            <w:r>
              <w:rPr>
                <w:rFonts w:ascii="宋体"/>
                <w:sz w:val="18"/>
              </w:rPr>
              <w:t>142.00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center"/>
              <w:rPr>
                <w:rFonts w:ascii="宋体" w:hAnsi="宋体" w:cs="宋体" w:eastAsia="宋体" w:hint="default"/>
                <w:sz w:val="18"/>
                <w:szCs w:val="18"/>
              </w:rPr>
            </w:pPr>
            <w:r>
              <w:rPr>
                <w:rFonts w:ascii="宋体"/>
                <w:sz w:val="18"/>
              </w:rPr>
              <w:t>728,745,</w:t>
            </w:r>
          </w:p>
          <w:p>
            <w:pPr>
              <w:pStyle w:val="TableParagraph"/>
              <w:spacing w:line="240" w:lineRule="auto" w:before="77"/>
              <w:ind w:left="201" w:right="0"/>
              <w:jc w:val="center"/>
              <w:rPr>
                <w:rFonts w:ascii="宋体" w:hAnsi="宋体" w:cs="宋体" w:eastAsia="宋体" w:hint="default"/>
                <w:sz w:val="18"/>
                <w:szCs w:val="18"/>
              </w:rPr>
            </w:pPr>
            <w:r>
              <w:rPr>
                <w:rFonts w:ascii="宋体"/>
                <w:sz w:val="18"/>
              </w:rPr>
              <w:t>197.25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sz w:val="18"/>
              </w:rPr>
              <w:t>763,727,</w:t>
            </w:r>
          </w:p>
          <w:p>
            <w:pPr>
              <w:pStyle w:val="TableParagraph"/>
              <w:spacing w:line="240" w:lineRule="auto" w:before="77"/>
              <w:ind w:left="183" w:right="0"/>
              <w:jc w:val="center"/>
              <w:rPr>
                <w:rFonts w:ascii="宋体" w:hAnsi="宋体" w:cs="宋体" w:eastAsia="宋体" w:hint="default"/>
                <w:sz w:val="18"/>
                <w:szCs w:val="18"/>
              </w:rPr>
            </w:pPr>
            <w:r>
              <w:rPr>
                <w:rFonts w:ascii="宋体"/>
                <w:sz w:val="18"/>
              </w:rPr>
              <w:t>339.25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sz w:val="18"/>
              </w:rPr>
              <w:t>34,982,</w:t>
            </w:r>
          </w:p>
          <w:p>
            <w:pPr>
              <w:pStyle w:val="TableParagraph"/>
              <w:spacing w:line="240" w:lineRule="auto" w:before="77"/>
              <w:ind w:left="117" w:right="0"/>
              <w:jc w:val="left"/>
              <w:rPr>
                <w:rFonts w:ascii="宋体" w:hAnsi="宋体" w:cs="宋体" w:eastAsia="宋体" w:hint="default"/>
                <w:sz w:val="18"/>
                <w:szCs w:val="18"/>
              </w:rPr>
            </w:pPr>
            <w:r>
              <w:rPr>
                <w:rFonts w:ascii="宋体"/>
                <w:sz w:val="18"/>
              </w:rPr>
              <w:t>142.00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center"/>
              <w:rPr>
                <w:rFonts w:ascii="宋体" w:hAnsi="宋体" w:cs="宋体" w:eastAsia="宋体" w:hint="default"/>
                <w:sz w:val="18"/>
                <w:szCs w:val="18"/>
              </w:rPr>
            </w:pPr>
            <w:r>
              <w:rPr>
                <w:rFonts w:ascii="宋体"/>
                <w:sz w:val="18"/>
              </w:rPr>
              <w:t>728,745,</w:t>
            </w:r>
          </w:p>
          <w:p>
            <w:pPr>
              <w:pStyle w:val="TableParagraph"/>
              <w:spacing w:line="240" w:lineRule="auto" w:before="77"/>
              <w:ind w:left="201" w:right="0"/>
              <w:jc w:val="center"/>
              <w:rPr>
                <w:rFonts w:ascii="宋体" w:hAnsi="宋体" w:cs="宋体" w:eastAsia="宋体" w:hint="default"/>
                <w:sz w:val="18"/>
                <w:szCs w:val="18"/>
              </w:rPr>
            </w:pPr>
            <w:r>
              <w:rPr>
                <w:rFonts w:ascii="宋体"/>
                <w:sz w:val="18"/>
              </w:rPr>
              <w:t>197.25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sz w:val="18"/>
              </w:rPr>
              <w:t>763,727,</w:t>
            </w:r>
          </w:p>
          <w:p>
            <w:pPr>
              <w:pStyle w:val="TableParagraph"/>
              <w:spacing w:line="240" w:lineRule="auto" w:before="77"/>
              <w:ind w:left="183" w:right="0"/>
              <w:jc w:val="center"/>
              <w:rPr>
                <w:rFonts w:ascii="宋体" w:hAnsi="宋体" w:cs="宋体" w:eastAsia="宋体" w:hint="default"/>
                <w:sz w:val="18"/>
                <w:szCs w:val="18"/>
              </w:rPr>
            </w:pPr>
            <w:r>
              <w:rPr>
                <w:rFonts w:ascii="宋体"/>
                <w:sz w:val="18"/>
              </w:rPr>
              <w:t>339.25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sz w:val="18"/>
              </w:rPr>
              <w:t>1,884,10</w:t>
            </w:r>
          </w:p>
          <w:p>
            <w:pPr>
              <w:pStyle w:val="TableParagraph"/>
              <w:spacing w:line="240" w:lineRule="auto" w:before="77"/>
              <w:ind w:left="404" w:right="0"/>
              <w:jc w:val="left"/>
              <w:rPr>
                <w:rFonts w:ascii="宋体" w:hAnsi="宋体" w:cs="宋体" w:eastAsia="宋体" w:hint="default"/>
                <w:sz w:val="18"/>
                <w:szCs w:val="18"/>
              </w:rPr>
            </w:pPr>
            <w:r>
              <w:rPr>
                <w:rFonts w:ascii="宋体"/>
                <w:sz w:val="18"/>
              </w:rPr>
              <w:t>6.61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-1,884</w:t>
            </w:r>
          </w:p>
          <w:p>
            <w:pPr>
              <w:pStyle w:val="TableParagraph"/>
              <w:spacing w:line="240" w:lineRule="auto" w:before="77"/>
              <w:ind w:right="20"/>
              <w:jc w:val="right"/>
              <w:rPr>
                <w:rFonts w:ascii="宋体" w:hAnsi="宋体" w:cs="宋体" w:eastAsia="宋体" w:hint="default"/>
                <w:sz w:val="18"/>
                <w:szCs w:val="18"/>
              </w:rPr>
            </w:pPr>
            <w:r>
              <w:rPr>
                <w:rFonts w:ascii="宋体"/>
                <w:sz w:val="18"/>
              </w:rPr>
              <w:t>,106.6</w:t>
            </w:r>
          </w:p>
          <w:p>
            <w:pPr>
              <w:pStyle w:val="TableParagraph"/>
              <w:spacing w:line="240" w:lineRule="auto" w:before="77"/>
              <w:ind w:right="20"/>
              <w:jc w:val="right"/>
              <w:rPr>
                <w:rFonts w:ascii="宋体" w:hAnsi="宋体" w:cs="宋体" w:eastAsia="宋体" w:hint="default"/>
                <w:sz w:val="18"/>
                <w:szCs w:val="18"/>
              </w:rPr>
            </w:pPr>
            <w:r>
              <w:rPr>
                <w:rFonts w:ascii="宋体"/>
                <w:sz w:val="18"/>
              </w:rPr>
              <w:t>1</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sz w:val="18"/>
              </w:rPr>
              <w:t>1,884,10</w:t>
            </w:r>
          </w:p>
          <w:p>
            <w:pPr>
              <w:pStyle w:val="TableParagraph"/>
              <w:spacing w:line="240" w:lineRule="auto" w:before="77"/>
              <w:ind w:left="404" w:right="0"/>
              <w:jc w:val="left"/>
              <w:rPr>
                <w:rFonts w:ascii="宋体" w:hAnsi="宋体" w:cs="宋体" w:eastAsia="宋体" w:hint="default"/>
                <w:sz w:val="18"/>
                <w:szCs w:val="18"/>
              </w:rPr>
            </w:pPr>
            <w:r>
              <w:rPr>
                <w:rFonts w:ascii="宋体"/>
                <w:sz w:val="18"/>
              </w:rPr>
              <w:t>6.61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-1,884</w:t>
            </w:r>
          </w:p>
          <w:p>
            <w:pPr>
              <w:pStyle w:val="TableParagraph"/>
              <w:spacing w:line="240" w:lineRule="auto" w:before="76"/>
              <w:ind w:right="20"/>
              <w:jc w:val="right"/>
              <w:rPr>
                <w:rFonts w:ascii="宋体" w:hAnsi="宋体" w:cs="宋体" w:eastAsia="宋体" w:hint="default"/>
                <w:sz w:val="18"/>
                <w:szCs w:val="18"/>
              </w:rPr>
            </w:pPr>
            <w:r>
              <w:rPr>
                <w:rFonts w:ascii="宋体"/>
                <w:sz w:val="18"/>
              </w:rPr>
              <w:t>,106.6</w:t>
            </w:r>
          </w:p>
          <w:p>
            <w:pPr>
              <w:pStyle w:val="TableParagraph"/>
              <w:spacing w:line="240" w:lineRule="auto" w:before="77"/>
              <w:ind w:right="20"/>
              <w:jc w:val="right"/>
              <w:rPr>
                <w:rFonts w:ascii="宋体" w:hAnsi="宋体" w:cs="宋体" w:eastAsia="宋体" w:hint="default"/>
                <w:sz w:val="18"/>
                <w:szCs w:val="18"/>
              </w:rPr>
            </w:pPr>
            <w:r>
              <w:rPr>
                <w:rFonts w:ascii="宋体"/>
                <w:sz w:val="18"/>
              </w:rPr>
              <w:t>1</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sz w:val="18"/>
              </w:rPr>
              <w:t>333,168</w:t>
            </w:r>
          </w:p>
          <w:p>
            <w:pPr>
              <w:pStyle w:val="TableParagraph"/>
              <w:spacing w:line="240" w:lineRule="auto" w:before="78"/>
              <w:ind w:left="27" w:right="0"/>
              <w:jc w:val="left"/>
              <w:rPr>
                <w:rFonts w:ascii="宋体" w:hAnsi="宋体" w:cs="宋体" w:eastAsia="宋体" w:hint="default"/>
                <w:sz w:val="18"/>
                <w:szCs w:val="18"/>
              </w:rPr>
            </w:pPr>
            <w:r>
              <w:rPr>
                <w:rFonts w:ascii="宋体"/>
                <w:sz w:val="18"/>
              </w:rPr>
              <w:t>,142.00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sz w:val="18"/>
              </w:rPr>
              <w:t>1,064,56</w:t>
            </w:r>
          </w:p>
          <w:p>
            <w:pPr>
              <w:pStyle w:val="TableParagraph"/>
              <w:spacing w:line="240" w:lineRule="auto" w:before="78"/>
              <w:ind w:left="44" w:right="0"/>
              <w:jc w:val="left"/>
              <w:rPr>
                <w:rFonts w:ascii="宋体" w:hAnsi="宋体" w:cs="宋体" w:eastAsia="宋体" w:hint="default"/>
                <w:sz w:val="18"/>
                <w:szCs w:val="18"/>
              </w:rPr>
            </w:pPr>
            <w:r>
              <w:rPr>
                <w:rFonts w:ascii="宋体"/>
                <w:sz w:val="18"/>
              </w:rPr>
              <w:t>1,844.23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sz w:val="18"/>
              </w:rPr>
              <w:t>39,983,0</w:t>
            </w:r>
          </w:p>
          <w:p>
            <w:pPr>
              <w:pStyle w:val="TableParagraph"/>
              <w:spacing w:line="240" w:lineRule="auto" w:before="78"/>
              <w:ind w:left="314" w:right="0"/>
              <w:jc w:val="left"/>
              <w:rPr>
                <w:rFonts w:ascii="宋体" w:hAnsi="宋体" w:cs="宋体" w:eastAsia="宋体" w:hint="default"/>
                <w:sz w:val="18"/>
                <w:szCs w:val="18"/>
              </w:rPr>
            </w:pPr>
            <w:r>
              <w:rPr>
                <w:rFonts w:ascii="宋体"/>
                <w:sz w:val="18"/>
              </w:rPr>
              <w:t>24.86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216,19</w:t>
            </w:r>
          </w:p>
          <w:p>
            <w:pPr>
              <w:pStyle w:val="TableParagraph"/>
              <w:spacing w:line="240" w:lineRule="auto" w:before="77"/>
              <w:ind w:right="20"/>
              <w:jc w:val="right"/>
              <w:rPr>
                <w:rFonts w:ascii="宋体" w:hAnsi="宋体" w:cs="宋体" w:eastAsia="宋体" w:hint="default"/>
                <w:sz w:val="18"/>
                <w:szCs w:val="18"/>
              </w:rPr>
            </w:pPr>
            <w:r>
              <w:rPr>
                <w:rFonts w:ascii="宋体"/>
                <w:sz w:val="18"/>
              </w:rPr>
              <w:t>6,123.</w:t>
            </w:r>
          </w:p>
          <w:p>
            <w:pPr>
              <w:pStyle w:val="TableParagraph"/>
              <w:spacing w:line="240" w:lineRule="auto" w:before="77"/>
              <w:ind w:right="20"/>
              <w:jc w:val="right"/>
              <w:rPr>
                <w:rFonts w:ascii="宋体" w:hAnsi="宋体" w:cs="宋体" w:eastAsia="宋体" w:hint="default"/>
                <w:sz w:val="18"/>
                <w:szCs w:val="18"/>
              </w:rPr>
            </w:pPr>
            <w:r>
              <w:rPr>
                <w:rFonts w:ascii="宋体"/>
                <w:sz w:val="18"/>
              </w:rPr>
              <w:t>25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sz w:val="18"/>
              </w:rPr>
              <w:t>1,653,90</w:t>
            </w:r>
          </w:p>
          <w:p>
            <w:pPr>
              <w:pStyle w:val="TableParagraph"/>
              <w:spacing w:line="240" w:lineRule="auto" w:before="78"/>
              <w:ind w:left="27" w:right="0"/>
              <w:jc w:val="left"/>
              <w:rPr>
                <w:rFonts w:ascii="宋体" w:hAnsi="宋体" w:cs="宋体" w:eastAsia="宋体" w:hint="default"/>
                <w:sz w:val="18"/>
                <w:szCs w:val="18"/>
              </w:rPr>
            </w:pPr>
            <w:r>
              <w:rPr>
                <w:rFonts w:ascii="宋体"/>
                <w:sz w:val="18"/>
              </w:rPr>
              <w:t>9,134.34</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1128"/>
        <w:jc w:val="left"/>
        <w:rPr>
          <w:b w:val="0"/>
          <w:bCs w:val="0"/>
        </w:rPr>
      </w:pPr>
      <w:bookmarkStart w:name="三、公司基本情况" w:id="168"/>
      <w:bookmarkEnd w:id="168"/>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21" w:firstLine="480"/>
        <w:jc w:val="left"/>
      </w:pPr>
      <w:r>
        <w:rPr>
          <w:spacing w:val="-2"/>
        </w:rPr>
        <w:t>鸿博股份有限公司（以下简称“本公司”或“公司”）系由福建鸿博印刷有限公司整体变更设立的股</w:t>
      </w:r>
      <w:r>
        <w:rPr/>
        <w:t> 份有限公司，于</w:t>
      </w:r>
      <w:r>
        <w:rPr>
          <w:rFonts w:ascii="宋体" w:hAnsi="宋体" w:cs="宋体" w:eastAsia="宋体" w:hint="default"/>
        </w:rPr>
        <w:t>2016</w:t>
      </w:r>
      <w:r>
        <w:rPr/>
        <w:t>年</w:t>
      </w:r>
      <w:r>
        <w:rPr>
          <w:rFonts w:ascii="宋体" w:hAnsi="宋体" w:cs="宋体" w:eastAsia="宋体" w:hint="default"/>
        </w:rPr>
        <w:t>9</w:t>
      </w:r>
      <w:r>
        <w:rPr/>
        <w:t>月</w:t>
      </w:r>
      <w:r>
        <w:rPr>
          <w:rFonts w:ascii="宋体" w:hAnsi="宋体" w:cs="宋体" w:eastAsia="宋体" w:hint="default"/>
        </w:rPr>
        <w:t>26</w:t>
      </w:r>
      <w:r>
        <w:rPr/>
        <w:t>日取得福建省工商行政管理局换发的统一社会信用代码为 </w:t>
      </w:r>
      <w:r>
        <w:rPr>
          <w:rFonts w:ascii="宋体" w:hAnsi="宋体" w:cs="宋体" w:eastAsia="宋体" w:hint="default"/>
        </w:rPr>
        <w:t>91350000705101637F</w:t>
      </w:r>
      <w:r>
        <w:rPr/>
        <w:t>的《企业法人营业执照》。公司由有限公司变更为股份有限公司时总股本为</w:t>
      </w:r>
      <w:r>
        <w:rPr>
          <w:rFonts w:ascii="宋体" w:hAnsi="宋体" w:cs="宋体" w:eastAsia="宋体" w:hint="default"/>
        </w:rPr>
        <w:t>6,000</w:t>
      </w:r>
      <w:r>
        <w:rPr/>
        <w:t>万 股，每股面值为人民币</w:t>
      </w:r>
      <w:r>
        <w:rPr>
          <w:rFonts w:ascii="宋体" w:hAnsi="宋体" w:cs="宋体" w:eastAsia="宋体" w:hint="default"/>
        </w:rPr>
        <w:t>1</w:t>
      </w:r>
      <w:r>
        <w:rPr/>
        <w:t>元，注册资本为人民币</w:t>
      </w:r>
      <w:r>
        <w:rPr>
          <w:rFonts w:ascii="宋体" w:hAnsi="宋体" w:cs="宋体" w:eastAsia="宋体" w:hint="default"/>
        </w:rPr>
        <w:t>6,000</w:t>
      </w:r>
      <w:r>
        <w:rPr/>
        <w:t>万元。</w:t>
      </w:r>
    </w:p>
    <w:p>
      <w:pPr>
        <w:pStyle w:val="BodyText"/>
        <w:spacing w:line="240" w:lineRule="auto" w:before="7"/>
        <w:ind w:left="634" w:right="0"/>
        <w:jc w:val="left"/>
      </w:pPr>
      <w:r>
        <w:rPr/>
        <w:t>根据公司</w:t>
      </w:r>
      <w:r>
        <w:rPr>
          <w:rFonts w:ascii="宋体" w:hAnsi="宋体" w:cs="宋体" w:eastAsia="宋体" w:hint="default"/>
        </w:rPr>
        <w:t>2007</w:t>
      </w:r>
      <w:r>
        <w:rPr/>
        <w:t>年第二次临时股东大会决议，并经中国证券监督管理委员会以证监许可字</w:t>
      </w:r>
      <w:r>
        <w:rPr>
          <w:rFonts w:ascii="宋体" w:hAnsi="宋体" w:cs="宋体" w:eastAsia="宋体" w:hint="default"/>
        </w:rPr>
        <w:t>[2008]522</w:t>
      </w:r>
      <w:r>
        <w:rPr/>
        <w:t>号</w:t>
      </w:r>
    </w:p>
    <w:p>
      <w:pPr>
        <w:pStyle w:val="BodyText"/>
        <w:spacing w:line="273" w:lineRule="auto" w:before="37"/>
        <w:ind w:right="1198"/>
        <w:jc w:val="left"/>
      </w:pPr>
      <w:r>
        <w:rPr/>
        <w:t>《关于核准福建鸿博印刷股份有限公司首次公开发行股票的批复》文核准，</w:t>
      </w:r>
      <w:r>
        <w:rPr>
          <w:rFonts w:ascii="宋体" w:hAnsi="宋体" w:cs="宋体" w:eastAsia="宋体" w:hint="default"/>
        </w:rPr>
        <w:t>2008</w:t>
      </w:r>
      <w:r>
        <w:rPr/>
        <w:t>年本公司（股票代码： </w:t>
      </w:r>
      <w:r>
        <w:rPr>
          <w:rFonts w:ascii="宋体" w:hAnsi="宋体" w:cs="宋体" w:eastAsia="宋体" w:hint="default"/>
        </w:rPr>
        <w:t>002229</w:t>
      </w:r>
      <w:r>
        <w:rPr/>
        <w:t>）采用网下向询价对象配售与网上资金申购定价发行相结合的方式公开发行人民币普通股股票（</w:t>
      </w:r>
      <w:r>
        <w:rPr>
          <w:rFonts w:ascii="宋体" w:hAnsi="宋体" w:cs="宋体" w:eastAsia="宋体" w:hint="default"/>
        </w:rPr>
        <w:t>A </w:t>
      </w:r>
      <w:r>
        <w:rPr/>
        <w:t>股）</w:t>
      </w:r>
      <w:r>
        <w:rPr>
          <w:rFonts w:ascii="宋体" w:hAnsi="宋体" w:cs="宋体" w:eastAsia="宋体" w:hint="default"/>
        </w:rPr>
        <w:t>2,000</w:t>
      </w:r>
      <w:r>
        <w:rPr/>
        <w:t>万股，其中，网下配售</w:t>
      </w:r>
      <w:r>
        <w:rPr>
          <w:rFonts w:ascii="宋体" w:hAnsi="宋体" w:cs="宋体" w:eastAsia="宋体" w:hint="default"/>
        </w:rPr>
        <w:t>400</w:t>
      </w:r>
      <w:r>
        <w:rPr/>
        <w:t>万股，网上定价发行</w:t>
      </w:r>
      <w:r>
        <w:rPr>
          <w:rFonts w:ascii="宋体" w:hAnsi="宋体" w:cs="宋体" w:eastAsia="宋体" w:hint="default"/>
        </w:rPr>
        <w:t>1,600</w:t>
      </w:r>
      <w:r>
        <w:rPr/>
        <w:t>万股，发行价格为</w:t>
      </w:r>
      <w:r>
        <w:rPr>
          <w:rFonts w:ascii="宋体" w:hAnsi="宋体" w:cs="宋体" w:eastAsia="宋体" w:hint="default"/>
        </w:rPr>
        <w:t>13.88</w:t>
      </w:r>
      <w:r>
        <w:rPr/>
        <w:t>元</w:t>
      </w:r>
      <w:r>
        <w:rPr>
          <w:rFonts w:ascii="宋体" w:hAnsi="宋体" w:cs="宋体" w:eastAsia="宋体" w:hint="default"/>
        </w:rPr>
        <w:t>/</w:t>
      </w:r>
      <w:r>
        <w:rPr/>
        <w:t>股。本次发行 后公司总股本变更为</w:t>
      </w:r>
      <w:r>
        <w:rPr>
          <w:rFonts w:ascii="宋体" w:hAnsi="宋体" w:cs="宋体" w:eastAsia="宋体" w:hint="default"/>
        </w:rPr>
        <w:t>8,000</w:t>
      </w:r>
      <w:r>
        <w:rPr/>
        <w:t>万股，每股面值</w:t>
      </w:r>
      <w:r>
        <w:rPr>
          <w:rFonts w:ascii="宋体" w:hAnsi="宋体" w:cs="宋体" w:eastAsia="宋体" w:hint="default"/>
        </w:rPr>
        <w:t>1</w:t>
      </w:r>
      <w:r>
        <w:rPr/>
        <w:t>元，公司注册资本变更为人民币</w:t>
      </w:r>
      <w:r>
        <w:rPr>
          <w:rFonts w:ascii="宋体" w:hAnsi="宋体" w:cs="宋体" w:eastAsia="宋体" w:hint="default"/>
        </w:rPr>
        <w:t>8,000</w:t>
      </w:r>
      <w:r>
        <w:rPr/>
        <w:t>万元。</w:t>
      </w:r>
    </w:p>
    <w:p>
      <w:pPr>
        <w:pStyle w:val="BodyText"/>
        <w:spacing w:line="273" w:lineRule="auto" w:before="7"/>
        <w:ind w:left="154" w:right="1153" w:firstLine="480"/>
        <w:jc w:val="both"/>
      </w:pPr>
      <w:r>
        <w:rPr/>
        <w:t>根据</w:t>
      </w:r>
      <w:r>
        <w:rPr>
          <w:rFonts w:ascii="宋体" w:hAnsi="宋体" w:cs="宋体" w:eastAsia="宋体" w:hint="default"/>
        </w:rPr>
        <w:t>2009</w:t>
      </w:r>
      <w:r>
        <w:rPr/>
        <w:t>年第一次临时股东大会决议，公司以总股本</w:t>
      </w:r>
      <w:r>
        <w:rPr>
          <w:rFonts w:ascii="宋体" w:hAnsi="宋体" w:cs="宋体" w:eastAsia="宋体" w:hint="default"/>
        </w:rPr>
        <w:t>8,000</w:t>
      </w:r>
      <w:r>
        <w:rPr/>
        <w:t>万股为基数，以资本公积转增股本，每</w:t>
      </w:r>
      <w:r>
        <w:rPr>
          <w:rFonts w:ascii="宋体" w:hAnsi="宋体" w:cs="宋体" w:eastAsia="宋体" w:hint="default"/>
        </w:rPr>
        <w:t>10 </w:t>
      </w:r>
      <w:r>
        <w:rPr/>
        <w:t>股转增</w:t>
      </w:r>
      <w:r>
        <w:rPr>
          <w:rFonts w:ascii="宋体" w:hAnsi="宋体" w:cs="宋体" w:eastAsia="宋体" w:hint="default"/>
        </w:rPr>
        <w:t>7</w:t>
      </w:r>
      <w:r>
        <w:rPr/>
        <w:t>股，每股面值为人民币</w:t>
      </w:r>
      <w:r>
        <w:rPr>
          <w:rFonts w:ascii="宋体" w:hAnsi="宋体" w:cs="宋体" w:eastAsia="宋体" w:hint="default"/>
        </w:rPr>
        <w:t>1</w:t>
      </w:r>
      <w:r>
        <w:rPr/>
        <w:t>元，增加注册资本人民币</w:t>
      </w:r>
      <w:r>
        <w:rPr>
          <w:rFonts w:ascii="宋体" w:hAnsi="宋体" w:cs="宋体" w:eastAsia="宋体" w:hint="default"/>
        </w:rPr>
        <w:t>5,600</w:t>
      </w:r>
      <w:r>
        <w:rPr/>
        <w:t>万元，变更后本公司注册资本（股本）为 人民币</w:t>
      </w:r>
      <w:r>
        <w:rPr>
          <w:rFonts w:ascii="宋体" w:hAnsi="宋体" w:cs="宋体" w:eastAsia="宋体" w:hint="default"/>
        </w:rPr>
        <w:t>13,600</w:t>
      </w:r>
      <w:r>
        <w:rPr/>
        <w:t>万元。</w:t>
      </w:r>
    </w:p>
    <w:p>
      <w:pPr>
        <w:pStyle w:val="BodyText"/>
        <w:spacing w:line="273" w:lineRule="auto" w:before="7"/>
        <w:ind w:right="0" w:firstLine="480"/>
        <w:jc w:val="left"/>
      </w:pPr>
      <w:r>
        <w:rPr>
          <w:spacing w:val="-2"/>
        </w:rPr>
        <w:t>根据</w:t>
      </w:r>
      <w:r>
        <w:rPr>
          <w:rFonts w:ascii="宋体" w:hAnsi="宋体" w:cs="宋体" w:eastAsia="宋体" w:hint="default"/>
          <w:spacing w:val="-2"/>
        </w:rPr>
        <w:t>2010</w:t>
      </w:r>
      <w:r>
        <w:rPr>
          <w:spacing w:val="-2"/>
        </w:rPr>
        <w:t>年第二次临时股东大会决议，并经中国证券监督管理委员会以证监许可</w:t>
      </w:r>
      <w:r>
        <w:rPr>
          <w:rFonts w:ascii="宋体" w:hAnsi="宋体" w:cs="宋体" w:eastAsia="宋体" w:hint="default"/>
          <w:spacing w:val="-2"/>
        </w:rPr>
        <w:t>[2011]671</w:t>
      </w:r>
      <w:r>
        <w:rPr>
          <w:spacing w:val="-2"/>
        </w:rPr>
        <w:t>号文批复，</w:t>
      </w:r>
      <w:r>
        <w:rPr/>
        <w:t> </w:t>
      </w:r>
      <w:r>
        <w:rPr>
          <w:rFonts w:ascii="宋体" w:hAnsi="宋体" w:cs="宋体" w:eastAsia="宋体" w:hint="default"/>
        </w:rPr>
        <w:t>2011</w:t>
      </w:r>
      <w:r>
        <w:rPr/>
        <w:t>年本公司采用网下配售方式向询价对象非公开发行人民币普通股（</w:t>
      </w:r>
      <w:r>
        <w:rPr>
          <w:rFonts w:ascii="宋体" w:hAnsi="宋体" w:cs="宋体" w:eastAsia="宋体" w:hint="default"/>
        </w:rPr>
        <w:t>A</w:t>
      </w:r>
      <w:r>
        <w:rPr/>
        <w:t>股）</w:t>
      </w:r>
      <w:r>
        <w:rPr>
          <w:rFonts w:ascii="宋体" w:hAnsi="宋体" w:cs="宋体" w:eastAsia="宋体" w:hint="default"/>
        </w:rPr>
        <w:t>2,094</w:t>
      </w:r>
      <w:r>
        <w:rPr/>
        <w:t>万股，每股面值</w:t>
      </w:r>
      <w:r>
        <w:rPr>
          <w:rFonts w:ascii="宋体" w:hAnsi="宋体" w:cs="宋体" w:eastAsia="宋体" w:hint="default"/>
        </w:rPr>
        <w:t>1</w:t>
      </w:r>
      <w:r>
        <w:rPr/>
        <w:t>元， 发行后公司注册资本变更为人民币</w:t>
      </w:r>
      <w:r>
        <w:rPr>
          <w:rFonts w:ascii="宋体" w:hAnsi="宋体" w:cs="宋体" w:eastAsia="宋体" w:hint="default"/>
        </w:rPr>
        <w:t>15,694</w:t>
      </w:r>
      <w:r>
        <w:rPr/>
        <w:t>万元。</w:t>
      </w:r>
    </w:p>
    <w:p>
      <w:pPr>
        <w:pStyle w:val="BodyText"/>
        <w:spacing w:line="273" w:lineRule="auto" w:before="7"/>
        <w:ind w:right="1155" w:firstLine="480"/>
        <w:jc w:val="both"/>
      </w:pPr>
      <w:r>
        <w:rPr/>
        <w:t>根据</w:t>
      </w:r>
      <w:r>
        <w:rPr>
          <w:rFonts w:ascii="宋体" w:hAnsi="宋体" w:cs="宋体" w:eastAsia="宋体" w:hint="default"/>
        </w:rPr>
        <w:t>2011</w:t>
      </w:r>
      <w:r>
        <w:rPr/>
        <w:t>年度股东大会决议，公司以总股本</w:t>
      </w:r>
      <w:r>
        <w:rPr>
          <w:rFonts w:ascii="宋体" w:hAnsi="宋体" w:cs="宋体" w:eastAsia="宋体" w:hint="default"/>
        </w:rPr>
        <w:t>15,694</w:t>
      </w:r>
      <w:r>
        <w:rPr/>
        <w:t>万股为基数，以资本公积转增股本，每</w:t>
      </w:r>
      <w:r>
        <w:rPr>
          <w:rFonts w:ascii="宋体" w:hAnsi="宋体" w:cs="宋体" w:eastAsia="宋体" w:hint="default"/>
        </w:rPr>
        <w:t>10</w:t>
      </w:r>
      <w:r>
        <w:rPr/>
        <w:t>股转增</w:t>
      </w:r>
      <w:r>
        <w:rPr>
          <w:rFonts w:ascii="宋体" w:hAnsi="宋体" w:cs="宋体" w:eastAsia="宋体" w:hint="default"/>
        </w:rPr>
        <w:t>9 </w:t>
      </w:r>
      <w:r>
        <w:rPr/>
        <w:t>股，每股面值为人民币</w:t>
      </w:r>
      <w:r>
        <w:rPr>
          <w:rFonts w:ascii="宋体" w:hAnsi="宋体" w:cs="宋体" w:eastAsia="宋体" w:hint="default"/>
        </w:rPr>
        <w:t>1</w:t>
      </w:r>
      <w:r>
        <w:rPr/>
        <w:t>元，增加注册资本人民币</w:t>
      </w:r>
      <w:r>
        <w:rPr>
          <w:rFonts w:ascii="宋体" w:hAnsi="宋体" w:cs="宋体" w:eastAsia="宋体" w:hint="default"/>
        </w:rPr>
        <w:t>14,124.60</w:t>
      </w:r>
      <w:r>
        <w:rPr/>
        <w:t>万元，变更后注册资本增至人民币</w:t>
      </w:r>
      <w:r>
        <w:rPr>
          <w:rFonts w:ascii="宋体" w:hAnsi="宋体" w:cs="宋体" w:eastAsia="宋体" w:hint="default"/>
        </w:rPr>
        <w:t>29,818.60 </w:t>
      </w:r>
      <w:r>
        <w:rPr/>
        <w:t>万元。</w:t>
      </w:r>
    </w:p>
    <w:p>
      <w:pPr>
        <w:pStyle w:val="BodyText"/>
        <w:spacing w:line="273" w:lineRule="auto" w:before="7"/>
        <w:ind w:left="154" w:right="0" w:firstLine="480"/>
        <w:jc w:val="left"/>
      </w:pPr>
      <w:r>
        <w:rPr/>
        <w:t>根据公司</w:t>
      </w:r>
      <w:r>
        <w:rPr>
          <w:rFonts w:ascii="宋体" w:hAnsi="宋体" w:cs="宋体" w:eastAsia="宋体" w:hint="default"/>
        </w:rPr>
        <w:t>2015</w:t>
      </w:r>
      <w:r>
        <w:rPr/>
        <w:t>年第五次临时股东大会决议通过，并经中国证券监督管理委员会证监许可</w:t>
      </w:r>
      <w:r>
        <w:rPr>
          <w:rFonts w:ascii="宋体" w:hAnsi="宋体" w:cs="宋体" w:eastAsia="宋体" w:hint="default"/>
        </w:rPr>
        <w:t>[2016]1057 </w:t>
      </w:r>
      <w:r>
        <w:rPr>
          <w:spacing w:val="-1"/>
        </w:rPr>
        <w:t>号文件批复，</w:t>
      </w:r>
      <w:r>
        <w:rPr>
          <w:rFonts w:ascii="宋体" w:hAnsi="宋体" w:cs="宋体" w:eastAsia="宋体" w:hint="default"/>
          <w:spacing w:val="-1"/>
        </w:rPr>
        <w:t>2016</w:t>
      </w:r>
      <w:r>
        <w:rPr>
          <w:spacing w:val="-1"/>
        </w:rPr>
        <w:t>年公司采用网下配售方式向询价对象非公开发行人民币普通股（</w:t>
      </w:r>
      <w:r>
        <w:rPr>
          <w:rFonts w:ascii="宋体" w:hAnsi="宋体" w:cs="宋体" w:eastAsia="宋体" w:hint="default"/>
          <w:spacing w:val="-1"/>
        </w:rPr>
        <w:t>A</w:t>
      </w:r>
      <w:r>
        <w:rPr>
          <w:spacing w:val="-1"/>
        </w:rPr>
        <w:t>股）</w:t>
      </w:r>
      <w:r>
        <w:rPr>
          <w:rFonts w:ascii="宋体" w:hAnsi="宋体" w:cs="宋体" w:eastAsia="宋体" w:hint="default"/>
          <w:spacing w:val="-1"/>
        </w:rPr>
        <w:t>3,498.2142</w:t>
      </w:r>
      <w:r>
        <w:rPr>
          <w:spacing w:val="-1"/>
        </w:rPr>
        <w:t>万股，</w:t>
      </w:r>
      <w:r>
        <w:rPr>
          <w:spacing w:val="-78"/>
        </w:rPr>
        <w:t> </w:t>
      </w:r>
      <w:r>
        <w:rPr>
          <w:spacing w:val="-78"/>
        </w:rPr>
      </w:r>
      <w:r>
        <w:rPr/>
        <w:t>每股面值</w:t>
      </w:r>
      <w:r>
        <w:rPr>
          <w:rFonts w:ascii="宋体" w:hAnsi="宋体" w:cs="宋体" w:eastAsia="宋体" w:hint="default"/>
        </w:rPr>
        <w:t>1</w:t>
      </w:r>
      <w:r>
        <w:rPr/>
        <w:t>元，发行后贵公司注册资本变更为人民币</w:t>
      </w:r>
      <w:r>
        <w:rPr>
          <w:rFonts w:ascii="宋体" w:hAnsi="宋体" w:cs="宋体" w:eastAsia="宋体" w:hint="default"/>
        </w:rPr>
        <w:t>33,316.8142</w:t>
      </w:r>
      <w:r>
        <w:rPr/>
        <w:t>万元。</w:t>
      </w:r>
    </w:p>
    <w:p>
      <w:pPr>
        <w:pStyle w:val="BodyText"/>
        <w:spacing w:line="273" w:lineRule="auto" w:before="7"/>
        <w:ind w:right="1131" w:firstLine="480"/>
        <w:jc w:val="both"/>
      </w:pPr>
      <w:r>
        <w:rPr/>
        <w:t>根据公司</w:t>
      </w:r>
      <w:r>
        <w:rPr>
          <w:rFonts w:ascii="宋体" w:hAnsi="宋体" w:cs="宋体" w:eastAsia="宋体" w:hint="default"/>
        </w:rPr>
        <w:t>2016</w:t>
      </w:r>
      <w:r>
        <w:rPr/>
        <w:t>年第五次临时股东大会决议以及第四届董事会</w:t>
      </w:r>
      <w:r>
        <w:rPr>
          <w:rFonts w:ascii="宋体" w:hAnsi="宋体" w:cs="宋体" w:eastAsia="宋体" w:hint="default"/>
        </w:rPr>
        <w:t>2017</w:t>
      </w:r>
      <w:r>
        <w:rPr/>
        <w:t>年第一次临时会议决议，</w:t>
      </w:r>
      <w:r>
        <w:rPr>
          <w:rFonts w:ascii="宋体" w:hAnsi="宋体" w:cs="宋体" w:eastAsia="宋体" w:hint="default"/>
        </w:rPr>
        <w:t>2017</w:t>
      </w:r>
      <w:r>
        <w:rPr/>
        <w:t>年</w:t>
      </w:r>
      <w:r>
        <w:rPr>
          <w:rFonts w:ascii="宋体" w:hAnsi="宋体" w:cs="宋体" w:eastAsia="宋体" w:hint="default"/>
        </w:rPr>
        <w:t>2</w:t>
      </w:r>
      <w:r>
        <w:rPr/>
        <w:t>月 </w:t>
      </w:r>
      <w:r>
        <w:rPr>
          <w:rFonts w:ascii="宋体" w:hAnsi="宋体" w:cs="宋体" w:eastAsia="宋体" w:hint="default"/>
          <w:spacing w:val="-1"/>
        </w:rPr>
        <w:t>20</w:t>
      </w:r>
      <w:r>
        <w:rPr>
          <w:spacing w:val="-1"/>
        </w:rPr>
        <w:t>日，本公司对公司（含子公司）任职董事、高级管理人员、核心技术及业务人员实行股权激励，发行限</w:t>
      </w:r>
      <w:r>
        <w:rPr>
          <w:spacing w:val="-84"/>
        </w:rPr>
        <w:t> </w:t>
      </w:r>
      <w:r>
        <w:rPr>
          <w:spacing w:val="-84"/>
        </w:rPr>
      </w:r>
      <w:r>
        <w:rPr/>
        <w:t>制性股票</w:t>
      </w:r>
      <w:r>
        <w:rPr>
          <w:rFonts w:ascii="宋体" w:hAnsi="宋体" w:cs="宋体" w:eastAsia="宋体" w:hint="default"/>
        </w:rPr>
        <w:t>200</w:t>
      </w:r>
      <w:r>
        <w:rPr/>
        <w:t>万股，每股面值</w:t>
      </w:r>
      <w:r>
        <w:rPr>
          <w:rFonts w:ascii="宋体" w:hAnsi="宋体" w:cs="宋体" w:eastAsia="宋体" w:hint="default"/>
        </w:rPr>
        <w:t>1</w:t>
      </w:r>
      <w:r>
        <w:rPr/>
        <w:t>元，实施股权激励后，公司注册资本变更为人民币</w:t>
      </w:r>
      <w:r>
        <w:rPr>
          <w:rFonts w:ascii="宋体" w:hAnsi="宋体" w:cs="宋体" w:eastAsia="宋体" w:hint="default"/>
        </w:rPr>
        <w:t>33,516.8142</w:t>
      </w:r>
      <w:r>
        <w:rPr/>
        <w:t>万元。</w:t>
      </w:r>
    </w:p>
    <w:p>
      <w:pPr>
        <w:pStyle w:val="BodyText"/>
        <w:spacing w:line="273" w:lineRule="auto" w:before="7"/>
        <w:ind w:left="154" w:right="1137" w:firstLine="480"/>
        <w:jc w:val="left"/>
      </w:pPr>
      <w:r>
        <w:rPr/>
        <w:t>根据</w:t>
      </w:r>
      <w:r>
        <w:rPr>
          <w:rFonts w:ascii="宋体" w:hAnsi="宋体" w:cs="宋体" w:eastAsia="宋体" w:hint="default"/>
        </w:rPr>
        <w:t>2016</w:t>
      </w:r>
      <w:r>
        <w:rPr/>
        <w:t>年度股东大会决议，以公司总股本</w:t>
      </w:r>
      <w:r>
        <w:rPr>
          <w:rFonts w:ascii="宋体" w:hAnsi="宋体" w:cs="宋体" w:eastAsia="宋体" w:hint="default"/>
        </w:rPr>
        <w:t>33,516.8142</w:t>
      </w:r>
      <w:r>
        <w:rPr/>
        <w:t>万股为基数，以资本公积金转增股本，每</w:t>
      </w:r>
      <w:r>
        <w:rPr>
          <w:rFonts w:ascii="宋体" w:hAnsi="宋体" w:cs="宋体" w:eastAsia="宋体" w:hint="default"/>
        </w:rPr>
        <w:t>10 </w:t>
      </w:r>
      <w:r>
        <w:rPr/>
        <w:t>股转增</w:t>
      </w:r>
      <w:r>
        <w:rPr>
          <w:rFonts w:ascii="宋体" w:hAnsi="宋体" w:cs="宋体" w:eastAsia="宋体" w:hint="default"/>
        </w:rPr>
        <w:t>5</w:t>
      </w:r>
      <w:r>
        <w:rPr/>
        <w:t>股，共计增加</w:t>
      </w:r>
      <w:r>
        <w:rPr>
          <w:rFonts w:ascii="宋体" w:hAnsi="宋体" w:cs="宋体" w:eastAsia="宋体" w:hint="default"/>
        </w:rPr>
        <w:t>16,758.4071</w:t>
      </w:r>
      <w:r>
        <w:rPr/>
        <w:t>万股，实施资本公积金转增股本后，公司注册资本变更为人民币 </w:t>
      </w:r>
      <w:r>
        <w:rPr>
          <w:rFonts w:ascii="宋体" w:hAnsi="宋体" w:cs="宋体" w:eastAsia="宋体" w:hint="default"/>
        </w:rPr>
        <w:t>50,275.2213</w:t>
      </w:r>
      <w:r>
        <w:rPr/>
        <w:t>万元。</w:t>
      </w:r>
    </w:p>
    <w:p>
      <w:pPr>
        <w:pStyle w:val="BodyText"/>
        <w:spacing w:line="273" w:lineRule="auto" w:before="7"/>
        <w:ind w:right="1128" w:firstLine="480"/>
        <w:jc w:val="left"/>
      </w:pPr>
      <w:r>
        <w:rPr>
          <w:rFonts w:ascii="宋体" w:hAnsi="宋体" w:cs="宋体" w:eastAsia="宋体" w:hint="default"/>
          <w:spacing w:val="-2"/>
        </w:rPr>
        <w:t>2017</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25</w:t>
      </w:r>
      <w:r>
        <w:rPr>
          <w:spacing w:val="-2"/>
        </w:rPr>
        <w:t>日股权激励对象离职，公司回购其限制性股票</w:t>
      </w:r>
      <w:r>
        <w:rPr>
          <w:rFonts w:ascii="宋体" w:hAnsi="宋体" w:cs="宋体" w:eastAsia="宋体" w:hint="default"/>
          <w:spacing w:val="-2"/>
        </w:rPr>
        <w:t>10.50</w:t>
      </w:r>
      <w:r>
        <w:rPr>
          <w:spacing w:val="-2"/>
        </w:rPr>
        <w:t>万股，回购后公司注册资本变更为人</w:t>
      </w:r>
      <w:r>
        <w:rPr/>
        <w:t> 民币</w:t>
      </w:r>
      <w:r>
        <w:rPr>
          <w:rFonts w:ascii="宋体" w:hAnsi="宋体" w:cs="宋体" w:eastAsia="宋体" w:hint="default"/>
        </w:rPr>
        <w:t>50,264.7213</w:t>
      </w:r>
      <w:r>
        <w:rPr/>
        <w:t>万元。</w:t>
      </w:r>
    </w:p>
    <w:p>
      <w:pPr>
        <w:pStyle w:val="BodyText"/>
        <w:spacing w:line="273" w:lineRule="auto" w:before="7"/>
        <w:ind w:left="633" w:right="1121"/>
        <w:jc w:val="left"/>
      </w:pPr>
      <w:r>
        <w:rPr/>
        <w:t>公司法定代表人为：尤友岳。本公司目前住所为：福州市金山开发区金达路</w:t>
      </w:r>
      <w:r>
        <w:rPr>
          <w:rFonts w:ascii="宋体" w:hAnsi="宋体" w:cs="宋体" w:eastAsia="宋体" w:hint="default"/>
        </w:rPr>
        <w:t>136</w:t>
      </w:r>
      <w:r>
        <w:rPr/>
        <w:t>号。</w:t>
      </w:r>
      <w:r>
        <w:rPr>
          <w:spacing w:val="-2"/>
        </w:rPr>
        <w:t> 本公司设立了相应的组织机构：除股东大会、董事会、监事会外，还设置了审计监察部、人力资源中</w:t>
      </w:r>
    </w:p>
    <w:p>
      <w:pPr>
        <w:pStyle w:val="BodyText"/>
        <w:spacing w:line="273" w:lineRule="auto" w:before="8"/>
        <w:ind w:left="633" w:right="1125" w:hanging="480"/>
        <w:jc w:val="left"/>
      </w:pPr>
      <w:r>
        <w:rPr/>
        <w:t>心、总裁办、财务中心、生产中心、技术中心、证券部、票证事业部及智能卡事业部等职能部门。 </w:t>
      </w:r>
      <w:r>
        <w:rPr>
          <w:spacing w:val="-2"/>
        </w:rPr>
        <w:t>本公司及其子公司（以下简称“本集团”）属于印刷企业，本公司于</w:t>
      </w:r>
      <w:r>
        <w:rPr>
          <w:rFonts w:ascii="宋体" w:hAnsi="宋体" w:cs="宋体" w:eastAsia="宋体" w:hint="default"/>
          <w:spacing w:val="-2"/>
        </w:rPr>
        <w:t>2002</w:t>
      </w:r>
      <w:r>
        <w:rPr>
          <w:spacing w:val="-2"/>
        </w:rPr>
        <w:t>年经福建省民政厅认定为福</w:t>
      </w:r>
    </w:p>
    <w:p>
      <w:pPr>
        <w:pStyle w:val="BodyText"/>
        <w:spacing w:line="273" w:lineRule="auto" w:before="7"/>
        <w:ind w:right="1027"/>
        <w:jc w:val="left"/>
      </w:pPr>
      <w:r>
        <w:rPr/>
        <w:t>利企业。本集团的许可经营范围为：出版物</w:t>
      </w:r>
      <w:r>
        <w:rPr>
          <w:rFonts w:ascii="宋体" w:hAnsi="宋体" w:cs="宋体" w:eastAsia="宋体" w:hint="default"/>
        </w:rPr>
        <w:t>(</w:t>
      </w:r>
      <w:r>
        <w:rPr/>
        <w:t>含内部书刊印刷</w:t>
      </w:r>
      <w:r>
        <w:rPr>
          <w:rFonts w:ascii="宋体" w:hAnsi="宋体" w:cs="宋体" w:eastAsia="宋体" w:hint="default"/>
        </w:rPr>
        <w:t>)</w:t>
      </w:r>
      <w:r>
        <w:rPr/>
        <w:t>、包装装潢印刷品、其他印刷品印刷（含票 </w:t>
      </w:r>
      <w:r>
        <w:rPr>
          <w:spacing w:val="-3"/>
        </w:rPr>
        <w:t>证、票据印刷）；磁卡、智能卡的研制与加工；热敏纸、</w:t>
      </w:r>
      <w:r>
        <w:rPr>
          <w:rFonts w:ascii="宋体" w:hAnsi="宋体" w:cs="宋体" w:eastAsia="宋体" w:hint="default"/>
          <w:spacing w:val="-3"/>
        </w:rPr>
        <w:t>UV</w:t>
      </w:r>
      <w:r>
        <w:rPr>
          <w:spacing w:val="-3"/>
        </w:rPr>
        <w:t>油墨、印刷设备、电子产品的销售；皮革证件、</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28"/>
        <w:jc w:val="left"/>
      </w:pPr>
      <w:r>
        <w:rPr>
          <w:spacing w:val="-1"/>
        </w:rPr>
        <w:t>铜铝牌匾和不干胶的印刷；对外贸易；对金融业、文化、体育和娱乐业的投资；网络技术开发与服务；文</w:t>
      </w:r>
      <w:r>
        <w:rPr>
          <w:spacing w:val="-83"/>
        </w:rPr>
        <w:t> </w:t>
      </w:r>
      <w:r>
        <w:rPr>
          <w:spacing w:val="-83"/>
        </w:rPr>
      </w:r>
      <w:r>
        <w:rPr>
          <w:spacing w:val="-1"/>
        </w:rPr>
        <w:t>化创意设计与服务；物联网技术开发与服务；网上贸易代理；互联网游戏出版服务、网络（手机）游戏服</w:t>
      </w:r>
      <w:r>
        <w:rPr>
          <w:spacing w:val="-83"/>
        </w:rPr>
        <w:t> </w:t>
      </w:r>
      <w:r>
        <w:rPr>
          <w:spacing w:val="-83"/>
        </w:rPr>
      </w:r>
      <w:r>
        <w:rPr>
          <w:spacing w:val="-1"/>
        </w:rPr>
        <w:t>务；动漫游戏软件开发、游戏电子出版物服务；生产、销售酒以及销售食品。报告期内本集团的主要经营</w:t>
      </w:r>
      <w:r>
        <w:rPr>
          <w:spacing w:val="-83"/>
        </w:rPr>
        <w:t> </w:t>
      </w:r>
      <w:r>
        <w:rPr>
          <w:spacing w:val="-83"/>
        </w:rPr>
      </w:r>
      <w:r>
        <w:rPr>
          <w:spacing w:val="-1"/>
        </w:rPr>
        <w:t>活动为：</w:t>
      </w:r>
      <w:r>
        <w:rPr>
          <w:rFonts w:ascii="宋体" w:hAnsi="宋体" w:cs="宋体" w:eastAsia="宋体" w:hint="default"/>
          <w:spacing w:val="-1"/>
        </w:rPr>
        <w:t>1</w:t>
      </w:r>
      <w:r>
        <w:rPr>
          <w:spacing w:val="-1"/>
        </w:rPr>
        <w:t>、彩票热敏纸票证产品、普通税务发票、证书证件等票证产品的生产销售；</w:t>
      </w:r>
      <w:r>
        <w:rPr>
          <w:rFonts w:ascii="宋体" w:hAnsi="宋体" w:cs="宋体" w:eastAsia="宋体" w:hint="default"/>
          <w:spacing w:val="-1"/>
        </w:rPr>
        <w:t>2</w:t>
      </w:r>
      <w:r>
        <w:rPr>
          <w:spacing w:val="-1"/>
        </w:rPr>
        <w:t>、包装装潢品、办</w:t>
      </w:r>
      <w:r>
        <w:rPr>
          <w:spacing w:val="-84"/>
        </w:rPr>
        <w:t> </w:t>
      </w:r>
      <w:r>
        <w:rPr>
          <w:spacing w:val="-84"/>
        </w:rPr>
      </w:r>
      <w:r>
        <w:rPr/>
        <w:t>公用纸等产品生产销售、</w:t>
      </w:r>
      <w:r>
        <w:rPr>
          <w:rFonts w:ascii="宋体" w:hAnsi="宋体" w:cs="宋体" w:eastAsia="宋体" w:hint="default"/>
        </w:rPr>
        <w:t>3</w:t>
      </w:r>
      <w:r>
        <w:rPr/>
        <w:t>、彩票代购、新彩种开发及技术维护；</w:t>
      </w:r>
      <w:r>
        <w:rPr>
          <w:rFonts w:ascii="宋体" w:hAnsi="宋体" w:cs="宋体" w:eastAsia="宋体" w:hint="default"/>
        </w:rPr>
        <w:t>4</w:t>
      </w:r>
      <w:r>
        <w:rPr/>
        <w:t>、销售酒；</w:t>
      </w:r>
      <w:r>
        <w:rPr>
          <w:rFonts w:ascii="宋体" w:hAnsi="宋体" w:cs="宋体" w:eastAsia="宋体" w:hint="default"/>
        </w:rPr>
        <w:t>5</w:t>
      </w:r>
      <w:r>
        <w:rPr/>
        <w:t>、智能标签、金融</w:t>
      </w:r>
      <w:r>
        <w:rPr>
          <w:rFonts w:ascii="宋体" w:hAnsi="宋体" w:cs="宋体" w:eastAsia="宋体" w:hint="default"/>
        </w:rPr>
        <w:t>IC</w:t>
      </w:r>
      <w:r>
        <w:rPr/>
        <w:t>卡、 社保卡等</w:t>
      </w:r>
      <w:r>
        <w:rPr>
          <w:rFonts w:ascii="宋体" w:hAnsi="宋体" w:cs="宋体" w:eastAsia="宋体" w:hint="default"/>
        </w:rPr>
        <w:t>RFID</w:t>
      </w:r>
      <w:r>
        <w:rPr/>
        <w:t>智能标签制作和物联网技术服务。</w:t>
      </w:r>
    </w:p>
    <w:p>
      <w:pPr>
        <w:pStyle w:val="BodyText"/>
        <w:spacing w:line="240" w:lineRule="auto" w:before="7"/>
        <w:ind w:left="634" w:right="1128"/>
        <w:jc w:val="left"/>
      </w:pPr>
      <w:r>
        <w:rPr/>
        <w:t>本财务报表及财务报表附注业经本公司第四届董事会第七次会议于</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22</w:t>
      </w:r>
      <w:r>
        <w:rPr/>
        <w:t>日批准。</w:t>
      </w:r>
    </w:p>
    <w:p>
      <w:pPr>
        <w:pStyle w:val="BodyText"/>
        <w:spacing w:line="273" w:lineRule="auto" w:before="157"/>
        <w:ind w:right="1132" w:firstLine="315"/>
        <w:jc w:val="both"/>
      </w:pPr>
      <w:r>
        <w:rPr>
          <w:spacing w:val="-1"/>
        </w:rPr>
        <w:t>本集团</w:t>
      </w:r>
      <w:r>
        <w:rPr>
          <w:rFonts w:ascii="宋体" w:hAnsi="宋体" w:cs="宋体" w:eastAsia="宋体" w:hint="default"/>
          <w:spacing w:val="-1"/>
        </w:rPr>
        <w:t>2017</w:t>
      </w:r>
      <w:r>
        <w:rPr>
          <w:spacing w:val="-1"/>
        </w:rPr>
        <w:t>年度纳入合并财务报表范围的子公司</w:t>
      </w:r>
      <w:r>
        <w:rPr>
          <w:rFonts w:ascii="宋体" w:hAnsi="宋体" w:cs="宋体" w:eastAsia="宋体" w:hint="default"/>
          <w:spacing w:val="-1"/>
        </w:rPr>
        <w:t>13</w:t>
      </w:r>
      <w:r>
        <w:rPr>
          <w:spacing w:val="-1"/>
        </w:rPr>
        <w:t>家，孙公司</w:t>
      </w:r>
      <w:r>
        <w:rPr>
          <w:rFonts w:ascii="宋体" w:hAnsi="宋体" w:cs="宋体" w:eastAsia="宋体" w:hint="default"/>
          <w:spacing w:val="-1"/>
        </w:rPr>
        <w:t>5</w:t>
      </w:r>
      <w:r>
        <w:rPr>
          <w:spacing w:val="-1"/>
        </w:rPr>
        <w:t>家。本公司报告期内新设子公司福建鸿</w:t>
      </w:r>
      <w:r>
        <w:rPr/>
        <w:t> </w:t>
      </w:r>
      <w:r>
        <w:rPr>
          <w:spacing w:val="-1"/>
        </w:rPr>
        <w:t>博智能信息技术有限公司、鸿博彩票（海南）有限公司及博涛海丝（海南）贸易有限公司导致合并范围发</w:t>
      </w:r>
      <w:r>
        <w:rPr>
          <w:spacing w:val="-83"/>
        </w:rPr>
        <w:t> </w:t>
      </w:r>
      <w:r>
        <w:rPr>
          <w:spacing w:val="-83"/>
        </w:rPr>
      </w:r>
      <w:r>
        <w:rPr/>
        <w:t>生变动</w:t>
      </w:r>
      <w:r>
        <w:rPr>
          <w:color w:val="0000FF"/>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Heading2"/>
        <w:spacing w:line="240" w:lineRule="auto"/>
        <w:ind w:left="153" w:right="1128"/>
        <w:jc w:val="left"/>
        <w:rPr>
          <w:b w:val="0"/>
          <w:bCs w:val="0"/>
        </w:rPr>
      </w:pPr>
      <w:bookmarkStart w:name="四、财务报表的编制基础" w:id="169"/>
      <w:bookmarkEnd w:id="169"/>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28"/>
        <w:jc w:val="left"/>
        <w:rPr>
          <w:b w:val="0"/>
          <w:bCs w:val="0"/>
        </w:rPr>
      </w:pPr>
      <w:bookmarkStart w:name="1、编制基础" w:id="170"/>
      <w:bookmarkEnd w:id="170"/>
      <w:r>
        <w:rPr>
          <w:b w:val="0"/>
          <w:bCs w:val="0"/>
        </w:rPr>
      </w:r>
      <w:r>
        <w:rPr>
          <w:rFonts w:ascii="宋体" w:hAnsi="宋体" w:cs="宋体" w:eastAsia="宋体" w:hint="default"/>
        </w:rPr>
        <w:t>1</w:t>
      </w:r>
      <w:r>
        <w:rPr/>
        <w:t>、编制基础</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right="1128" w:firstLine="420"/>
        <w:jc w:val="left"/>
      </w:pPr>
      <w:r>
        <w:rPr/>
        <w:t>财务报表按照财政部颁布的企业会计准则及其应用指南、解释及其他有关规定（统称“企业会计准 </w:t>
      </w:r>
      <w:r>
        <w:rPr>
          <w:spacing w:val="-1"/>
        </w:rPr>
        <w:t>则”）编制。此外，本公司还按照中国证监会《公开发行证券的公司信息披露编报规则第</w:t>
      </w:r>
      <w:r>
        <w:rPr>
          <w:rFonts w:ascii="宋体" w:hAnsi="宋体" w:cs="宋体" w:eastAsia="宋体" w:hint="default"/>
          <w:spacing w:val="-1"/>
        </w:rPr>
        <w:t>15</w:t>
      </w:r>
      <w:r>
        <w:rPr>
          <w:spacing w:val="-1"/>
        </w:rPr>
        <w:t>号—财务报告</w:t>
      </w:r>
      <w:r>
        <w:rPr>
          <w:spacing w:val="-85"/>
        </w:rPr>
        <w:t> </w:t>
      </w:r>
      <w:r>
        <w:rPr/>
        <w:t>的一般规定》（</w:t>
      </w:r>
      <w:r>
        <w:rPr>
          <w:rFonts w:ascii="宋体" w:hAnsi="宋体" w:cs="宋体" w:eastAsia="宋体" w:hint="default"/>
        </w:rPr>
        <w:t>2014</w:t>
      </w:r>
      <w:r>
        <w:rPr/>
        <w:t>年修订）披露有关财务信息。</w:t>
      </w:r>
    </w:p>
    <w:p>
      <w:pPr>
        <w:spacing w:line="240" w:lineRule="auto" w:before="8"/>
        <w:rPr>
          <w:rFonts w:ascii="宋体" w:hAnsi="宋体" w:cs="宋体" w:eastAsia="宋体" w:hint="default"/>
          <w:sz w:val="23"/>
          <w:szCs w:val="23"/>
        </w:rPr>
      </w:pPr>
    </w:p>
    <w:p>
      <w:pPr>
        <w:spacing w:line="525" w:lineRule="auto" w:before="0"/>
        <w:ind w:left="154" w:right="7392" w:firstLine="0"/>
        <w:jc w:val="left"/>
        <w:rPr>
          <w:rFonts w:ascii="宋体" w:hAnsi="宋体" w:cs="宋体" w:eastAsia="宋体" w:hint="default"/>
          <w:sz w:val="24"/>
          <w:szCs w:val="24"/>
        </w:rPr>
      </w:pPr>
      <w:bookmarkStart w:name="2、持续经营" w:id="171"/>
      <w:bookmarkEnd w:id="171"/>
      <w:r>
        <w:rPr/>
      </w:r>
      <w:r>
        <w:rPr>
          <w:rFonts w:ascii="宋体" w:hAnsi="宋体" w:cs="宋体" w:eastAsia="宋体"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b/>
          <w:bCs/>
          <w:w w:val="99"/>
          <w:sz w:val="21"/>
          <w:szCs w:val="21"/>
        </w:rPr>
        <w:t> </w:t>
      </w:r>
      <w:r>
        <w:rPr>
          <w:rFonts w:ascii="宋体" w:hAnsi="宋体" w:cs="宋体" w:eastAsia="宋体" w:hint="default"/>
          <w:sz w:val="21"/>
          <w:szCs w:val="21"/>
        </w:rPr>
        <w:t>本财务报表以持续经营为基础列报。 </w:t>
      </w:r>
      <w:bookmarkStart w:name="五、重要会计政策及会计估计" w:id="172"/>
      <w:bookmarkEnd w:id="172"/>
      <w:r>
        <w:rPr>
          <w:rFonts w:ascii="宋体" w:hAnsi="宋体" w:cs="宋体" w:eastAsia="宋体" w:hint="default"/>
          <w:sz w:val="21"/>
          <w:szCs w:val="21"/>
        </w:rPr>
      </w:r>
      <w:r>
        <w:rPr>
          <w:rFonts w:ascii="宋体" w:hAnsi="宋体" w:cs="宋体" w:eastAsia="宋体" w:hint="default"/>
          <w:b/>
          <w:bCs/>
          <w:sz w:val="24"/>
          <w:szCs w:val="24"/>
        </w:rPr>
        <w:t>五、重要会计政策及会计估计</w:t>
      </w:r>
      <w:r>
        <w:rPr>
          <w:rFonts w:ascii="宋体" w:hAnsi="宋体" w:cs="宋体" w:eastAsia="宋体" w:hint="default"/>
          <w:sz w:val="24"/>
          <w:szCs w:val="24"/>
        </w:rPr>
      </w:r>
    </w:p>
    <w:p>
      <w:pPr>
        <w:spacing w:line="360" w:lineRule="auto" w:before="62"/>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before="26"/>
        <w:ind w:left="154" w:right="1128"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pStyle w:val="Heading3"/>
        <w:spacing w:line="312" w:lineRule="exact" w:before="96"/>
        <w:ind w:left="154" w:right="1128"/>
        <w:jc w:val="left"/>
        <w:rPr>
          <w:rFonts w:ascii="宋体" w:hAnsi="宋体" w:cs="宋体" w:eastAsia="宋体" w:hint="default"/>
        </w:rPr>
      </w:pPr>
      <w:r>
        <w:rPr/>
        <w:t>本集团根据自身生产经营特点，确定固定资产折旧、无形资产摊销、研发费用资本化条件以 及收入确认政策</w:t>
      </w:r>
      <w:r>
        <w:rPr>
          <w:rFonts w:ascii="宋体" w:hAnsi="宋体" w:cs="宋体" w:eastAsia="宋体" w:hint="default"/>
        </w:rPr>
        <w:t>.</w:t>
      </w:r>
    </w:p>
    <w:p>
      <w:pPr>
        <w:spacing w:line="240" w:lineRule="auto" w:before="0"/>
        <w:rPr>
          <w:rFonts w:ascii="宋体" w:hAnsi="宋体" w:cs="宋体" w:eastAsia="宋体" w:hint="default"/>
          <w:sz w:val="24"/>
          <w:szCs w:val="24"/>
        </w:rPr>
      </w:pPr>
    </w:p>
    <w:p>
      <w:pPr>
        <w:spacing w:line="610" w:lineRule="atLeast" w:before="173"/>
        <w:ind w:left="574" w:right="1128" w:hanging="420"/>
        <w:jc w:val="left"/>
        <w:rPr>
          <w:rFonts w:ascii="宋体" w:hAnsi="宋体" w:cs="宋体" w:eastAsia="宋体" w:hint="default"/>
          <w:sz w:val="21"/>
          <w:szCs w:val="21"/>
        </w:rPr>
      </w:pPr>
      <w:bookmarkStart w:name="1、遵循企业会计准则的声明" w:id="173"/>
      <w:bookmarkEnd w:id="173"/>
      <w:r>
        <w:rPr/>
      </w:r>
      <w:r>
        <w:rPr>
          <w:rFonts w:ascii="宋体" w:hAnsi="宋体" w:cs="宋体" w:eastAsia="宋体"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本财务报表符合企业会计准则的要求，真实、完整地反映了本公司</w:t>
      </w:r>
      <w:r>
        <w:rPr>
          <w:rFonts w:ascii="宋体" w:hAnsi="宋体" w:cs="宋体" w:eastAsia="宋体" w:hint="default"/>
          <w:spacing w:val="-1"/>
          <w:sz w:val="21"/>
          <w:szCs w:val="21"/>
        </w:rPr>
        <w:t>2017</w:t>
      </w:r>
      <w:r>
        <w:rPr>
          <w:rFonts w:ascii="宋体" w:hAnsi="宋体" w:cs="宋体" w:eastAsia="宋体" w:hint="default"/>
          <w:spacing w:val="-1"/>
          <w:sz w:val="21"/>
          <w:szCs w:val="21"/>
        </w:rPr>
        <w:t>年</w:t>
      </w:r>
      <w:r>
        <w:rPr>
          <w:rFonts w:ascii="宋体" w:hAnsi="宋体" w:cs="宋体" w:eastAsia="宋体" w:hint="default"/>
          <w:spacing w:val="-1"/>
          <w:sz w:val="21"/>
          <w:szCs w:val="21"/>
        </w:rPr>
        <w:t>12</w:t>
      </w:r>
      <w:r>
        <w:rPr>
          <w:rFonts w:ascii="宋体" w:hAnsi="宋体" w:cs="宋体" w:eastAsia="宋体" w:hint="default"/>
          <w:spacing w:val="-1"/>
          <w:sz w:val="21"/>
          <w:szCs w:val="21"/>
        </w:rPr>
        <w:t>月</w:t>
      </w:r>
      <w:r>
        <w:rPr>
          <w:rFonts w:ascii="宋体" w:hAnsi="宋体" w:cs="宋体" w:eastAsia="宋体" w:hint="default"/>
          <w:spacing w:val="-1"/>
          <w:sz w:val="21"/>
          <w:szCs w:val="21"/>
        </w:rPr>
        <w:t>31</w:t>
      </w:r>
      <w:r>
        <w:rPr>
          <w:rFonts w:ascii="宋体" w:hAnsi="宋体" w:cs="宋体" w:eastAsia="宋体" w:hint="default"/>
          <w:spacing w:val="-1"/>
          <w:sz w:val="21"/>
          <w:szCs w:val="21"/>
        </w:rPr>
        <w:t>日的合并及公司财务</w:t>
      </w:r>
    </w:p>
    <w:p>
      <w:pPr>
        <w:pStyle w:val="BodyText"/>
        <w:spacing w:line="240" w:lineRule="auto" w:before="37"/>
        <w:ind w:right="1128"/>
        <w:jc w:val="left"/>
      </w:pPr>
      <w:r>
        <w:rPr/>
        <w:t>状况以及</w:t>
      </w:r>
      <w:r>
        <w:rPr>
          <w:rFonts w:ascii="宋体" w:hAnsi="宋体" w:cs="宋体" w:eastAsia="宋体" w:hint="default"/>
        </w:rPr>
        <w:t>2017</w:t>
      </w:r>
      <w:r>
        <w:rPr/>
        <w:t>年度合并及公司经营成果和合并及公司现金流量等有关信息。</w:t>
      </w:r>
    </w:p>
    <w:p>
      <w:pPr>
        <w:pStyle w:val="BodyText"/>
        <w:spacing w:line="610" w:lineRule="atLeast" w:before="3"/>
        <w:ind w:right="4663"/>
        <w:jc w:val="left"/>
      </w:pPr>
      <w:bookmarkStart w:name="2、会计期间" w:id="174"/>
      <w:bookmarkEnd w:id="174"/>
      <w:r>
        <w:rPr/>
      </w:r>
      <w:r>
        <w:rPr>
          <w:rFonts w:ascii="宋体" w:hAnsi="宋体" w:cs="宋体" w:eastAsia="宋体" w:hint="default"/>
          <w:b/>
          <w:bCs/>
        </w:rPr>
        <w:t>2</w:t>
      </w:r>
      <w:r>
        <w:rPr>
          <w:rFonts w:ascii="宋体" w:hAnsi="宋体" w:cs="宋体" w:eastAsia="宋体" w:hint="default"/>
          <w:b/>
          <w:bCs/>
        </w:rPr>
        <w:t>、会计期间</w:t>
      </w:r>
      <w:r>
        <w:rPr>
          <w:rFonts w:ascii="宋体" w:hAnsi="宋体" w:cs="宋体" w:eastAsia="宋体" w:hint="default"/>
          <w:b/>
          <w:bCs/>
          <w:w w:val="99"/>
        </w:rPr>
        <w:t> </w:t>
      </w:r>
      <w:r>
        <w:rPr/>
        <w:t>本公司会计期间采用公历年度，即每年自</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after="0" w:line="610" w:lineRule="atLeast"/>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line="535" w:lineRule="auto" w:before="35"/>
        <w:ind w:left="153" w:right="7813" w:firstLine="0"/>
        <w:jc w:val="left"/>
        <w:rPr>
          <w:rFonts w:ascii="宋体" w:hAnsi="宋体" w:cs="宋体" w:eastAsia="宋体" w:hint="default"/>
          <w:sz w:val="21"/>
          <w:szCs w:val="21"/>
        </w:rPr>
      </w:pPr>
      <w:bookmarkStart w:name="3、营业周期" w:id="175"/>
      <w:bookmarkEnd w:id="175"/>
      <w:r>
        <w:rPr/>
      </w:r>
      <w:r>
        <w:rPr>
          <w:rFonts w:ascii="宋体" w:hAnsi="宋体" w:cs="宋体" w:eastAsia="宋体"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b/>
          <w:bCs/>
          <w:w w:val="99"/>
          <w:sz w:val="21"/>
          <w:szCs w:val="21"/>
        </w:rPr>
        <w:t> </w:t>
      </w:r>
      <w:r>
        <w:rPr>
          <w:rFonts w:ascii="宋体" w:hAnsi="宋体" w:cs="宋体" w:eastAsia="宋体" w:hint="default"/>
          <w:sz w:val="21"/>
          <w:szCs w:val="21"/>
        </w:rPr>
        <w:t>本公司的营业周期为</w:t>
      </w:r>
      <w:r>
        <w:rPr>
          <w:rFonts w:ascii="宋体" w:hAnsi="宋体" w:cs="宋体" w:eastAsia="宋体" w:hint="default"/>
          <w:sz w:val="21"/>
          <w:szCs w:val="21"/>
        </w:rPr>
        <w:t>12</w:t>
      </w:r>
      <w:r>
        <w:rPr>
          <w:rFonts w:ascii="宋体" w:hAnsi="宋体" w:cs="宋体" w:eastAsia="宋体" w:hint="default"/>
          <w:sz w:val="21"/>
          <w:szCs w:val="21"/>
        </w:rPr>
        <w:t>个月。 </w:t>
      </w:r>
      <w:bookmarkStart w:name="4、记账本位币" w:id="176"/>
      <w:bookmarkEnd w:id="176"/>
      <w:r>
        <w:rPr>
          <w:rFonts w:ascii="宋体" w:hAnsi="宋体" w:cs="宋体" w:eastAsia="宋体" w:hint="default"/>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本公司以人民币为记账本位币。</w:t>
      </w:r>
    </w:p>
    <w:p>
      <w:pPr>
        <w:pStyle w:val="Heading4"/>
        <w:spacing w:line="240" w:lineRule="auto" w:before="80"/>
        <w:ind w:right="0"/>
        <w:jc w:val="both"/>
        <w:rPr>
          <w:b w:val="0"/>
          <w:bCs w:val="0"/>
        </w:rPr>
      </w:pPr>
      <w:bookmarkStart w:name="5、同一控制下和非同一控制下企业合并的会计处理方法" w:id="177"/>
      <w:bookmarkEnd w:id="177"/>
      <w:r>
        <w:rPr>
          <w:b w:val="0"/>
          <w:bCs w:val="0"/>
        </w:rPr>
      </w:r>
      <w:r>
        <w:rPr>
          <w:rFonts w:ascii="宋体" w:hAnsi="宋体" w:cs="宋体" w:eastAsia="宋体" w:hint="default"/>
        </w:rPr>
        <w:t>5</w:t>
      </w:r>
      <w:r>
        <w:rPr/>
        <w:t>、同一控制下和非同一控制下企业合并的会计处理方法</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left="154" w:right="0"/>
        <w:jc w:val="both"/>
      </w:pPr>
      <w:r>
        <w:rPr/>
        <w:t>（</w:t>
      </w:r>
      <w:r>
        <w:rPr>
          <w:rFonts w:ascii="宋体" w:hAnsi="宋体" w:cs="宋体" w:eastAsia="宋体" w:hint="default"/>
        </w:rPr>
        <w:t>1</w:t>
      </w:r>
      <w:r>
        <w:rPr/>
        <w:t>）同一控制下的企业合并</w:t>
      </w:r>
    </w:p>
    <w:p>
      <w:pPr>
        <w:spacing w:line="240" w:lineRule="auto" w:before="5"/>
        <w:rPr>
          <w:rFonts w:ascii="宋体" w:hAnsi="宋体" w:cs="宋体" w:eastAsia="宋体" w:hint="default"/>
          <w:sz w:val="19"/>
          <w:szCs w:val="19"/>
        </w:rPr>
      </w:pPr>
    </w:p>
    <w:p>
      <w:pPr>
        <w:pStyle w:val="BodyText"/>
        <w:spacing w:line="273" w:lineRule="auto"/>
        <w:ind w:right="1131"/>
        <w:jc w:val="both"/>
      </w:pPr>
      <w:r>
        <w:rPr>
          <w:spacing w:val="-1"/>
        </w:rPr>
        <w:t>对于同一控制下的企业合并，合并方在合并中取得的被合并方的资产、负债，除因会计政策不同而进行的</w:t>
      </w:r>
      <w:r>
        <w:rPr>
          <w:spacing w:val="-83"/>
        </w:rPr>
        <w:t> </w:t>
      </w:r>
      <w:r>
        <w:rPr>
          <w:spacing w:val="-83"/>
        </w:rPr>
      </w:r>
      <w:r>
        <w:rPr>
          <w:spacing w:val="-1"/>
        </w:rPr>
        <w:t>调整以外，按合并日被合并方在最终控制方合并财务报表中的账面价值计量。合并对价的账面价值与合并</w:t>
      </w:r>
      <w:r>
        <w:rPr>
          <w:spacing w:val="-81"/>
        </w:rPr>
        <w:t> </w:t>
      </w:r>
      <w:r>
        <w:rPr>
          <w:spacing w:val="-81"/>
        </w:rPr>
      </w:r>
      <w:r>
        <w:rPr/>
        <w:t>中取得的净资产账面价值的差额调整资本公积，资本公积不足冲减的，调整留存收益。</w:t>
      </w:r>
    </w:p>
    <w:p>
      <w:pPr>
        <w:spacing w:line="240" w:lineRule="auto" w:before="1"/>
        <w:rPr>
          <w:rFonts w:ascii="宋体" w:hAnsi="宋体" w:cs="宋体" w:eastAsia="宋体" w:hint="default"/>
          <w:sz w:val="17"/>
          <w:szCs w:val="17"/>
        </w:rPr>
      </w:pPr>
    </w:p>
    <w:p>
      <w:pPr>
        <w:pStyle w:val="BodyText"/>
        <w:spacing w:line="240" w:lineRule="auto"/>
        <w:ind w:right="0"/>
        <w:jc w:val="both"/>
      </w:pPr>
      <w:r>
        <w:rPr/>
        <w:t>通过多次交易分步实现同一控制下的企业合并</w:t>
      </w:r>
    </w:p>
    <w:p>
      <w:pPr>
        <w:spacing w:line="240" w:lineRule="auto" w:before="5"/>
        <w:rPr>
          <w:rFonts w:ascii="宋体" w:hAnsi="宋体" w:cs="宋体" w:eastAsia="宋体" w:hint="default"/>
          <w:sz w:val="19"/>
          <w:szCs w:val="19"/>
        </w:rPr>
      </w:pPr>
    </w:p>
    <w:p>
      <w:pPr>
        <w:pStyle w:val="BodyText"/>
        <w:spacing w:line="273" w:lineRule="auto"/>
        <w:ind w:right="1026"/>
        <w:jc w:val="both"/>
      </w:pPr>
      <w:r>
        <w:rPr/>
        <w:t>在个别财务报表中，以合并日持股比例计算的合并日应享有被合并方净资产在最终控制方合并财务报表中 的账面价值的份额作为该项投资的初始投资成本；初始投资成本与合并前持有投资的账面价值加上合并日 新支付对价的账面价值之和的差额，调整资本公积，资本公积不足冲减的，调整留存收益。</w:t>
      </w:r>
    </w:p>
    <w:p>
      <w:pPr>
        <w:spacing w:line="240" w:lineRule="auto" w:before="1"/>
        <w:rPr>
          <w:rFonts w:ascii="宋体" w:hAnsi="宋体" w:cs="宋体" w:eastAsia="宋体" w:hint="default"/>
          <w:sz w:val="17"/>
          <w:szCs w:val="17"/>
        </w:rPr>
      </w:pPr>
    </w:p>
    <w:p>
      <w:pPr>
        <w:pStyle w:val="BodyText"/>
        <w:spacing w:line="273" w:lineRule="auto"/>
        <w:ind w:right="1024"/>
        <w:jc w:val="left"/>
      </w:pPr>
      <w:r>
        <w:rPr>
          <w:spacing w:val="-3"/>
        </w:rPr>
        <w:t>在合并财务报表中，合并方在合并中取得的被合并方的资产、负债，除因会计政策不同而进行的调整以外，</w:t>
      </w:r>
      <w:r>
        <w:rPr>
          <w:spacing w:val="-90"/>
        </w:rPr>
        <w:t> </w:t>
      </w:r>
      <w:r>
        <w:rPr>
          <w:spacing w:val="-90"/>
        </w:rPr>
      </w:r>
      <w:r>
        <w:rPr/>
        <w:t>按合并日在最终控制方合并财务报表中的账面价值计量；合并前持有投资的账面价值加上合并日新支付对</w:t>
      </w:r>
      <w:r>
        <w:rPr/>
        <w:t> 价的账面价值之和，与合并中取得的净资产账面价值的差额，调整资本公积，资本公积不足冲减的，调整 留存收益。合并方在取得被合并方控制权之前持有的长期股权投资，在取得原股权之日与合并方与被合并 方同处于同一方最终控制之日孰晚日起至合并日之间已确认有关损益、其他综合收益和其他所有者权益变 动，应分别冲减比较报表期间的期初留存收益或当期损益。</w:t>
      </w:r>
    </w:p>
    <w:p>
      <w:pPr>
        <w:spacing w:line="240" w:lineRule="auto" w:before="1"/>
        <w:rPr>
          <w:rFonts w:ascii="宋体" w:hAnsi="宋体" w:cs="宋体" w:eastAsia="宋体" w:hint="default"/>
          <w:sz w:val="17"/>
          <w:szCs w:val="17"/>
        </w:rPr>
      </w:pPr>
    </w:p>
    <w:p>
      <w:pPr>
        <w:pStyle w:val="BodyText"/>
        <w:spacing w:line="240" w:lineRule="auto"/>
        <w:ind w:right="0"/>
        <w:jc w:val="both"/>
      </w:pPr>
      <w:r>
        <w:rPr/>
        <w:t>（</w:t>
      </w:r>
      <w:r>
        <w:rPr>
          <w:rFonts w:ascii="宋体" w:hAnsi="宋体" w:cs="宋体" w:eastAsia="宋体" w:hint="default"/>
        </w:rPr>
        <w:t>2</w:t>
      </w:r>
      <w:r>
        <w:rPr/>
        <w:t>）非同一控制下的企业合并</w:t>
      </w:r>
    </w:p>
    <w:p>
      <w:pPr>
        <w:spacing w:line="240" w:lineRule="auto" w:before="5"/>
        <w:rPr>
          <w:rFonts w:ascii="宋体" w:hAnsi="宋体" w:cs="宋体" w:eastAsia="宋体" w:hint="default"/>
          <w:sz w:val="19"/>
          <w:szCs w:val="19"/>
        </w:rPr>
      </w:pPr>
    </w:p>
    <w:p>
      <w:pPr>
        <w:pStyle w:val="BodyText"/>
        <w:spacing w:line="273" w:lineRule="auto"/>
        <w:ind w:right="1131"/>
        <w:jc w:val="both"/>
      </w:pPr>
      <w:r>
        <w:rPr>
          <w:spacing w:val="-1"/>
        </w:rPr>
        <w:t>对于非同一控制下的企业合并，合并成本为购买日为取得对被购买方的控制权而付出的资产、发生或承担</w:t>
      </w:r>
      <w:r>
        <w:rPr>
          <w:spacing w:val="-81"/>
        </w:rPr>
        <w:t> </w:t>
      </w:r>
      <w:r>
        <w:rPr>
          <w:spacing w:val="-81"/>
        </w:rPr>
      </w:r>
      <w:r>
        <w:rPr>
          <w:spacing w:val="-1"/>
        </w:rPr>
        <w:t>的负债以及发行的权益性证券的公允价值。在购买日，取得的被购买方的资产、负债及或有负债按公允价</w:t>
      </w:r>
      <w:r>
        <w:rPr>
          <w:spacing w:val="-83"/>
        </w:rPr>
        <w:t> </w:t>
      </w:r>
      <w:r>
        <w:rPr>
          <w:spacing w:val="-83"/>
        </w:rPr>
      </w:r>
      <w:r>
        <w:rPr/>
        <w:t>值确认。</w:t>
      </w:r>
    </w:p>
    <w:p>
      <w:pPr>
        <w:spacing w:line="240" w:lineRule="auto" w:before="1"/>
        <w:rPr>
          <w:rFonts w:ascii="宋体" w:hAnsi="宋体" w:cs="宋体" w:eastAsia="宋体" w:hint="default"/>
          <w:sz w:val="17"/>
          <w:szCs w:val="17"/>
        </w:rPr>
      </w:pPr>
    </w:p>
    <w:p>
      <w:pPr>
        <w:pStyle w:val="BodyText"/>
        <w:spacing w:line="273" w:lineRule="auto"/>
        <w:ind w:right="1131"/>
        <w:jc w:val="both"/>
      </w:pPr>
      <w:r>
        <w:rPr>
          <w:spacing w:val="-1"/>
        </w:rPr>
        <w:t>对合并成本大于合并中取得的被购买方可辨认净资产公允价值份额的差额，确认为商誉，按成本扣除累计</w:t>
      </w:r>
      <w:r>
        <w:rPr>
          <w:spacing w:val="-81"/>
        </w:rPr>
        <w:t> </w:t>
      </w:r>
      <w:r>
        <w:rPr>
          <w:spacing w:val="-81"/>
        </w:rPr>
      </w:r>
      <w:r>
        <w:rPr>
          <w:spacing w:val="-1"/>
        </w:rPr>
        <w:t>减值准备进行后续计量；对合并成本小于合并中取得的被购买方可辨认净资产公允价值份额的差额，经复</w:t>
      </w:r>
      <w:r>
        <w:rPr>
          <w:spacing w:val="-81"/>
        </w:rPr>
        <w:t> </w:t>
      </w:r>
      <w:r>
        <w:rPr>
          <w:spacing w:val="-81"/>
        </w:rPr>
      </w:r>
      <w:r>
        <w:rPr/>
        <w:t>核后计入当期损益。</w:t>
      </w:r>
    </w:p>
    <w:p>
      <w:pPr>
        <w:pStyle w:val="BodyText"/>
        <w:spacing w:line="240" w:lineRule="auto" w:before="7"/>
        <w:ind w:left="154" w:right="0"/>
        <w:jc w:val="both"/>
      </w:pPr>
      <w:r>
        <w:rPr/>
        <w:t>通过多次交易分步实现非同一控制下的企业合并</w:t>
      </w:r>
    </w:p>
    <w:p>
      <w:pPr>
        <w:spacing w:line="240" w:lineRule="auto" w:before="5"/>
        <w:rPr>
          <w:rFonts w:ascii="宋体" w:hAnsi="宋体" w:cs="宋体" w:eastAsia="宋体" w:hint="default"/>
          <w:sz w:val="19"/>
          <w:szCs w:val="19"/>
        </w:rPr>
      </w:pPr>
    </w:p>
    <w:p>
      <w:pPr>
        <w:pStyle w:val="BodyText"/>
        <w:spacing w:line="273" w:lineRule="auto"/>
        <w:ind w:left="154" w:right="1023"/>
        <w:jc w:val="left"/>
      </w:pPr>
      <w:r>
        <w:rPr/>
        <w:t>在个别财务报表中，以购买日之前所持被购买方的股权投资的账面价值与购买日新增投资成本之和，作为 该项投资的初始投资成本。购买日之前持有的股权投资因采用权益法核算而确认的其他综合收益，购买日 对这部分其他综合收益不作处理，在处置该项投资时采用与被投资单位直接处置相关资产或负债相同的基 础进行会计处理；因被投资方除净损益、其他综合收益和利润分配以外的其他所有者权益变动而确认的所 </w:t>
      </w:r>
      <w:r>
        <w:rPr>
          <w:spacing w:val="-3"/>
        </w:rPr>
        <w:t>有者权益，在处置该项投资时转入处置期间的当期损益。购买日之前持有的股权投资采用公允价值计量的，</w:t>
      </w:r>
      <w:r>
        <w:rPr>
          <w:spacing w:val="-92"/>
        </w:rPr>
        <w:t> </w:t>
      </w:r>
      <w:r>
        <w:rPr>
          <w:spacing w:val="-92"/>
        </w:rPr>
      </w:r>
      <w:r>
        <w:rPr/>
        <w:t>原计入其他综合收益的累计公允价值变动在改按成本法核算时转入当期损益。</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024"/>
        <w:jc w:val="left"/>
      </w:pPr>
      <w:r>
        <w:rPr/>
        <w:t>在合并财务报表中，合并成本为购买日支付的对价与购买日之前已经持有的被购买方的股权在购买日的公 </w:t>
      </w:r>
      <w:r>
        <w:rPr>
          <w:spacing w:val="-3"/>
        </w:rPr>
        <w:t>允价值之和。对于购买日之前已经持有的被购买方的股权，按照该股权在购买日的公允价值进行重新计量，</w:t>
      </w:r>
      <w:r>
        <w:rPr>
          <w:spacing w:val="-92"/>
        </w:rPr>
        <w:t> </w:t>
      </w:r>
      <w:r>
        <w:rPr>
          <w:spacing w:val="-92"/>
        </w:rPr>
      </w:r>
      <w:r>
        <w:rPr/>
        <w:t>公允价值与其账面价值之间的差额计入当期收益；购买日之前已经持有的被购买方的股权涉及其他综合收</w:t>
      </w:r>
      <w:r>
        <w:rPr/>
        <w:t> 益、其他所有者权益变动转为购买日当期收益，由于被投资方重新计量设定收益计划净负债或净资产变动 而产生的其他综合收益除外。</w:t>
      </w:r>
    </w:p>
    <w:p>
      <w:pPr>
        <w:spacing w:line="240" w:lineRule="auto" w:before="1"/>
        <w:rPr>
          <w:rFonts w:ascii="宋体" w:hAnsi="宋体" w:cs="宋体" w:eastAsia="宋体" w:hint="default"/>
          <w:sz w:val="17"/>
          <w:szCs w:val="17"/>
        </w:rPr>
      </w:pPr>
    </w:p>
    <w:p>
      <w:pPr>
        <w:pStyle w:val="BodyText"/>
        <w:spacing w:line="240" w:lineRule="auto"/>
        <w:ind w:right="0"/>
        <w:jc w:val="both"/>
      </w:pPr>
      <w:r>
        <w:rPr/>
        <w:t>（</w:t>
      </w:r>
      <w:r>
        <w:rPr>
          <w:rFonts w:ascii="宋体" w:hAnsi="宋体" w:cs="宋体" w:eastAsia="宋体" w:hint="default"/>
        </w:rPr>
        <w:t>3</w:t>
      </w:r>
      <w:r>
        <w:rPr/>
        <w:t>）企业合并中有关交易费用的处理</w:t>
      </w:r>
    </w:p>
    <w:p>
      <w:pPr>
        <w:spacing w:line="240" w:lineRule="auto" w:before="5"/>
        <w:rPr>
          <w:rFonts w:ascii="宋体" w:hAnsi="宋体" w:cs="宋体" w:eastAsia="宋体" w:hint="default"/>
          <w:sz w:val="19"/>
          <w:szCs w:val="19"/>
        </w:rPr>
      </w:pPr>
    </w:p>
    <w:p>
      <w:pPr>
        <w:pStyle w:val="BodyText"/>
        <w:spacing w:line="273" w:lineRule="auto"/>
        <w:ind w:right="1131"/>
        <w:jc w:val="both"/>
      </w:pPr>
      <w:r>
        <w:rPr>
          <w:spacing w:val="-1"/>
        </w:rPr>
        <w:t>为进行企业合并发生的审计、法律服务、评估咨询等中介费用以及其他相关管理费用，于发生时计入当期</w:t>
      </w:r>
      <w:r>
        <w:rPr>
          <w:spacing w:val="-83"/>
        </w:rPr>
        <w:t> </w:t>
      </w:r>
      <w:r>
        <w:rPr>
          <w:spacing w:val="-83"/>
        </w:rPr>
      </w:r>
      <w:r>
        <w:rPr>
          <w:spacing w:val="-1"/>
        </w:rPr>
        <w:t>损益。作为合并对价发行的权益性证券或债务性证券的交易费用，计入权益性证券或债务性证券的初始确</w:t>
      </w:r>
      <w:r>
        <w:rPr>
          <w:spacing w:val="-81"/>
        </w:rPr>
        <w:t> </w:t>
      </w:r>
      <w:r>
        <w:rPr>
          <w:spacing w:val="-81"/>
        </w:rPr>
      </w:r>
      <w:r>
        <w:rPr/>
        <w:t>认金额。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4"/>
        <w:spacing w:line="240" w:lineRule="auto"/>
        <w:ind w:right="0"/>
        <w:jc w:val="both"/>
        <w:rPr>
          <w:b w:val="0"/>
          <w:bCs w:val="0"/>
        </w:rPr>
      </w:pPr>
      <w:bookmarkStart w:name="6、合并财务报表的编制方法" w:id="178"/>
      <w:bookmarkEnd w:id="178"/>
      <w:r>
        <w:rPr>
          <w:b w:val="0"/>
          <w:bCs w:val="0"/>
        </w:rPr>
      </w:r>
      <w:r>
        <w:rPr>
          <w:rFonts w:ascii="宋体" w:hAnsi="宋体" w:cs="宋体" w:eastAsia="宋体" w:hint="default"/>
        </w:rPr>
        <w:t>6</w:t>
      </w:r>
      <w:r>
        <w:rPr/>
        <w:t>、合并财务报表的编制方法</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right="0"/>
        <w:jc w:val="both"/>
      </w:pPr>
      <w:r>
        <w:rPr/>
        <w:t>（</w:t>
      </w:r>
      <w:r>
        <w:rPr>
          <w:rFonts w:ascii="宋体" w:hAnsi="宋体" w:cs="宋体" w:eastAsia="宋体" w:hint="default"/>
        </w:rPr>
        <w:t>1</w:t>
      </w:r>
      <w:r>
        <w:rPr/>
        <w:t>）合并范围</w:t>
      </w:r>
    </w:p>
    <w:p>
      <w:pPr>
        <w:spacing w:line="240" w:lineRule="auto" w:before="5"/>
        <w:rPr>
          <w:rFonts w:ascii="宋体" w:hAnsi="宋体" w:cs="宋体" w:eastAsia="宋体" w:hint="default"/>
          <w:sz w:val="19"/>
          <w:szCs w:val="19"/>
        </w:rPr>
      </w:pPr>
    </w:p>
    <w:p>
      <w:pPr>
        <w:pStyle w:val="BodyText"/>
        <w:spacing w:line="273" w:lineRule="auto"/>
        <w:ind w:left="154" w:right="1110"/>
        <w:jc w:val="both"/>
      </w:pPr>
      <w:r>
        <w:rPr>
          <w:spacing w:val="-1"/>
        </w:rPr>
        <w:t>合并财务报表的合并范围以控制为基础予以确定。控制，是指本公司拥有对被投资单位的权力，通过参与</w:t>
      </w:r>
      <w:r>
        <w:rPr>
          <w:spacing w:val="-83"/>
        </w:rPr>
        <w:t> </w:t>
      </w:r>
      <w:r>
        <w:rPr>
          <w:spacing w:val="-83"/>
        </w:rPr>
      </w:r>
      <w:r>
        <w:rPr/>
        <w:t>被投资单位的相关活动而享有可变回报，并且有能力运用对被投资单位的权力影响其回报金额。子公司， 是指被本公司控制的主体（含企业、被投资单位中可分割的部分、结构化主体等）。</w:t>
      </w:r>
    </w:p>
    <w:p>
      <w:pPr>
        <w:spacing w:line="240" w:lineRule="auto" w:before="1"/>
        <w:rPr>
          <w:rFonts w:ascii="宋体" w:hAnsi="宋体" w:cs="宋体" w:eastAsia="宋体" w:hint="default"/>
          <w:sz w:val="17"/>
          <w:szCs w:val="17"/>
        </w:rPr>
      </w:pPr>
    </w:p>
    <w:p>
      <w:pPr>
        <w:pStyle w:val="BodyText"/>
        <w:spacing w:line="240" w:lineRule="auto"/>
        <w:ind w:right="0"/>
        <w:jc w:val="both"/>
      </w:pPr>
      <w:r>
        <w:rPr/>
        <w:t>（</w:t>
      </w:r>
      <w:r>
        <w:rPr>
          <w:rFonts w:ascii="宋体" w:hAnsi="宋体" w:cs="宋体" w:eastAsia="宋体" w:hint="default"/>
        </w:rPr>
        <w:t>2</w:t>
      </w:r>
      <w:r>
        <w:rPr/>
        <w:t>）合并财务报表的编制方法</w:t>
      </w:r>
    </w:p>
    <w:p>
      <w:pPr>
        <w:spacing w:line="240" w:lineRule="auto" w:before="5"/>
        <w:rPr>
          <w:rFonts w:ascii="宋体" w:hAnsi="宋体" w:cs="宋体" w:eastAsia="宋体" w:hint="default"/>
          <w:sz w:val="19"/>
          <w:szCs w:val="19"/>
        </w:rPr>
      </w:pPr>
    </w:p>
    <w:p>
      <w:pPr>
        <w:pStyle w:val="BodyText"/>
        <w:spacing w:line="273" w:lineRule="auto"/>
        <w:ind w:right="1110"/>
        <w:jc w:val="both"/>
      </w:pPr>
      <w:r>
        <w:rPr>
          <w:spacing w:val="-1"/>
        </w:rPr>
        <w:t>合并财务报表以本公司和子公司的财务报表为基础，根据其他有关资料，由本公司编制。在编制合并财务</w:t>
      </w:r>
      <w:r>
        <w:rPr>
          <w:spacing w:val="-83"/>
        </w:rPr>
        <w:t> </w:t>
      </w:r>
      <w:r>
        <w:rPr>
          <w:spacing w:val="-83"/>
        </w:rPr>
      </w:r>
      <w:r>
        <w:rPr/>
        <w:t>报表时，本公司和子公司的会计政策和会计期间要求保持一致，公司间的重大交易和往来余额予以抵销。</w:t>
      </w:r>
    </w:p>
    <w:p>
      <w:pPr>
        <w:spacing w:line="240" w:lineRule="auto" w:before="1"/>
        <w:rPr>
          <w:rFonts w:ascii="宋体" w:hAnsi="宋体" w:cs="宋体" w:eastAsia="宋体" w:hint="default"/>
          <w:sz w:val="17"/>
          <w:szCs w:val="17"/>
        </w:rPr>
      </w:pPr>
    </w:p>
    <w:p>
      <w:pPr>
        <w:pStyle w:val="BodyText"/>
        <w:spacing w:line="273" w:lineRule="auto"/>
        <w:ind w:left="154" w:right="1130"/>
        <w:jc w:val="both"/>
      </w:pPr>
      <w:r>
        <w:rPr>
          <w:spacing w:val="-1"/>
        </w:rPr>
        <w:t>在报告期内因同一控制下企业合并增加的子公司以及业务，视同该子公司以及业务自同受最终控制方控制</w:t>
      </w:r>
      <w:r>
        <w:rPr>
          <w:spacing w:val="-80"/>
        </w:rPr>
        <w:t> </w:t>
      </w:r>
      <w:r>
        <w:rPr>
          <w:spacing w:val="-80"/>
        </w:rPr>
      </w:r>
      <w:r>
        <w:rPr>
          <w:spacing w:val="-1"/>
        </w:rPr>
        <w:t>之日起纳入本公司的合并范围，将其自同受最终控制方控制之日起的经营成果、现金流量分别纳入合并利</w:t>
      </w:r>
      <w:r>
        <w:rPr>
          <w:spacing w:val="-81"/>
        </w:rPr>
        <w:t> </w:t>
      </w:r>
      <w:r>
        <w:rPr>
          <w:spacing w:val="-81"/>
        </w:rPr>
      </w:r>
      <w:r>
        <w:rPr/>
        <w:t>润表、合并现金流量表中。</w:t>
      </w:r>
    </w:p>
    <w:p>
      <w:pPr>
        <w:spacing w:line="240" w:lineRule="auto" w:before="1"/>
        <w:rPr>
          <w:rFonts w:ascii="宋体" w:hAnsi="宋体" w:cs="宋体" w:eastAsia="宋体" w:hint="default"/>
          <w:sz w:val="17"/>
          <w:szCs w:val="17"/>
        </w:rPr>
      </w:pPr>
    </w:p>
    <w:p>
      <w:pPr>
        <w:pStyle w:val="BodyText"/>
        <w:spacing w:line="273" w:lineRule="auto"/>
        <w:ind w:left="154" w:right="1132"/>
        <w:jc w:val="both"/>
      </w:pPr>
      <w:r>
        <w:rPr>
          <w:spacing w:val="-1"/>
        </w:rPr>
        <w:t>在报告期内因非同一控制下企业合并增加的子公司以及业务，将该子公司以及业务自购买日至报告期末的</w:t>
      </w:r>
      <w:r>
        <w:rPr>
          <w:spacing w:val="-81"/>
        </w:rPr>
        <w:t> </w:t>
      </w:r>
      <w:r>
        <w:rPr>
          <w:spacing w:val="-81"/>
        </w:rPr>
      </w:r>
      <w:r>
        <w:rPr/>
        <w:t>收入、费用、利润纳入合并利润表，将其现金流量纳入合并现金流量表。</w:t>
      </w:r>
    </w:p>
    <w:p>
      <w:pPr>
        <w:spacing w:line="240" w:lineRule="auto" w:before="1"/>
        <w:rPr>
          <w:rFonts w:ascii="宋体" w:hAnsi="宋体" w:cs="宋体" w:eastAsia="宋体" w:hint="default"/>
          <w:sz w:val="17"/>
          <w:szCs w:val="17"/>
        </w:rPr>
      </w:pPr>
    </w:p>
    <w:p>
      <w:pPr>
        <w:pStyle w:val="BodyText"/>
        <w:spacing w:line="273" w:lineRule="auto"/>
        <w:ind w:left="154" w:right="1129"/>
        <w:jc w:val="both"/>
      </w:pPr>
      <w:r>
        <w:rPr>
          <w:spacing w:val="-1"/>
        </w:rPr>
        <w:t>子公司的股东权益中不属于本公司所拥有的部分，作为少数股东权益在合并资产负债表中股东权益项下单</w:t>
      </w:r>
      <w:r>
        <w:rPr>
          <w:spacing w:val="-81"/>
        </w:rPr>
        <w:t> </w:t>
      </w:r>
      <w:r>
        <w:rPr>
          <w:spacing w:val="-81"/>
        </w:rPr>
      </w:r>
      <w:r>
        <w:rPr>
          <w:spacing w:val="3"/>
        </w:rPr>
        <w:t>独列示；子公司当期净损益中属于少数股东权益的份额，在合并利润表中净利润项目下以“少数股东损</w:t>
      </w:r>
      <w:r>
        <w:rPr>
          <w:spacing w:val="-73"/>
        </w:rPr>
        <w:t> </w:t>
      </w:r>
      <w:r>
        <w:rPr>
          <w:spacing w:val="-73"/>
        </w:rPr>
      </w:r>
      <w:r>
        <w:rPr>
          <w:spacing w:val="3"/>
        </w:rPr>
        <w:t>益”项目列示。少数股东分担的子公司的亏损超过了少数股东在该子公司期初所有者权益中所享有的份</w:t>
      </w:r>
      <w:r>
        <w:rPr>
          <w:spacing w:val="-79"/>
        </w:rPr>
        <w:t> </w:t>
      </w:r>
      <w:r>
        <w:rPr>
          <w:spacing w:val="-79"/>
        </w:rPr>
      </w:r>
      <w:r>
        <w:rPr/>
        <w:t>额，其余额仍冲减少数股东权益。</w:t>
      </w:r>
    </w:p>
    <w:p>
      <w:pPr>
        <w:spacing w:line="240" w:lineRule="auto" w:before="1"/>
        <w:rPr>
          <w:rFonts w:ascii="宋体" w:hAnsi="宋体" w:cs="宋体" w:eastAsia="宋体" w:hint="default"/>
          <w:sz w:val="17"/>
          <w:szCs w:val="17"/>
        </w:rPr>
      </w:pPr>
    </w:p>
    <w:p>
      <w:pPr>
        <w:pStyle w:val="BodyText"/>
        <w:spacing w:line="240" w:lineRule="auto"/>
        <w:ind w:left="154" w:right="0"/>
        <w:jc w:val="both"/>
      </w:pPr>
      <w:r>
        <w:rPr/>
        <w:t>（</w:t>
      </w:r>
      <w:r>
        <w:rPr>
          <w:rFonts w:ascii="宋体" w:hAnsi="宋体" w:cs="宋体" w:eastAsia="宋体" w:hint="default"/>
        </w:rPr>
        <w:t>3</w:t>
      </w:r>
      <w:r>
        <w:rPr/>
        <w:t>）购买子公司少数股东股权</w:t>
      </w:r>
    </w:p>
    <w:p>
      <w:pPr>
        <w:spacing w:line="240" w:lineRule="auto" w:before="5"/>
        <w:rPr>
          <w:rFonts w:ascii="宋体" w:hAnsi="宋体" w:cs="宋体" w:eastAsia="宋体" w:hint="default"/>
          <w:sz w:val="19"/>
          <w:szCs w:val="19"/>
        </w:rPr>
      </w:pPr>
    </w:p>
    <w:p>
      <w:pPr>
        <w:pStyle w:val="BodyText"/>
        <w:spacing w:line="273" w:lineRule="auto"/>
        <w:ind w:right="1132"/>
        <w:jc w:val="both"/>
      </w:pPr>
      <w:r>
        <w:rPr>
          <w:spacing w:val="3"/>
        </w:rPr>
        <w:t>因购买少数股权新取得的长期股权投资成本与按照新增持股比例计算应享有子公司自购买日或合并日开</w:t>
      </w:r>
      <w:r>
        <w:rPr>
          <w:spacing w:val="-82"/>
        </w:rPr>
        <w:t> </w:t>
      </w:r>
      <w:r>
        <w:rPr>
          <w:spacing w:val="-82"/>
        </w:rPr>
      </w:r>
      <w:r>
        <w:rPr>
          <w:spacing w:val="-1"/>
        </w:rPr>
        <w:t>始持续计算的净资产份额之间的差额，以及在不丧失控制权的情况下因部分处置对子公司的股权投资而取</w:t>
      </w:r>
      <w:r>
        <w:rPr>
          <w:spacing w:val="-81"/>
        </w:rPr>
        <w:t> </w:t>
      </w:r>
      <w:r>
        <w:rPr>
          <w:spacing w:val="-81"/>
        </w:rPr>
      </w:r>
      <w:r>
        <w:rPr>
          <w:spacing w:val="3"/>
        </w:rPr>
        <w:t>得的处置价款与处置长期股权投资相对应享有子公司自购买日或合并日开始持续计算的净资产份额之间</w:t>
      </w:r>
      <w:r>
        <w:rPr>
          <w:spacing w:val="-82"/>
        </w:rPr>
        <w:t> </w:t>
      </w:r>
      <w:r>
        <w:rPr>
          <w:spacing w:val="-82"/>
        </w:rPr>
      </w:r>
      <w:r>
        <w:rPr/>
        <w:t>的差额，均调整合并资产负债表中的资本公积，资本公积不足冲减的，调整留存收益。</w:t>
      </w:r>
    </w:p>
    <w:p>
      <w:pPr>
        <w:spacing w:line="240" w:lineRule="auto" w:before="1"/>
        <w:rPr>
          <w:rFonts w:ascii="宋体" w:hAnsi="宋体" w:cs="宋体" w:eastAsia="宋体" w:hint="default"/>
          <w:sz w:val="17"/>
          <w:szCs w:val="17"/>
        </w:rPr>
      </w:pPr>
    </w:p>
    <w:p>
      <w:pPr>
        <w:pStyle w:val="BodyText"/>
        <w:spacing w:line="240" w:lineRule="auto"/>
        <w:ind w:right="0"/>
        <w:jc w:val="both"/>
      </w:pPr>
      <w:r>
        <w:rPr/>
        <w:t>（</w:t>
      </w:r>
      <w:r>
        <w:rPr>
          <w:rFonts w:ascii="宋体" w:hAnsi="宋体" w:cs="宋体" w:eastAsia="宋体" w:hint="default"/>
        </w:rPr>
        <w:t>4</w:t>
      </w:r>
      <w:r>
        <w:rPr/>
        <w:t>）丧失子公司控制权的处理</w:t>
      </w:r>
    </w:p>
    <w:p>
      <w:pPr>
        <w:spacing w:after="0" w:line="24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jc w:val="both"/>
      </w:pPr>
      <w:r>
        <w:rPr>
          <w:spacing w:val="-1"/>
        </w:rPr>
        <w:t>因处置部分股权投资或其他原因丧失了对原有子公司控制权的，剩余股权按照其在丧失控制权日的公允价</w:t>
      </w:r>
      <w:r>
        <w:rPr>
          <w:spacing w:val="-81"/>
        </w:rPr>
        <w:t> </w:t>
      </w:r>
      <w:r>
        <w:rPr>
          <w:spacing w:val="-81"/>
        </w:rPr>
      </w:r>
      <w:r>
        <w:rPr>
          <w:spacing w:val="-1"/>
        </w:rPr>
        <w:t>值进行重新计量；处置股权取得的对价与剩余股权公允价值之和，减去按原持股比例计算应享有原有子公</w:t>
      </w:r>
      <w:r>
        <w:rPr>
          <w:spacing w:val="-81"/>
        </w:rPr>
        <w:t> </w:t>
      </w:r>
      <w:r>
        <w:rPr>
          <w:spacing w:val="-81"/>
        </w:rPr>
      </w:r>
      <w:r>
        <w:rPr>
          <w:spacing w:val="-1"/>
        </w:rPr>
        <w:t>司自购买日开始持续计算的净资产账面价值的份额与商誉之和，形成的差额计入丧失控制权当期的投资收</w:t>
      </w:r>
      <w:r>
        <w:rPr>
          <w:spacing w:val="-81"/>
        </w:rPr>
        <w:t> </w:t>
      </w:r>
      <w:r>
        <w:rPr>
          <w:spacing w:val="-81"/>
        </w:rPr>
      </w:r>
      <w:r>
        <w:rPr/>
        <w:t>益。</w:t>
      </w:r>
    </w:p>
    <w:p>
      <w:pPr>
        <w:spacing w:line="240" w:lineRule="auto" w:before="2"/>
        <w:rPr>
          <w:rFonts w:ascii="宋体" w:hAnsi="宋体" w:cs="宋体" w:eastAsia="宋体" w:hint="default"/>
          <w:sz w:val="17"/>
          <w:szCs w:val="17"/>
        </w:rPr>
      </w:pPr>
    </w:p>
    <w:p>
      <w:pPr>
        <w:pStyle w:val="BodyText"/>
        <w:spacing w:line="273" w:lineRule="auto"/>
        <w:ind w:right="1128"/>
        <w:jc w:val="left"/>
      </w:pPr>
      <w:r>
        <w:rPr>
          <w:spacing w:val="-1"/>
        </w:rPr>
        <w:t>与原有子公司的股权投资相关的其他综合收益等，在丧失控制权时转入当期损益，由于被投资方重新计量</w:t>
      </w:r>
      <w:r>
        <w:rPr>
          <w:spacing w:val="-81"/>
        </w:rPr>
        <w:t> </w:t>
      </w:r>
      <w:r>
        <w:rPr>
          <w:spacing w:val="-81"/>
        </w:rPr>
      </w:r>
      <w:r>
        <w:rPr/>
        <w:t>设定收益计划净负债或净资产变动而产生的其他综合收益除外。</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4"/>
        <w:spacing w:line="240" w:lineRule="auto"/>
        <w:ind w:right="0"/>
        <w:jc w:val="both"/>
        <w:rPr>
          <w:b w:val="0"/>
          <w:bCs w:val="0"/>
        </w:rPr>
      </w:pPr>
      <w:bookmarkStart w:name="7、合营安排分类及共同经营会计处理方法" w:id="179"/>
      <w:bookmarkEnd w:id="179"/>
      <w:r>
        <w:rPr>
          <w:b w:val="0"/>
          <w:bCs w:val="0"/>
        </w:rPr>
      </w:r>
      <w:r>
        <w:rPr>
          <w:rFonts w:ascii="宋体" w:hAnsi="宋体" w:cs="宋体" w:eastAsia="宋体" w:hint="default"/>
        </w:rPr>
        <w:t>7</w:t>
      </w:r>
      <w:r>
        <w:rPr/>
        <w:t>、合营安排分类及共同经营会计处理方法</w:t>
      </w:r>
      <w:r>
        <w:rPr>
          <w:b w:val="0"/>
          <w:bCs w:val="0"/>
        </w:rPr>
      </w:r>
    </w:p>
    <w:p>
      <w:pPr>
        <w:spacing w:line="610" w:lineRule="atLeast" w:before="3"/>
        <w:ind w:left="573" w:right="1018" w:hanging="420"/>
        <w:jc w:val="left"/>
        <w:rPr>
          <w:rFonts w:ascii="宋体" w:hAnsi="宋体" w:cs="宋体" w:eastAsia="宋体" w:hint="default"/>
          <w:sz w:val="21"/>
          <w:szCs w:val="21"/>
        </w:rPr>
      </w:pPr>
      <w:bookmarkStart w:name="8、现金及现金等价物的确定标准" w:id="180"/>
      <w:bookmarkEnd w:id="180"/>
      <w:r>
        <w:rPr/>
      </w:r>
      <w:r>
        <w:rPr>
          <w:rFonts w:ascii="宋体" w:hAnsi="宋体" w:cs="宋体" w:eastAsia="宋体"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3"/>
          <w:sz w:val="21"/>
          <w:szCs w:val="21"/>
        </w:rPr>
        <w:t>现金是指库存现金以及可以随时用于支付的存款。现金等价物，是指本公司持有的期限短、流动性强、</w:t>
      </w:r>
    </w:p>
    <w:p>
      <w:pPr>
        <w:spacing w:line="535" w:lineRule="auto" w:before="37"/>
        <w:ind w:left="154" w:right="5712" w:firstLine="0"/>
        <w:jc w:val="left"/>
        <w:rPr>
          <w:rFonts w:ascii="宋体" w:hAnsi="宋体" w:cs="宋体" w:eastAsia="宋体" w:hint="default"/>
          <w:sz w:val="21"/>
          <w:szCs w:val="21"/>
        </w:rPr>
      </w:pPr>
      <w:r>
        <w:rPr>
          <w:rFonts w:ascii="宋体" w:hAnsi="宋体" w:cs="宋体" w:eastAsia="宋体" w:hint="default"/>
          <w:sz w:val="21"/>
          <w:szCs w:val="21"/>
        </w:rPr>
        <w:t>易于转换为已知金额现金、价值变动风险很小的投资。 </w:t>
      </w:r>
      <w:bookmarkStart w:name="9、外币业务和外币报表折算" w:id="181"/>
      <w:bookmarkEnd w:id="181"/>
      <w:r>
        <w:rPr>
          <w:rFonts w:ascii="宋体" w:hAnsi="宋体" w:cs="宋体" w:eastAsia="宋体" w:hint="default"/>
          <w:sz w:val="21"/>
          <w:szCs w:val="21"/>
        </w:rPr>
      </w:r>
      <w:r>
        <w:rPr>
          <w:rFonts w:ascii="宋体" w:hAnsi="宋体" w:cs="宋体" w:eastAsia="宋体" w:hint="default"/>
          <w:b/>
          <w:bCs/>
          <w:sz w:val="21"/>
          <w:szCs w:val="21"/>
        </w:rPr>
        <w:t>9</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pStyle w:val="BodyText"/>
        <w:spacing w:line="240" w:lineRule="auto" w:before="79"/>
        <w:ind w:left="574" w:right="1128"/>
        <w:jc w:val="left"/>
      </w:pPr>
      <w:r>
        <w:rPr/>
        <w:t>本公司发生外币业务，按交易发生日的即期汇率折算为记账本位币金额。</w:t>
      </w:r>
    </w:p>
    <w:p>
      <w:pPr>
        <w:spacing w:line="240" w:lineRule="auto" w:before="5"/>
        <w:rPr>
          <w:rFonts w:ascii="宋体" w:hAnsi="宋体" w:cs="宋体" w:eastAsia="宋体" w:hint="default"/>
          <w:sz w:val="19"/>
          <w:szCs w:val="19"/>
        </w:rPr>
      </w:pPr>
    </w:p>
    <w:p>
      <w:pPr>
        <w:pStyle w:val="BodyText"/>
        <w:spacing w:line="273" w:lineRule="auto"/>
        <w:ind w:right="1131" w:firstLine="420"/>
        <w:jc w:val="both"/>
      </w:pPr>
      <w:r>
        <w:rPr>
          <w:spacing w:val="-1"/>
        </w:rPr>
        <w:t>资产负债表日，对外币货币性项目，采用资产负债表日即期汇率折算。因资产负债表日即期汇率与初</w:t>
      </w:r>
      <w:r>
        <w:rPr/>
        <w:t> </w:t>
      </w:r>
      <w:r>
        <w:rPr>
          <w:spacing w:val="-1"/>
        </w:rPr>
        <w:t>始确认时或者前一资产负债表日即期汇率不同而产生的汇兑差额，计入当期损益；对以历史成本计量的外</w:t>
      </w:r>
      <w:r>
        <w:rPr>
          <w:spacing w:val="-81"/>
        </w:rPr>
        <w:t> </w:t>
      </w:r>
      <w:r>
        <w:rPr>
          <w:spacing w:val="-81"/>
        </w:rPr>
      </w:r>
      <w:r>
        <w:rPr>
          <w:spacing w:val="-1"/>
        </w:rPr>
        <w:t>币非货币性项目，仍采用交易发生日的即期汇率折算；对以公允价值计量的外币非货币性项目，采用公允</w:t>
      </w:r>
      <w:r>
        <w:rPr>
          <w:spacing w:val="-83"/>
        </w:rPr>
        <w:t> </w:t>
      </w:r>
      <w:r>
        <w:rPr>
          <w:spacing w:val="-83"/>
        </w:rPr>
      </w:r>
      <w:r>
        <w:rPr/>
        <w:t>价值确定日的即期汇率折算，折算后的记账本位币金额与原记账本位币金额的差额，计入当期损益。</w:t>
      </w:r>
    </w:p>
    <w:p>
      <w:pPr>
        <w:spacing w:line="240" w:lineRule="auto" w:before="8"/>
        <w:rPr>
          <w:rFonts w:ascii="宋体" w:hAnsi="宋体" w:cs="宋体" w:eastAsia="宋体" w:hint="default"/>
          <w:sz w:val="23"/>
          <w:szCs w:val="23"/>
        </w:rPr>
      </w:pPr>
    </w:p>
    <w:p>
      <w:pPr>
        <w:pStyle w:val="BodyText"/>
        <w:spacing w:line="535" w:lineRule="auto"/>
        <w:ind w:right="2563"/>
        <w:jc w:val="left"/>
      </w:pPr>
      <w:bookmarkStart w:name="10、金融工具" w:id="182"/>
      <w:bookmarkEnd w:id="182"/>
      <w:r>
        <w:rPr/>
      </w:r>
      <w:r>
        <w:rPr>
          <w:rFonts w:ascii="宋体" w:hAnsi="宋体" w:cs="宋体" w:eastAsia="宋体" w:hint="default"/>
          <w:b/>
          <w:bCs/>
        </w:rPr>
        <w:t>10</w:t>
      </w:r>
      <w:r>
        <w:rPr>
          <w:rFonts w:ascii="宋体" w:hAnsi="宋体" w:cs="宋体" w:eastAsia="宋体" w:hint="default"/>
          <w:b/>
          <w:bCs/>
        </w:rPr>
        <w:t>、金融工具</w:t>
      </w:r>
      <w:r>
        <w:rPr>
          <w:rFonts w:ascii="宋体" w:hAnsi="宋体" w:cs="宋体" w:eastAsia="宋体" w:hint="default"/>
          <w:b/>
          <w:bCs/>
          <w:w w:val="99"/>
        </w:rPr>
        <w:t> </w:t>
      </w:r>
      <w:r>
        <w:rPr/>
        <w:t>金融工具是指形成一个企业的金融资产，并形成其他单位的金融负债或权益工具的合同。</w:t>
      </w:r>
    </w:p>
    <w:p>
      <w:pPr>
        <w:pStyle w:val="BodyText"/>
        <w:spacing w:line="460" w:lineRule="auto"/>
        <w:ind w:right="4453"/>
        <w:jc w:val="left"/>
      </w:pPr>
      <w:r>
        <w:rPr/>
        <w:t>（</w:t>
      </w:r>
      <w:r>
        <w:rPr>
          <w:rFonts w:ascii="宋体" w:hAnsi="宋体" w:cs="宋体" w:eastAsia="宋体" w:hint="default"/>
        </w:rPr>
        <w:t>1</w:t>
      </w:r>
      <w:r>
        <w:rPr/>
        <w:t>）金融工具的确认和终止确认 本集团于成为金融工具合同的一方时确认一项金融资产或金融负债。 金融资产满足下列条件之一的，终止确认：</w:t>
      </w:r>
    </w:p>
    <w:p>
      <w:pPr>
        <w:pStyle w:val="BodyText"/>
        <w:spacing w:line="240" w:lineRule="auto" w:before="60"/>
        <w:ind w:left="154" w:right="0"/>
        <w:jc w:val="both"/>
      </w:pPr>
      <w:r>
        <w:rPr/>
        <w:t>①</w:t>
      </w:r>
      <w:r>
        <w:rPr>
          <w:spacing w:val="-2"/>
        </w:rPr>
        <w:t> </w:t>
      </w:r>
      <w:r>
        <w:rPr/>
        <w:t>收取该金融资产现金流量的合同权利终止；</w:t>
      </w:r>
    </w:p>
    <w:p>
      <w:pPr>
        <w:spacing w:line="240" w:lineRule="auto" w:before="5"/>
        <w:rPr>
          <w:rFonts w:ascii="宋体" w:hAnsi="宋体" w:cs="宋体" w:eastAsia="宋体" w:hint="default"/>
          <w:sz w:val="19"/>
          <w:szCs w:val="19"/>
        </w:rPr>
      </w:pPr>
    </w:p>
    <w:p>
      <w:pPr>
        <w:pStyle w:val="BodyText"/>
        <w:spacing w:line="240" w:lineRule="auto"/>
        <w:ind w:right="0"/>
        <w:jc w:val="both"/>
      </w:pPr>
      <w:r>
        <w:rPr/>
        <w:t>②</w:t>
      </w:r>
      <w:r>
        <w:rPr>
          <w:spacing w:val="-2"/>
        </w:rPr>
        <w:t> </w:t>
      </w:r>
      <w:r>
        <w:rPr/>
        <w:t>该金融资产已转移，且符合下述金融资产转移的终止确认条件。</w:t>
      </w:r>
    </w:p>
    <w:p>
      <w:pPr>
        <w:spacing w:line="240" w:lineRule="auto" w:before="5"/>
        <w:rPr>
          <w:rFonts w:ascii="宋体" w:hAnsi="宋体" w:cs="宋体" w:eastAsia="宋体" w:hint="default"/>
          <w:sz w:val="19"/>
          <w:szCs w:val="19"/>
        </w:rPr>
      </w:pPr>
    </w:p>
    <w:p>
      <w:pPr>
        <w:pStyle w:val="BodyText"/>
        <w:spacing w:line="273" w:lineRule="auto"/>
        <w:ind w:left="154" w:right="1131"/>
        <w:jc w:val="both"/>
      </w:pPr>
      <w:r>
        <w:rPr>
          <w:spacing w:val="-1"/>
        </w:rPr>
        <w:t>金融负债的现时义务全部或部分已经解除的，终止确认该金融负债或其一部分。本集团（债务人）与债权</w:t>
      </w:r>
      <w:r>
        <w:rPr>
          <w:spacing w:val="-86"/>
        </w:rPr>
        <w:t> </w:t>
      </w:r>
      <w:r>
        <w:rPr>
          <w:spacing w:val="-86"/>
        </w:rPr>
      </w:r>
      <w:r>
        <w:rPr>
          <w:spacing w:val="-1"/>
        </w:rPr>
        <w:t>人之间签订协议，以承担新金融负债方式替换现存金融负债，且新金融负债与现存金融负债的合同条款实</w:t>
      </w:r>
      <w:r>
        <w:rPr>
          <w:spacing w:val="-81"/>
        </w:rPr>
        <w:t> </w:t>
      </w:r>
      <w:r>
        <w:rPr>
          <w:spacing w:val="-81"/>
        </w:rPr>
      </w:r>
      <w:r>
        <w:rPr/>
        <w:t>质上不同的，终止确认现存金融负债，并同时确认新金融负债。</w:t>
      </w:r>
    </w:p>
    <w:p>
      <w:pPr>
        <w:spacing w:line="240" w:lineRule="auto" w:before="2"/>
        <w:rPr>
          <w:rFonts w:ascii="宋体" w:hAnsi="宋体" w:cs="宋体" w:eastAsia="宋体" w:hint="default"/>
          <w:sz w:val="17"/>
          <w:szCs w:val="17"/>
        </w:rPr>
      </w:pPr>
    </w:p>
    <w:p>
      <w:pPr>
        <w:pStyle w:val="BodyText"/>
        <w:spacing w:line="240" w:lineRule="auto"/>
        <w:ind w:left="154" w:right="0"/>
        <w:jc w:val="both"/>
      </w:pPr>
      <w:r>
        <w:rPr/>
        <w:t>以常规方式买卖金融资产，按交易日进行会计确认和终止确认。</w:t>
      </w:r>
    </w:p>
    <w:p>
      <w:pPr>
        <w:spacing w:line="240" w:lineRule="auto" w:before="5"/>
        <w:rPr>
          <w:rFonts w:ascii="宋体" w:hAnsi="宋体" w:cs="宋体" w:eastAsia="宋体" w:hint="default"/>
          <w:sz w:val="19"/>
          <w:szCs w:val="19"/>
        </w:rPr>
      </w:pPr>
    </w:p>
    <w:p>
      <w:pPr>
        <w:pStyle w:val="BodyText"/>
        <w:spacing w:line="240" w:lineRule="auto"/>
        <w:ind w:left="154" w:right="0"/>
        <w:jc w:val="both"/>
      </w:pPr>
      <w:r>
        <w:rPr/>
        <w:t>（</w:t>
      </w:r>
      <w:r>
        <w:rPr>
          <w:rFonts w:ascii="宋体" w:hAnsi="宋体" w:cs="宋体" w:eastAsia="宋体" w:hint="default"/>
        </w:rPr>
        <w:t>2</w:t>
      </w:r>
      <w:r>
        <w:rPr/>
        <w:t>）金融资产分类和计量</w:t>
      </w:r>
    </w:p>
    <w:p>
      <w:pPr>
        <w:spacing w:after="0" w:line="24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jc w:val="both"/>
      </w:pPr>
      <w:r>
        <w:rPr>
          <w:spacing w:val="-1"/>
        </w:rPr>
        <w:t>本集团的金融资产于初始确认时分为以下四类：以公允价值计量且其变动计入当期损益的金融资产、持有</w:t>
      </w:r>
      <w:r>
        <w:rPr>
          <w:spacing w:val="-81"/>
        </w:rPr>
        <w:t> </w:t>
      </w:r>
      <w:r>
        <w:rPr>
          <w:spacing w:val="-81"/>
        </w:rPr>
      </w:r>
      <w:r>
        <w:rPr>
          <w:spacing w:val="-1"/>
        </w:rPr>
        <w:t>至到期投资、贷款和应收款项、可供出售金融资产。金融资产在初始确认时以公允价值计量。对于以公允</w:t>
      </w:r>
      <w:r>
        <w:rPr>
          <w:spacing w:val="-86"/>
        </w:rPr>
        <w:t> </w:t>
      </w:r>
      <w:r>
        <w:rPr>
          <w:spacing w:val="-86"/>
        </w:rPr>
      </w:r>
      <w:r>
        <w:rPr>
          <w:spacing w:val="-1"/>
        </w:rPr>
        <w:t>价值计量且其变动计入当期损益的金融资产，相关交易费用直接计入当期损益，其他类别的金融资产相关</w:t>
      </w:r>
      <w:r>
        <w:rPr>
          <w:spacing w:val="-81"/>
        </w:rPr>
        <w:t> </w:t>
      </w:r>
      <w:r>
        <w:rPr>
          <w:spacing w:val="-81"/>
        </w:rPr>
      </w:r>
      <w:r>
        <w:rPr/>
        <w:t>交易费用计入其初始确认金额。</w:t>
      </w:r>
    </w:p>
    <w:p>
      <w:pPr>
        <w:spacing w:line="240" w:lineRule="auto" w:before="2"/>
        <w:rPr>
          <w:rFonts w:ascii="宋体" w:hAnsi="宋体" w:cs="宋体" w:eastAsia="宋体" w:hint="default"/>
          <w:sz w:val="17"/>
          <w:szCs w:val="17"/>
        </w:rPr>
      </w:pPr>
    </w:p>
    <w:p>
      <w:pPr>
        <w:pStyle w:val="BodyText"/>
        <w:spacing w:line="240" w:lineRule="auto"/>
        <w:ind w:right="0"/>
        <w:jc w:val="both"/>
      </w:pPr>
      <w:r>
        <w:rPr/>
        <w:t>以公允价值计量且其变动计入当期损益的金融资产</w:t>
      </w:r>
    </w:p>
    <w:p>
      <w:pPr>
        <w:spacing w:line="240" w:lineRule="auto" w:before="5"/>
        <w:rPr>
          <w:rFonts w:ascii="宋体" w:hAnsi="宋体" w:cs="宋体" w:eastAsia="宋体" w:hint="default"/>
          <w:sz w:val="19"/>
          <w:szCs w:val="19"/>
        </w:rPr>
      </w:pPr>
    </w:p>
    <w:p>
      <w:pPr>
        <w:pStyle w:val="BodyText"/>
        <w:spacing w:line="273" w:lineRule="auto"/>
        <w:ind w:left="154" w:right="1131"/>
        <w:jc w:val="both"/>
      </w:pPr>
      <w:r>
        <w:rPr>
          <w:spacing w:val="-1"/>
        </w:rPr>
        <w:t>以公允价值计量且其变动计入当期损益的金融资产，包括交易性金融资产和初始确认时指定为以公允价值</w:t>
      </w:r>
      <w:r>
        <w:rPr>
          <w:spacing w:val="-81"/>
        </w:rPr>
        <w:t> </w:t>
      </w:r>
      <w:r>
        <w:rPr>
          <w:spacing w:val="-81"/>
        </w:rPr>
      </w:r>
      <w:r>
        <w:rPr>
          <w:spacing w:val="-1"/>
        </w:rPr>
        <w:t>计量且其变动计入当期损益的金融资产。对于此类金融资产，采用公允价值进行后续计量，公允价值变动</w:t>
      </w:r>
      <w:r>
        <w:rPr>
          <w:spacing w:val="-83"/>
        </w:rPr>
        <w:t> </w:t>
      </w:r>
      <w:r>
        <w:rPr>
          <w:spacing w:val="-83"/>
        </w:rPr>
      </w:r>
      <w:r>
        <w:rPr/>
        <w:t>形成的利得或损失以及与该等金融资产相关的股利和利息收入计入当期损益。</w:t>
      </w:r>
    </w:p>
    <w:p>
      <w:pPr>
        <w:spacing w:line="240" w:lineRule="auto" w:before="1"/>
        <w:rPr>
          <w:rFonts w:ascii="宋体" w:hAnsi="宋体" w:cs="宋体" w:eastAsia="宋体" w:hint="default"/>
          <w:sz w:val="17"/>
          <w:szCs w:val="17"/>
        </w:rPr>
      </w:pPr>
    </w:p>
    <w:p>
      <w:pPr>
        <w:pStyle w:val="BodyText"/>
        <w:spacing w:line="240" w:lineRule="auto"/>
        <w:ind w:right="0"/>
        <w:jc w:val="both"/>
      </w:pPr>
      <w:r>
        <w:rPr/>
        <w:t>持有至到期投资</w:t>
      </w:r>
    </w:p>
    <w:p>
      <w:pPr>
        <w:spacing w:line="240" w:lineRule="auto" w:before="5"/>
        <w:rPr>
          <w:rFonts w:ascii="宋体" w:hAnsi="宋体" w:cs="宋体" w:eastAsia="宋体" w:hint="default"/>
          <w:sz w:val="19"/>
          <w:szCs w:val="19"/>
        </w:rPr>
      </w:pPr>
    </w:p>
    <w:p>
      <w:pPr>
        <w:pStyle w:val="BodyText"/>
        <w:spacing w:line="273" w:lineRule="auto"/>
        <w:ind w:right="1131"/>
        <w:jc w:val="both"/>
      </w:pPr>
      <w:r>
        <w:rPr>
          <w:spacing w:val="-1"/>
        </w:rPr>
        <w:t>持有至到期投资，是指到期日固定、回收金额固定或可确定，且本集团有明确意图和能力持有至到期的非</w:t>
      </w:r>
      <w:r>
        <w:rPr>
          <w:spacing w:val="-83"/>
        </w:rPr>
        <w:t> </w:t>
      </w:r>
      <w:r>
        <w:rPr>
          <w:spacing w:val="-83"/>
        </w:rPr>
      </w:r>
      <w:r>
        <w:rPr>
          <w:spacing w:val="-1"/>
        </w:rPr>
        <w:t>衍生金融资产。持有至到期投资采用实际利率法，按照摊余成本进行后续计量，其终止确认、发生减值或</w:t>
      </w:r>
      <w:r>
        <w:rPr>
          <w:spacing w:val="-85"/>
        </w:rPr>
        <w:t> </w:t>
      </w:r>
      <w:r>
        <w:rPr>
          <w:spacing w:val="-85"/>
        </w:rPr>
      </w:r>
      <w:r>
        <w:rPr/>
        <w:t>摊销产生的利得或损失，均计入当期损益。</w:t>
      </w:r>
    </w:p>
    <w:p>
      <w:pPr>
        <w:spacing w:line="240" w:lineRule="auto" w:before="1"/>
        <w:rPr>
          <w:rFonts w:ascii="宋体" w:hAnsi="宋体" w:cs="宋体" w:eastAsia="宋体" w:hint="default"/>
          <w:sz w:val="17"/>
          <w:szCs w:val="17"/>
        </w:rPr>
      </w:pPr>
    </w:p>
    <w:p>
      <w:pPr>
        <w:pStyle w:val="BodyText"/>
        <w:spacing w:line="240" w:lineRule="auto"/>
        <w:ind w:right="0"/>
        <w:jc w:val="both"/>
      </w:pPr>
      <w:r>
        <w:rPr/>
        <w:t>应收款项</w:t>
      </w:r>
    </w:p>
    <w:p>
      <w:pPr>
        <w:spacing w:line="240" w:lineRule="auto" w:before="5"/>
        <w:rPr>
          <w:rFonts w:ascii="宋体" w:hAnsi="宋体" w:cs="宋体" w:eastAsia="宋体" w:hint="default"/>
          <w:sz w:val="19"/>
          <w:szCs w:val="19"/>
        </w:rPr>
      </w:pPr>
    </w:p>
    <w:p>
      <w:pPr>
        <w:pStyle w:val="BodyText"/>
        <w:spacing w:line="273" w:lineRule="auto"/>
        <w:ind w:right="1131"/>
        <w:jc w:val="both"/>
      </w:pPr>
      <w:r>
        <w:rPr>
          <w:spacing w:val="-1"/>
        </w:rPr>
        <w:t>应收款项，是指在活跃市场中没有报价、回收金额固定或可确定的非衍生金融资产，包括应收账款和其他</w:t>
      </w:r>
      <w:r>
        <w:rPr>
          <w:spacing w:val="-83"/>
        </w:rPr>
        <w:t> </w:t>
      </w:r>
      <w:r>
        <w:rPr>
          <w:spacing w:val="-83"/>
        </w:rPr>
      </w:r>
      <w:r>
        <w:rPr>
          <w:spacing w:val="-1"/>
        </w:rPr>
        <w:t>应收款等（附注五、</w:t>
      </w:r>
      <w:r>
        <w:rPr>
          <w:rFonts w:ascii="宋体" w:hAnsi="宋体" w:cs="宋体" w:eastAsia="宋体" w:hint="default"/>
          <w:spacing w:val="-1"/>
        </w:rPr>
        <w:t>11</w:t>
      </w:r>
      <w:r>
        <w:rPr>
          <w:spacing w:val="-1"/>
        </w:rPr>
        <w:t>）。应收款项采用实际利率法，按摊余成本进行后续计量，在终止确认、发生减值</w:t>
      </w:r>
      <w:r>
        <w:rPr>
          <w:spacing w:val="-85"/>
        </w:rPr>
        <w:t> </w:t>
      </w:r>
      <w:r>
        <w:rPr>
          <w:spacing w:val="-85"/>
        </w:rPr>
      </w:r>
      <w:r>
        <w:rPr/>
        <w:t>或摊销时产生的利得或损失，计入当期损益。</w:t>
      </w:r>
    </w:p>
    <w:p>
      <w:pPr>
        <w:spacing w:line="240" w:lineRule="auto" w:before="1"/>
        <w:rPr>
          <w:rFonts w:ascii="宋体" w:hAnsi="宋体" w:cs="宋体" w:eastAsia="宋体" w:hint="default"/>
          <w:sz w:val="17"/>
          <w:szCs w:val="17"/>
        </w:rPr>
      </w:pPr>
    </w:p>
    <w:p>
      <w:pPr>
        <w:pStyle w:val="BodyText"/>
        <w:spacing w:line="240" w:lineRule="auto"/>
        <w:ind w:right="0"/>
        <w:jc w:val="both"/>
      </w:pPr>
      <w:r>
        <w:rPr/>
        <w:t>可供出售金融资产</w:t>
      </w:r>
    </w:p>
    <w:p>
      <w:pPr>
        <w:spacing w:line="240" w:lineRule="auto" w:before="5"/>
        <w:rPr>
          <w:rFonts w:ascii="宋体" w:hAnsi="宋体" w:cs="宋体" w:eastAsia="宋体" w:hint="default"/>
          <w:sz w:val="19"/>
          <w:szCs w:val="19"/>
        </w:rPr>
      </w:pPr>
    </w:p>
    <w:p>
      <w:pPr>
        <w:pStyle w:val="BodyText"/>
        <w:spacing w:line="273" w:lineRule="auto"/>
        <w:ind w:right="1131"/>
        <w:jc w:val="both"/>
      </w:pPr>
      <w:r>
        <w:rPr>
          <w:spacing w:val="-1"/>
        </w:rPr>
        <w:t>可供出售金融资产，是指初始确认时即指定为可供出售的非衍生金融资产，以及除上述金融资产类别以外</w:t>
      </w:r>
      <w:r>
        <w:rPr>
          <w:spacing w:val="-81"/>
        </w:rPr>
        <w:t> </w:t>
      </w:r>
      <w:r>
        <w:rPr>
          <w:spacing w:val="-81"/>
        </w:rPr>
      </w:r>
      <w:r>
        <w:rPr>
          <w:spacing w:val="-1"/>
        </w:rPr>
        <w:t>的金融资产。可供出售金融资产采用公允价值进行后续计量，其折溢价采用实际利率法摊销并确认为利息</w:t>
      </w:r>
      <w:r>
        <w:rPr>
          <w:spacing w:val="-81"/>
        </w:rPr>
        <w:t> </w:t>
      </w:r>
      <w:r>
        <w:rPr>
          <w:spacing w:val="-81"/>
        </w:rPr>
      </w:r>
      <w:r>
        <w:rPr>
          <w:spacing w:val="-1"/>
        </w:rPr>
        <w:t>收入。除减值损失及外币货币性金融资产的汇兑差额确认为当期损益外，可供出售金融资产的公允价值变</w:t>
      </w:r>
      <w:r>
        <w:rPr>
          <w:spacing w:val="-81"/>
        </w:rPr>
        <w:t> </w:t>
      </w:r>
      <w:r>
        <w:rPr>
          <w:spacing w:val="-81"/>
        </w:rPr>
      </w:r>
      <w:r>
        <w:rPr>
          <w:spacing w:val="-1"/>
        </w:rPr>
        <w:t>动确认为其他综合收益，在该金融资产终止确认时转出，计入当期损益。与可供出售金融资产相关的股利</w:t>
      </w:r>
      <w:r>
        <w:rPr>
          <w:spacing w:val="-83"/>
        </w:rPr>
        <w:t> </w:t>
      </w:r>
      <w:r>
        <w:rPr>
          <w:spacing w:val="-83"/>
        </w:rPr>
      </w:r>
      <w:r>
        <w:rPr/>
        <w:t>或利息收入，计入当期损益。</w:t>
      </w:r>
    </w:p>
    <w:p>
      <w:pPr>
        <w:spacing w:line="240" w:lineRule="auto" w:before="1"/>
        <w:rPr>
          <w:rFonts w:ascii="宋体" w:hAnsi="宋体" w:cs="宋体" w:eastAsia="宋体" w:hint="default"/>
          <w:sz w:val="17"/>
          <w:szCs w:val="17"/>
        </w:rPr>
      </w:pPr>
    </w:p>
    <w:p>
      <w:pPr>
        <w:pStyle w:val="BodyText"/>
        <w:spacing w:line="273" w:lineRule="auto"/>
        <w:ind w:right="1132"/>
        <w:jc w:val="both"/>
      </w:pPr>
      <w:r>
        <w:rPr>
          <w:spacing w:val="-1"/>
        </w:rPr>
        <w:t>对于在活跃市场中没有报价且其公允价值不能可靠计量的权益工具投资，以及与该权益工具挂钩并须通过</w:t>
      </w:r>
      <w:r>
        <w:rPr>
          <w:spacing w:val="-81"/>
        </w:rPr>
        <w:t> </w:t>
      </w:r>
      <w:r>
        <w:rPr>
          <w:spacing w:val="-81"/>
        </w:rPr>
      </w:r>
      <w:r>
        <w:rPr/>
        <w:t>交付该权益工具结算的衍生金融资产，按成本计量。</w:t>
      </w:r>
    </w:p>
    <w:p>
      <w:pPr>
        <w:spacing w:line="240" w:lineRule="auto" w:before="1"/>
        <w:rPr>
          <w:rFonts w:ascii="宋体" w:hAnsi="宋体" w:cs="宋体" w:eastAsia="宋体" w:hint="default"/>
          <w:sz w:val="17"/>
          <w:szCs w:val="17"/>
        </w:rPr>
      </w:pPr>
    </w:p>
    <w:p>
      <w:pPr>
        <w:pStyle w:val="BodyText"/>
        <w:spacing w:line="240" w:lineRule="auto"/>
        <w:ind w:right="0"/>
        <w:jc w:val="both"/>
      </w:pPr>
      <w:r>
        <w:rPr/>
        <w:t>（</w:t>
      </w:r>
      <w:r>
        <w:rPr>
          <w:rFonts w:ascii="宋体" w:hAnsi="宋体" w:cs="宋体" w:eastAsia="宋体" w:hint="default"/>
        </w:rPr>
        <w:t>3</w:t>
      </w:r>
      <w:r>
        <w:rPr/>
        <w:t>）金融负债分类和计量</w:t>
      </w:r>
    </w:p>
    <w:p>
      <w:pPr>
        <w:spacing w:line="240" w:lineRule="auto" w:before="5"/>
        <w:rPr>
          <w:rFonts w:ascii="宋体" w:hAnsi="宋体" w:cs="宋体" w:eastAsia="宋体" w:hint="default"/>
          <w:sz w:val="19"/>
          <w:szCs w:val="19"/>
        </w:rPr>
      </w:pPr>
    </w:p>
    <w:p>
      <w:pPr>
        <w:pStyle w:val="BodyText"/>
        <w:spacing w:line="273" w:lineRule="auto"/>
        <w:ind w:left="154" w:right="1130"/>
        <w:jc w:val="both"/>
      </w:pPr>
      <w:r>
        <w:rPr>
          <w:spacing w:val="-1"/>
        </w:rPr>
        <w:t>本集团的金融负债于初始确认时分类为：以公允价值计量且其变动计入当期损益的金融负债、其他金融负</w:t>
      </w:r>
      <w:r>
        <w:rPr>
          <w:spacing w:val="-81"/>
        </w:rPr>
        <w:t> </w:t>
      </w:r>
      <w:r>
        <w:rPr>
          <w:spacing w:val="-81"/>
        </w:rPr>
      </w:r>
      <w:r>
        <w:rPr>
          <w:spacing w:val="-1"/>
        </w:rPr>
        <w:t>债。对于未划分为以公允价值计量且其变动计入当期损益的金融负债的，相关交易费用计入其初始确认金</w:t>
      </w:r>
      <w:r>
        <w:rPr>
          <w:spacing w:val="-80"/>
        </w:rPr>
        <w:t> </w:t>
      </w:r>
      <w:r>
        <w:rPr>
          <w:spacing w:val="-80"/>
        </w:rPr>
      </w:r>
      <w:r>
        <w:rPr/>
        <w:t>额。</w:t>
      </w:r>
    </w:p>
    <w:p>
      <w:pPr>
        <w:spacing w:line="240" w:lineRule="auto" w:before="1"/>
        <w:rPr>
          <w:rFonts w:ascii="宋体" w:hAnsi="宋体" w:cs="宋体" w:eastAsia="宋体" w:hint="default"/>
          <w:sz w:val="17"/>
          <w:szCs w:val="17"/>
        </w:rPr>
      </w:pPr>
    </w:p>
    <w:p>
      <w:pPr>
        <w:pStyle w:val="BodyText"/>
        <w:spacing w:line="240" w:lineRule="auto"/>
        <w:ind w:left="154" w:right="0"/>
        <w:jc w:val="both"/>
      </w:pPr>
      <w:r>
        <w:rPr/>
        <w:t>以公允价值计量且其变动计入当期损益的金融负债</w:t>
      </w:r>
    </w:p>
    <w:p>
      <w:pPr>
        <w:spacing w:line="240" w:lineRule="auto" w:before="5"/>
        <w:rPr>
          <w:rFonts w:ascii="宋体" w:hAnsi="宋体" w:cs="宋体" w:eastAsia="宋体" w:hint="default"/>
          <w:sz w:val="19"/>
          <w:szCs w:val="19"/>
        </w:rPr>
      </w:pPr>
    </w:p>
    <w:p>
      <w:pPr>
        <w:pStyle w:val="BodyText"/>
        <w:spacing w:line="273" w:lineRule="auto"/>
        <w:ind w:left="154" w:right="1131"/>
        <w:jc w:val="both"/>
      </w:pPr>
      <w:r>
        <w:rPr>
          <w:spacing w:val="-1"/>
        </w:rPr>
        <w:t>以公允价值计量且其变动计入当期损益的金融负债，包括交易性金融负债和初始确认时指定为以公允价值</w:t>
      </w:r>
      <w:r>
        <w:rPr>
          <w:spacing w:val="-81"/>
        </w:rPr>
        <w:t> </w:t>
      </w:r>
      <w:r>
        <w:rPr>
          <w:spacing w:val="-81"/>
        </w:rPr>
      </w:r>
      <w:r>
        <w:rPr>
          <w:spacing w:val="-1"/>
        </w:rPr>
        <w:t>计量且其变动计入当期损益的金融负债。对于此类金融负债，按照公允价值进行后续计量，公允价值变动</w:t>
      </w:r>
      <w:r>
        <w:rPr>
          <w:spacing w:val="-83"/>
        </w:rPr>
        <w:t> </w:t>
      </w:r>
      <w:r>
        <w:rPr>
          <w:spacing w:val="-83"/>
        </w:rPr>
      </w:r>
      <w:r>
        <w:rPr/>
        <w:t>形成的利得或损失以及与该等金融负债相关的股利和利息支出计入当期损益。</w:t>
      </w:r>
    </w:p>
    <w:p>
      <w:pPr>
        <w:spacing w:line="240" w:lineRule="auto" w:before="1"/>
        <w:rPr>
          <w:rFonts w:ascii="宋体" w:hAnsi="宋体" w:cs="宋体" w:eastAsia="宋体" w:hint="default"/>
          <w:sz w:val="17"/>
          <w:szCs w:val="17"/>
        </w:rPr>
      </w:pPr>
    </w:p>
    <w:p>
      <w:pPr>
        <w:pStyle w:val="BodyText"/>
        <w:spacing w:line="460" w:lineRule="auto"/>
        <w:ind w:right="1132"/>
        <w:jc w:val="both"/>
      </w:pPr>
      <w:r>
        <w:rPr/>
        <w:t>其他金融负债 </w:t>
      </w:r>
      <w:r>
        <w:rPr>
          <w:spacing w:val="-1"/>
        </w:rPr>
        <w:t>与在活跃市场中没有报价、公允价值不能可靠计量的权益工具挂钩并须通过交付该权益工具结算的衍生金</w:t>
      </w:r>
    </w:p>
    <w:p>
      <w:pPr>
        <w:spacing w:after="0" w:line="46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28"/>
        <w:jc w:val="left"/>
      </w:pPr>
      <w:r>
        <w:rPr>
          <w:spacing w:val="-1"/>
        </w:rPr>
        <w:t>融负债，按照成本进行后续计量。其他金融负债采用实际利率法，按摊余成本进行后续计量，终止确认或</w:t>
      </w:r>
      <w:r>
        <w:rPr>
          <w:spacing w:val="-85"/>
        </w:rPr>
        <w:t> </w:t>
      </w:r>
      <w:r>
        <w:rPr>
          <w:spacing w:val="-85"/>
        </w:rPr>
      </w:r>
      <w:r>
        <w:rPr/>
        <w:t>摊销产生的利得或损失计入当期损益。</w:t>
      </w:r>
    </w:p>
    <w:p>
      <w:pPr>
        <w:spacing w:line="240" w:lineRule="auto" w:before="1"/>
        <w:rPr>
          <w:rFonts w:ascii="宋体" w:hAnsi="宋体" w:cs="宋体" w:eastAsia="宋体" w:hint="default"/>
          <w:sz w:val="17"/>
          <w:szCs w:val="17"/>
        </w:rPr>
      </w:pPr>
    </w:p>
    <w:p>
      <w:pPr>
        <w:pStyle w:val="BodyText"/>
        <w:spacing w:line="460" w:lineRule="auto"/>
        <w:ind w:right="6763"/>
        <w:jc w:val="left"/>
      </w:pPr>
      <w:r>
        <w:rPr/>
        <w:t>金融负债与权益工具的区分 金融负债，是指符合下列条件之一的负债：</w:t>
      </w:r>
    </w:p>
    <w:p>
      <w:pPr>
        <w:pStyle w:val="BodyText"/>
        <w:spacing w:line="240" w:lineRule="auto" w:before="60"/>
        <w:ind w:right="0"/>
        <w:jc w:val="both"/>
      </w:pPr>
      <w:r>
        <w:rPr/>
        <w:t>①向其他方交付现金或其他金融资产的合同义务。</w:t>
      </w:r>
    </w:p>
    <w:p>
      <w:pPr>
        <w:spacing w:line="240" w:lineRule="auto" w:before="5"/>
        <w:rPr>
          <w:rFonts w:ascii="宋体" w:hAnsi="宋体" w:cs="宋体" w:eastAsia="宋体" w:hint="default"/>
          <w:sz w:val="19"/>
          <w:szCs w:val="19"/>
        </w:rPr>
      </w:pPr>
    </w:p>
    <w:p>
      <w:pPr>
        <w:pStyle w:val="BodyText"/>
        <w:spacing w:line="240" w:lineRule="auto"/>
        <w:ind w:right="0"/>
        <w:jc w:val="both"/>
      </w:pPr>
      <w:r>
        <w:rPr/>
        <w:t>②在潜在不利条件下，与其他方交换金融资产或金融负债的合同义务。</w:t>
      </w:r>
    </w:p>
    <w:p>
      <w:pPr>
        <w:spacing w:line="240" w:lineRule="auto" w:before="5"/>
        <w:rPr>
          <w:rFonts w:ascii="宋体" w:hAnsi="宋体" w:cs="宋体" w:eastAsia="宋体" w:hint="default"/>
          <w:sz w:val="19"/>
          <w:szCs w:val="19"/>
        </w:rPr>
      </w:pPr>
    </w:p>
    <w:p>
      <w:pPr>
        <w:pStyle w:val="BodyText"/>
        <w:spacing w:line="273" w:lineRule="auto"/>
        <w:ind w:right="1128"/>
        <w:jc w:val="left"/>
      </w:pPr>
      <w:r>
        <w:rPr>
          <w:spacing w:val="-1"/>
        </w:rPr>
        <w:t>③将来须用或可用企业自身权益工具进行结算的非衍生工具合同，且企业根据该合同将交付可变数量的自</w:t>
      </w:r>
      <w:r>
        <w:rPr>
          <w:spacing w:val="-81"/>
        </w:rPr>
        <w:t> </w:t>
      </w:r>
      <w:r>
        <w:rPr>
          <w:spacing w:val="-81"/>
        </w:rPr>
      </w:r>
      <w:r>
        <w:rPr/>
        <w:t>身权益工具。</w:t>
      </w:r>
    </w:p>
    <w:p>
      <w:pPr>
        <w:spacing w:line="240" w:lineRule="auto" w:before="1"/>
        <w:rPr>
          <w:rFonts w:ascii="宋体" w:hAnsi="宋体" w:cs="宋体" w:eastAsia="宋体" w:hint="default"/>
          <w:sz w:val="17"/>
          <w:szCs w:val="17"/>
        </w:rPr>
      </w:pPr>
    </w:p>
    <w:p>
      <w:pPr>
        <w:pStyle w:val="BodyText"/>
        <w:spacing w:line="273" w:lineRule="auto"/>
        <w:ind w:right="1128"/>
        <w:jc w:val="left"/>
      </w:pPr>
      <w:r>
        <w:rPr>
          <w:spacing w:val="-1"/>
        </w:rPr>
        <w:t>④将来须用或可用企业自身权益工具进行结算的衍生工具合同，但以固定数量的自身权益工具交换固定金</w:t>
      </w:r>
      <w:r>
        <w:rPr>
          <w:spacing w:val="-81"/>
        </w:rPr>
        <w:t> </w:t>
      </w:r>
      <w:r>
        <w:rPr>
          <w:spacing w:val="-81"/>
        </w:rPr>
      </w:r>
      <w:r>
        <w:rPr/>
        <w:t>额的现金或其他金融资产的衍生工具合同除外。</w:t>
      </w:r>
    </w:p>
    <w:p>
      <w:pPr>
        <w:spacing w:line="240" w:lineRule="auto" w:before="1"/>
        <w:rPr>
          <w:rFonts w:ascii="宋体" w:hAnsi="宋体" w:cs="宋体" w:eastAsia="宋体" w:hint="default"/>
          <w:sz w:val="17"/>
          <w:szCs w:val="17"/>
        </w:rPr>
      </w:pPr>
    </w:p>
    <w:p>
      <w:pPr>
        <w:pStyle w:val="BodyText"/>
        <w:spacing w:line="240" w:lineRule="auto"/>
        <w:ind w:right="0"/>
        <w:jc w:val="both"/>
      </w:pPr>
      <w:r>
        <w:rPr/>
        <w:t>权益工具，是指能证明拥有某个企业在扣除所有负债后的资产中剩余权益的合同。</w:t>
      </w:r>
    </w:p>
    <w:p>
      <w:pPr>
        <w:spacing w:line="240" w:lineRule="auto" w:before="5"/>
        <w:rPr>
          <w:rFonts w:ascii="宋体" w:hAnsi="宋体" w:cs="宋体" w:eastAsia="宋体" w:hint="default"/>
          <w:sz w:val="19"/>
          <w:szCs w:val="19"/>
        </w:rPr>
      </w:pPr>
    </w:p>
    <w:p>
      <w:pPr>
        <w:pStyle w:val="BodyText"/>
        <w:spacing w:line="273" w:lineRule="auto"/>
        <w:ind w:right="1128"/>
        <w:jc w:val="left"/>
      </w:pPr>
      <w:r>
        <w:rPr>
          <w:spacing w:val="-1"/>
        </w:rPr>
        <w:t>如果本集团不能无条件地避免以交付现金或其他金融资产来履行一项合同义务，则该合同义务符合金融负</w:t>
      </w:r>
      <w:r>
        <w:rPr>
          <w:spacing w:val="-81"/>
        </w:rPr>
        <w:t> </w:t>
      </w:r>
      <w:r>
        <w:rPr>
          <w:spacing w:val="-81"/>
        </w:rPr>
      </w:r>
      <w:r>
        <w:rPr/>
        <w:t>债的定义。</w:t>
      </w:r>
    </w:p>
    <w:p>
      <w:pPr>
        <w:spacing w:line="240" w:lineRule="auto" w:before="1"/>
        <w:rPr>
          <w:rFonts w:ascii="宋体" w:hAnsi="宋体" w:cs="宋体" w:eastAsia="宋体" w:hint="default"/>
          <w:sz w:val="17"/>
          <w:szCs w:val="17"/>
        </w:rPr>
      </w:pPr>
    </w:p>
    <w:p>
      <w:pPr>
        <w:pStyle w:val="BodyText"/>
        <w:spacing w:line="273" w:lineRule="auto"/>
        <w:ind w:right="1110"/>
        <w:jc w:val="both"/>
      </w:pPr>
      <w:r>
        <w:rPr>
          <w:spacing w:val="-1"/>
        </w:rPr>
        <w:t>如果一项金融工具须用或可用本集团自身权益工具进行结算，需要考虑用于结算该工具的本集团自身权益</w:t>
      </w:r>
      <w:r>
        <w:rPr>
          <w:spacing w:val="-81"/>
        </w:rPr>
        <w:t> </w:t>
      </w:r>
      <w:r>
        <w:rPr>
          <w:spacing w:val="-81"/>
        </w:rPr>
      </w:r>
      <w:r>
        <w:rPr>
          <w:spacing w:val="-1"/>
        </w:rPr>
        <w:t>工具，是作为现金或其他金融资产的替代品，还是为了使该工具持有方享有在发行方扣除所有负债后的资</w:t>
      </w:r>
      <w:r>
        <w:rPr>
          <w:spacing w:val="-81"/>
        </w:rPr>
        <w:t> </w:t>
      </w:r>
      <w:r>
        <w:rPr>
          <w:spacing w:val="-81"/>
        </w:rPr>
      </w:r>
      <w:r>
        <w:rPr/>
        <w:t>产中的剩余权益。如果是前者，该工具是本集团的金融负债；如果是后者，该工具是本集团的权益工具。</w:t>
      </w:r>
    </w:p>
    <w:p>
      <w:pPr>
        <w:spacing w:line="240" w:lineRule="auto" w:before="2"/>
        <w:rPr>
          <w:rFonts w:ascii="宋体" w:hAnsi="宋体" w:cs="宋体" w:eastAsia="宋体" w:hint="default"/>
          <w:sz w:val="17"/>
          <w:szCs w:val="17"/>
        </w:rPr>
      </w:pPr>
    </w:p>
    <w:p>
      <w:pPr>
        <w:pStyle w:val="BodyText"/>
        <w:spacing w:line="460" w:lineRule="auto"/>
        <w:ind w:left="154" w:right="6762"/>
        <w:jc w:val="left"/>
      </w:pPr>
      <w:r>
        <w:rPr/>
        <w:t>（</w:t>
      </w:r>
      <w:r>
        <w:rPr>
          <w:rFonts w:ascii="宋体" w:hAnsi="宋体" w:cs="宋体" w:eastAsia="宋体" w:hint="default"/>
        </w:rPr>
        <w:t>4</w:t>
      </w:r>
      <w:r>
        <w:rPr/>
        <w:t>）金融工具的公允价值 金融资产和金融负债的公允价值确定方法。</w:t>
      </w:r>
    </w:p>
    <w:p>
      <w:pPr>
        <w:pStyle w:val="BodyText"/>
        <w:spacing w:line="240" w:lineRule="auto" w:before="60"/>
        <w:ind w:left="154" w:right="0"/>
        <w:jc w:val="both"/>
      </w:pPr>
      <w:r>
        <w:rPr/>
        <w:t>（</w:t>
      </w:r>
      <w:r>
        <w:rPr>
          <w:rFonts w:ascii="宋体" w:hAnsi="宋体" w:cs="宋体" w:eastAsia="宋体" w:hint="default"/>
        </w:rPr>
        <w:t>6</w:t>
      </w:r>
      <w:r>
        <w:rPr/>
        <w:t>）金融资产减值</w:t>
      </w:r>
    </w:p>
    <w:p>
      <w:pPr>
        <w:spacing w:line="240" w:lineRule="auto" w:before="5"/>
        <w:rPr>
          <w:rFonts w:ascii="宋体" w:hAnsi="宋体" w:cs="宋体" w:eastAsia="宋体" w:hint="default"/>
          <w:sz w:val="19"/>
          <w:szCs w:val="19"/>
        </w:rPr>
      </w:pPr>
    </w:p>
    <w:p>
      <w:pPr>
        <w:pStyle w:val="BodyText"/>
        <w:spacing w:line="273" w:lineRule="auto"/>
        <w:ind w:left="154" w:right="1131"/>
        <w:jc w:val="both"/>
      </w:pPr>
      <w:r>
        <w:rPr>
          <w:spacing w:val="-1"/>
        </w:rPr>
        <w:t>除了以公允价值计量且其变动计入当期损益的金融资产外，本集团于资产负债表日对其他金融资产的账面</w:t>
      </w:r>
      <w:r>
        <w:rPr>
          <w:spacing w:val="-81"/>
        </w:rPr>
        <w:t> </w:t>
      </w:r>
      <w:r>
        <w:rPr>
          <w:spacing w:val="-81"/>
        </w:rPr>
      </w:r>
      <w:r>
        <w:rPr>
          <w:spacing w:val="-1"/>
        </w:rPr>
        <w:t>价值进行检查，有客观证据表明该金融资产发生减值的，计提减值准备。表明金融资产发生减值的客观证</w:t>
      </w:r>
      <w:r>
        <w:rPr>
          <w:spacing w:val="-83"/>
        </w:rPr>
        <w:t> </w:t>
      </w:r>
      <w:r>
        <w:rPr>
          <w:spacing w:val="-83"/>
        </w:rPr>
      </w:r>
      <w:r>
        <w:rPr>
          <w:spacing w:val="-1"/>
        </w:rPr>
        <w:t>据，是指金融资产初始确认后实际发生的、对该金融资产的预计未来现金流量有影响，且企业能够对该影</w:t>
      </w:r>
      <w:r>
        <w:rPr>
          <w:spacing w:val="-83"/>
        </w:rPr>
        <w:t> </w:t>
      </w:r>
      <w:r>
        <w:rPr>
          <w:spacing w:val="-83"/>
        </w:rPr>
      </w:r>
      <w:r>
        <w:rPr/>
        <w:t>响进行可靠计量的事项。</w:t>
      </w:r>
    </w:p>
    <w:p>
      <w:pPr>
        <w:spacing w:line="240" w:lineRule="auto" w:before="1"/>
        <w:rPr>
          <w:rFonts w:ascii="宋体" w:hAnsi="宋体" w:cs="宋体" w:eastAsia="宋体" w:hint="default"/>
          <w:sz w:val="17"/>
          <w:szCs w:val="17"/>
        </w:rPr>
      </w:pPr>
    </w:p>
    <w:p>
      <w:pPr>
        <w:pStyle w:val="BodyText"/>
        <w:spacing w:line="240" w:lineRule="auto"/>
        <w:ind w:left="154" w:right="0"/>
        <w:jc w:val="both"/>
      </w:pPr>
      <w:r>
        <w:rPr/>
        <w:t>金融资产发生减值的客观证据，包括下列可观察到的情形：</w:t>
      </w:r>
    </w:p>
    <w:p>
      <w:pPr>
        <w:spacing w:line="240" w:lineRule="auto" w:before="5"/>
        <w:rPr>
          <w:rFonts w:ascii="宋体" w:hAnsi="宋体" w:cs="宋体" w:eastAsia="宋体" w:hint="default"/>
          <w:sz w:val="19"/>
          <w:szCs w:val="19"/>
        </w:rPr>
      </w:pPr>
    </w:p>
    <w:p>
      <w:pPr>
        <w:pStyle w:val="BodyText"/>
        <w:spacing w:line="240" w:lineRule="auto"/>
        <w:ind w:right="0"/>
        <w:jc w:val="both"/>
      </w:pPr>
      <w:r>
        <w:rPr/>
        <w:t>①发行方或债务人发生严重财务困难；</w:t>
      </w:r>
    </w:p>
    <w:p>
      <w:pPr>
        <w:spacing w:line="240" w:lineRule="auto" w:before="5"/>
        <w:rPr>
          <w:rFonts w:ascii="宋体" w:hAnsi="宋体" w:cs="宋体" w:eastAsia="宋体" w:hint="default"/>
          <w:sz w:val="19"/>
          <w:szCs w:val="19"/>
        </w:rPr>
      </w:pPr>
    </w:p>
    <w:p>
      <w:pPr>
        <w:pStyle w:val="BodyText"/>
        <w:spacing w:line="240" w:lineRule="auto"/>
        <w:ind w:right="0"/>
        <w:jc w:val="both"/>
      </w:pPr>
      <w:r>
        <w:rPr/>
        <w:t>②债务人违反了合同条款，如偿付利息或本金发生违约或逾期等；</w:t>
      </w:r>
    </w:p>
    <w:p>
      <w:pPr>
        <w:spacing w:line="240" w:lineRule="auto" w:before="5"/>
        <w:rPr>
          <w:rFonts w:ascii="宋体" w:hAnsi="宋体" w:cs="宋体" w:eastAsia="宋体" w:hint="default"/>
          <w:sz w:val="19"/>
          <w:szCs w:val="19"/>
        </w:rPr>
      </w:pPr>
    </w:p>
    <w:p>
      <w:pPr>
        <w:pStyle w:val="BodyText"/>
        <w:spacing w:line="240" w:lineRule="auto"/>
        <w:ind w:right="0"/>
        <w:jc w:val="both"/>
      </w:pPr>
      <w:r>
        <w:rPr/>
        <w:t>③本集团出于经济或法律等方面因素的考虑，对发生财务困难的债务人作出让步；</w:t>
      </w:r>
    </w:p>
    <w:p>
      <w:pPr>
        <w:spacing w:line="240" w:lineRule="auto" w:before="5"/>
        <w:rPr>
          <w:rFonts w:ascii="宋体" w:hAnsi="宋体" w:cs="宋体" w:eastAsia="宋体" w:hint="default"/>
          <w:sz w:val="19"/>
          <w:szCs w:val="19"/>
        </w:rPr>
      </w:pPr>
    </w:p>
    <w:p>
      <w:pPr>
        <w:pStyle w:val="BodyText"/>
        <w:spacing w:line="240" w:lineRule="auto"/>
        <w:ind w:right="0"/>
        <w:jc w:val="both"/>
      </w:pPr>
      <w:r>
        <w:rPr/>
        <w:t>④债务人很可能倒闭或者进行其他财务重组；</w:t>
      </w:r>
    </w:p>
    <w:p>
      <w:pPr>
        <w:spacing w:line="240" w:lineRule="auto" w:before="5"/>
        <w:rPr>
          <w:rFonts w:ascii="宋体" w:hAnsi="宋体" w:cs="宋体" w:eastAsia="宋体" w:hint="default"/>
          <w:sz w:val="19"/>
          <w:szCs w:val="19"/>
        </w:rPr>
      </w:pPr>
    </w:p>
    <w:p>
      <w:pPr>
        <w:pStyle w:val="BodyText"/>
        <w:spacing w:line="240" w:lineRule="auto"/>
        <w:ind w:left="154" w:right="0"/>
        <w:jc w:val="both"/>
      </w:pPr>
      <w:r>
        <w:rPr/>
        <w:t>⑤因发行方发生重大财务困难，导致金融资产无法在活跃市场继续交易；</w:t>
      </w:r>
    </w:p>
    <w:p>
      <w:pPr>
        <w:spacing w:line="240" w:lineRule="auto" w:before="5"/>
        <w:rPr>
          <w:rFonts w:ascii="宋体" w:hAnsi="宋体" w:cs="宋体" w:eastAsia="宋体" w:hint="default"/>
          <w:sz w:val="19"/>
          <w:szCs w:val="19"/>
        </w:rPr>
      </w:pPr>
    </w:p>
    <w:p>
      <w:pPr>
        <w:pStyle w:val="BodyText"/>
        <w:spacing w:line="240" w:lineRule="auto"/>
        <w:ind w:right="0"/>
        <w:jc w:val="both"/>
      </w:pPr>
      <w:r>
        <w:rPr/>
        <w:t>⑥无法辨认一组金融资产中的某项资产的现金流量是否已经减少，但根据公开的数据对其进行总体评价后</w:t>
      </w:r>
    </w:p>
    <w:p>
      <w:pPr>
        <w:spacing w:after="0" w:line="24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t>发现，该组金融资产自初始确认以来的预计未来现金流量确已减少且可计量，包括：</w:t>
      </w:r>
    </w:p>
    <w:p>
      <w:pPr>
        <w:spacing w:line="240" w:lineRule="auto" w:before="5"/>
        <w:rPr>
          <w:rFonts w:ascii="宋体" w:hAnsi="宋体" w:cs="宋体" w:eastAsia="宋体" w:hint="default"/>
          <w:sz w:val="19"/>
          <w:szCs w:val="19"/>
        </w:rPr>
      </w:pPr>
    </w:p>
    <w:p>
      <w:pPr>
        <w:pStyle w:val="BodyText"/>
        <w:spacing w:line="240" w:lineRule="auto"/>
        <w:ind w:left="574" w:right="1128"/>
        <w:jc w:val="left"/>
      </w:pPr>
      <w:r>
        <w:rPr>
          <w:rFonts w:ascii="宋体" w:hAnsi="宋体" w:cs="宋体" w:eastAsia="宋体" w:hint="default"/>
        </w:rPr>
        <w:t>-</w:t>
      </w:r>
      <w:r>
        <w:rPr>
          <w:rFonts w:ascii="宋体" w:hAnsi="宋体" w:cs="宋体" w:eastAsia="宋体" w:hint="default"/>
          <w:spacing w:val="-1"/>
        </w:rPr>
        <w:t> </w:t>
      </w:r>
      <w:r>
        <w:rPr/>
        <w:t>该组金融资产的债务人支付能力逐步恶化；</w:t>
      </w:r>
    </w:p>
    <w:p>
      <w:pPr>
        <w:spacing w:line="240" w:lineRule="auto" w:before="5"/>
        <w:rPr>
          <w:rFonts w:ascii="宋体" w:hAnsi="宋体" w:cs="宋体" w:eastAsia="宋体" w:hint="default"/>
          <w:sz w:val="19"/>
          <w:szCs w:val="19"/>
        </w:rPr>
      </w:pPr>
    </w:p>
    <w:p>
      <w:pPr>
        <w:pStyle w:val="BodyText"/>
        <w:spacing w:line="240" w:lineRule="auto"/>
        <w:ind w:left="574" w:right="1128"/>
        <w:jc w:val="left"/>
      </w:pPr>
      <w:r>
        <w:rPr>
          <w:rFonts w:ascii="宋体" w:hAnsi="宋体" w:cs="宋体" w:eastAsia="宋体" w:hint="default"/>
        </w:rPr>
        <w:t>-</w:t>
      </w:r>
      <w:r>
        <w:rPr>
          <w:rFonts w:ascii="宋体" w:hAnsi="宋体" w:cs="宋体" w:eastAsia="宋体" w:hint="default"/>
          <w:spacing w:val="-1"/>
        </w:rPr>
        <w:t> </w:t>
      </w:r>
      <w:r>
        <w:rPr/>
        <w:t>债务人所在国家或地区经济出现了可能导致该组金融资产无法支付的状况；</w:t>
      </w:r>
    </w:p>
    <w:p>
      <w:pPr>
        <w:spacing w:line="240" w:lineRule="auto" w:before="5"/>
        <w:rPr>
          <w:rFonts w:ascii="宋体" w:hAnsi="宋体" w:cs="宋体" w:eastAsia="宋体" w:hint="default"/>
          <w:sz w:val="19"/>
          <w:szCs w:val="19"/>
        </w:rPr>
      </w:pPr>
    </w:p>
    <w:p>
      <w:pPr>
        <w:pStyle w:val="BodyText"/>
        <w:spacing w:line="273" w:lineRule="auto"/>
        <w:ind w:right="1131"/>
        <w:jc w:val="both"/>
      </w:pPr>
      <w:r>
        <w:rPr>
          <w:spacing w:val="-1"/>
        </w:rPr>
        <w:t>⑦债务人经营所处的技术、市场、经济或法律环境等发生重大不利变化，使权益工具投资人可能无法收回</w:t>
      </w:r>
      <w:r>
        <w:rPr>
          <w:spacing w:val="-83"/>
        </w:rPr>
        <w:t> </w:t>
      </w:r>
      <w:r>
        <w:rPr>
          <w:spacing w:val="-83"/>
        </w:rPr>
      </w:r>
      <w:r>
        <w:rPr/>
        <w:t>投资成本；</w:t>
      </w:r>
    </w:p>
    <w:p>
      <w:pPr>
        <w:spacing w:line="240" w:lineRule="auto" w:before="1"/>
        <w:rPr>
          <w:rFonts w:ascii="宋体" w:hAnsi="宋体" w:cs="宋体" w:eastAsia="宋体" w:hint="default"/>
          <w:sz w:val="17"/>
          <w:szCs w:val="17"/>
        </w:rPr>
      </w:pPr>
    </w:p>
    <w:p>
      <w:pPr>
        <w:pStyle w:val="BodyText"/>
        <w:spacing w:line="273" w:lineRule="auto"/>
        <w:ind w:right="1130"/>
        <w:jc w:val="both"/>
      </w:pPr>
      <w:r>
        <w:rPr>
          <w:spacing w:val="-1"/>
        </w:rPr>
        <w:t>⑧权益工具投资的公允价值发生严重或非暂时性下跌，如权益工具投资于资产负债表日的公允价值低于其</w:t>
      </w:r>
      <w:r>
        <w:rPr>
          <w:spacing w:val="-81"/>
        </w:rPr>
        <w:t> </w:t>
      </w:r>
      <w:r>
        <w:rPr>
          <w:spacing w:val="-81"/>
        </w:rPr>
      </w:r>
      <w:r>
        <w:rPr/>
        <w:t>初始投资成本超过</w:t>
      </w:r>
      <w:r>
        <w:rPr>
          <w:rFonts w:ascii="宋体" w:hAnsi="宋体" w:cs="宋体" w:eastAsia="宋体" w:hint="default"/>
        </w:rPr>
        <w:t>50%</w:t>
      </w:r>
      <w:r>
        <w:rPr/>
        <w:t>（含</w:t>
      </w:r>
      <w:r>
        <w:rPr>
          <w:rFonts w:ascii="宋体" w:hAnsi="宋体" w:cs="宋体" w:eastAsia="宋体" w:hint="default"/>
        </w:rPr>
        <w:t>50%</w:t>
      </w:r>
      <w:r>
        <w:rPr/>
        <w:t>）或低于其初始投资成本持续时间超过</w:t>
      </w:r>
      <w:r>
        <w:rPr>
          <w:rFonts w:ascii="宋体" w:hAnsi="宋体" w:cs="宋体" w:eastAsia="宋体" w:hint="default"/>
        </w:rPr>
        <w:t>12</w:t>
      </w:r>
      <w:r>
        <w:rPr/>
        <w:t>个月（含</w:t>
      </w:r>
      <w:r>
        <w:rPr>
          <w:rFonts w:ascii="宋体" w:hAnsi="宋体" w:cs="宋体" w:eastAsia="宋体" w:hint="default"/>
        </w:rPr>
        <w:t>12</w:t>
      </w:r>
      <w:r>
        <w:rPr/>
        <w:t>个月）。</w:t>
      </w:r>
    </w:p>
    <w:p>
      <w:pPr>
        <w:spacing w:line="240" w:lineRule="auto" w:before="1"/>
        <w:rPr>
          <w:rFonts w:ascii="宋体" w:hAnsi="宋体" w:cs="宋体" w:eastAsia="宋体" w:hint="default"/>
          <w:sz w:val="17"/>
          <w:szCs w:val="17"/>
        </w:rPr>
      </w:pPr>
    </w:p>
    <w:p>
      <w:pPr>
        <w:pStyle w:val="BodyText"/>
        <w:spacing w:line="273" w:lineRule="auto"/>
        <w:ind w:right="1130"/>
        <w:jc w:val="both"/>
      </w:pPr>
      <w:r>
        <w:rPr>
          <w:spacing w:val="-1"/>
        </w:rPr>
        <w:t>低于其初始投资成本持续时间超过</w:t>
      </w:r>
      <w:r>
        <w:rPr>
          <w:rFonts w:ascii="宋体" w:hAnsi="宋体" w:cs="宋体" w:eastAsia="宋体" w:hint="default"/>
          <w:spacing w:val="-1"/>
        </w:rPr>
        <w:t>12</w:t>
      </w:r>
      <w:r>
        <w:rPr>
          <w:spacing w:val="-1"/>
        </w:rPr>
        <w:t>个月（含</w:t>
      </w:r>
      <w:r>
        <w:rPr>
          <w:rFonts w:ascii="宋体" w:hAnsi="宋体" w:cs="宋体" w:eastAsia="宋体" w:hint="default"/>
          <w:spacing w:val="-1"/>
        </w:rPr>
        <w:t>12</w:t>
      </w:r>
      <w:r>
        <w:rPr>
          <w:spacing w:val="-1"/>
        </w:rPr>
        <w:t>个月）是指，权益工具投资公允价值月度均值连续</w:t>
      </w:r>
      <w:r>
        <w:rPr>
          <w:rFonts w:ascii="宋体" w:hAnsi="宋体" w:cs="宋体" w:eastAsia="宋体" w:hint="default"/>
          <w:spacing w:val="-1"/>
        </w:rPr>
        <w:t>12</w:t>
      </w:r>
      <w:r>
        <w:rPr>
          <w:spacing w:val="-1"/>
        </w:rPr>
        <w:t>个月</w:t>
      </w:r>
      <w:r>
        <w:rPr>
          <w:spacing w:val="-83"/>
        </w:rPr>
        <w:t> </w:t>
      </w:r>
      <w:r>
        <w:rPr/>
        <w:t>均低于其初始投资成本。</w:t>
      </w:r>
    </w:p>
    <w:p>
      <w:pPr>
        <w:spacing w:line="240" w:lineRule="auto" w:before="1"/>
        <w:rPr>
          <w:rFonts w:ascii="宋体" w:hAnsi="宋体" w:cs="宋体" w:eastAsia="宋体" w:hint="default"/>
          <w:sz w:val="17"/>
          <w:szCs w:val="17"/>
        </w:rPr>
      </w:pPr>
    </w:p>
    <w:p>
      <w:pPr>
        <w:pStyle w:val="BodyText"/>
        <w:spacing w:line="460" w:lineRule="auto"/>
        <w:ind w:right="6763"/>
        <w:jc w:val="left"/>
      </w:pPr>
      <w:r>
        <w:rPr/>
        <w:t>⑨其他表明金融资产发生减值的客观证据。 以摊余成本计量的金融资产</w:t>
      </w:r>
    </w:p>
    <w:p>
      <w:pPr>
        <w:pStyle w:val="BodyText"/>
        <w:spacing w:line="273" w:lineRule="auto" w:before="60"/>
        <w:ind w:right="1131"/>
        <w:jc w:val="both"/>
      </w:pPr>
      <w:r>
        <w:rPr>
          <w:spacing w:val="-1"/>
        </w:rPr>
        <w:t>如果有客观证据表明该金融资产发生减值，则将该金融资产的账面价值减记至预计未来现金流量（不包括</w:t>
      </w:r>
      <w:r>
        <w:rPr>
          <w:spacing w:val="-81"/>
        </w:rPr>
        <w:t> </w:t>
      </w:r>
      <w:r>
        <w:rPr>
          <w:spacing w:val="-81"/>
        </w:rPr>
      </w:r>
      <w:r>
        <w:rPr>
          <w:spacing w:val="-1"/>
        </w:rPr>
        <w:t>尚未发生的未来信用损失）现值，减记金额计入当期损益。预计未来现金流量现值，按照该金融资产原实</w:t>
      </w:r>
      <w:r>
        <w:rPr>
          <w:spacing w:val="-84"/>
        </w:rPr>
        <w:t> </w:t>
      </w:r>
      <w:r>
        <w:rPr>
          <w:spacing w:val="-84"/>
        </w:rPr>
      </w:r>
      <w:r>
        <w:rPr/>
        <w:t>际利率折现确定，并考虑相关担保物的价值。</w:t>
      </w:r>
    </w:p>
    <w:p>
      <w:pPr>
        <w:spacing w:line="240" w:lineRule="auto" w:before="1"/>
        <w:rPr>
          <w:rFonts w:ascii="宋体" w:hAnsi="宋体" w:cs="宋体" w:eastAsia="宋体" w:hint="default"/>
          <w:sz w:val="17"/>
          <w:szCs w:val="17"/>
        </w:rPr>
      </w:pPr>
    </w:p>
    <w:p>
      <w:pPr>
        <w:pStyle w:val="BodyText"/>
        <w:spacing w:line="273" w:lineRule="auto"/>
        <w:ind w:right="1131"/>
        <w:jc w:val="both"/>
      </w:pPr>
      <w:r>
        <w:rPr>
          <w:spacing w:val="-1"/>
        </w:rPr>
        <w:t>对单项金额重大的金融资产单独进行减值测试，如有客观证据表明其已发生减值，确认减值损失，计入当</w:t>
      </w:r>
      <w:r>
        <w:rPr>
          <w:spacing w:val="-83"/>
        </w:rPr>
        <w:t> </w:t>
      </w:r>
      <w:r>
        <w:rPr>
          <w:spacing w:val="-83"/>
        </w:rPr>
      </w:r>
      <w:r>
        <w:rPr>
          <w:spacing w:val="-1"/>
        </w:rPr>
        <w:t>期损益。对单项金额不重大的金融资产，单独进行减值测试或包括在具有类似信用风险特征的金融资产组</w:t>
      </w:r>
      <w:r>
        <w:rPr>
          <w:spacing w:val="-81"/>
        </w:rPr>
        <w:t> </w:t>
      </w:r>
      <w:r>
        <w:rPr>
          <w:spacing w:val="-81"/>
        </w:rPr>
      </w:r>
      <w:r>
        <w:rPr>
          <w:spacing w:val="-1"/>
        </w:rPr>
        <w:t>合中进行减值测试。单独测试未发生减值的金融资产（包括单项金额重大和不重大的金融资产），包括在</w:t>
      </w:r>
      <w:r>
        <w:rPr>
          <w:spacing w:val="-86"/>
        </w:rPr>
        <w:t> </w:t>
      </w:r>
      <w:r>
        <w:rPr>
          <w:spacing w:val="-86"/>
        </w:rPr>
      </w:r>
      <w:r>
        <w:rPr>
          <w:spacing w:val="-1"/>
        </w:rPr>
        <w:t>具有类似信用风险特征的金融资产组合中再进行减值测试。已单项确认减值损失的金融资产，不包括在具</w:t>
      </w:r>
      <w:r>
        <w:rPr>
          <w:spacing w:val="-81"/>
        </w:rPr>
        <w:t> </w:t>
      </w:r>
      <w:r>
        <w:rPr>
          <w:spacing w:val="-81"/>
        </w:rPr>
      </w:r>
      <w:r>
        <w:rPr/>
        <w:t>有类似信用风险特征的金融资产组合中进行减值测试。</w:t>
      </w:r>
    </w:p>
    <w:p>
      <w:pPr>
        <w:spacing w:line="240" w:lineRule="auto" w:before="1"/>
        <w:rPr>
          <w:rFonts w:ascii="宋体" w:hAnsi="宋体" w:cs="宋体" w:eastAsia="宋体" w:hint="default"/>
          <w:sz w:val="17"/>
          <w:szCs w:val="17"/>
        </w:rPr>
      </w:pPr>
    </w:p>
    <w:p>
      <w:pPr>
        <w:pStyle w:val="BodyText"/>
        <w:spacing w:line="273" w:lineRule="auto"/>
        <w:ind w:right="1131"/>
        <w:jc w:val="both"/>
      </w:pPr>
      <w:r>
        <w:rPr>
          <w:spacing w:val="-1"/>
        </w:rPr>
        <w:t>本集团对以摊余成本计量的金融资产确认减值损失后，如有客观证据表明该金融资产价值已恢复，且客观</w:t>
      </w:r>
      <w:r>
        <w:rPr>
          <w:spacing w:val="-81"/>
        </w:rPr>
        <w:t> </w:t>
      </w:r>
      <w:r>
        <w:rPr>
          <w:spacing w:val="-81"/>
        </w:rPr>
      </w:r>
      <w:r>
        <w:rPr>
          <w:spacing w:val="-1"/>
        </w:rPr>
        <w:t>上与确认该损失后发生的事项有关，原确认的减值损失予以转回，计入当期损益。但是，该转回后的账面</w:t>
      </w:r>
      <w:r>
        <w:rPr>
          <w:spacing w:val="-86"/>
        </w:rPr>
        <w:t> </w:t>
      </w:r>
      <w:r>
        <w:rPr>
          <w:spacing w:val="-86"/>
        </w:rPr>
      </w:r>
      <w:r>
        <w:rPr/>
        <w:t>价值不超过假定不计提减值准备情况下该金融资产在转回日的摊余成本。</w:t>
      </w:r>
    </w:p>
    <w:p>
      <w:pPr>
        <w:spacing w:line="240" w:lineRule="auto" w:before="1"/>
        <w:rPr>
          <w:rFonts w:ascii="宋体" w:hAnsi="宋体" w:cs="宋体" w:eastAsia="宋体" w:hint="default"/>
          <w:sz w:val="17"/>
          <w:szCs w:val="17"/>
        </w:rPr>
      </w:pPr>
    </w:p>
    <w:p>
      <w:pPr>
        <w:pStyle w:val="BodyText"/>
        <w:spacing w:line="240" w:lineRule="auto"/>
        <w:ind w:right="0"/>
        <w:jc w:val="both"/>
      </w:pPr>
      <w:r>
        <w:rPr/>
        <w:t>可供出售金融资产</w:t>
      </w:r>
    </w:p>
    <w:p>
      <w:pPr>
        <w:spacing w:line="240" w:lineRule="auto" w:before="5"/>
        <w:rPr>
          <w:rFonts w:ascii="宋体" w:hAnsi="宋体" w:cs="宋体" w:eastAsia="宋体" w:hint="default"/>
          <w:sz w:val="19"/>
          <w:szCs w:val="19"/>
        </w:rPr>
      </w:pPr>
    </w:p>
    <w:p>
      <w:pPr>
        <w:pStyle w:val="BodyText"/>
        <w:spacing w:line="273" w:lineRule="auto"/>
        <w:ind w:right="1110"/>
        <w:jc w:val="both"/>
      </w:pPr>
      <w:r>
        <w:rPr/>
        <w:t>如果有客观证据表明该金融资产发生减值，原直接计入其他综合收益的因公允价值下降形成的累计损失， </w:t>
      </w:r>
      <w:r>
        <w:rPr>
          <w:spacing w:val="-1"/>
        </w:rPr>
        <w:t>予以转出，计入当期损益。该转出的累计损失，为可供出售金融资产的初始取得成本扣除已收回本金和已</w:t>
      </w:r>
      <w:r>
        <w:rPr>
          <w:spacing w:val="-83"/>
        </w:rPr>
        <w:t> </w:t>
      </w:r>
      <w:r>
        <w:rPr>
          <w:spacing w:val="-83"/>
        </w:rPr>
      </w:r>
      <w:r>
        <w:rPr/>
        <w:t>摊销金额、当前公允价值和原已计入损益的减值损失后的余额。</w:t>
      </w:r>
    </w:p>
    <w:p>
      <w:pPr>
        <w:spacing w:line="240" w:lineRule="auto" w:before="1"/>
        <w:rPr>
          <w:rFonts w:ascii="宋体" w:hAnsi="宋体" w:cs="宋体" w:eastAsia="宋体" w:hint="default"/>
          <w:sz w:val="17"/>
          <w:szCs w:val="17"/>
        </w:rPr>
      </w:pPr>
    </w:p>
    <w:p>
      <w:pPr>
        <w:pStyle w:val="BodyText"/>
        <w:spacing w:line="273" w:lineRule="auto"/>
        <w:ind w:right="1131"/>
        <w:jc w:val="both"/>
      </w:pPr>
      <w:r>
        <w:rPr>
          <w:spacing w:val="-1"/>
        </w:rPr>
        <w:t>对于已确认减值损失的可供出售债务工具，在随后的会计期间公允价值已上升且客观上与确认原减值损失</w:t>
      </w:r>
      <w:r>
        <w:rPr>
          <w:spacing w:val="-81"/>
        </w:rPr>
        <w:t> </w:t>
      </w:r>
      <w:r>
        <w:rPr>
          <w:spacing w:val="-81"/>
        </w:rPr>
      </w:r>
      <w:r>
        <w:rPr>
          <w:spacing w:val="-1"/>
        </w:rPr>
        <w:t>确认后发生的事项有关的，原确认的减值损失予以转回，计入当期损益。可供出售权益工具投资发生的减</w:t>
      </w:r>
      <w:r>
        <w:rPr>
          <w:spacing w:val="-83"/>
        </w:rPr>
        <w:t> </w:t>
      </w:r>
      <w:r>
        <w:rPr>
          <w:spacing w:val="-83"/>
        </w:rPr>
      </w:r>
      <w:r>
        <w:rPr/>
        <w:t>值损失，不通过损益转回。</w:t>
      </w:r>
    </w:p>
    <w:p>
      <w:pPr>
        <w:spacing w:line="240" w:lineRule="auto" w:before="1"/>
        <w:rPr>
          <w:rFonts w:ascii="宋体" w:hAnsi="宋体" w:cs="宋体" w:eastAsia="宋体" w:hint="default"/>
          <w:sz w:val="17"/>
          <w:szCs w:val="17"/>
        </w:rPr>
      </w:pPr>
    </w:p>
    <w:p>
      <w:pPr>
        <w:pStyle w:val="BodyText"/>
        <w:spacing w:line="240" w:lineRule="auto"/>
        <w:ind w:right="0"/>
        <w:jc w:val="both"/>
      </w:pPr>
      <w:r>
        <w:rPr/>
        <w:t>以成本计量的金融资产</w:t>
      </w:r>
    </w:p>
    <w:p>
      <w:pPr>
        <w:spacing w:line="240" w:lineRule="auto" w:before="5"/>
        <w:rPr>
          <w:rFonts w:ascii="宋体" w:hAnsi="宋体" w:cs="宋体" w:eastAsia="宋体" w:hint="default"/>
          <w:sz w:val="19"/>
          <w:szCs w:val="19"/>
        </w:rPr>
      </w:pPr>
    </w:p>
    <w:p>
      <w:pPr>
        <w:pStyle w:val="BodyText"/>
        <w:spacing w:line="273" w:lineRule="auto"/>
        <w:ind w:right="1131"/>
        <w:jc w:val="both"/>
      </w:pPr>
      <w:r>
        <w:rPr>
          <w:spacing w:val="-1"/>
        </w:rPr>
        <w:t>在活跃市场中没有报价且其公允价值不能可靠计量的权益工具投资，或与该权益工具挂钩并须通过交付该</w:t>
      </w:r>
      <w:r>
        <w:rPr>
          <w:spacing w:val="-81"/>
        </w:rPr>
        <w:t> </w:t>
      </w:r>
      <w:r>
        <w:rPr>
          <w:spacing w:val="-81"/>
        </w:rPr>
      </w:r>
      <w:r>
        <w:rPr>
          <w:spacing w:val="-1"/>
        </w:rPr>
        <w:t>权益工具结算的衍生金融资产发生减值时，将该金融资产的账面价值，与按照类似金融资产当时市场收益</w:t>
      </w:r>
      <w:r>
        <w:rPr>
          <w:spacing w:val="-81"/>
        </w:rPr>
        <w:t> </w:t>
      </w:r>
      <w:r>
        <w:rPr>
          <w:spacing w:val="-81"/>
        </w:rPr>
      </w:r>
      <w:r>
        <w:rPr>
          <w:spacing w:val="-1"/>
        </w:rPr>
        <w:t>率对未来现金流量折现确定的现值之间的差额，确认为减值损失，计入当期损益。发生的减值损失一经确</w:t>
      </w:r>
      <w:r>
        <w:rPr>
          <w:spacing w:val="-83"/>
        </w:rPr>
        <w:t> </w:t>
      </w:r>
      <w:r>
        <w:rPr>
          <w:spacing w:val="-83"/>
        </w:rPr>
      </w:r>
      <w:r>
        <w:rPr/>
        <w:t>认，不得转回。</w:t>
      </w:r>
    </w:p>
    <w:p>
      <w:pPr>
        <w:spacing w:after="0" w:line="273" w:lineRule="auto"/>
        <w:jc w:val="both"/>
        <w:sectPr>
          <w:footerReference w:type="default" r:id="rId14"/>
          <w:pgSz w:w="11910" w:h="16840"/>
          <w:pgMar w:footer="979" w:header="747" w:top="1060" w:bottom="1160" w:left="980" w:right="0"/>
        </w:sectPr>
      </w:pPr>
    </w:p>
    <w:p>
      <w:pPr>
        <w:spacing w:line="240" w:lineRule="auto" w:before="9"/>
        <w:rPr>
          <w:rFonts w:ascii="宋体" w:hAnsi="宋体" w:cs="宋体" w:eastAsia="宋体" w:hint="default"/>
          <w:sz w:val="24"/>
          <w:szCs w:val="24"/>
        </w:rPr>
      </w:pPr>
    </w:p>
    <w:p>
      <w:pPr>
        <w:pStyle w:val="BodyText"/>
        <w:spacing w:line="460" w:lineRule="auto" w:before="35"/>
        <w:ind w:right="1131"/>
        <w:jc w:val="both"/>
      </w:pPr>
      <w:r>
        <w:rPr/>
        <w:t>（</w:t>
      </w:r>
      <w:r>
        <w:rPr>
          <w:rFonts w:ascii="宋体" w:hAnsi="宋体" w:cs="宋体" w:eastAsia="宋体" w:hint="default"/>
        </w:rPr>
        <w:t>6</w:t>
      </w:r>
      <w:r>
        <w:rPr/>
        <w:t>）金融资产转移 金融资产转移，是指将金融资产让与或交付给该金融资产发行方以外的另一方（转入方）。</w:t>
      </w:r>
    </w:p>
    <w:p>
      <w:pPr>
        <w:pStyle w:val="BodyText"/>
        <w:spacing w:line="273" w:lineRule="auto" w:before="60"/>
        <w:ind w:right="1131"/>
        <w:jc w:val="both"/>
      </w:pPr>
      <w:r>
        <w:rPr>
          <w:spacing w:val="-1"/>
        </w:rPr>
        <w:t>本集团已将金融资产所有权上几乎所有的风险和报酬转移给转入方的，终止确认该金融资产；保留了金融</w:t>
      </w:r>
      <w:r>
        <w:rPr>
          <w:spacing w:val="-81"/>
        </w:rPr>
        <w:t> </w:t>
      </w:r>
      <w:r>
        <w:rPr>
          <w:spacing w:val="-81"/>
        </w:rPr>
      </w:r>
      <w:r>
        <w:rPr/>
        <w:t>资产所有权上几乎所有的风险和报酬的，不终止确认该金融资产。</w:t>
      </w:r>
    </w:p>
    <w:p>
      <w:pPr>
        <w:spacing w:line="240" w:lineRule="auto" w:before="1"/>
        <w:rPr>
          <w:rFonts w:ascii="宋体" w:hAnsi="宋体" w:cs="宋体" w:eastAsia="宋体" w:hint="default"/>
          <w:sz w:val="17"/>
          <w:szCs w:val="17"/>
        </w:rPr>
      </w:pPr>
    </w:p>
    <w:p>
      <w:pPr>
        <w:pStyle w:val="BodyText"/>
        <w:spacing w:line="273" w:lineRule="auto"/>
        <w:ind w:right="1131"/>
        <w:jc w:val="both"/>
      </w:pPr>
      <w:r>
        <w:rPr>
          <w:spacing w:val="-1"/>
        </w:rPr>
        <w:t>本集团既没有转移也没有保留金融资产所有权上几乎所有的风险和报酬的，分别下列情况处理：放弃了对</w:t>
      </w:r>
      <w:r>
        <w:rPr>
          <w:spacing w:val="-81"/>
        </w:rPr>
        <w:t> </w:t>
      </w:r>
      <w:r>
        <w:rPr>
          <w:spacing w:val="-81"/>
        </w:rPr>
      </w:r>
      <w:r>
        <w:rPr>
          <w:spacing w:val="-1"/>
        </w:rPr>
        <w:t>该金融资产控制的，终止确认该金融资产并确认产生的资产和负债；未放弃对该金融资产控制的，按照其</w:t>
      </w:r>
      <w:r>
        <w:rPr>
          <w:spacing w:val="-83"/>
        </w:rPr>
        <w:t> </w:t>
      </w:r>
      <w:r>
        <w:rPr>
          <w:spacing w:val="-83"/>
        </w:rPr>
      </w:r>
      <w:r>
        <w:rPr/>
        <w:t>继续涉入所转移金融资产的程度确认有关金融资产，并相应确认有关负债。</w:t>
      </w:r>
    </w:p>
    <w:p>
      <w:pPr>
        <w:spacing w:line="240" w:lineRule="auto" w:before="1"/>
        <w:rPr>
          <w:rFonts w:ascii="宋体" w:hAnsi="宋体" w:cs="宋体" w:eastAsia="宋体" w:hint="default"/>
          <w:sz w:val="17"/>
          <w:szCs w:val="17"/>
        </w:rPr>
      </w:pPr>
    </w:p>
    <w:p>
      <w:pPr>
        <w:pStyle w:val="BodyText"/>
        <w:spacing w:line="240" w:lineRule="auto"/>
        <w:ind w:right="0"/>
        <w:jc w:val="both"/>
      </w:pPr>
      <w:r>
        <w:rPr/>
        <w:t>（</w:t>
      </w:r>
      <w:r>
        <w:rPr>
          <w:rFonts w:ascii="宋体" w:hAnsi="宋体" w:cs="宋体" w:eastAsia="宋体" w:hint="default"/>
        </w:rPr>
        <w:t>7</w:t>
      </w:r>
      <w:r>
        <w:rPr/>
        <w:t>）金融资产和金融负债的抵销</w:t>
      </w:r>
    </w:p>
    <w:p>
      <w:pPr>
        <w:spacing w:line="240" w:lineRule="auto" w:before="5"/>
        <w:rPr>
          <w:rFonts w:ascii="宋体" w:hAnsi="宋体" w:cs="宋体" w:eastAsia="宋体" w:hint="default"/>
          <w:sz w:val="19"/>
          <w:szCs w:val="19"/>
        </w:rPr>
      </w:pPr>
    </w:p>
    <w:p>
      <w:pPr>
        <w:pStyle w:val="BodyText"/>
        <w:spacing w:line="273" w:lineRule="auto"/>
        <w:ind w:right="1131"/>
        <w:jc w:val="both"/>
      </w:pPr>
      <w:r>
        <w:rPr>
          <w:spacing w:val="-1"/>
        </w:rPr>
        <w:t>当本集团具有抵销已确认金融资产和金融负债的法定权利，且目前可执行该种法定权利，同时本集团计划</w:t>
      </w:r>
      <w:r>
        <w:rPr>
          <w:spacing w:val="-81"/>
        </w:rPr>
        <w:t> </w:t>
      </w:r>
      <w:r>
        <w:rPr>
          <w:spacing w:val="-81"/>
        </w:rPr>
      </w:r>
      <w:r>
        <w:rPr>
          <w:spacing w:val="-1"/>
        </w:rPr>
        <w:t>以净额结算或同时变现该金融资产和清偿该金融负债时，金融资产和金融负债以相互抵销后的金额在资产</w:t>
      </w:r>
      <w:r>
        <w:rPr>
          <w:spacing w:val="-81"/>
        </w:rPr>
        <w:t> </w:t>
      </w:r>
      <w:r>
        <w:rPr>
          <w:spacing w:val="-81"/>
        </w:rPr>
      </w:r>
      <w:r>
        <w:rPr/>
        <w:t>负债表内列示。除此以外，金融资产和金融负债在资产负债表内分别列示，不予相互抵销。</w:t>
      </w:r>
    </w:p>
    <w:p>
      <w:pPr>
        <w:spacing w:line="240" w:lineRule="auto" w:before="8"/>
        <w:rPr>
          <w:rFonts w:ascii="宋体" w:hAnsi="宋体" w:cs="宋体" w:eastAsia="宋体" w:hint="default"/>
          <w:sz w:val="23"/>
          <w:szCs w:val="23"/>
        </w:rPr>
      </w:pPr>
    </w:p>
    <w:p>
      <w:pPr>
        <w:pStyle w:val="Heading4"/>
        <w:spacing w:line="240" w:lineRule="auto"/>
        <w:ind w:right="0"/>
        <w:jc w:val="both"/>
        <w:rPr>
          <w:b w:val="0"/>
          <w:bCs w:val="0"/>
        </w:rPr>
      </w:pPr>
      <w:bookmarkStart w:name="11、应收款项" w:id="183"/>
      <w:bookmarkEnd w:id="183"/>
      <w:r>
        <w:rPr>
          <w:b w:val="0"/>
          <w:bCs w:val="0"/>
        </w:rPr>
      </w:r>
      <w:r>
        <w:rPr>
          <w:rFonts w:ascii="宋体" w:hAnsi="宋体" w:cs="宋体" w:eastAsia="宋体" w:hint="default"/>
        </w:rPr>
        <w:t>11</w:t>
      </w:r>
      <w:r>
        <w:rPr/>
        <w:t>、应收款项</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right="0"/>
        <w:jc w:val="both"/>
        <w:rPr>
          <w:b w:val="0"/>
          <w:bCs w:val="0"/>
        </w:rPr>
      </w:pPr>
      <w:bookmarkStart w:name="（1）单项金额重大并单独计提坏账准备的应收款项" w:id="184"/>
      <w:bookmarkEnd w:id="184"/>
      <w:r>
        <w:rPr>
          <w:b w:val="0"/>
          <w:bCs w:val="0"/>
        </w:rPr>
      </w:r>
      <w:r>
        <w:rPr/>
        <w:t>（</w:t>
      </w:r>
      <w:r>
        <w:rPr>
          <w:rFonts w:ascii="宋体" w:hAnsi="宋体" w:cs="宋体" w:eastAsia="宋体" w:hint="default"/>
        </w:rPr>
        <w:t>1</w:t>
      </w:r>
      <w:r>
        <w:rPr/>
        <w:t>）单项金额重大并单独计提坏账准备的应收款项</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本公司将年末余额大于</w:t>
            </w:r>
            <w:r>
              <w:rPr>
                <w:rFonts w:ascii="宋体" w:hAnsi="宋体" w:cs="宋体" w:eastAsia="宋体" w:hint="default"/>
                <w:spacing w:val="-46"/>
                <w:sz w:val="18"/>
                <w:szCs w:val="18"/>
              </w:rPr>
              <w:t> </w:t>
            </w:r>
            <w:r>
              <w:rPr>
                <w:rFonts w:ascii="宋体" w:hAnsi="宋体" w:cs="宋体" w:eastAsia="宋体" w:hint="default"/>
                <w:sz w:val="18"/>
                <w:szCs w:val="18"/>
              </w:rPr>
              <w:t>200</w:t>
            </w:r>
            <w:r>
              <w:rPr>
                <w:rFonts w:ascii="宋体" w:hAnsi="宋体" w:cs="宋体" w:eastAsia="宋体" w:hint="default"/>
                <w:spacing w:val="-45"/>
                <w:sz w:val="18"/>
                <w:szCs w:val="18"/>
              </w:rPr>
              <w:t> </w:t>
            </w:r>
            <w:r>
              <w:rPr>
                <w:rFonts w:ascii="宋体" w:hAnsi="宋体" w:cs="宋体" w:eastAsia="宋体" w:hint="default"/>
                <w:sz w:val="18"/>
                <w:szCs w:val="18"/>
              </w:rPr>
              <w:t>万元的应收账款、年末余额大于</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pacing w:val="-46"/>
                <w:sz w:val="18"/>
                <w:szCs w:val="18"/>
              </w:rPr>
              <w:t> </w:t>
            </w:r>
            <w:r>
              <w:rPr>
                <w:rFonts w:ascii="宋体" w:hAnsi="宋体" w:cs="宋体" w:eastAsia="宋体" w:hint="default"/>
                <w:sz w:val="18"/>
                <w:szCs w:val="18"/>
              </w:rPr>
              <w:t>万元的其他应收款，确定为单项金额重大的应收款项。</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对于单项金额重大的应收款项单独进行减值测试，有客观证 据表明发生了减值，根据其未来现金流量现值低于其账面价 值的差额计提坏账准备。单项金额重大经单独测试未发生减 值的应收款项，再按组合计提坏账准备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1128"/>
        <w:jc w:val="left"/>
        <w:rPr>
          <w:b w:val="0"/>
          <w:bCs w:val="0"/>
        </w:rPr>
      </w:pPr>
      <w:bookmarkStart w:name="（2）按信用风险特征组合计提坏账准备的应收款项" w:id="185"/>
      <w:bookmarkEnd w:id="185"/>
      <w:r>
        <w:rPr>
          <w:b w:val="0"/>
          <w:bCs w:val="0"/>
        </w:rPr>
      </w:r>
      <w:r>
        <w:rPr/>
        <w:t>（</w:t>
      </w:r>
      <w:r>
        <w:rPr>
          <w:rFonts w:ascii="宋体" w:hAnsi="宋体" w:cs="宋体" w:eastAsia="宋体" w:hint="default"/>
        </w:rPr>
        <w:t>2</w:t>
      </w:r>
      <w:r>
        <w:rPr/>
        <w:t>）按信用风险特征组合计提坏账准备的应收款项</w:t>
      </w:r>
      <w:r>
        <w:rPr>
          <w:b w:val="0"/>
          <w:bCs w:val="0"/>
        </w:rPr>
      </w:r>
    </w:p>
    <w:p>
      <w:pPr>
        <w:spacing w:line="240" w:lineRule="auto" w:before="13"/>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信用风险组合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保证金、押金与预存款性质及合并报表范围核算单位的应收 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4"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80.00%</w:t>
            </w:r>
          </w:p>
        </w:tc>
      </w:tr>
    </w:tbl>
    <w:p>
      <w:pPr>
        <w:spacing w:after="0" w:line="240" w:lineRule="auto"/>
        <w:jc w:val="right"/>
        <w:rPr>
          <w:rFonts w:ascii="宋体" w:hAnsi="宋体" w:cs="宋体" w:eastAsia="宋体" w:hint="default"/>
          <w:sz w:val="18"/>
          <w:szCs w:val="18"/>
        </w:rPr>
        <w:sectPr>
          <w:footerReference w:type="default" r:id="rId15"/>
          <w:pgSz w:w="11910" w:h="16840"/>
          <w:pgMar w:footer="979" w:header="747" w:top="1060" w:bottom="1160" w:left="980" w:right="0"/>
          <w:pgNumType w:start="101"/>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57" w:lineRule="auto" w:before="117"/>
        <w:ind w:left="154" w:right="7512"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w:t>
      </w:r>
    </w:p>
    <w:p>
      <w:pPr>
        <w:spacing w:before="29"/>
        <w:ind w:left="154"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保证金、押金与预存款性质及合并报表 范围核算单位的应收款项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3）单项金额不重大但单独计提坏账准备的应收款项" w:id="186"/>
      <w:bookmarkEnd w:id="186"/>
      <w:r>
        <w:rPr>
          <w:b w:val="0"/>
          <w:bCs w:val="0"/>
        </w:rPr>
      </w:r>
      <w:r>
        <w:rPr/>
        <w:t>（</w:t>
      </w:r>
      <w:r>
        <w:rPr>
          <w:rFonts w:ascii="宋体" w:hAnsi="宋体" w:cs="宋体" w:eastAsia="宋体" w:hint="default"/>
        </w:rPr>
        <w:t>3</w:t>
      </w:r>
      <w:r>
        <w:rPr/>
        <w:t>）单项金额不重大但单独计提坏账准备的应收款项</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9"/>
              <w:jc w:val="both"/>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单项金额虽不重大但单项计提坏账准备的判断依据或金额标 准：本公司将年末余额小于</w:t>
            </w:r>
            <w:r>
              <w:rPr>
                <w:rFonts w:ascii="宋体" w:hAnsi="宋体" w:cs="宋体" w:eastAsia="宋体" w:hint="default"/>
                <w:spacing w:val="-46"/>
                <w:sz w:val="18"/>
                <w:szCs w:val="18"/>
              </w:rPr>
              <w:t> </w:t>
            </w:r>
            <w:r>
              <w:rPr>
                <w:rFonts w:ascii="宋体" w:hAnsi="宋体" w:cs="宋体" w:eastAsia="宋体" w:hint="default"/>
                <w:sz w:val="18"/>
                <w:szCs w:val="18"/>
              </w:rPr>
              <w:t>200</w:t>
            </w:r>
            <w:r>
              <w:rPr>
                <w:rFonts w:ascii="宋体" w:hAnsi="宋体" w:cs="宋体" w:eastAsia="宋体" w:hint="default"/>
                <w:spacing w:val="-46"/>
                <w:sz w:val="18"/>
                <w:szCs w:val="18"/>
              </w:rPr>
              <w:t> </w:t>
            </w:r>
            <w:r>
              <w:rPr>
                <w:rFonts w:ascii="宋体" w:hAnsi="宋体" w:cs="宋体" w:eastAsia="宋体" w:hint="default"/>
                <w:sz w:val="18"/>
                <w:szCs w:val="18"/>
              </w:rPr>
              <w:t>万元且账龄超过一年的应收 款项，确定为单项金额不重大但单项计提坏账准备的应收款 项。</w:t>
            </w:r>
          </w:p>
        </w:tc>
      </w:tr>
      <w:tr>
        <w:trPr>
          <w:trHeight w:val="1339"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9"/>
              <w:jc w:val="both"/>
              <w:rPr>
                <w:rFonts w:ascii="宋体" w:hAnsi="宋体" w:cs="宋体" w:eastAsia="宋体" w:hint="default"/>
                <w:sz w:val="18"/>
                <w:szCs w:val="18"/>
              </w:rPr>
            </w:pPr>
            <w:r>
              <w:rPr>
                <w:rFonts w:ascii="宋体" w:hAnsi="宋体" w:cs="宋体" w:eastAsia="宋体" w:hint="default"/>
                <w:sz w:val="18"/>
                <w:szCs w:val="18"/>
              </w:rPr>
              <w:t>对于年末余额小于</w:t>
            </w:r>
            <w:r>
              <w:rPr>
                <w:rFonts w:ascii="宋体" w:hAnsi="宋体" w:cs="宋体" w:eastAsia="宋体" w:hint="default"/>
                <w:spacing w:val="-46"/>
                <w:sz w:val="18"/>
                <w:szCs w:val="18"/>
              </w:rPr>
              <w:t> </w:t>
            </w:r>
            <w:r>
              <w:rPr>
                <w:rFonts w:ascii="宋体" w:hAnsi="宋体" w:cs="宋体" w:eastAsia="宋体" w:hint="default"/>
                <w:sz w:val="18"/>
                <w:szCs w:val="18"/>
              </w:rPr>
              <w:t>200</w:t>
            </w:r>
            <w:r>
              <w:rPr>
                <w:rFonts w:ascii="宋体" w:hAnsi="宋体" w:cs="宋体" w:eastAsia="宋体" w:hint="default"/>
                <w:spacing w:val="-46"/>
                <w:sz w:val="18"/>
                <w:szCs w:val="18"/>
              </w:rPr>
              <w:t> </w:t>
            </w:r>
            <w:r>
              <w:rPr>
                <w:rFonts w:ascii="宋体" w:hAnsi="宋体" w:cs="宋体" w:eastAsia="宋体" w:hint="default"/>
                <w:sz w:val="18"/>
                <w:szCs w:val="18"/>
              </w:rPr>
              <w:t>万元且账龄超过一年的应收款项单独 进行减值测试，有客观证据表明发生了减值，根据其未来现 金流量现值低于其账面价值的差额计提坏账准备。经单独测 试未发生减值的应收款项，再按组合计提坏账准备。</w:t>
            </w:r>
          </w:p>
        </w:tc>
      </w:tr>
    </w:tbl>
    <w:p>
      <w:pPr>
        <w:spacing w:line="240" w:lineRule="auto" w:before="3"/>
        <w:rPr>
          <w:rFonts w:ascii="宋体" w:hAnsi="宋体" w:cs="宋体" w:eastAsia="宋体" w:hint="default"/>
          <w:b/>
          <w:bCs/>
          <w:sz w:val="19"/>
          <w:szCs w:val="19"/>
        </w:rPr>
      </w:pPr>
    </w:p>
    <w:p>
      <w:pPr>
        <w:pStyle w:val="Heading4"/>
        <w:spacing w:line="240" w:lineRule="auto" w:before="35"/>
        <w:ind w:left="154" w:right="0"/>
        <w:jc w:val="both"/>
        <w:rPr>
          <w:b w:val="0"/>
          <w:bCs w:val="0"/>
        </w:rPr>
      </w:pPr>
      <w:bookmarkStart w:name="12、存货" w:id="187"/>
      <w:bookmarkEnd w:id="187"/>
      <w:r>
        <w:rPr>
          <w:b w:val="0"/>
          <w:bCs w:val="0"/>
        </w:rPr>
      </w:r>
      <w:r>
        <w:rPr>
          <w:rFonts w:ascii="宋体" w:hAnsi="宋体" w:cs="宋体" w:eastAsia="宋体" w:hint="default"/>
        </w:rPr>
        <w:t>12</w:t>
      </w:r>
      <w:r>
        <w:rPr/>
        <w:t>、存货</w:t>
      </w:r>
      <w:r>
        <w:rPr>
          <w:b w:val="0"/>
          <w:bCs w:val="0"/>
        </w:rPr>
      </w:r>
    </w:p>
    <w:p>
      <w:pPr>
        <w:spacing w:line="240" w:lineRule="auto" w:before="11"/>
        <w:rPr>
          <w:rFonts w:ascii="宋体" w:hAnsi="宋体" w:cs="宋体" w:eastAsia="宋体" w:hint="default"/>
          <w:b/>
          <w:bCs/>
          <w:sz w:val="25"/>
          <w:szCs w:val="25"/>
        </w:rPr>
      </w:pPr>
    </w:p>
    <w:p>
      <w:pPr>
        <w:pStyle w:val="BodyText"/>
        <w:spacing w:line="307" w:lineRule="auto"/>
        <w:ind w:left="154" w:right="7182"/>
        <w:jc w:val="left"/>
      </w:pPr>
      <w:r>
        <w:rPr/>
        <w:t>公司是否需要遵守特殊行业的披露要求 否</w:t>
      </w:r>
    </w:p>
    <w:p>
      <w:pPr>
        <w:pStyle w:val="BodyText"/>
        <w:spacing w:line="460" w:lineRule="auto" w:before="16"/>
        <w:ind w:left="154" w:right="3192"/>
        <w:jc w:val="left"/>
      </w:pPr>
      <w:r>
        <w:rPr/>
        <w:t>（</w:t>
      </w:r>
      <w:r>
        <w:rPr>
          <w:rFonts w:ascii="宋体" w:hAnsi="宋体" w:cs="宋体" w:eastAsia="宋体" w:hint="default"/>
        </w:rPr>
        <w:t>1</w:t>
      </w:r>
      <w:r>
        <w:rPr/>
        <w:t>）存货的分类 本公司存货分为原材料、在途物资、周转材料、在产品、发出商品、库存商品等。</w:t>
      </w:r>
    </w:p>
    <w:p>
      <w:pPr>
        <w:pStyle w:val="BodyText"/>
        <w:spacing w:line="460" w:lineRule="auto" w:before="60"/>
        <w:ind w:left="154" w:right="1023"/>
        <w:jc w:val="left"/>
      </w:pPr>
      <w:r>
        <w:rPr/>
        <w:t>（</w:t>
      </w:r>
      <w:r>
        <w:rPr>
          <w:rFonts w:ascii="宋体" w:hAnsi="宋体" w:cs="宋体" w:eastAsia="宋体" w:hint="default"/>
        </w:rPr>
        <w:t>2</w:t>
      </w:r>
      <w:r>
        <w:rPr/>
        <w:t>）发出存货的计价方法 </w:t>
      </w:r>
      <w:r>
        <w:rPr>
          <w:spacing w:val="-3"/>
        </w:rPr>
        <w:t>本公司存货取得时按实际成本计价。原材料、在产品、库存商品、发出商品等发出时采用加权平均法计价。</w:t>
      </w:r>
    </w:p>
    <w:p>
      <w:pPr>
        <w:pStyle w:val="BodyText"/>
        <w:spacing w:line="240" w:lineRule="auto" w:before="60"/>
        <w:ind w:left="154" w:right="0"/>
        <w:jc w:val="both"/>
      </w:pPr>
      <w:r>
        <w:rPr/>
        <w:t>（</w:t>
      </w:r>
      <w:r>
        <w:rPr>
          <w:rFonts w:ascii="宋体" w:hAnsi="宋体" w:cs="宋体" w:eastAsia="宋体" w:hint="default"/>
        </w:rPr>
        <w:t>3</w:t>
      </w:r>
      <w:r>
        <w:rPr/>
        <w:t>）存货可变现净值的确定依据及存货跌价准备的计提方法</w:t>
      </w:r>
    </w:p>
    <w:p>
      <w:pPr>
        <w:spacing w:line="240" w:lineRule="auto" w:before="5"/>
        <w:rPr>
          <w:rFonts w:ascii="宋体" w:hAnsi="宋体" w:cs="宋体" w:eastAsia="宋体" w:hint="default"/>
          <w:sz w:val="19"/>
          <w:szCs w:val="19"/>
        </w:rPr>
      </w:pPr>
    </w:p>
    <w:p>
      <w:pPr>
        <w:pStyle w:val="BodyText"/>
        <w:spacing w:line="273" w:lineRule="auto"/>
        <w:ind w:left="154" w:right="1131"/>
        <w:jc w:val="both"/>
      </w:pPr>
      <w:r>
        <w:rPr>
          <w:spacing w:val="-1"/>
        </w:rPr>
        <w:t>存货可变现净值是按存货的估计售价减去至完工时估计将要发生的成本、估计的销售费用以及相关税费后</w:t>
      </w:r>
      <w:r>
        <w:rPr>
          <w:spacing w:val="-81"/>
        </w:rPr>
        <w:t> </w:t>
      </w:r>
      <w:r>
        <w:rPr>
          <w:spacing w:val="-81"/>
        </w:rPr>
      </w:r>
      <w:r>
        <w:rPr>
          <w:spacing w:val="-1"/>
        </w:rPr>
        <w:t>的金额。在确定存货的可变现净值时，以取得的确凿证据为基础，同时考虑持有存货的目的以及资产负债</w:t>
      </w:r>
      <w:r>
        <w:rPr>
          <w:spacing w:val="-83"/>
        </w:rPr>
        <w:t> </w:t>
      </w:r>
      <w:r>
        <w:rPr>
          <w:spacing w:val="-83"/>
        </w:rPr>
      </w:r>
      <w:r>
        <w:rPr/>
        <w:t>表日后事项的影响。</w:t>
      </w:r>
    </w:p>
    <w:p>
      <w:pPr>
        <w:spacing w:line="240" w:lineRule="auto" w:before="1"/>
        <w:rPr>
          <w:rFonts w:ascii="宋体" w:hAnsi="宋体" w:cs="宋体" w:eastAsia="宋体" w:hint="default"/>
          <w:sz w:val="17"/>
          <w:szCs w:val="17"/>
        </w:rPr>
      </w:pPr>
    </w:p>
    <w:p>
      <w:pPr>
        <w:pStyle w:val="BodyText"/>
        <w:spacing w:line="273" w:lineRule="auto"/>
        <w:ind w:left="154" w:right="1131"/>
        <w:jc w:val="both"/>
      </w:pPr>
      <w:r>
        <w:rPr>
          <w:spacing w:val="-1"/>
        </w:rPr>
        <w:t>资产负债表日，存货成本高于其可变现净值的，计提存货跌价准备。本集团通常按照单个存货项目计提存</w:t>
      </w:r>
      <w:r>
        <w:rPr>
          <w:spacing w:val="-83"/>
        </w:rPr>
        <w:t> </w:t>
      </w:r>
      <w:r>
        <w:rPr>
          <w:spacing w:val="-83"/>
        </w:rPr>
      </w:r>
      <w:r>
        <w:rPr>
          <w:spacing w:val="-1"/>
        </w:rPr>
        <w:t>货跌价准备，资产负债表日，以前减记存货价值的影响因素已经消失的，存货跌价准备在原已计提的金额</w:t>
      </w:r>
      <w:r>
        <w:rPr>
          <w:spacing w:val="-83"/>
        </w:rPr>
        <w:t> </w:t>
      </w:r>
      <w:r>
        <w:rPr>
          <w:spacing w:val="-83"/>
        </w:rPr>
      </w:r>
      <w:r>
        <w:rPr/>
        <w:t>内转回。</w:t>
      </w:r>
    </w:p>
    <w:p>
      <w:pPr>
        <w:spacing w:line="240" w:lineRule="auto" w:before="1"/>
        <w:rPr>
          <w:rFonts w:ascii="宋体" w:hAnsi="宋体" w:cs="宋体" w:eastAsia="宋体" w:hint="default"/>
          <w:sz w:val="17"/>
          <w:szCs w:val="17"/>
        </w:rPr>
      </w:pPr>
    </w:p>
    <w:p>
      <w:pPr>
        <w:pStyle w:val="BodyText"/>
        <w:spacing w:line="240" w:lineRule="auto"/>
        <w:ind w:left="154" w:right="0"/>
        <w:jc w:val="both"/>
      </w:pPr>
      <w:r>
        <w:rPr/>
        <w:t>（</w:t>
      </w:r>
      <w:r>
        <w:rPr>
          <w:rFonts w:ascii="宋体" w:hAnsi="宋体" w:cs="宋体" w:eastAsia="宋体" w:hint="default"/>
        </w:rPr>
        <w:t>4</w:t>
      </w:r>
      <w:r>
        <w:rPr/>
        <w:t>）存货的盘存制度</w:t>
      </w:r>
    </w:p>
    <w:p>
      <w:pPr>
        <w:spacing w:after="0" w:line="24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t>本公司存货盘存制度采用永续盘存制。</w:t>
      </w:r>
    </w:p>
    <w:p>
      <w:pPr>
        <w:spacing w:line="240" w:lineRule="auto" w:before="5"/>
        <w:rPr>
          <w:rFonts w:ascii="宋体" w:hAnsi="宋体" w:cs="宋体" w:eastAsia="宋体" w:hint="default"/>
          <w:sz w:val="19"/>
          <w:szCs w:val="19"/>
        </w:rPr>
      </w:pPr>
    </w:p>
    <w:p>
      <w:pPr>
        <w:pStyle w:val="BodyText"/>
        <w:spacing w:line="460" w:lineRule="auto"/>
        <w:ind w:left="154" w:right="6342"/>
        <w:jc w:val="left"/>
      </w:pPr>
      <w:r>
        <w:rPr/>
        <w:t>（</w:t>
      </w:r>
      <w:r>
        <w:rPr>
          <w:rFonts w:ascii="宋体" w:hAnsi="宋体" w:cs="宋体" w:eastAsia="宋体" w:hint="default"/>
        </w:rPr>
        <w:t>5</w:t>
      </w:r>
      <w:r>
        <w:rPr/>
        <w:t>）周转材料的摊销方法 本公司低值易耗品领用时采用一次转销法摊销。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4"/>
        <w:spacing w:line="535" w:lineRule="auto"/>
        <w:ind w:left="154" w:right="9065"/>
        <w:jc w:val="left"/>
        <w:rPr>
          <w:b w:val="0"/>
          <w:bCs w:val="0"/>
        </w:rPr>
      </w:pPr>
      <w:bookmarkStart w:name="13、持有待售资产" w:id="188"/>
      <w:bookmarkEnd w:id="188"/>
      <w:r>
        <w:rPr>
          <w:b w:val="0"/>
          <w:bCs w:val="0"/>
        </w:rPr>
      </w:r>
      <w:r>
        <w:rPr>
          <w:rFonts w:ascii="宋体" w:hAnsi="宋体" w:cs="宋体" w:eastAsia="宋体" w:hint="default"/>
        </w:rPr>
        <w:t>13</w:t>
      </w:r>
      <w:r>
        <w:rPr/>
        <w:t>、持有待售资产</w:t>
      </w:r>
      <w:r>
        <w:rPr>
          <w:w w:val="99"/>
        </w:rPr>
        <w:t> </w:t>
      </w:r>
      <w:r>
        <w:rPr>
          <w:rFonts w:ascii="宋体" w:hAnsi="宋体" w:cs="宋体" w:eastAsia="宋体" w:hint="default"/>
          <w:b w:val="0"/>
          <w:bCs w:val="0"/>
        </w:rPr>
        <w:t>不适用 </w:t>
      </w:r>
      <w:bookmarkStart w:name="14、长期股权投资" w:id="189"/>
      <w:bookmarkEnd w:id="189"/>
      <w:r>
        <w:rPr>
          <w:rFonts w:ascii="宋体" w:hAnsi="宋体" w:cs="宋体" w:eastAsia="宋体" w:hint="default"/>
          <w:b w:val="0"/>
          <w:bCs w:val="0"/>
        </w:rPr>
      </w:r>
      <w:r>
        <w:rPr>
          <w:rFonts w:ascii="宋体" w:hAnsi="宋体" w:cs="宋体" w:eastAsia="宋体" w:hint="default"/>
        </w:rPr>
        <w:t>14</w:t>
      </w:r>
      <w:r>
        <w:rPr/>
        <w:t>、长期股权投资</w:t>
      </w:r>
      <w:r>
        <w:rPr>
          <w:b w:val="0"/>
          <w:bCs w:val="0"/>
        </w:rPr>
      </w:r>
    </w:p>
    <w:p>
      <w:pPr>
        <w:pStyle w:val="BodyText"/>
        <w:spacing w:line="273" w:lineRule="auto" w:before="79"/>
        <w:ind w:left="154" w:right="1131"/>
        <w:jc w:val="both"/>
      </w:pPr>
      <w:r>
        <w:rPr>
          <w:spacing w:val="-1"/>
        </w:rPr>
        <w:t>长期股权投资包括对子公司、合营企业和联营企业的权益性投资。本集团能够对被投资单位施加重大影响</w:t>
      </w:r>
      <w:r>
        <w:rPr>
          <w:spacing w:val="-81"/>
        </w:rPr>
        <w:t> </w:t>
      </w:r>
      <w:r>
        <w:rPr>
          <w:spacing w:val="-81"/>
        </w:rPr>
      </w:r>
      <w:r>
        <w:rPr/>
        <w:t>的，为本集团的联营企业。</w:t>
      </w:r>
    </w:p>
    <w:p>
      <w:pPr>
        <w:spacing w:line="240" w:lineRule="auto" w:before="1"/>
        <w:rPr>
          <w:rFonts w:ascii="宋体" w:hAnsi="宋体" w:cs="宋体" w:eastAsia="宋体" w:hint="default"/>
          <w:sz w:val="17"/>
          <w:szCs w:val="17"/>
        </w:rPr>
      </w:pPr>
    </w:p>
    <w:p>
      <w:pPr>
        <w:pStyle w:val="BodyText"/>
        <w:spacing w:line="240" w:lineRule="auto"/>
        <w:ind w:left="154" w:right="0"/>
        <w:jc w:val="both"/>
      </w:pPr>
      <w:r>
        <w:rPr/>
        <w:t>（</w:t>
      </w:r>
      <w:r>
        <w:rPr>
          <w:rFonts w:ascii="宋体" w:hAnsi="宋体" w:cs="宋体" w:eastAsia="宋体" w:hint="default"/>
        </w:rPr>
        <w:t>1</w:t>
      </w:r>
      <w:r>
        <w:rPr/>
        <w:t>）初始投资成本确定</w:t>
      </w:r>
    </w:p>
    <w:p>
      <w:pPr>
        <w:spacing w:line="240" w:lineRule="auto" w:before="5"/>
        <w:rPr>
          <w:rFonts w:ascii="宋体" w:hAnsi="宋体" w:cs="宋体" w:eastAsia="宋体" w:hint="default"/>
          <w:sz w:val="19"/>
          <w:szCs w:val="19"/>
        </w:rPr>
      </w:pPr>
    </w:p>
    <w:p>
      <w:pPr>
        <w:pStyle w:val="BodyText"/>
        <w:spacing w:line="273" w:lineRule="auto"/>
        <w:ind w:right="1131"/>
        <w:jc w:val="both"/>
      </w:pPr>
      <w:r>
        <w:rPr>
          <w:spacing w:val="-1"/>
        </w:rPr>
        <w:t>形成企业合并的长期股权投资：同一控制下企业合并取得的长期股权投资，在合并日按照取得被合并方所</w:t>
      </w:r>
      <w:r>
        <w:rPr>
          <w:spacing w:val="-81"/>
        </w:rPr>
        <w:t> </w:t>
      </w:r>
      <w:r>
        <w:rPr>
          <w:spacing w:val="-81"/>
        </w:rPr>
      </w:r>
      <w:r>
        <w:rPr>
          <w:spacing w:val="-1"/>
        </w:rPr>
        <w:t>有者权益在最终控制方合并财务报表中的账面价值份额作为投资成本；非同一控制下企业合并取得的长期</w:t>
      </w:r>
      <w:r>
        <w:rPr>
          <w:spacing w:val="-81"/>
        </w:rPr>
        <w:t> </w:t>
      </w:r>
      <w:r>
        <w:rPr>
          <w:spacing w:val="-81"/>
        </w:rPr>
      </w:r>
      <w:r>
        <w:rPr/>
        <w:t>股权投资，按照合并成本作为长期股权投资的投资成本。</w:t>
      </w:r>
    </w:p>
    <w:p>
      <w:pPr>
        <w:spacing w:line="240" w:lineRule="auto" w:before="2"/>
        <w:rPr>
          <w:rFonts w:ascii="宋体" w:hAnsi="宋体" w:cs="宋体" w:eastAsia="宋体" w:hint="default"/>
          <w:sz w:val="17"/>
          <w:szCs w:val="17"/>
        </w:rPr>
      </w:pPr>
    </w:p>
    <w:p>
      <w:pPr>
        <w:pStyle w:val="BodyText"/>
        <w:spacing w:line="273" w:lineRule="auto"/>
        <w:ind w:right="1131"/>
        <w:jc w:val="both"/>
      </w:pPr>
      <w:r>
        <w:rPr>
          <w:spacing w:val="-1"/>
        </w:rPr>
        <w:t>对于其他方式取得的长期股权投资：支付现金取得的长期股权投资，按照实际支付的购买价款作为初始投</w:t>
      </w:r>
      <w:r>
        <w:rPr>
          <w:spacing w:val="-81"/>
        </w:rPr>
        <w:t> </w:t>
      </w:r>
      <w:r>
        <w:rPr>
          <w:spacing w:val="-81"/>
        </w:rPr>
      </w:r>
      <w:r>
        <w:rPr/>
        <w:t>资成本；发行权益性证券取得的长期股权投资，以发行权益性证券的公允价值作为初始投资成本。</w:t>
      </w:r>
    </w:p>
    <w:p>
      <w:pPr>
        <w:spacing w:line="240" w:lineRule="auto" w:before="1"/>
        <w:rPr>
          <w:rFonts w:ascii="宋体" w:hAnsi="宋体" w:cs="宋体" w:eastAsia="宋体" w:hint="default"/>
          <w:sz w:val="17"/>
          <w:szCs w:val="17"/>
        </w:rPr>
      </w:pPr>
    </w:p>
    <w:p>
      <w:pPr>
        <w:pStyle w:val="BodyText"/>
        <w:spacing w:line="240" w:lineRule="auto"/>
        <w:ind w:right="0"/>
        <w:jc w:val="both"/>
      </w:pPr>
      <w:r>
        <w:rPr/>
        <w:t>（</w:t>
      </w:r>
      <w:r>
        <w:rPr>
          <w:rFonts w:ascii="宋体" w:hAnsi="宋体" w:cs="宋体" w:eastAsia="宋体" w:hint="default"/>
        </w:rPr>
        <w:t>2</w:t>
      </w:r>
      <w:r>
        <w:rPr/>
        <w:t>）后续计量及损益确认方法</w:t>
      </w:r>
    </w:p>
    <w:p>
      <w:pPr>
        <w:spacing w:line="240" w:lineRule="auto" w:before="5"/>
        <w:rPr>
          <w:rFonts w:ascii="宋体" w:hAnsi="宋体" w:cs="宋体" w:eastAsia="宋体" w:hint="default"/>
          <w:sz w:val="19"/>
          <w:szCs w:val="19"/>
        </w:rPr>
      </w:pPr>
    </w:p>
    <w:p>
      <w:pPr>
        <w:pStyle w:val="BodyText"/>
        <w:spacing w:line="273" w:lineRule="auto"/>
        <w:ind w:right="1132"/>
        <w:jc w:val="both"/>
      </w:pPr>
      <w:r>
        <w:rPr>
          <w:spacing w:val="-1"/>
        </w:rPr>
        <w:t>对子公司的投资，采用成本法核算，除非投资符合持有待售的条件；对联营企业和合营企业的投资，采用</w:t>
      </w:r>
      <w:r>
        <w:rPr>
          <w:spacing w:val="-86"/>
        </w:rPr>
        <w:t> </w:t>
      </w:r>
      <w:r>
        <w:rPr>
          <w:spacing w:val="-86"/>
        </w:rPr>
      </w:r>
      <w:r>
        <w:rPr/>
        <w:t>权益法核算。</w:t>
      </w:r>
    </w:p>
    <w:p>
      <w:pPr>
        <w:spacing w:line="240" w:lineRule="auto" w:before="1"/>
        <w:rPr>
          <w:rFonts w:ascii="宋体" w:hAnsi="宋体" w:cs="宋体" w:eastAsia="宋体" w:hint="default"/>
          <w:sz w:val="17"/>
          <w:szCs w:val="17"/>
        </w:rPr>
      </w:pPr>
    </w:p>
    <w:p>
      <w:pPr>
        <w:pStyle w:val="BodyText"/>
        <w:spacing w:line="273" w:lineRule="auto"/>
        <w:ind w:right="1132"/>
        <w:jc w:val="both"/>
      </w:pPr>
      <w:r>
        <w:rPr>
          <w:spacing w:val="-1"/>
        </w:rPr>
        <w:t>采用成本法核算的长期股权投资，除取得投资时实际支付的价款或对价中包含的已宣告但尚未发放的现金</w:t>
      </w:r>
      <w:r>
        <w:rPr>
          <w:spacing w:val="-81"/>
        </w:rPr>
        <w:t> </w:t>
      </w:r>
      <w:r>
        <w:rPr>
          <w:spacing w:val="-81"/>
        </w:rPr>
      </w:r>
      <w:r>
        <w:rPr/>
        <w:t>股利或利润外，被投资单位宣告分派的现金股利或利润，确认为投资收益计入当期损益。</w:t>
      </w:r>
    </w:p>
    <w:p>
      <w:pPr>
        <w:spacing w:line="240" w:lineRule="auto" w:before="1"/>
        <w:rPr>
          <w:rFonts w:ascii="宋体" w:hAnsi="宋体" w:cs="宋体" w:eastAsia="宋体" w:hint="default"/>
          <w:sz w:val="17"/>
          <w:szCs w:val="17"/>
        </w:rPr>
      </w:pPr>
    </w:p>
    <w:p>
      <w:pPr>
        <w:pStyle w:val="BodyText"/>
        <w:spacing w:line="273" w:lineRule="auto"/>
        <w:ind w:right="1130"/>
        <w:jc w:val="both"/>
      </w:pPr>
      <w:r>
        <w:rPr>
          <w:spacing w:val="-1"/>
        </w:rPr>
        <w:t>采用权益法核算的长期股权投资，初始投资成本大于投资时应享有被投资单位可辨认净资产公允价值份额</w:t>
      </w:r>
      <w:r>
        <w:rPr>
          <w:spacing w:val="-81"/>
        </w:rPr>
        <w:t> </w:t>
      </w:r>
      <w:r>
        <w:rPr>
          <w:spacing w:val="-81"/>
        </w:rPr>
      </w:r>
      <w:r>
        <w:rPr>
          <w:spacing w:val="-1"/>
        </w:rPr>
        <w:t>的，不调整长期股权投资的投资成本；初始投资成本小于投资时应享有被投资单位可辨认净资产公允价值</w:t>
      </w:r>
      <w:r>
        <w:rPr>
          <w:spacing w:val="-81"/>
        </w:rPr>
        <w:t> </w:t>
      </w:r>
      <w:r>
        <w:rPr>
          <w:spacing w:val="-81"/>
        </w:rPr>
      </w:r>
      <w:r>
        <w:rPr/>
        <w:t>份额的，对长期股权投资的账面价值进行调整，差额计入投资当期的损益。</w:t>
      </w:r>
    </w:p>
    <w:p>
      <w:pPr>
        <w:spacing w:line="240" w:lineRule="auto" w:before="1"/>
        <w:rPr>
          <w:rFonts w:ascii="宋体" w:hAnsi="宋体" w:cs="宋体" w:eastAsia="宋体" w:hint="default"/>
          <w:sz w:val="17"/>
          <w:szCs w:val="17"/>
        </w:rPr>
      </w:pPr>
    </w:p>
    <w:p>
      <w:pPr>
        <w:pStyle w:val="BodyText"/>
        <w:spacing w:line="273" w:lineRule="auto"/>
        <w:ind w:right="1130"/>
        <w:jc w:val="both"/>
      </w:pPr>
      <w:r>
        <w:rPr>
          <w:spacing w:val="-1"/>
        </w:rPr>
        <w:t>采用权益法核算时，按照应享有或应分担的被投资单位实现的净损益和其他综合收益的份额，分别确认投</w:t>
      </w:r>
      <w:r>
        <w:rPr>
          <w:spacing w:val="-80"/>
        </w:rPr>
        <w:t> </w:t>
      </w:r>
      <w:r>
        <w:rPr>
          <w:spacing w:val="-80"/>
        </w:rPr>
      </w:r>
      <w:r>
        <w:rPr>
          <w:spacing w:val="-1"/>
        </w:rPr>
        <w:t>资收益和其他综合收益，同时调整长期股权投资的账面价值；按照被投资单位宣告分派的利润或现金股利</w:t>
      </w:r>
      <w:r>
        <w:rPr>
          <w:spacing w:val="-81"/>
        </w:rPr>
        <w:t> </w:t>
      </w:r>
      <w:r>
        <w:rPr>
          <w:spacing w:val="-81"/>
        </w:rPr>
      </w:r>
      <w:r>
        <w:rPr>
          <w:spacing w:val="-1"/>
        </w:rPr>
        <w:t>计算应享有的部分，相应减少长期股权投资的账面价值；被投资单位除净损益、其他综合收益和利润分配</w:t>
      </w:r>
      <w:r>
        <w:rPr>
          <w:spacing w:val="-83"/>
        </w:rPr>
        <w:t> </w:t>
      </w:r>
      <w:r>
        <w:rPr>
          <w:spacing w:val="-83"/>
        </w:rPr>
      </w:r>
      <w:r>
        <w:rPr>
          <w:spacing w:val="-1"/>
        </w:rPr>
        <w:t>以外所有者权益的其他变动，调整长期股权投资的账面价值并计入资本公积（其他资本公积）。在确认应</w:t>
      </w:r>
      <w:r>
        <w:rPr>
          <w:spacing w:val="-86"/>
        </w:rPr>
        <w:t> </w:t>
      </w:r>
      <w:r>
        <w:rPr>
          <w:spacing w:val="-86"/>
        </w:rPr>
      </w:r>
      <w:r>
        <w:rPr>
          <w:spacing w:val="-1"/>
        </w:rPr>
        <w:t>享有被投资单位净损益的份额时，以取得投资时被投资单位各项可辨认资产等的公允价值为基础，并按照</w:t>
      </w:r>
      <w:r>
        <w:rPr>
          <w:spacing w:val="-81"/>
        </w:rPr>
        <w:t> </w:t>
      </w:r>
      <w:r>
        <w:rPr>
          <w:spacing w:val="-81"/>
        </w:rPr>
      </w:r>
      <w:r>
        <w:rPr/>
        <w:t>本集团的会计政策及会计期间，对被投资单位的净利润进行调整后确认。</w:t>
      </w:r>
    </w:p>
    <w:p>
      <w:pPr>
        <w:spacing w:line="240" w:lineRule="auto" w:before="1"/>
        <w:rPr>
          <w:rFonts w:ascii="宋体" w:hAnsi="宋体" w:cs="宋体" w:eastAsia="宋体" w:hint="default"/>
          <w:sz w:val="17"/>
          <w:szCs w:val="17"/>
        </w:rPr>
      </w:pPr>
    </w:p>
    <w:p>
      <w:pPr>
        <w:pStyle w:val="BodyText"/>
        <w:spacing w:line="240" w:lineRule="auto"/>
        <w:ind w:right="0"/>
        <w:jc w:val="both"/>
      </w:pPr>
      <w:r>
        <w:rPr/>
        <w:t>因追加投资等原因能够对被投资单位施加重大影响或实施共同控制但不构成控制的，在转换日，按照原股</w:t>
      </w:r>
    </w:p>
    <w:p>
      <w:pPr>
        <w:spacing w:after="0" w:line="24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10"/>
        <w:jc w:val="both"/>
      </w:pPr>
      <w:r>
        <w:rPr>
          <w:spacing w:val="-1"/>
        </w:rPr>
        <w:t>权的公允价值加上新增投资成本之和，作为改按权益法核算的初始投资成本。原股权于转换日的公允价值</w:t>
      </w:r>
      <w:r>
        <w:rPr>
          <w:spacing w:val="-81"/>
        </w:rPr>
        <w:t> </w:t>
      </w:r>
      <w:r>
        <w:rPr>
          <w:spacing w:val="-81"/>
        </w:rPr>
      </w:r>
      <w:r>
        <w:rPr/>
        <w:t>与账面价值之间的差额，以及原计入其他综合收益的累计公允价值变动转入改按权益法核算的当期损益。</w:t>
      </w:r>
    </w:p>
    <w:p>
      <w:pPr>
        <w:spacing w:line="240" w:lineRule="auto" w:before="1"/>
        <w:rPr>
          <w:rFonts w:ascii="宋体" w:hAnsi="宋体" w:cs="宋体" w:eastAsia="宋体" w:hint="default"/>
          <w:sz w:val="17"/>
          <w:szCs w:val="17"/>
        </w:rPr>
      </w:pPr>
    </w:p>
    <w:p>
      <w:pPr>
        <w:pStyle w:val="BodyText"/>
        <w:spacing w:line="273" w:lineRule="auto"/>
        <w:ind w:right="1131"/>
        <w:jc w:val="both"/>
      </w:pPr>
      <w:r>
        <w:rPr>
          <w:spacing w:val="-1"/>
        </w:rPr>
        <w:t>因处置部分股权投资等原因丧失了对被投资单位的共同控制或重大影响的，处置后的剩余股权在丧失共同</w:t>
      </w:r>
      <w:r>
        <w:rPr>
          <w:spacing w:val="-81"/>
        </w:rPr>
        <w:t> </w:t>
      </w:r>
      <w:r>
        <w:rPr>
          <w:spacing w:val="-81"/>
        </w:rPr>
      </w:r>
      <w:r>
        <w:rPr>
          <w:spacing w:val="-1"/>
        </w:rPr>
        <w:t>控制或重大影响之日改按《企业会计准则第</w:t>
      </w:r>
      <w:r>
        <w:rPr>
          <w:rFonts w:ascii="宋体" w:hAnsi="宋体" w:cs="宋体" w:eastAsia="宋体" w:hint="default"/>
          <w:spacing w:val="-1"/>
        </w:rPr>
        <w:t>22</w:t>
      </w:r>
      <w:r>
        <w:rPr>
          <w:spacing w:val="-1"/>
        </w:rPr>
        <w:t>号—金融工具确认和计量》进行会计处理，公允价值与账面</w:t>
      </w:r>
      <w:r>
        <w:rPr>
          <w:spacing w:val="-83"/>
        </w:rPr>
        <w:t> </w:t>
      </w:r>
      <w:r>
        <w:rPr>
          <w:spacing w:val="-83"/>
        </w:rPr>
      </w:r>
      <w:r>
        <w:rPr>
          <w:spacing w:val="-1"/>
        </w:rPr>
        <w:t>价值之间的差额计入当期损益。原股权投资因采用权益法核算而确认的其他综合收益，在终止采用权益法</w:t>
      </w:r>
      <w:r>
        <w:rPr>
          <w:spacing w:val="-81"/>
        </w:rPr>
        <w:t> </w:t>
      </w:r>
      <w:r>
        <w:rPr>
          <w:spacing w:val="-81"/>
        </w:rPr>
      </w:r>
      <w:r>
        <w:rPr>
          <w:spacing w:val="-1"/>
        </w:rPr>
        <w:t>核算时采用与被投资单位直接处置相关资产或负债相同的基础进行会计处理；原股权投资相关的其他所有</w:t>
      </w:r>
      <w:r>
        <w:rPr>
          <w:spacing w:val="-81"/>
        </w:rPr>
        <w:t> </w:t>
      </w:r>
      <w:r>
        <w:rPr>
          <w:spacing w:val="-81"/>
        </w:rPr>
      </w:r>
      <w:r>
        <w:rPr/>
        <w:t>者权益变动转入当期损益。</w:t>
      </w:r>
    </w:p>
    <w:p>
      <w:pPr>
        <w:spacing w:line="240" w:lineRule="auto" w:before="1"/>
        <w:rPr>
          <w:rFonts w:ascii="宋体" w:hAnsi="宋体" w:cs="宋体" w:eastAsia="宋体" w:hint="default"/>
          <w:sz w:val="17"/>
          <w:szCs w:val="17"/>
        </w:rPr>
      </w:pPr>
    </w:p>
    <w:p>
      <w:pPr>
        <w:pStyle w:val="BodyText"/>
        <w:spacing w:line="273" w:lineRule="auto"/>
        <w:ind w:right="1130"/>
        <w:jc w:val="both"/>
      </w:pPr>
      <w:r>
        <w:rPr>
          <w:spacing w:val="-1"/>
        </w:rPr>
        <w:t>因处置部分股权投资等原因丧失了对被投资单位的控制的，处置后的剩余股权能够对被投资单位实施共同</w:t>
      </w:r>
      <w:r>
        <w:rPr>
          <w:spacing w:val="-81"/>
        </w:rPr>
        <w:t> </w:t>
      </w:r>
      <w:r>
        <w:rPr>
          <w:spacing w:val="-81"/>
        </w:rPr>
      </w:r>
      <w:r>
        <w:rPr>
          <w:spacing w:val="-1"/>
        </w:rPr>
        <w:t>控制或施加重大影响的，改按权益法核算，并对该剩余股权视同自取得时即采用权益法核算进行调整；处</w:t>
      </w:r>
      <w:r>
        <w:rPr>
          <w:spacing w:val="-83"/>
        </w:rPr>
        <w:t> </w:t>
      </w:r>
      <w:r>
        <w:rPr>
          <w:spacing w:val="-83"/>
        </w:rPr>
      </w:r>
      <w:r>
        <w:rPr>
          <w:spacing w:val="-1"/>
        </w:rPr>
        <w:t>置后的剩余股权不能对被投资单位实施共同控制或施加重大影响的，改按《企业会计准则第</w:t>
      </w:r>
      <w:r>
        <w:rPr>
          <w:rFonts w:ascii="宋体" w:hAnsi="宋体" w:cs="宋体" w:eastAsia="宋体" w:hint="default"/>
          <w:spacing w:val="-1"/>
        </w:rPr>
        <w:t>22</w:t>
      </w:r>
      <w:r>
        <w:rPr>
          <w:spacing w:val="-1"/>
        </w:rPr>
        <w:t>号—金融工</w:t>
      </w:r>
      <w:r>
        <w:rPr>
          <w:spacing w:val="-80"/>
        </w:rPr>
        <w:t> </w:t>
      </w:r>
      <w:r>
        <w:rPr>
          <w:spacing w:val="-1"/>
        </w:rPr>
        <w:t>具确认和计量》的有关规定进行会计处理，其在丧失控制之日的公允价值与账面价值之间的差额计入当期</w:t>
      </w:r>
      <w:r>
        <w:rPr>
          <w:spacing w:val="-81"/>
        </w:rPr>
        <w:t> </w:t>
      </w:r>
      <w:r>
        <w:rPr>
          <w:spacing w:val="-81"/>
        </w:rPr>
      </w:r>
      <w:r>
        <w:rPr/>
        <w:t>损益。</w:t>
      </w:r>
    </w:p>
    <w:p>
      <w:pPr>
        <w:spacing w:line="240" w:lineRule="auto" w:before="1"/>
        <w:rPr>
          <w:rFonts w:ascii="宋体" w:hAnsi="宋体" w:cs="宋体" w:eastAsia="宋体" w:hint="default"/>
          <w:sz w:val="17"/>
          <w:szCs w:val="17"/>
        </w:rPr>
      </w:pPr>
    </w:p>
    <w:p>
      <w:pPr>
        <w:pStyle w:val="BodyText"/>
        <w:spacing w:line="273" w:lineRule="auto"/>
        <w:ind w:right="1131"/>
        <w:jc w:val="both"/>
      </w:pPr>
      <w:r>
        <w:rPr>
          <w:spacing w:val="-1"/>
        </w:rPr>
        <w:t>因其他投资方增资而导致本公司持股比例下降、从而丧失控制权但能对被投资单位实施共同控制或施加重</w:t>
      </w:r>
      <w:r>
        <w:rPr>
          <w:spacing w:val="-81"/>
        </w:rPr>
        <w:t> </w:t>
      </w:r>
      <w:r>
        <w:rPr>
          <w:spacing w:val="-81"/>
        </w:rPr>
      </w:r>
      <w:r>
        <w:rPr>
          <w:spacing w:val="-1"/>
        </w:rPr>
        <w:t>大影响的，按照新的持股比例确认本公司应享有的被投资单位因增资扩股而增加净资产的份额，与应结转</w:t>
      </w:r>
      <w:r>
        <w:rPr>
          <w:spacing w:val="-81"/>
        </w:rPr>
        <w:t> </w:t>
      </w:r>
      <w:r>
        <w:rPr>
          <w:spacing w:val="-81"/>
        </w:rPr>
      </w:r>
      <w:r>
        <w:rPr>
          <w:spacing w:val="-1"/>
        </w:rPr>
        <w:t>持股比例下降部分所对应的长期股权投资原账面价值之间的差额计入当期损益；然后，按照新的持股比例</w:t>
      </w:r>
      <w:r>
        <w:rPr>
          <w:spacing w:val="-81"/>
        </w:rPr>
        <w:t> </w:t>
      </w:r>
      <w:r>
        <w:rPr>
          <w:spacing w:val="-81"/>
        </w:rPr>
      </w:r>
      <w:r>
        <w:rPr/>
        <w:t>视同自取得投资时即采用权益法核算进行调整。</w:t>
      </w:r>
    </w:p>
    <w:p>
      <w:pPr>
        <w:spacing w:line="240" w:lineRule="auto" w:before="1"/>
        <w:rPr>
          <w:rFonts w:ascii="宋体" w:hAnsi="宋体" w:cs="宋体" w:eastAsia="宋体" w:hint="default"/>
          <w:sz w:val="17"/>
          <w:szCs w:val="17"/>
        </w:rPr>
      </w:pPr>
    </w:p>
    <w:p>
      <w:pPr>
        <w:pStyle w:val="BodyText"/>
        <w:spacing w:line="273" w:lineRule="auto"/>
        <w:ind w:left="154" w:right="1131"/>
        <w:jc w:val="both"/>
      </w:pPr>
      <w:r>
        <w:rPr>
          <w:spacing w:val="-1"/>
        </w:rPr>
        <w:t>本集团与联营企业及合营企业之间发生的未实现内部交易损益按照持股比例计算归属于本集团的部分，在</w:t>
      </w:r>
      <w:r>
        <w:rPr>
          <w:spacing w:val="-81"/>
        </w:rPr>
        <w:t> </w:t>
      </w:r>
      <w:r>
        <w:rPr>
          <w:spacing w:val="-81"/>
        </w:rPr>
      </w:r>
      <w:r>
        <w:rPr>
          <w:spacing w:val="-1"/>
        </w:rPr>
        <w:t>抵销基础上确认投资损益。但本集团与被投资单位发生的未实现内部交易损失，属于所转让资产减值损失</w:t>
      </w:r>
      <w:r>
        <w:rPr>
          <w:spacing w:val="-81"/>
        </w:rPr>
        <w:t> </w:t>
      </w:r>
      <w:r>
        <w:rPr>
          <w:spacing w:val="-81"/>
        </w:rPr>
      </w:r>
      <w:r>
        <w:rPr/>
        <w:t>的，不予以抵销。</w:t>
      </w:r>
    </w:p>
    <w:p>
      <w:pPr>
        <w:spacing w:line="240" w:lineRule="auto" w:before="2"/>
        <w:rPr>
          <w:rFonts w:ascii="宋体" w:hAnsi="宋体" w:cs="宋体" w:eastAsia="宋体" w:hint="default"/>
          <w:sz w:val="17"/>
          <w:szCs w:val="17"/>
        </w:rPr>
      </w:pPr>
    </w:p>
    <w:p>
      <w:pPr>
        <w:pStyle w:val="BodyText"/>
        <w:spacing w:line="240" w:lineRule="auto"/>
        <w:ind w:left="154" w:right="0"/>
        <w:jc w:val="both"/>
      </w:pPr>
      <w:r>
        <w:rPr/>
        <w:t>（</w:t>
      </w:r>
      <w:r>
        <w:rPr>
          <w:rFonts w:ascii="宋体" w:hAnsi="宋体" w:cs="宋体" w:eastAsia="宋体" w:hint="default"/>
        </w:rPr>
        <w:t>3</w:t>
      </w:r>
      <w:r>
        <w:rPr/>
        <w:t>）确定对被投资单位具有共同控制、重大影响的依据</w:t>
      </w:r>
    </w:p>
    <w:p>
      <w:pPr>
        <w:spacing w:line="240" w:lineRule="auto" w:before="5"/>
        <w:rPr>
          <w:rFonts w:ascii="宋体" w:hAnsi="宋体" w:cs="宋体" w:eastAsia="宋体" w:hint="default"/>
          <w:sz w:val="19"/>
          <w:szCs w:val="19"/>
        </w:rPr>
      </w:pPr>
    </w:p>
    <w:p>
      <w:pPr>
        <w:pStyle w:val="BodyText"/>
        <w:spacing w:line="273" w:lineRule="auto"/>
        <w:ind w:right="1131"/>
        <w:jc w:val="both"/>
      </w:pPr>
      <w:r>
        <w:rPr>
          <w:spacing w:val="-1"/>
        </w:rPr>
        <w:t>共同控制，是指按照相关约定对某项安排所共有的控制，并且该安排的相关活动必须经过分享控制权的参</w:t>
      </w:r>
      <w:r>
        <w:rPr>
          <w:spacing w:val="-81"/>
        </w:rPr>
        <w:t> </w:t>
      </w:r>
      <w:r>
        <w:rPr>
          <w:spacing w:val="-81"/>
        </w:rPr>
      </w:r>
      <w:r>
        <w:rPr>
          <w:spacing w:val="-1"/>
        </w:rPr>
        <w:t>与方一致同意后才能决策。在判断是否存在共同控制时，首先判断是否由所有参与方或参与方组合集体控</w:t>
      </w:r>
      <w:r>
        <w:rPr>
          <w:spacing w:val="-81"/>
        </w:rPr>
        <w:t> </w:t>
      </w:r>
      <w:r>
        <w:rPr>
          <w:spacing w:val="-81"/>
        </w:rPr>
      </w:r>
      <w:r>
        <w:rPr>
          <w:spacing w:val="-1"/>
        </w:rPr>
        <w:t>制该安排，其次再判断该安排相关活动的决策是否必须经过这些集体控制该安排的参与方一致同意。如果</w:t>
      </w:r>
      <w:r>
        <w:rPr>
          <w:spacing w:val="-81"/>
        </w:rPr>
        <w:t> </w:t>
      </w:r>
      <w:r>
        <w:rPr>
          <w:spacing w:val="-81"/>
        </w:rPr>
      </w:r>
      <w:r>
        <w:rPr>
          <w:spacing w:val="-1"/>
        </w:rPr>
        <w:t>所有参与方或一组参与方必须一致行动才能决定某项安排的相关活动，则认为所有参与方或一组参与方集</w:t>
      </w:r>
      <w:r>
        <w:rPr>
          <w:spacing w:val="-81"/>
        </w:rPr>
        <w:t> </w:t>
      </w:r>
      <w:r>
        <w:rPr>
          <w:spacing w:val="-81"/>
        </w:rPr>
      </w:r>
      <w:r>
        <w:rPr>
          <w:spacing w:val="-1"/>
        </w:rPr>
        <w:t>体控制该安排；如果存在两个或两个以上的参与方组合能够集体控制某项安排的，不构成共同控制。判断</w:t>
      </w:r>
      <w:r>
        <w:rPr>
          <w:spacing w:val="-83"/>
        </w:rPr>
        <w:t> </w:t>
      </w:r>
      <w:r>
        <w:rPr>
          <w:spacing w:val="-83"/>
        </w:rPr>
      </w:r>
      <w:r>
        <w:rPr/>
        <w:t>是否存在共同控制时，不考虑享有的保护性权利。</w:t>
      </w:r>
    </w:p>
    <w:p>
      <w:pPr>
        <w:spacing w:line="240" w:lineRule="auto" w:before="1"/>
        <w:rPr>
          <w:rFonts w:ascii="宋体" w:hAnsi="宋体" w:cs="宋体" w:eastAsia="宋体" w:hint="default"/>
          <w:sz w:val="17"/>
          <w:szCs w:val="17"/>
        </w:rPr>
      </w:pPr>
    </w:p>
    <w:p>
      <w:pPr>
        <w:pStyle w:val="BodyText"/>
        <w:spacing w:line="273" w:lineRule="auto"/>
        <w:ind w:left="154" w:right="1131"/>
        <w:jc w:val="both"/>
      </w:pPr>
      <w:r>
        <w:rPr>
          <w:spacing w:val="-1"/>
        </w:rPr>
        <w:t>重大影响，是指投资方对被投资单位的财务和经营政策有参与决策的权力，但并不能够控制或者与其他方</w:t>
      </w:r>
      <w:r>
        <w:rPr>
          <w:spacing w:val="-81"/>
        </w:rPr>
        <w:t> </w:t>
      </w:r>
      <w:r>
        <w:rPr>
          <w:spacing w:val="-81"/>
        </w:rPr>
      </w:r>
      <w:r>
        <w:rPr>
          <w:spacing w:val="-1"/>
        </w:rPr>
        <w:t>一起共同控制这些政策的制定。在确定能否对被投资单位施加重大影响时，考虑投资方直接或间接持有被</w:t>
      </w:r>
      <w:r>
        <w:rPr>
          <w:spacing w:val="-81"/>
        </w:rPr>
        <w:t> </w:t>
      </w:r>
      <w:r>
        <w:rPr>
          <w:spacing w:val="-81"/>
        </w:rPr>
      </w:r>
      <w:r>
        <w:rPr>
          <w:spacing w:val="3"/>
        </w:rPr>
        <w:t>投资单位的表决权股份以及投资方及其他方持有的当期可执行潜在表决权在假定转换为对被投资方单位</w:t>
      </w:r>
      <w:r>
        <w:rPr>
          <w:spacing w:val="-82"/>
        </w:rPr>
        <w:t> </w:t>
      </w:r>
      <w:r>
        <w:rPr>
          <w:spacing w:val="-82"/>
        </w:rPr>
      </w:r>
      <w:r>
        <w:rPr>
          <w:spacing w:val="-1"/>
        </w:rPr>
        <w:t>的股权后产生的影响，包括被投资单位发行的当期可转换的认股权证、股份期权及可转换公司债券等的影</w:t>
      </w:r>
      <w:r>
        <w:rPr>
          <w:spacing w:val="-81"/>
        </w:rPr>
        <w:t> </w:t>
      </w:r>
      <w:r>
        <w:rPr>
          <w:spacing w:val="-81"/>
        </w:rPr>
      </w:r>
      <w:r>
        <w:rPr/>
        <w:t>响。</w:t>
      </w:r>
    </w:p>
    <w:p>
      <w:pPr>
        <w:spacing w:line="240" w:lineRule="auto" w:before="1"/>
        <w:rPr>
          <w:rFonts w:ascii="宋体" w:hAnsi="宋体" w:cs="宋体" w:eastAsia="宋体" w:hint="default"/>
          <w:sz w:val="17"/>
          <w:szCs w:val="17"/>
        </w:rPr>
      </w:pPr>
    </w:p>
    <w:p>
      <w:pPr>
        <w:pStyle w:val="BodyText"/>
        <w:spacing w:line="273" w:lineRule="auto"/>
        <w:ind w:left="154" w:right="1131"/>
        <w:jc w:val="both"/>
      </w:pPr>
      <w:r>
        <w:rPr/>
        <w:t>当本公司直接或通过子公司间接拥有被投资单位</w:t>
      </w:r>
      <w:r>
        <w:rPr>
          <w:rFonts w:ascii="宋体" w:hAnsi="宋体" w:cs="宋体" w:eastAsia="宋体" w:hint="default"/>
        </w:rPr>
        <w:t>20%</w:t>
      </w:r>
      <w:r>
        <w:rPr/>
        <w:t>（含</w:t>
      </w:r>
      <w:r>
        <w:rPr>
          <w:rFonts w:ascii="宋体" w:hAnsi="宋体" w:cs="宋体" w:eastAsia="宋体" w:hint="default"/>
        </w:rPr>
        <w:t>20%</w:t>
      </w:r>
      <w:r>
        <w:rPr/>
        <w:t>）以上但低于</w:t>
      </w:r>
      <w:r>
        <w:rPr>
          <w:rFonts w:ascii="宋体" w:hAnsi="宋体" w:cs="宋体" w:eastAsia="宋体" w:hint="default"/>
        </w:rPr>
        <w:t>50%</w:t>
      </w:r>
      <w:r>
        <w:rPr/>
        <w:t>的表决权股份时，一般认为</w:t>
      </w:r>
      <w:r>
        <w:rPr>
          <w:spacing w:val="-29"/>
        </w:rPr>
        <w:t> </w:t>
      </w:r>
      <w:r>
        <w:rPr>
          <w:spacing w:val="-29"/>
        </w:rPr>
      </w:r>
      <w:r>
        <w:rPr>
          <w:spacing w:val="-1"/>
        </w:rPr>
        <w:t>对被投资单位具有重大影响，除非有明确证据表明该种情况下不能参与被投资单位的生产经营决策，不形</w:t>
      </w:r>
      <w:r>
        <w:rPr>
          <w:spacing w:val="-81"/>
        </w:rPr>
        <w:t> </w:t>
      </w:r>
      <w:r>
        <w:rPr>
          <w:spacing w:val="-81"/>
        </w:rPr>
      </w:r>
      <w:r>
        <w:rPr/>
        <w:t>成重大影响；本集团拥有被投资单位</w:t>
      </w:r>
      <w:r>
        <w:rPr>
          <w:rFonts w:ascii="宋体" w:hAnsi="宋体" w:cs="宋体" w:eastAsia="宋体" w:hint="default"/>
        </w:rPr>
        <w:t>20%</w:t>
      </w:r>
      <w:r>
        <w:rPr/>
        <w:t>（不含）以下的表决权股份时，一般不认为对被投资单位具有重</w:t>
      </w:r>
      <w:r>
        <w:rPr>
          <w:spacing w:val="-32"/>
        </w:rPr>
        <w:t> </w:t>
      </w:r>
      <w:r>
        <w:rPr>
          <w:spacing w:val="-32"/>
        </w:rPr>
      </w:r>
      <w:r>
        <w:rPr/>
        <w:t>大影响，除非有明确证据表明该种情况下能够参与被投资单位的生产经营决策，形成重大影响。</w:t>
      </w:r>
    </w:p>
    <w:p>
      <w:pPr>
        <w:spacing w:line="240" w:lineRule="auto" w:before="2"/>
        <w:rPr>
          <w:rFonts w:ascii="宋体" w:hAnsi="宋体" w:cs="宋体" w:eastAsia="宋体" w:hint="default"/>
          <w:sz w:val="17"/>
          <w:szCs w:val="17"/>
        </w:rPr>
      </w:pPr>
    </w:p>
    <w:p>
      <w:pPr>
        <w:pStyle w:val="BodyText"/>
        <w:spacing w:line="460" w:lineRule="auto"/>
        <w:ind w:right="4558"/>
        <w:jc w:val="left"/>
      </w:pPr>
      <w:r>
        <w:rPr/>
        <w:t>（</w:t>
      </w:r>
      <w:r>
        <w:rPr>
          <w:rFonts w:ascii="宋体" w:hAnsi="宋体" w:cs="宋体" w:eastAsia="宋体" w:hint="default"/>
        </w:rPr>
        <w:t>4</w:t>
      </w:r>
      <w:r>
        <w:rPr/>
        <w:t>）减值测试方法及减值准备计提方法 对子公司的投资，本公司计提资产减值的方法见</w:t>
      </w:r>
      <w:r>
        <w:rPr>
          <w:rFonts w:ascii="宋体" w:hAnsi="宋体" w:cs="宋体" w:eastAsia="宋体" w:hint="default"/>
        </w:rPr>
        <w:t>22.</w:t>
      </w:r>
      <w:r>
        <w:rPr/>
        <w:t>长期资产减值。</w:t>
      </w:r>
    </w:p>
    <w:p>
      <w:pPr>
        <w:spacing w:after="0" w:line="46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both"/>
        <w:rPr>
          <w:b w:val="0"/>
          <w:bCs w:val="0"/>
        </w:rPr>
      </w:pPr>
      <w:bookmarkStart w:name="15、投资性房地产" w:id="190"/>
      <w:bookmarkEnd w:id="190"/>
      <w:r>
        <w:rPr>
          <w:b w:val="0"/>
          <w:bCs w:val="0"/>
        </w:rPr>
      </w:r>
      <w:r>
        <w:rPr>
          <w:rFonts w:ascii="宋体" w:hAnsi="宋体" w:cs="宋体" w:eastAsia="宋体" w:hint="default"/>
        </w:rPr>
        <w:t>15</w:t>
      </w:r>
      <w:r>
        <w:rPr/>
        <w:t>、投资性房地产</w:t>
      </w:r>
      <w:r>
        <w:rPr>
          <w:b w:val="0"/>
          <w:bCs w:val="0"/>
        </w:rPr>
      </w:r>
    </w:p>
    <w:p>
      <w:pPr>
        <w:spacing w:line="240" w:lineRule="auto" w:before="11"/>
        <w:rPr>
          <w:rFonts w:ascii="宋体" w:hAnsi="宋体" w:cs="宋体" w:eastAsia="宋体" w:hint="default"/>
          <w:b/>
          <w:bCs/>
          <w:sz w:val="25"/>
          <w:szCs w:val="25"/>
        </w:rPr>
      </w:pPr>
    </w:p>
    <w:p>
      <w:pPr>
        <w:pStyle w:val="BodyText"/>
        <w:spacing w:line="307" w:lineRule="auto"/>
        <w:ind w:right="8653"/>
        <w:jc w:val="left"/>
      </w:pPr>
      <w:r>
        <w:rPr/>
        <w:t>投资性房地产计量模式 不适用</w:t>
      </w:r>
    </w:p>
    <w:p>
      <w:pPr>
        <w:spacing w:line="240" w:lineRule="auto" w:before="4"/>
        <w:rPr>
          <w:rFonts w:ascii="宋体" w:hAnsi="宋体" w:cs="宋体" w:eastAsia="宋体" w:hint="default"/>
          <w:sz w:val="21"/>
          <w:szCs w:val="21"/>
        </w:rPr>
      </w:pPr>
    </w:p>
    <w:p>
      <w:pPr>
        <w:pStyle w:val="Heading4"/>
        <w:spacing w:line="240" w:lineRule="auto"/>
        <w:ind w:right="0"/>
        <w:jc w:val="both"/>
        <w:rPr>
          <w:b w:val="0"/>
          <w:bCs w:val="0"/>
        </w:rPr>
      </w:pPr>
      <w:bookmarkStart w:name="16、固定资产" w:id="191"/>
      <w:bookmarkEnd w:id="191"/>
      <w:r>
        <w:rPr>
          <w:b w:val="0"/>
          <w:bCs w:val="0"/>
        </w:rPr>
      </w:r>
      <w:r>
        <w:rPr>
          <w:rFonts w:ascii="宋体" w:hAnsi="宋体" w:cs="宋体" w:eastAsia="宋体" w:hint="default"/>
        </w:rPr>
        <w:t>16</w:t>
      </w:r>
      <w:r>
        <w:rPr/>
        <w:t>、固定资产</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right="0"/>
        <w:jc w:val="both"/>
        <w:rPr>
          <w:b w:val="0"/>
          <w:bCs w:val="0"/>
        </w:rPr>
      </w:pPr>
      <w:bookmarkStart w:name="（1）确认条件" w:id="192"/>
      <w:bookmarkEnd w:id="192"/>
      <w:r>
        <w:rPr>
          <w:b w:val="0"/>
          <w:bCs w:val="0"/>
        </w:rPr>
      </w:r>
      <w:r>
        <w:rPr/>
        <w:t>（</w:t>
      </w:r>
      <w:r>
        <w:rPr>
          <w:rFonts w:ascii="宋体" w:hAnsi="宋体" w:cs="宋体" w:eastAsia="宋体" w:hint="default"/>
        </w:rPr>
        <w:t>1</w:t>
      </w:r>
      <w:r>
        <w:rPr/>
        <w:t>）确认条件</w:t>
      </w:r>
      <w:r>
        <w:rPr>
          <w:b w:val="0"/>
          <w:bCs w:val="0"/>
        </w:rPr>
      </w:r>
    </w:p>
    <w:p>
      <w:pPr>
        <w:spacing w:line="240" w:lineRule="auto" w:before="11"/>
        <w:rPr>
          <w:rFonts w:ascii="宋体" w:hAnsi="宋体" w:cs="宋体" w:eastAsia="宋体" w:hint="default"/>
          <w:b/>
          <w:bCs/>
          <w:sz w:val="25"/>
          <w:szCs w:val="25"/>
        </w:rPr>
      </w:pPr>
    </w:p>
    <w:p>
      <w:pPr>
        <w:pStyle w:val="BodyText"/>
        <w:spacing w:line="273" w:lineRule="auto"/>
        <w:ind w:right="1130"/>
        <w:jc w:val="both"/>
      </w:pPr>
      <w:r>
        <w:rPr>
          <w:spacing w:val="-1"/>
        </w:rPr>
        <w:t>本公司固定资产是指为生产商品、提供劳务、出租或经营管理而持有的，使用寿命超过一个会计年度的有</w:t>
      </w:r>
      <w:r>
        <w:rPr>
          <w:spacing w:val="-82"/>
        </w:rPr>
        <w:t> </w:t>
      </w:r>
      <w:r>
        <w:rPr>
          <w:spacing w:val="-82"/>
        </w:rPr>
      </w:r>
      <w:r>
        <w:rPr>
          <w:spacing w:val="-1"/>
        </w:rPr>
        <w:t>形资产。与该固定资产有关的经济利益很可能流入企业，并且该固定资产的成本能够可靠地计量时，固定</w:t>
      </w:r>
      <w:r>
        <w:rPr>
          <w:spacing w:val="-83"/>
        </w:rPr>
        <w:t> </w:t>
      </w:r>
      <w:r>
        <w:rPr>
          <w:spacing w:val="-83"/>
        </w:rPr>
      </w:r>
      <w:r>
        <w:rPr/>
        <w:t>资产才能予以确认。本公司固定资产按照取得时的实际成本进行初始计量。</w:t>
      </w:r>
    </w:p>
    <w:p>
      <w:pPr>
        <w:spacing w:line="240" w:lineRule="auto" w:before="6"/>
        <w:rPr>
          <w:rFonts w:ascii="宋体" w:hAnsi="宋体" w:cs="宋体" w:eastAsia="宋体" w:hint="default"/>
          <w:sz w:val="23"/>
          <w:szCs w:val="23"/>
        </w:rPr>
      </w:pPr>
    </w:p>
    <w:p>
      <w:pPr>
        <w:pStyle w:val="Heading4"/>
        <w:spacing w:line="240" w:lineRule="auto"/>
        <w:ind w:right="0"/>
        <w:jc w:val="both"/>
        <w:rPr>
          <w:b w:val="0"/>
          <w:bCs w:val="0"/>
        </w:rPr>
      </w:pPr>
      <w:bookmarkStart w:name="（2）折旧方法" w:id="193"/>
      <w:bookmarkEnd w:id="193"/>
      <w:r>
        <w:rPr>
          <w:b w:val="0"/>
          <w:bCs w:val="0"/>
        </w:rPr>
      </w:r>
      <w:r>
        <w:rPr/>
        <w:t>（</w:t>
      </w:r>
      <w:r>
        <w:rPr>
          <w:rFonts w:ascii="宋体" w:hAnsi="宋体" w:cs="宋体" w:eastAsia="宋体" w:hint="default"/>
        </w:rPr>
        <w:t>2</w:t>
      </w:r>
      <w:r>
        <w:rPr/>
        <w:t>）折旧方法</w:t>
      </w:r>
      <w:r>
        <w:rPr>
          <w:b w:val="0"/>
          <w:bCs w:val="0"/>
        </w:rPr>
      </w:r>
    </w:p>
    <w:p>
      <w:pPr>
        <w:spacing w:line="240" w:lineRule="auto" w:before="13"/>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2.375%-4.75%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10-15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6.33%-9.50%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19.00%</w:t>
            </w:r>
          </w:p>
        </w:tc>
      </w:tr>
    </w:tbl>
    <w:p>
      <w:pPr>
        <w:spacing w:line="240" w:lineRule="auto" w:before="3"/>
        <w:rPr>
          <w:rFonts w:ascii="宋体" w:hAnsi="宋体" w:cs="宋体" w:eastAsia="宋体" w:hint="default"/>
          <w:b/>
          <w:bCs/>
          <w:sz w:val="19"/>
          <w:szCs w:val="19"/>
        </w:rPr>
      </w:pPr>
    </w:p>
    <w:p>
      <w:pPr>
        <w:pStyle w:val="Heading4"/>
        <w:spacing w:line="240" w:lineRule="auto" w:before="35"/>
        <w:ind w:left="154" w:right="1128"/>
        <w:jc w:val="left"/>
        <w:rPr>
          <w:b w:val="0"/>
          <w:bCs w:val="0"/>
        </w:rPr>
      </w:pPr>
      <w:bookmarkStart w:name="（3）融资租入固定资产的认定依据、计价和折旧方法" w:id="194"/>
      <w:bookmarkEnd w:id="194"/>
      <w:r>
        <w:rPr>
          <w:b w:val="0"/>
          <w:bCs w:val="0"/>
        </w:rPr>
      </w:r>
      <w:r>
        <w:rPr/>
        <w:t>（</w:t>
      </w:r>
      <w:r>
        <w:rPr>
          <w:rFonts w:ascii="宋体" w:hAnsi="宋体" w:cs="宋体" w:eastAsia="宋体" w:hint="default"/>
        </w:rPr>
        <w:t>3</w:t>
      </w:r>
      <w:r>
        <w:rPr/>
        <w:t>）融资租入固定资产的认定依据、计价和折旧方法</w:t>
      </w:r>
      <w:r>
        <w:rPr>
          <w:b w:val="0"/>
          <w:bCs w:val="0"/>
        </w:rPr>
      </w:r>
    </w:p>
    <w:p>
      <w:pPr>
        <w:spacing w:line="240" w:lineRule="auto" w:before="11"/>
        <w:rPr>
          <w:rFonts w:ascii="宋体" w:hAnsi="宋体" w:cs="宋体" w:eastAsia="宋体" w:hint="default"/>
          <w:b/>
          <w:bCs/>
          <w:sz w:val="27"/>
          <w:szCs w:val="27"/>
        </w:rPr>
      </w:pPr>
    </w:p>
    <w:p>
      <w:pPr>
        <w:spacing w:before="0"/>
        <w:ind w:left="154" w:right="1128"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0"/>
        <w:rPr>
          <w:rFonts w:ascii="宋体" w:hAnsi="宋体" w:cs="宋体" w:eastAsia="宋体" w:hint="default"/>
          <w:sz w:val="26"/>
          <w:szCs w:val="26"/>
        </w:rPr>
      </w:pPr>
    </w:p>
    <w:p>
      <w:pPr>
        <w:pStyle w:val="Heading4"/>
        <w:spacing w:line="240" w:lineRule="auto"/>
        <w:ind w:left="154" w:right="1128"/>
        <w:jc w:val="left"/>
        <w:rPr>
          <w:b w:val="0"/>
          <w:bCs w:val="0"/>
        </w:rPr>
      </w:pPr>
      <w:bookmarkStart w:name="17、在建工程" w:id="195"/>
      <w:bookmarkEnd w:id="195"/>
      <w:r>
        <w:rPr>
          <w:b w:val="0"/>
          <w:bCs w:val="0"/>
        </w:rPr>
      </w:r>
      <w:r>
        <w:rPr>
          <w:rFonts w:ascii="宋体" w:hAnsi="宋体" w:cs="宋体" w:eastAsia="宋体" w:hint="default"/>
        </w:rPr>
        <w:t>17</w:t>
      </w:r>
      <w:r>
        <w:rPr/>
        <w:t>、在建工程</w:t>
      </w:r>
      <w:r>
        <w:rPr>
          <w:b w:val="0"/>
          <w:bCs w:val="0"/>
        </w:rPr>
      </w:r>
    </w:p>
    <w:p>
      <w:pPr>
        <w:spacing w:line="240" w:lineRule="auto" w:before="12"/>
        <w:rPr>
          <w:rFonts w:ascii="宋体" w:hAnsi="宋体" w:cs="宋体" w:eastAsia="宋体" w:hint="default"/>
          <w:b/>
          <w:bCs/>
          <w:sz w:val="27"/>
          <w:szCs w:val="27"/>
        </w:rPr>
      </w:pPr>
    </w:p>
    <w:p>
      <w:pPr>
        <w:spacing w:before="0"/>
        <w:ind w:left="154" w:right="1128"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w:t>
      </w:r>
    </w:p>
    <w:p>
      <w:pPr>
        <w:pStyle w:val="BodyText"/>
        <w:spacing w:line="290" w:lineRule="auto" w:before="90"/>
        <w:ind w:left="154" w:right="1128"/>
        <w:jc w:val="left"/>
      </w:pPr>
      <w:r>
        <w:rPr/>
        <w:t>否 </w:t>
      </w:r>
      <w:r>
        <w:rPr>
          <w:spacing w:val="-1"/>
        </w:rPr>
        <w:t>本集团在建工程成本按实际工程支出确定，包括在建期间发生的各项必要工程支出、工程达到预定可使用</w:t>
      </w:r>
      <w:r>
        <w:rPr>
          <w:spacing w:val="-81"/>
        </w:rPr>
        <w:t> </w:t>
      </w:r>
      <w:r>
        <w:rPr>
          <w:spacing w:val="-81"/>
        </w:rPr>
      </w:r>
      <w:r>
        <w:rPr/>
        <w:t>状态前的应予资本化的借款费用以及其他相关费用等。</w:t>
      </w:r>
    </w:p>
    <w:p>
      <w:pPr>
        <w:spacing w:line="240" w:lineRule="auto" w:before="13"/>
        <w:rPr>
          <w:rFonts w:ascii="宋体" w:hAnsi="宋体" w:cs="宋体" w:eastAsia="宋体" w:hint="default"/>
          <w:sz w:val="15"/>
          <w:szCs w:val="15"/>
        </w:rPr>
      </w:pPr>
    </w:p>
    <w:p>
      <w:pPr>
        <w:pStyle w:val="BodyText"/>
        <w:spacing w:line="240" w:lineRule="auto"/>
        <w:ind w:left="154" w:right="1128"/>
        <w:jc w:val="left"/>
      </w:pPr>
      <w:r>
        <w:rPr/>
        <w:t>在建工程在达到预定可使用状态时转入固定资产。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4"/>
        <w:spacing w:line="240" w:lineRule="auto"/>
        <w:ind w:left="154" w:right="1128"/>
        <w:jc w:val="left"/>
        <w:rPr>
          <w:b w:val="0"/>
          <w:bCs w:val="0"/>
        </w:rPr>
      </w:pPr>
      <w:bookmarkStart w:name="18、借款费用" w:id="196"/>
      <w:bookmarkEnd w:id="196"/>
      <w:r>
        <w:rPr>
          <w:b w:val="0"/>
          <w:bCs w:val="0"/>
        </w:rPr>
      </w:r>
      <w:r>
        <w:rPr>
          <w:rFonts w:ascii="宋体" w:hAnsi="宋体" w:cs="宋体" w:eastAsia="宋体" w:hint="default"/>
        </w:rPr>
        <w:t>18</w:t>
      </w:r>
      <w:r>
        <w:rPr/>
        <w:t>、借款费用</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left="154" w:right="1128"/>
        <w:jc w:val="left"/>
      </w:pPr>
      <w:r>
        <w:rPr/>
        <w:t>（</w:t>
      </w:r>
      <w:r>
        <w:rPr>
          <w:rFonts w:ascii="宋体" w:hAnsi="宋体" w:cs="宋体" w:eastAsia="宋体" w:hint="default"/>
        </w:rPr>
        <w:t>1</w:t>
      </w:r>
      <w:r>
        <w:rPr/>
        <w:t>）借款费用资本化的确认原则</w:t>
      </w:r>
    </w:p>
    <w:p>
      <w:pPr>
        <w:spacing w:line="240" w:lineRule="auto" w:before="5"/>
        <w:rPr>
          <w:rFonts w:ascii="宋体" w:hAnsi="宋体" w:cs="宋体" w:eastAsia="宋体" w:hint="default"/>
          <w:sz w:val="19"/>
          <w:szCs w:val="19"/>
        </w:rPr>
      </w:pPr>
    </w:p>
    <w:p>
      <w:pPr>
        <w:pStyle w:val="BodyText"/>
        <w:spacing w:line="273" w:lineRule="auto"/>
        <w:ind w:right="1131"/>
        <w:jc w:val="both"/>
      </w:pPr>
      <w:r>
        <w:rPr>
          <w:spacing w:val="-1"/>
        </w:rPr>
        <w:t>本集团发生的借款费用，可直接归属于符合资本化条件的资产的购建或者生产的，予以资本化，计入相关</w:t>
      </w:r>
      <w:r>
        <w:rPr>
          <w:spacing w:val="-83"/>
        </w:rPr>
        <w:t> </w:t>
      </w:r>
      <w:r>
        <w:rPr>
          <w:spacing w:val="-83"/>
        </w:rPr>
      </w:r>
      <w:r>
        <w:rPr>
          <w:spacing w:val="-1"/>
        </w:rPr>
        <w:t>资产成本；其他借款费用，在发生时根据其发生额确认为费用，计入当期损益。借款费用同时满足下列条</w:t>
      </w:r>
      <w:r>
        <w:rPr>
          <w:spacing w:val="-86"/>
        </w:rPr>
        <w:t> </w:t>
      </w:r>
      <w:r>
        <w:rPr>
          <w:spacing w:val="-86"/>
        </w:rPr>
      </w:r>
      <w:r>
        <w:rPr/>
        <w:t>件的，开始资本化：</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3"/>
        <w:jc w:val="left"/>
      </w:pPr>
      <w:r>
        <w:rPr/>
        <w:t>①</w:t>
      </w:r>
      <w:r>
        <w:rPr>
          <w:spacing w:val="65"/>
        </w:rPr>
        <w:t> </w:t>
      </w:r>
      <w:r>
        <w:rPr/>
        <w:t>资产支出已经发生，资产支出包括为购建或者生产符合资本化条件的资产而以支付现金、转移非现金</w:t>
      </w:r>
      <w:r>
        <w:rPr>
          <w:spacing w:val="-99"/>
        </w:rPr>
        <w:t> </w:t>
      </w:r>
      <w:r>
        <w:rPr>
          <w:spacing w:val="-99"/>
        </w:rPr>
      </w:r>
      <w:r>
        <w:rPr/>
        <w:t>资产或者承担带息债务形式发生的支出；</w:t>
      </w:r>
    </w:p>
    <w:p>
      <w:pPr>
        <w:spacing w:line="240" w:lineRule="auto" w:before="1"/>
        <w:rPr>
          <w:rFonts w:ascii="宋体" w:hAnsi="宋体" w:cs="宋体" w:eastAsia="宋体" w:hint="default"/>
          <w:sz w:val="17"/>
          <w:szCs w:val="17"/>
        </w:rPr>
      </w:pPr>
    </w:p>
    <w:p>
      <w:pPr>
        <w:pStyle w:val="BodyText"/>
        <w:spacing w:line="240" w:lineRule="auto"/>
        <w:ind w:right="0"/>
        <w:jc w:val="both"/>
      </w:pPr>
      <w:r>
        <w:rPr/>
        <w:t>②</w:t>
      </w:r>
      <w:r>
        <w:rPr>
          <w:spacing w:val="-2"/>
        </w:rPr>
        <w:t> </w:t>
      </w:r>
      <w:r>
        <w:rPr/>
        <w:t>借款费用已经发生；</w:t>
      </w:r>
    </w:p>
    <w:p>
      <w:pPr>
        <w:spacing w:line="240" w:lineRule="auto" w:before="5"/>
        <w:rPr>
          <w:rFonts w:ascii="宋体" w:hAnsi="宋体" w:cs="宋体" w:eastAsia="宋体" w:hint="default"/>
          <w:sz w:val="19"/>
          <w:szCs w:val="19"/>
        </w:rPr>
      </w:pPr>
    </w:p>
    <w:p>
      <w:pPr>
        <w:pStyle w:val="BodyText"/>
        <w:spacing w:line="240" w:lineRule="auto"/>
        <w:ind w:left="154" w:right="0"/>
        <w:jc w:val="both"/>
      </w:pPr>
      <w:r>
        <w:rPr/>
        <w:t>③</w:t>
      </w:r>
      <w:r>
        <w:rPr>
          <w:spacing w:val="-2"/>
        </w:rPr>
        <w:t> </w:t>
      </w:r>
      <w:r>
        <w:rPr/>
        <w:t>为使资产达到预定可使用或者可销售状态所必要的购建或者生产活动已经开始。</w:t>
      </w:r>
    </w:p>
    <w:p>
      <w:pPr>
        <w:spacing w:line="240" w:lineRule="auto" w:before="5"/>
        <w:rPr>
          <w:rFonts w:ascii="宋体" w:hAnsi="宋体" w:cs="宋体" w:eastAsia="宋体" w:hint="default"/>
          <w:sz w:val="19"/>
          <w:szCs w:val="19"/>
        </w:rPr>
      </w:pPr>
    </w:p>
    <w:p>
      <w:pPr>
        <w:pStyle w:val="BodyText"/>
        <w:spacing w:line="240" w:lineRule="auto"/>
        <w:ind w:left="154" w:right="0"/>
        <w:jc w:val="both"/>
      </w:pPr>
      <w:r>
        <w:rPr/>
        <w:t>（</w:t>
      </w:r>
      <w:r>
        <w:rPr>
          <w:rFonts w:ascii="宋体" w:hAnsi="宋体" w:cs="宋体" w:eastAsia="宋体" w:hint="default"/>
        </w:rPr>
        <w:t>2</w:t>
      </w:r>
      <w:r>
        <w:rPr/>
        <w:t>）借款费用资本化期间</w:t>
      </w:r>
    </w:p>
    <w:p>
      <w:pPr>
        <w:spacing w:line="240" w:lineRule="auto" w:before="5"/>
        <w:rPr>
          <w:rFonts w:ascii="宋体" w:hAnsi="宋体" w:cs="宋体" w:eastAsia="宋体" w:hint="default"/>
          <w:sz w:val="19"/>
          <w:szCs w:val="19"/>
        </w:rPr>
      </w:pPr>
    </w:p>
    <w:p>
      <w:pPr>
        <w:pStyle w:val="BodyText"/>
        <w:spacing w:line="273" w:lineRule="auto"/>
        <w:ind w:left="154" w:right="1129"/>
        <w:jc w:val="both"/>
      </w:pPr>
      <w:r>
        <w:rPr>
          <w:spacing w:val="-1"/>
        </w:rPr>
        <w:t>本集团购建或者生产符合资本化条件的资产达到预定可使用或者可销售状态时，借款费用停止资本化。在</w:t>
      </w:r>
      <w:r>
        <w:rPr>
          <w:spacing w:val="-81"/>
        </w:rPr>
        <w:t> </w:t>
      </w:r>
      <w:r>
        <w:rPr>
          <w:spacing w:val="-81"/>
        </w:rPr>
      </w:r>
      <w:r>
        <w:rPr>
          <w:spacing w:val="-1"/>
        </w:rPr>
        <w:t>符合资本化条件的资产达到预定可使用或者可销售状态之后所发生的借款费用，在发生时根据其发生额确</w:t>
      </w:r>
      <w:r>
        <w:rPr>
          <w:spacing w:val="-81"/>
        </w:rPr>
        <w:t> </w:t>
      </w:r>
      <w:r>
        <w:rPr>
          <w:spacing w:val="-81"/>
        </w:rPr>
      </w:r>
      <w:r>
        <w:rPr/>
        <w:t>认为费用，计入当期损益。</w:t>
      </w:r>
    </w:p>
    <w:p>
      <w:pPr>
        <w:spacing w:line="240" w:lineRule="auto" w:before="1"/>
        <w:rPr>
          <w:rFonts w:ascii="宋体" w:hAnsi="宋体" w:cs="宋体" w:eastAsia="宋体" w:hint="default"/>
          <w:sz w:val="17"/>
          <w:szCs w:val="17"/>
        </w:rPr>
      </w:pPr>
    </w:p>
    <w:p>
      <w:pPr>
        <w:pStyle w:val="BodyText"/>
        <w:spacing w:line="273" w:lineRule="auto"/>
        <w:ind w:right="1128"/>
        <w:jc w:val="left"/>
      </w:pPr>
      <w:r>
        <w:rPr/>
        <w:t>符合资本化条件的资产在购建或者生产过程中发生非正常中断、且中断时间连续超过</w:t>
      </w:r>
      <w:r>
        <w:rPr>
          <w:rFonts w:ascii="宋体" w:hAnsi="宋体" w:cs="宋体" w:eastAsia="宋体" w:hint="default"/>
        </w:rPr>
        <w:t>3</w:t>
      </w:r>
      <w:r>
        <w:rPr/>
        <w:t>个月的，暂停借款</w:t>
      </w:r>
      <w:r>
        <w:rPr>
          <w:spacing w:val="-25"/>
        </w:rPr>
        <w:t> </w:t>
      </w:r>
      <w:r>
        <w:rPr>
          <w:spacing w:val="-25"/>
        </w:rPr>
      </w:r>
      <w:r>
        <w:rPr/>
        <w:t>费用的资本化；正常中断期间的借款费用继续资本化。</w:t>
      </w:r>
    </w:p>
    <w:p>
      <w:pPr>
        <w:spacing w:line="240" w:lineRule="auto" w:before="1"/>
        <w:rPr>
          <w:rFonts w:ascii="宋体" w:hAnsi="宋体" w:cs="宋体" w:eastAsia="宋体" w:hint="default"/>
          <w:sz w:val="17"/>
          <w:szCs w:val="17"/>
        </w:rPr>
      </w:pPr>
    </w:p>
    <w:p>
      <w:pPr>
        <w:pStyle w:val="BodyText"/>
        <w:spacing w:line="240" w:lineRule="auto"/>
        <w:ind w:left="154" w:right="0"/>
        <w:jc w:val="both"/>
      </w:pPr>
      <w:r>
        <w:rPr/>
        <w:t>（</w:t>
      </w:r>
      <w:r>
        <w:rPr>
          <w:rFonts w:ascii="宋体" w:hAnsi="宋体" w:cs="宋体" w:eastAsia="宋体" w:hint="default"/>
        </w:rPr>
        <w:t>3</w:t>
      </w:r>
      <w:r>
        <w:rPr/>
        <w:t>）借款费用资本化率以及资本化金额的计算方法</w:t>
      </w:r>
    </w:p>
    <w:p>
      <w:pPr>
        <w:spacing w:line="240" w:lineRule="auto" w:before="5"/>
        <w:rPr>
          <w:rFonts w:ascii="宋体" w:hAnsi="宋体" w:cs="宋体" w:eastAsia="宋体" w:hint="default"/>
          <w:sz w:val="19"/>
          <w:szCs w:val="19"/>
        </w:rPr>
      </w:pPr>
    </w:p>
    <w:p>
      <w:pPr>
        <w:pStyle w:val="BodyText"/>
        <w:spacing w:line="273" w:lineRule="auto"/>
        <w:ind w:right="1110"/>
        <w:jc w:val="both"/>
      </w:pPr>
      <w:r>
        <w:rPr>
          <w:spacing w:val="-1"/>
        </w:rPr>
        <w:t>专门借款当期实际发生的利息费用，减去尚未动用的借款资金存入银行取得的利息收入或进行暂时性投资</w:t>
      </w:r>
      <w:r>
        <w:rPr>
          <w:spacing w:val="-81"/>
        </w:rPr>
        <w:t> </w:t>
      </w:r>
      <w:r>
        <w:rPr>
          <w:spacing w:val="-81"/>
        </w:rPr>
      </w:r>
      <w:r>
        <w:rPr>
          <w:spacing w:val="-1"/>
        </w:rPr>
        <w:t>取得的投资收益后的金额予以资本化；一般借款根据累计资产支出超过专门借款部分的资产支出加权平均</w:t>
      </w:r>
      <w:r>
        <w:rPr>
          <w:spacing w:val="-81"/>
        </w:rPr>
        <w:t> </w:t>
      </w:r>
      <w:r>
        <w:rPr>
          <w:spacing w:val="-81"/>
        </w:rPr>
      </w:r>
      <w:r>
        <w:rPr/>
        <w:t>数乘以所占用一般借款的资本化率，确定资本化金额。资本化率根据一般借款的加权平均利率计算确定。</w:t>
      </w:r>
    </w:p>
    <w:p>
      <w:pPr>
        <w:spacing w:line="240" w:lineRule="auto" w:before="1"/>
        <w:rPr>
          <w:rFonts w:ascii="宋体" w:hAnsi="宋体" w:cs="宋体" w:eastAsia="宋体" w:hint="default"/>
          <w:sz w:val="17"/>
          <w:szCs w:val="17"/>
        </w:rPr>
      </w:pPr>
    </w:p>
    <w:p>
      <w:pPr>
        <w:pStyle w:val="BodyText"/>
        <w:spacing w:line="535" w:lineRule="auto"/>
        <w:ind w:right="1513"/>
        <w:jc w:val="left"/>
        <w:rPr>
          <w:rFonts w:ascii="宋体" w:hAnsi="宋体" w:cs="宋体" w:eastAsia="宋体" w:hint="default"/>
        </w:rPr>
      </w:pPr>
      <w:r>
        <w:rPr/>
        <w:t>资本化期间内，外币专门借款的汇兑差额全部予以资本化；外币一般借款的汇兑差额计入当期损益。 </w:t>
      </w:r>
      <w:bookmarkStart w:name="19、生物资产" w:id="197"/>
      <w:bookmarkEnd w:id="197"/>
      <w:r>
        <w:rPr/>
      </w:r>
      <w:r>
        <w:rPr>
          <w:rFonts w:ascii="宋体" w:hAnsi="宋体" w:cs="宋体" w:eastAsia="宋体" w:hint="default"/>
          <w:b/>
          <w:bCs/>
        </w:rPr>
        <w:t>19</w:t>
      </w:r>
      <w:r>
        <w:rPr>
          <w:rFonts w:ascii="宋体" w:hAnsi="宋体" w:cs="宋体" w:eastAsia="宋体" w:hint="default"/>
          <w:b/>
          <w:bCs/>
        </w:rPr>
        <w:t>、生物资产</w:t>
      </w:r>
      <w:r>
        <w:rPr>
          <w:rFonts w:ascii="宋体" w:hAnsi="宋体" w:cs="宋体" w:eastAsia="宋体" w:hint="default"/>
        </w:rPr>
      </w:r>
    </w:p>
    <w:p>
      <w:pPr>
        <w:spacing w:line="535" w:lineRule="auto" w:before="79"/>
        <w:ind w:left="154" w:right="9486" w:firstLine="0"/>
        <w:jc w:val="left"/>
        <w:rPr>
          <w:rFonts w:ascii="宋体" w:hAnsi="宋体" w:cs="宋体" w:eastAsia="宋体" w:hint="default"/>
          <w:sz w:val="21"/>
          <w:szCs w:val="21"/>
        </w:rPr>
      </w:pPr>
      <w:r>
        <w:rPr>
          <w:rFonts w:ascii="宋体" w:hAnsi="宋体" w:cs="宋体" w:eastAsia="宋体" w:hint="default"/>
          <w:sz w:val="21"/>
          <w:szCs w:val="21"/>
        </w:rPr>
        <w:t>不适用 </w:t>
      </w:r>
      <w:bookmarkStart w:name="20、油气资产" w:id="198"/>
      <w:bookmarkEnd w:id="198"/>
      <w:r>
        <w:rPr>
          <w:rFonts w:ascii="宋体" w:hAnsi="宋体" w:cs="宋体" w:eastAsia="宋体" w:hint="default"/>
          <w:sz w:val="21"/>
          <w:szCs w:val="21"/>
        </w:rPr>
      </w:r>
      <w:r>
        <w:rPr>
          <w:rFonts w:ascii="宋体" w:hAnsi="宋体" w:cs="宋体" w:eastAsia="宋体" w:hint="default"/>
          <w:b/>
          <w:bCs/>
          <w:sz w:val="21"/>
          <w:szCs w:val="21"/>
        </w:rPr>
        <w:t>20</w:t>
      </w:r>
      <w:r>
        <w:rPr>
          <w:rFonts w:ascii="宋体" w:hAnsi="宋体" w:cs="宋体" w:eastAsia="宋体" w:hint="default"/>
          <w:b/>
          <w:bCs/>
          <w:sz w:val="21"/>
          <w:szCs w:val="21"/>
        </w:rPr>
        <w:t>、油气资产</w:t>
      </w:r>
      <w:r>
        <w:rPr>
          <w:rFonts w:ascii="宋体" w:hAnsi="宋体" w:cs="宋体" w:eastAsia="宋体" w:hint="default"/>
          <w:b/>
          <w:bCs/>
          <w:w w:val="99"/>
          <w:sz w:val="21"/>
          <w:szCs w:val="21"/>
        </w:rPr>
        <w:t> </w:t>
      </w:r>
      <w:r>
        <w:rPr>
          <w:rFonts w:ascii="宋体" w:hAnsi="宋体" w:cs="宋体" w:eastAsia="宋体" w:hint="default"/>
          <w:sz w:val="21"/>
          <w:szCs w:val="21"/>
        </w:rPr>
        <w:t>不适用 </w:t>
      </w:r>
      <w:bookmarkStart w:name="21、无形资产" w:id="199"/>
      <w:bookmarkEnd w:id="199"/>
      <w:r>
        <w:rPr>
          <w:rFonts w:ascii="宋体" w:hAnsi="宋体" w:cs="宋体" w:eastAsia="宋体" w:hint="default"/>
          <w:sz w:val="21"/>
          <w:szCs w:val="21"/>
        </w:rPr>
      </w:r>
      <w:r>
        <w:rPr>
          <w:rFonts w:ascii="宋体" w:hAnsi="宋体" w:cs="宋体" w:eastAsia="宋体" w:hint="default"/>
          <w:b/>
          <w:bCs/>
          <w:sz w:val="21"/>
          <w:szCs w:val="21"/>
        </w:rPr>
        <w:t>21</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535" w:lineRule="auto" w:before="80"/>
        <w:ind w:left="575" w:right="4661" w:hanging="422"/>
        <w:jc w:val="left"/>
        <w:rPr>
          <w:rFonts w:ascii="宋体" w:hAnsi="宋体" w:cs="宋体" w:eastAsia="宋体" w:hint="default"/>
          <w:sz w:val="21"/>
          <w:szCs w:val="21"/>
        </w:rPr>
      </w:pPr>
      <w:bookmarkStart w:name="（1）计价方法、使用寿命、减值测试" w:id="200"/>
      <w:bookmarkEnd w:id="200"/>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b/>
          <w:bCs/>
          <w:w w:val="99"/>
          <w:sz w:val="21"/>
          <w:szCs w:val="21"/>
        </w:rPr>
        <w:t> </w:t>
      </w:r>
      <w:r>
        <w:rPr>
          <w:rFonts w:ascii="宋体" w:hAnsi="宋体" w:cs="宋体" w:eastAsia="宋体" w:hint="default"/>
          <w:sz w:val="21"/>
          <w:szCs w:val="21"/>
        </w:rPr>
        <w:t>本公司无形资产包括土地使用权、非专利技术和计算机软件。</w:t>
      </w:r>
    </w:p>
    <w:p>
      <w:pPr>
        <w:pStyle w:val="BodyText"/>
        <w:spacing w:line="273" w:lineRule="auto"/>
        <w:ind w:right="1131" w:firstLine="420"/>
        <w:jc w:val="both"/>
      </w:pPr>
      <w:r>
        <w:rPr>
          <w:spacing w:val="-1"/>
        </w:rPr>
        <w:t>无形资产按照成本进行初始计量，并于取得无形资产时分析判断其使用寿命。使用寿命为有限的，自</w:t>
      </w:r>
      <w:r>
        <w:rPr/>
        <w:t> </w:t>
      </w:r>
      <w:r>
        <w:rPr>
          <w:spacing w:val="-1"/>
        </w:rPr>
        <w:t>无形资产可供使用时起，采用能反映与该资产有关的经济利益的预期实现方式的摊销方法，在预计使用年</w:t>
      </w:r>
      <w:r>
        <w:rPr>
          <w:spacing w:val="-81"/>
        </w:rPr>
        <w:t> </w:t>
      </w:r>
      <w:r>
        <w:rPr>
          <w:spacing w:val="-81"/>
        </w:rPr>
      </w:r>
      <w:r>
        <w:rPr/>
        <w:t>限内摊销；无法可靠确定预期实现方式的，采用直线法摊销；使用寿命不确定的无形资产，不作摊销。</w:t>
      </w:r>
    </w:p>
    <w:p>
      <w:pPr>
        <w:spacing w:line="240" w:lineRule="auto" w:before="1"/>
        <w:rPr>
          <w:rFonts w:ascii="宋体" w:hAnsi="宋体" w:cs="宋体" w:eastAsia="宋体" w:hint="default"/>
          <w:sz w:val="17"/>
          <w:szCs w:val="17"/>
        </w:rPr>
      </w:pPr>
    </w:p>
    <w:p>
      <w:pPr>
        <w:pStyle w:val="BodyText"/>
        <w:spacing w:line="240" w:lineRule="auto"/>
        <w:ind w:right="0"/>
        <w:jc w:val="both"/>
      </w:pPr>
      <w:r>
        <w:rPr/>
        <w:t>使用寿命有限的无形资产摊销方法如下：</w:t>
      </w:r>
    </w:p>
    <w:p>
      <w:pPr>
        <w:spacing w:line="240" w:lineRule="auto" w:before="7"/>
        <w:rPr>
          <w:rFonts w:ascii="宋体" w:hAnsi="宋体" w:cs="宋体" w:eastAsia="宋体" w:hint="default"/>
          <w:sz w:val="20"/>
          <w:szCs w:val="20"/>
        </w:rPr>
      </w:pPr>
    </w:p>
    <w:tbl>
      <w:tblPr>
        <w:tblW w:w="0" w:type="auto"/>
        <w:jc w:val="left"/>
        <w:tblInd w:w="144" w:type="dxa"/>
        <w:tblLayout w:type="fixed"/>
        <w:tblCellMar>
          <w:top w:w="0" w:type="dxa"/>
          <w:left w:w="0" w:type="dxa"/>
          <w:bottom w:w="0" w:type="dxa"/>
          <w:right w:w="0" w:type="dxa"/>
        </w:tblCellMar>
        <w:tblLook w:val="01E0"/>
      </w:tblPr>
      <w:tblGrid>
        <w:gridCol w:w="3716"/>
        <w:gridCol w:w="2465"/>
        <w:gridCol w:w="2890"/>
      </w:tblGrid>
      <w:tr>
        <w:trPr>
          <w:trHeight w:val="432" w:hRule="exact"/>
        </w:trPr>
        <w:tc>
          <w:tcPr>
            <w:tcW w:w="3716" w:type="dxa"/>
            <w:tcBorders>
              <w:top w:val="single" w:sz="8" w:space="0" w:color="000000"/>
              <w:left w:val="single" w:sz="8" w:space="0" w:color="000000"/>
              <w:bottom w:val="single" w:sz="8" w:space="0" w:color="000000"/>
              <w:right w:val="single" w:sz="8" w:space="0" w:color="000000"/>
            </w:tcBorders>
          </w:tcPr>
          <w:p>
            <w:pPr>
              <w:pStyle w:val="TableParagraph"/>
              <w:tabs>
                <w:tab w:pos="422" w:val="left" w:leader="none"/>
              </w:tabs>
              <w:spacing w:line="240" w:lineRule="auto" w:before="36"/>
              <w:ind w:left="-1" w:right="0"/>
              <w:jc w:val="left"/>
              <w:rPr>
                <w:rFonts w:ascii="宋体" w:hAnsi="宋体" w:cs="宋体" w:eastAsia="宋体" w:hint="default"/>
                <w:sz w:val="21"/>
                <w:szCs w:val="21"/>
              </w:rPr>
            </w:pPr>
            <w:r>
              <w:rPr>
                <w:rFonts w:ascii="宋体" w:hAnsi="宋体" w:cs="宋体" w:eastAsia="宋体" w:hint="default"/>
                <w:b/>
                <w:bCs/>
                <w:w w:val="95"/>
                <w:sz w:val="21"/>
                <w:szCs w:val="21"/>
              </w:rPr>
              <w:t>类</w:t>
              <w:tab/>
            </w:r>
            <w:r>
              <w:rPr>
                <w:rFonts w:ascii="宋体" w:hAnsi="宋体" w:cs="宋体" w:eastAsia="宋体" w:hint="default"/>
                <w:b/>
                <w:bCs/>
                <w:sz w:val="21"/>
                <w:szCs w:val="21"/>
              </w:rPr>
              <w:t>别</w:t>
            </w:r>
            <w:r>
              <w:rPr>
                <w:rFonts w:ascii="宋体" w:hAnsi="宋体" w:cs="宋体" w:eastAsia="宋体" w:hint="default"/>
                <w:sz w:val="21"/>
                <w:szCs w:val="21"/>
              </w:rPr>
            </w:r>
          </w:p>
        </w:tc>
        <w:tc>
          <w:tcPr>
            <w:tcW w:w="2465"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使用寿命</w:t>
            </w:r>
            <w:r>
              <w:rPr>
                <w:rFonts w:ascii="宋体" w:hAnsi="宋体" w:cs="宋体" w:eastAsia="宋体" w:hint="default"/>
                <w:sz w:val="21"/>
                <w:szCs w:val="21"/>
              </w:rPr>
            </w:r>
          </w:p>
        </w:tc>
        <w:tc>
          <w:tcPr>
            <w:tcW w:w="289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b/>
                <w:bCs/>
                <w:sz w:val="21"/>
                <w:szCs w:val="21"/>
              </w:rPr>
              <w:t>摊销方法</w:t>
            </w:r>
            <w:r>
              <w:rPr>
                <w:rFonts w:ascii="宋体" w:hAnsi="宋体" w:cs="宋体" w:eastAsia="宋体" w:hint="default"/>
                <w:sz w:val="21"/>
                <w:szCs w:val="21"/>
              </w:rPr>
            </w:r>
          </w:p>
        </w:tc>
      </w:tr>
      <w:tr>
        <w:trPr>
          <w:trHeight w:val="353" w:hRule="exact"/>
        </w:trPr>
        <w:tc>
          <w:tcPr>
            <w:tcW w:w="3716"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465"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z w:val="21"/>
                <w:szCs w:val="21"/>
              </w:rPr>
              <w:t>年</w:t>
            </w:r>
          </w:p>
        </w:tc>
        <w:tc>
          <w:tcPr>
            <w:tcW w:w="289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年限平均法</w:t>
            </w:r>
          </w:p>
        </w:tc>
      </w:tr>
      <w:tr>
        <w:trPr>
          <w:trHeight w:val="353" w:hRule="exact"/>
        </w:trPr>
        <w:tc>
          <w:tcPr>
            <w:tcW w:w="3716"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非专利技术、计算机软件</w:t>
            </w:r>
          </w:p>
        </w:tc>
        <w:tc>
          <w:tcPr>
            <w:tcW w:w="2465"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w:t>
            </w:r>
          </w:p>
        </w:tc>
        <w:tc>
          <w:tcPr>
            <w:tcW w:w="289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年限平均法</w:t>
            </w:r>
          </w:p>
        </w:tc>
      </w:tr>
    </w:tbl>
    <w:p>
      <w:pPr>
        <w:spacing w:after="0" w:line="271" w:lineRule="exact"/>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28" w:firstLine="420"/>
        <w:jc w:val="left"/>
      </w:pPr>
      <w:r>
        <w:rPr>
          <w:spacing w:val="-1"/>
        </w:rPr>
        <w:t>本公司于每年年度终了，对使用寿命有限的无形资产的使用寿命及摊销方法进行复核，与以前估计不</w:t>
      </w:r>
      <w:r>
        <w:rPr/>
        <w:t> 同的，调整原先估计数，并按会计估计变更处理。</w:t>
      </w:r>
    </w:p>
    <w:p>
      <w:pPr>
        <w:spacing w:line="240" w:lineRule="auto" w:before="1"/>
        <w:rPr>
          <w:rFonts w:ascii="宋体" w:hAnsi="宋体" w:cs="宋体" w:eastAsia="宋体" w:hint="default"/>
          <w:sz w:val="17"/>
          <w:szCs w:val="17"/>
        </w:rPr>
      </w:pPr>
    </w:p>
    <w:p>
      <w:pPr>
        <w:pStyle w:val="BodyText"/>
        <w:spacing w:line="273" w:lineRule="auto"/>
        <w:ind w:right="1128" w:firstLine="420"/>
        <w:jc w:val="left"/>
      </w:pPr>
      <w:r>
        <w:rPr>
          <w:spacing w:val="-1"/>
        </w:rPr>
        <w:t>资产负债表日预计某项无形资产已经不能给企业带来未来经济利益的，将该项无形资产的账面价值全</w:t>
      </w:r>
      <w:r>
        <w:rPr/>
        <w:t> 部转入当期损益。</w:t>
      </w:r>
    </w:p>
    <w:p>
      <w:pPr>
        <w:spacing w:line="240" w:lineRule="auto" w:before="3"/>
        <w:rPr>
          <w:rFonts w:ascii="宋体" w:hAnsi="宋体" w:cs="宋体" w:eastAsia="宋体" w:hint="default"/>
          <w:sz w:val="17"/>
          <w:szCs w:val="17"/>
        </w:rPr>
      </w:pPr>
    </w:p>
    <w:p>
      <w:pPr>
        <w:pStyle w:val="BodyText"/>
        <w:spacing w:line="240" w:lineRule="auto"/>
        <w:ind w:right="0"/>
        <w:jc w:val="both"/>
      </w:pPr>
      <w:r>
        <w:rPr/>
        <w:t>无形资产计提资产减值方法见</w:t>
      </w:r>
      <w:r>
        <w:rPr>
          <w:rFonts w:ascii="宋体" w:hAnsi="宋体" w:cs="宋体" w:eastAsia="宋体" w:hint="default"/>
        </w:rPr>
        <w:t>22</w:t>
      </w:r>
      <w:r>
        <w:rPr/>
        <w:t>、长期资产减值</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65"/>
        <w:ind w:left="154" w:right="0"/>
        <w:jc w:val="both"/>
        <w:rPr>
          <w:b w:val="0"/>
          <w:bCs w:val="0"/>
        </w:rPr>
      </w:pPr>
      <w:bookmarkStart w:name="（2）内部研究开发支出会计政策" w:id="201"/>
      <w:bookmarkEnd w:id="201"/>
      <w:r>
        <w:rPr>
          <w:b w:val="0"/>
          <w:bCs w:val="0"/>
        </w:rPr>
      </w:r>
      <w:r>
        <w:rPr/>
        <w:t>（</w:t>
      </w:r>
      <w:r>
        <w:rPr>
          <w:rFonts w:ascii="宋体" w:hAnsi="宋体" w:cs="宋体" w:eastAsia="宋体" w:hint="default"/>
        </w:rPr>
        <w:t>2</w:t>
      </w:r>
      <w:r>
        <w:rPr/>
        <w:t>）内部研究开发支出会计政策</w:t>
      </w:r>
      <w:r>
        <w:rPr>
          <w:b w:val="0"/>
          <w:bCs w:val="0"/>
        </w:rPr>
      </w:r>
    </w:p>
    <w:p>
      <w:pPr>
        <w:spacing w:line="240" w:lineRule="auto" w:before="10"/>
        <w:rPr>
          <w:rFonts w:ascii="宋体" w:hAnsi="宋体" w:cs="宋体" w:eastAsia="宋体" w:hint="default"/>
          <w:b/>
          <w:bCs/>
          <w:sz w:val="25"/>
          <w:szCs w:val="25"/>
        </w:rPr>
      </w:pPr>
    </w:p>
    <w:p>
      <w:pPr>
        <w:pStyle w:val="BodyText"/>
        <w:spacing w:line="460" w:lineRule="auto"/>
        <w:ind w:right="1131"/>
        <w:jc w:val="both"/>
      </w:pPr>
      <w:r>
        <w:rPr/>
        <w:t>本公司将内部研究开发项目的支出，区分为研究阶段支出和开发阶段支出。 研究阶段的支出，于发生时计入当期损益。</w:t>
      </w:r>
    </w:p>
    <w:p>
      <w:pPr>
        <w:pStyle w:val="BodyText"/>
        <w:spacing w:line="273" w:lineRule="auto" w:before="60"/>
        <w:ind w:left="154" w:right="1027"/>
        <w:jc w:val="both"/>
      </w:pPr>
      <w:r>
        <w:rPr/>
        <w:t>开发阶段的支出，同时满足下列条件的，才能予以资本化，即：完成该无形资产以使其能够使用或出售在 技术上具有可行性；具有完成该无形资产并使用或出售的意图；无形资产产生经济利益的方式，包括能够 证明运用该无形资产生产的产品存在市场或无形资产自身存在市场，无形资产将在内部使用的，能够证明 其有用性；有足够的技术、财务资源和其他资源支持，以完成该无形资产的开发，并有能力使用或出售该 </w:t>
      </w:r>
      <w:r>
        <w:rPr>
          <w:spacing w:val="-3"/>
        </w:rPr>
        <w:t>无形资产；归属于该无形资产开发阶段的支出能够可靠地计量。不满足上述条件的开发支出计入当期损益。</w:t>
      </w:r>
    </w:p>
    <w:p>
      <w:pPr>
        <w:spacing w:line="240" w:lineRule="auto" w:before="1"/>
        <w:rPr>
          <w:rFonts w:ascii="宋体" w:hAnsi="宋体" w:cs="宋体" w:eastAsia="宋体" w:hint="default"/>
          <w:sz w:val="17"/>
          <w:szCs w:val="17"/>
        </w:rPr>
      </w:pPr>
    </w:p>
    <w:p>
      <w:pPr>
        <w:pStyle w:val="BodyText"/>
        <w:spacing w:line="273" w:lineRule="auto"/>
        <w:ind w:left="154" w:right="1110"/>
        <w:jc w:val="both"/>
      </w:pPr>
      <w:r>
        <w:rPr>
          <w:spacing w:val="-1"/>
        </w:rPr>
        <w:t>本公司研究开发项目在满足上述条件，通过技术可行性及经济可行性研究，形成项目立项后，进入开发阶</w:t>
      </w:r>
      <w:r>
        <w:rPr>
          <w:spacing w:val="-83"/>
        </w:rPr>
        <w:t> </w:t>
      </w:r>
      <w:r>
        <w:rPr>
          <w:spacing w:val="-83"/>
        </w:rPr>
      </w:r>
      <w:r>
        <w:rPr/>
        <w:t>段。</w:t>
      </w:r>
    </w:p>
    <w:p>
      <w:pPr>
        <w:spacing w:line="240" w:lineRule="auto" w:before="2"/>
        <w:rPr>
          <w:rFonts w:ascii="宋体" w:hAnsi="宋体" w:cs="宋体" w:eastAsia="宋体" w:hint="default"/>
          <w:sz w:val="17"/>
          <w:szCs w:val="17"/>
        </w:rPr>
      </w:pPr>
    </w:p>
    <w:p>
      <w:pPr>
        <w:pStyle w:val="BodyText"/>
        <w:spacing w:line="240" w:lineRule="auto"/>
        <w:ind w:left="154" w:right="0"/>
        <w:jc w:val="both"/>
      </w:pPr>
      <w:r>
        <w:rPr/>
        <w:t>已资本化的开发阶段的支出在资产负债表上列示为开发支出，自该项目达到预定用途之日转为无形资产。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4"/>
        <w:spacing w:line="240" w:lineRule="auto"/>
        <w:ind w:left="154" w:right="0"/>
        <w:jc w:val="both"/>
        <w:rPr>
          <w:b w:val="0"/>
          <w:bCs w:val="0"/>
        </w:rPr>
      </w:pPr>
      <w:bookmarkStart w:name="22、长期资产减值" w:id="202"/>
      <w:bookmarkEnd w:id="202"/>
      <w:r>
        <w:rPr>
          <w:b w:val="0"/>
          <w:bCs w:val="0"/>
        </w:rPr>
      </w:r>
      <w:r>
        <w:rPr>
          <w:rFonts w:ascii="宋体" w:hAnsi="宋体" w:cs="宋体" w:eastAsia="宋体" w:hint="default"/>
        </w:rPr>
        <w:t>22</w:t>
      </w:r>
      <w:r>
        <w:rPr/>
        <w:t>、长期资产减值</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left="154" w:right="1110"/>
        <w:jc w:val="both"/>
      </w:pPr>
      <w:r>
        <w:rPr>
          <w:spacing w:val="-1"/>
        </w:rPr>
        <w:t>对子公司、联营企业和合营企业的长期股权投资、固定资产、在建工程、无形资产、商誉等（存货、递延</w:t>
      </w:r>
      <w:r>
        <w:rPr>
          <w:spacing w:val="-85"/>
        </w:rPr>
        <w:t> </w:t>
      </w:r>
      <w:r>
        <w:rPr>
          <w:spacing w:val="-85"/>
        </w:rPr>
      </w:r>
      <w:r>
        <w:rPr/>
        <w:t>所得税资产、金融资产除外）的资产减值，按以下方法确定：</w:t>
      </w:r>
    </w:p>
    <w:p>
      <w:pPr>
        <w:spacing w:line="240" w:lineRule="auto" w:before="1"/>
        <w:rPr>
          <w:rFonts w:ascii="宋体" w:hAnsi="宋体" w:cs="宋体" w:eastAsia="宋体" w:hint="default"/>
          <w:sz w:val="17"/>
          <w:szCs w:val="17"/>
        </w:rPr>
      </w:pPr>
    </w:p>
    <w:p>
      <w:pPr>
        <w:pStyle w:val="BodyText"/>
        <w:spacing w:line="273" w:lineRule="auto"/>
        <w:ind w:left="154" w:right="1110"/>
        <w:jc w:val="both"/>
      </w:pPr>
      <w:r>
        <w:rPr/>
        <w:t>于资产负债表日判断资产是否存在可能发生减值的迹象，存在减值迹象的，本集团将估计其可收回金额， </w:t>
      </w:r>
      <w:r>
        <w:rPr>
          <w:spacing w:val="-1"/>
        </w:rPr>
        <w:t>进行减值测试。对因企业合并所形成的商誉、使用寿命不确定的无形资产和尚未达到可使用状态的无形资</w:t>
      </w:r>
      <w:r>
        <w:rPr>
          <w:spacing w:val="-81"/>
        </w:rPr>
        <w:t> </w:t>
      </w:r>
      <w:r>
        <w:rPr>
          <w:spacing w:val="-81"/>
        </w:rPr>
      </w:r>
      <w:r>
        <w:rPr/>
        <w:t>产无论是否存在减值迹象，每年都进行减值测试。</w:t>
      </w:r>
    </w:p>
    <w:p>
      <w:pPr>
        <w:spacing w:line="240" w:lineRule="auto" w:before="1"/>
        <w:rPr>
          <w:rFonts w:ascii="宋体" w:hAnsi="宋体" w:cs="宋体" w:eastAsia="宋体" w:hint="default"/>
          <w:sz w:val="17"/>
          <w:szCs w:val="17"/>
        </w:rPr>
      </w:pPr>
    </w:p>
    <w:p>
      <w:pPr>
        <w:pStyle w:val="BodyText"/>
        <w:spacing w:line="273" w:lineRule="auto"/>
        <w:ind w:left="154" w:right="1131"/>
        <w:jc w:val="both"/>
      </w:pPr>
      <w:r>
        <w:rPr>
          <w:spacing w:val="3"/>
        </w:rPr>
        <w:t>可收回金额根据资产的公允价值减去处置费用后的净额与资产预计未来现金流量的现值两者之间较高者</w:t>
      </w:r>
      <w:r>
        <w:rPr>
          <w:spacing w:val="-82"/>
        </w:rPr>
        <w:t> </w:t>
      </w:r>
      <w:r>
        <w:rPr>
          <w:spacing w:val="-82"/>
        </w:rPr>
      </w:r>
      <w:r>
        <w:rPr>
          <w:spacing w:val="-1"/>
        </w:rPr>
        <w:t>确定。本集团以单项资产为基础估计其可收回金额；难以对单项资产的可收回金额进行估计的，以该资产</w:t>
      </w:r>
      <w:r>
        <w:rPr>
          <w:spacing w:val="-83"/>
        </w:rPr>
        <w:t> </w:t>
      </w:r>
      <w:r>
        <w:rPr>
          <w:spacing w:val="-83"/>
        </w:rPr>
      </w:r>
      <w:r>
        <w:rPr>
          <w:spacing w:val="-1"/>
        </w:rPr>
        <w:t>所属的资产组为基础确定资产组的可收回金额。资产组的认定，以资产组产生的主要现金流入是否独立于</w:t>
      </w:r>
      <w:r>
        <w:rPr>
          <w:spacing w:val="-81"/>
        </w:rPr>
        <w:t> </w:t>
      </w:r>
      <w:r>
        <w:rPr>
          <w:spacing w:val="-81"/>
        </w:rPr>
      </w:r>
      <w:r>
        <w:rPr/>
        <w:t>其他资产或者资产组的现金流入为依据。</w:t>
      </w:r>
    </w:p>
    <w:p>
      <w:pPr>
        <w:spacing w:line="240" w:lineRule="auto" w:before="1"/>
        <w:rPr>
          <w:rFonts w:ascii="宋体" w:hAnsi="宋体" w:cs="宋体" w:eastAsia="宋体" w:hint="default"/>
          <w:sz w:val="17"/>
          <w:szCs w:val="17"/>
        </w:rPr>
      </w:pPr>
    </w:p>
    <w:p>
      <w:pPr>
        <w:pStyle w:val="BodyText"/>
        <w:spacing w:line="273" w:lineRule="auto"/>
        <w:ind w:left="154" w:right="1131"/>
        <w:jc w:val="both"/>
      </w:pPr>
      <w:r>
        <w:rPr>
          <w:spacing w:val="-1"/>
        </w:rPr>
        <w:t>当资产或资产组的可收回金额低于其账面价值时，本集团将其账面价值减记至可收回金额，减记的金额计</w:t>
      </w:r>
      <w:r>
        <w:rPr>
          <w:spacing w:val="-81"/>
        </w:rPr>
        <w:t> </w:t>
      </w:r>
      <w:r>
        <w:rPr>
          <w:spacing w:val="-81"/>
        </w:rPr>
      </w:r>
      <w:r>
        <w:rPr/>
        <w:t>入当期损益，同时计提相应的资产减值准备。</w:t>
      </w:r>
    </w:p>
    <w:p>
      <w:pPr>
        <w:spacing w:line="240" w:lineRule="auto" w:before="1"/>
        <w:rPr>
          <w:rFonts w:ascii="宋体" w:hAnsi="宋体" w:cs="宋体" w:eastAsia="宋体" w:hint="default"/>
          <w:sz w:val="17"/>
          <w:szCs w:val="17"/>
        </w:rPr>
      </w:pPr>
    </w:p>
    <w:p>
      <w:pPr>
        <w:pStyle w:val="BodyText"/>
        <w:spacing w:line="273" w:lineRule="auto"/>
        <w:ind w:left="154" w:right="1131"/>
        <w:jc w:val="both"/>
      </w:pPr>
      <w:r>
        <w:rPr>
          <w:spacing w:val="-1"/>
        </w:rPr>
        <w:t>就商誉的减值测试而言，对于因企业合并形成的商誉的账面价值，自购买日起按照合理的方法分摊至相关</w:t>
      </w:r>
      <w:r>
        <w:rPr>
          <w:spacing w:val="-81"/>
        </w:rPr>
        <w:t> </w:t>
      </w:r>
      <w:r>
        <w:rPr>
          <w:spacing w:val="-81"/>
        </w:rPr>
      </w:r>
      <w:r>
        <w:rPr>
          <w:spacing w:val="-1"/>
        </w:rPr>
        <w:t>的资产组；难以分摊至相关的资产组的，将其分摊至相关的资产组组合。相关的资产组或资产组组合，是</w:t>
      </w:r>
      <w:r>
        <w:rPr>
          <w:spacing w:val="-85"/>
        </w:rPr>
        <w:t> </w:t>
      </w:r>
      <w:r>
        <w:rPr>
          <w:spacing w:val="-85"/>
        </w:rPr>
      </w:r>
      <w:r>
        <w:rPr/>
        <w:t>能够从企业合并的协同效应中受益的资产组或者资产组组合，且不大于本集团确定的报告分部。</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09"/>
        <w:jc w:val="both"/>
      </w:pPr>
      <w:r>
        <w:rPr>
          <w:spacing w:val="-1"/>
        </w:rPr>
        <w:t>减值测试时，如与商誉相关的资产组或者资产组组合存在减值迹象的，首先对不包含商誉的资产组或者资</w:t>
      </w:r>
      <w:r>
        <w:rPr>
          <w:spacing w:val="-81"/>
        </w:rPr>
        <w:t> </w:t>
      </w:r>
      <w:r>
        <w:rPr>
          <w:spacing w:val="-81"/>
        </w:rPr>
      </w:r>
      <w:r>
        <w:rPr>
          <w:spacing w:val="-1"/>
        </w:rPr>
        <w:t>产组组合进行减值测试，计算可收回金额，确认相应的减值损失。然后对包含商誉的资产组或者资产组组</w:t>
      </w:r>
      <w:r>
        <w:rPr>
          <w:spacing w:val="-83"/>
        </w:rPr>
        <w:t> </w:t>
      </w:r>
      <w:r>
        <w:rPr>
          <w:spacing w:val="-83"/>
        </w:rPr>
      </w:r>
      <w:r>
        <w:rPr/>
        <w:t>合进行减值测试，比较其账面价值与可收回金额，如可收回金额低于账面价值的，确认商誉的减值损失。</w:t>
      </w:r>
    </w:p>
    <w:p>
      <w:pPr>
        <w:spacing w:line="240" w:lineRule="auto" w:before="2"/>
        <w:rPr>
          <w:rFonts w:ascii="宋体" w:hAnsi="宋体" w:cs="宋体" w:eastAsia="宋体" w:hint="default"/>
          <w:sz w:val="17"/>
          <w:szCs w:val="17"/>
        </w:rPr>
      </w:pPr>
    </w:p>
    <w:p>
      <w:pPr>
        <w:pStyle w:val="BodyText"/>
        <w:spacing w:line="240" w:lineRule="auto"/>
        <w:ind w:right="1128"/>
        <w:jc w:val="left"/>
      </w:pPr>
      <w:r>
        <w:rPr/>
        <w:t>资产减值损失一经确认，在以后会计期间不再转回。</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BodyText"/>
        <w:spacing w:line="610" w:lineRule="atLeast"/>
        <w:ind w:left="573" w:right="1128" w:hanging="420"/>
        <w:jc w:val="left"/>
      </w:pPr>
      <w:bookmarkStart w:name="23、长期待摊费用" w:id="203"/>
      <w:bookmarkEnd w:id="203"/>
      <w:r>
        <w:rPr/>
      </w:r>
      <w:r>
        <w:rPr>
          <w:rFonts w:ascii="宋体" w:hAnsi="宋体" w:cs="宋体" w:eastAsia="宋体" w:hint="default"/>
          <w:b/>
          <w:bCs/>
        </w:rPr>
        <w:t>23</w:t>
      </w:r>
      <w:r>
        <w:rPr>
          <w:rFonts w:ascii="宋体" w:hAnsi="宋体" w:cs="宋体" w:eastAsia="宋体" w:hint="default"/>
          <w:b/>
          <w:bCs/>
        </w:rPr>
        <w:t>、长期待摊费用</w:t>
      </w:r>
      <w:r>
        <w:rPr>
          <w:rFonts w:ascii="宋体" w:hAnsi="宋体" w:cs="宋体" w:eastAsia="宋体" w:hint="default"/>
          <w:b/>
          <w:bCs/>
          <w:w w:val="99"/>
        </w:rPr>
        <w:t> </w:t>
      </w:r>
      <w:r>
        <w:rPr>
          <w:spacing w:val="-1"/>
        </w:rPr>
        <w:t>本公司发生的长期待摊费用按实际成本计价，并按预计受益期限平均摊销。对不能使以后会计期间受</w:t>
      </w:r>
    </w:p>
    <w:p>
      <w:pPr>
        <w:spacing w:line="535" w:lineRule="auto" w:before="37"/>
        <w:ind w:left="153" w:right="5503" w:firstLine="0"/>
        <w:jc w:val="left"/>
        <w:rPr>
          <w:rFonts w:ascii="宋体" w:hAnsi="宋体" w:cs="宋体" w:eastAsia="宋体" w:hint="default"/>
          <w:sz w:val="21"/>
          <w:szCs w:val="21"/>
        </w:rPr>
      </w:pPr>
      <w:r>
        <w:rPr>
          <w:rFonts w:ascii="宋体" w:hAnsi="宋体" w:cs="宋体" w:eastAsia="宋体" w:hint="default"/>
          <w:sz w:val="21"/>
          <w:szCs w:val="21"/>
        </w:rPr>
        <w:t>益的长期待摊费用项目，其摊余价值全部计入当期损益。 </w:t>
      </w:r>
      <w:bookmarkStart w:name="24、职工薪酬" w:id="204"/>
      <w:bookmarkEnd w:id="204"/>
      <w:r>
        <w:rPr>
          <w:rFonts w:ascii="宋体" w:hAnsi="宋体" w:cs="宋体" w:eastAsia="宋体" w:hint="default"/>
          <w:sz w:val="21"/>
          <w:szCs w:val="21"/>
        </w:rPr>
      </w:r>
      <w:r>
        <w:rPr>
          <w:rFonts w:ascii="宋体" w:hAnsi="宋体" w:cs="宋体" w:eastAsia="宋体" w:hint="default"/>
          <w:b/>
          <w:bCs/>
          <w:sz w:val="21"/>
          <w:szCs w:val="21"/>
        </w:rPr>
        <w:t>24</w:t>
      </w:r>
      <w:r>
        <w:rPr>
          <w:rFonts w:ascii="宋体" w:hAnsi="宋体" w:cs="宋体" w:eastAsia="宋体" w:hint="default"/>
          <w:b/>
          <w:bCs/>
          <w:sz w:val="21"/>
          <w:szCs w:val="21"/>
        </w:rPr>
        <w:t>、职工薪酬</w:t>
      </w:r>
      <w:r>
        <w:rPr>
          <w:rFonts w:ascii="宋体" w:hAnsi="宋体" w:cs="宋体" w:eastAsia="宋体" w:hint="default"/>
          <w:sz w:val="21"/>
          <w:szCs w:val="21"/>
        </w:rPr>
      </w:r>
    </w:p>
    <w:p>
      <w:pPr>
        <w:pStyle w:val="Heading4"/>
        <w:spacing w:line="240" w:lineRule="auto" w:before="80"/>
        <w:ind w:right="1128"/>
        <w:jc w:val="left"/>
        <w:rPr>
          <w:b w:val="0"/>
          <w:bCs w:val="0"/>
        </w:rPr>
      </w:pPr>
      <w:bookmarkStart w:name="（1）短期薪酬的会计处理方法" w:id="205"/>
      <w:bookmarkEnd w:id="205"/>
      <w:r>
        <w:rPr>
          <w:b w:val="0"/>
          <w:bCs w:val="0"/>
        </w:rPr>
      </w:r>
      <w:r>
        <w:rPr/>
        <w:t>（</w:t>
      </w:r>
      <w:r>
        <w:rPr>
          <w:rFonts w:ascii="宋体" w:hAnsi="宋体" w:cs="宋体" w:eastAsia="宋体" w:hint="default"/>
        </w:rPr>
        <w:t>1</w:t>
      </w:r>
      <w:r>
        <w:rPr/>
        <w:t>）短期薪酬的会计处理方法</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right="1024" w:firstLine="420"/>
        <w:jc w:val="left"/>
      </w:pPr>
      <w:r>
        <w:rPr/>
        <w:t>企业应当在职工为其提供服务的会计期间，将实际发生的短期薪酬确认为负债，并计入当期损益。企 业发生的职工福利费，应当在实际发生时根据实际发生额计入当期损益或相关资产成本。职工福利费为非 货币性福利的，应当按照公允价值计量。企业为职工缴纳的医疗保险费、工伤保险费、生育保险费等社会 </w:t>
      </w:r>
      <w:r>
        <w:rPr>
          <w:spacing w:val="-3"/>
        </w:rPr>
        <w:t>保险费和住房公积金，以及按规定提取的工会经费和职工教育经费，应当在职工为其提供服务的会计期间，</w:t>
      </w:r>
      <w:r>
        <w:rPr>
          <w:spacing w:val="-92"/>
        </w:rPr>
        <w:t> </w:t>
      </w:r>
      <w:r>
        <w:rPr>
          <w:spacing w:val="-92"/>
        </w:rPr>
      </w:r>
      <w:r>
        <w:rPr/>
        <w:t>根据规定的计提基础和计提比例计算确定相应的职工薪酬金额，并确认相应负债，计入当期损益或相关资</w:t>
      </w:r>
      <w:r>
        <w:rPr/>
        <w:t> 产成本。</w:t>
      </w:r>
    </w:p>
    <w:p>
      <w:pPr>
        <w:spacing w:line="612" w:lineRule="exact" w:before="65"/>
        <w:ind w:left="573" w:right="1128" w:hanging="420"/>
        <w:jc w:val="left"/>
        <w:rPr>
          <w:rFonts w:ascii="宋体" w:hAnsi="宋体" w:cs="宋体" w:eastAsia="宋体" w:hint="default"/>
          <w:sz w:val="21"/>
          <w:szCs w:val="21"/>
        </w:rPr>
      </w:pPr>
      <w:bookmarkStart w:name="（2）离职后福利的会计处理方法" w:id="206"/>
      <w:bookmarkEnd w:id="206"/>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离职后福利计划包括设定提存计划和设定受益计划。其中，设定提存计划，是指向独立的基金缴存固</w:t>
      </w:r>
    </w:p>
    <w:p>
      <w:pPr>
        <w:pStyle w:val="BodyText"/>
        <w:spacing w:line="219" w:lineRule="exact"/>
        <w:ind w:right="0"/>
        <w:jc w:val="left"/>
      </w:pPr>
      <w:r>
        <w:rPr/>
        <w:t>定费用后，企业不再承担进一步支付义务的离职后福利计划；设定受益计划，是指除设定提存计划以外的</w:t>
      </w:r>
    </w:p>
    <w:p>
      <w:pPr>
        <w:pStyle w:val="BodyText"/>
        <w:spacing w:line="460" w:lineRule="auto" w:before="37"/>
        <w:ind w:left="573" w:right="9073" w:hanging="420"/>
        <w:jc w:val="left"/>
      </w:pPr>
      <w:r>
        <w:rPr/>
        <w:t>离职后福利计划。 设定提存计划</w:t>
      </w:r>
    </w:p>
    <w:p>
      <w:pPr>
        <w:pStyle w:val="BodyText"/>
        <w:spacing w:line="240" w:lineRule="auto" w:before="60"/>
        <w:ind w:left="573" w:right="1128"/>
        <w:jc w:val="left"/>
      </w:pPr>
      <w:r>
        <w:rPr/>
        <w:t>设定提存计划包括基本养老保险、失业保险等。</w:t>
      </w:r>
    </w:p>
    <w:p>
      <w:pPr>
        <w:spacing w:line="240" w:lineRule="auto" w:before="5"/>
        <w:rPr>
          <w:rFonts w:ascii="宋体" w:hAnsi="宋体" w:cs="宋体" w:eastAsia="宋体" w:hint="default"/>
          <w:sz w:val="19"/>
          <w:szCs w:val="19"/>
        </w:rPr>
      </w:pPr>
    </w:p>
    <w:p>
      <w:pPr>
        <w:pStyle w:val="BodyText"/>
        <w:spacing w:line="273" w:lineRule="auto"/>
        <w:ind w:right="1128" w:firstLine="420"/>
        <w:jc w:val="left"/>
      </w:pPr>
      <w:r>
        <w:rPr>
          <w:spacing w:val="-1"/>
        </w:rPr>
        <w:t>在职工提供服务的会计期间，根据设定提存计划计算的应缴存金额确认为负债，并计入当期损益或相</w:t>
      </w:r>
      <w:r>
        <w:rPr/>
        <w:t> 关资产成本。</w:t>
      </w:r>
    </w:p>
    <w:p>
      <w:pPr>
        <w:pStyle w:val="BodyText"/>
        <w:spacing w:line="528" w:lineRule="exact" w:before="46"/>
        <w:ind w:left="573" w:right="1128"/>
        <w:jc w:val="left"/>
      </w:pPr>
      <w:r>
        <w:rPr/>
        <w:t>设定受益计划 </w:t>
      </w:r>
      <w:r>
        <w:rPr>
          <w:spacing w:val="-1"/>
        </w:rPr>
        <w:t>对于设定受益计划，在年度资产负债表日由独立精算师进行精算估值，以预期累积福利单位法确定提</w:t>
      </w:r>
    </w:p>
    <w:p>
      <w:pPr>
        <w:pStyle w:val="BodyText"/>
        <w:spacing w:line="236" w:lineRule="exact"/>
        <w:ind w:right="1128"/>
        <w:jc w:val="left"/>
      </w:pPr>
      <w:r>
        <w:rPr/>
        <w:t>供福利的成本。本公司设定受益计划导致的职工薪酬成本包括下列组成部分：</w:t>
      </w:r>
    </w:p>
    <w:p>
      <w:pPr>
        <w:spacing w:line="240" w:lineRule="auto" w:before="5"/>
        <w:rPr>
          <w:rFonts w:ascii="宋体" w:hAnsi="宋体" w:cs="宋体" w:eastAsia="宋体" w:hint="default"/>
          <w:sz w:val="19"/>
          <w:szCs w:val="19"/>
        </w:rPr>
      </w:pPr>
    </w:p>
    <w:p>
      <w:pPr>
        <w:pStyle w:val="BodyText"/>
        <w:spacing w:line="273" w:lineRule="auto"/>
        <w:ind w:right="1131" w:firstLine="420"/>
        <w:jc w:val="both"/>
      </w:pPr>
      <w:r>
        <w:rPr>
          <w:spacing w:val="-1"/>
        </w:rPr>
        <w:t>①服务成本，包括当期服务成本、过去服务成本和结算利得或损失。其中，当期服务成本，是指职工</w:t>
      </w:r>
      <w:r>
        <w:rPr/>
        <w:t> </w:t>
      </w:r>
      <w:r>
        <w:rPr>
          <w:spacing w:val="-1"/>
        </w:rPr>
        <w:t>当期提供服务所导致的设定受益计划义务现值的增加额；过去服务成本，是指设定受益计划修改所导致的</w:t>
      </w:r>
      <w:r>
        <w:rPr>
          <w:spacing w:val="-81"/>
        </w:rPr>
        <w:t> </w:t>
      </w:r>
      <w:r>
        <w:rPr>
          <w:spacing w:val="-81"/>
        </w:rPr>
      </w:r>
      <w:r>
        <w:rPr/>
        <w:t>与以前期间职工服务相关的设定受益计划义务现值的增加或减少。</w:t>
      </w:r>
    </w:p>
    <w:p>
      <w:pPr>
        <w:spacing w:line="240" w:lineRule="auto" w:before="1"/>
        <w:rPr>
          <w:rFonts w:ascii="宋体" w:hAnsi="宋体" w:cs="宋体" w:eastAsia="宋体" w:hint="default"/>
          <w:sz w:val="17"/>
          <w:szCs w:val="17"/>
        </w:rPr>
      </w:pPr>
    </w:p>
    <w:p>
      <w:pPr>
        <w:pStyle w:val="BodyText"/>
        <w:spacing w:line="240" w:lineRule="auto"/>
        <w:ind w:left="573" w:right="0"/>
        <w:jc w:val="left"/>
      </w:pPr>
      <w:r>
        <w:rPr/>
        <w:t>②设定受益计划净负债或净资产的利息净额，包括计划资产的利息收益、设定受益计划义务的利息费</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1128"/>
        <w:jc w:val="left"/>
      </w:pPr>
      <w:r>
        <w:rPr/>
        <w:t>用以及资产上限影响的利息。</w:t>
      </w:r>
    </w:p>
    <w:p>
      <w:pPr>
        <w:pStyle w:val="BodyText"/>
        <w:spacing w:line="530" w:lineRule="atLeast"/>
        <w:ind w:left="573" w:right="1093"/>
        <w:jc w:val="left"/>
      </w:pPr>
      <w:r>
        <w:rPr/>
        <w:t>③重新计量设定受益计划净负债或净资产所产生的变动。 除非其他会计准则要求或允许职工福利成本计入资产成本，本公司将上述第①和②项计入当期损益；</w:t>
      </w:r>
    </w:p>
    <w:p>
      <w:pPr>
        <w:pStyle w:val="BodyText"/>
        <w:spacing w:line="273" w:lineRule="auto" w:before="37"/>
        <w:ind w:right="1132"/>
        <w:jc w:val="both"/>
      </w:pPr>
      <w:r>
        <w:rPr>
          <w:spacing w:val="-1"/>
        </w:rPr>
        <w:t>第③项计入其他综合收益且不会在后续会计期间转回至损益，但可以在权益范围内转移这些在其他综合收</w:t>
      </w:r>
      <w:r>
        <w:rPr>
          <w:spacing w:val="-81"/>
        </w:rPr>
        <w:t> </w:t>
      </w:r>
      <w:r>
        <w:rPr>
          <w:spacing w:val="-81"/>
        </w:rPr>
      </w:r>
      <w:r>
        <w:rPr/>
        <w:t>益中确认的金额。</w:t>
      </w:r>
    </w:p>
    <w:p>
      <w:pPr>
        <w:spacing w:line="612" w:lineRule="exact" w:before="64"/>
        <w:ind w:left="573" w:right="1128" w:hanging="420"/>
        <w:jc w:val="left"/>
        <w:rPr>
          <w:rFonts w:ascii="宋体" w:hAnsi="宋体" w:cs="宋体" w:eastAsia="宋体" w:hint="default"/>
          <w:sz w:val="21"/>
          <w:szCs w:val="21"/>
        </w:rPr>
      </w:pPr>
      <w:bookmarkStart w:name="（3）辞退福利的会计处理方法" w:id="207"/>
      <w:bookmarkEnd w:id="207"/>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本公司向职工提供辞退福利的，在下列两者孰早日确认辞退福利产生的职工薪酬负债，并计入当期损</w:t>
      </w:r>
    </w:p>
    <w:p>
      <w:pPr>
        <w:pStyle w:val="BodyText"/>
        <w:spacing w:line="219" w:lineRule="exact"/>
        <w:ind w:right="0"/>
        <w:jc w:val="left"/>
      </w:pPr>
      <w:r>
        <w:rPr/>
        <w:t>益：本公司不能单方面撤回因解除劳动关系计划或裁减建议所提供的辞退福利时；本公司确认与涉及支付</w:t>
      </w:r>
    </w:p>
    <w:p>
      <w:pPr>
        <w:pStyle w:val="BodyText"/>
        <w:spacing w:line="240" w:lineRule="auto" w:before="37"/>
        <w:ind w:right="1128"/>
        <w:jc w:val="left"/>
      </w:pPr>
      <w:r>
        <w:rPr/>
        <w:t>辞退福利的重组相关的成本或费用时。</w:t>
      </w:r>
    </w:p>
    <w:p>
      <w:pPr>
        <w:spacing w:line="240" w:lineRule="auto" w:before="5"/>
        <w:rPr>
          <w:rFonts w:ascii="宋体" w:hAnsi="宋体" w:cs="宋体" w:eastAsia="宋体" w:hint="default"/>
          <w:sz w:val="19"/>
          <w:szCs w:val="19"/>
        </w:rPr>
      </w:pPr>
    </w:p>
    <w:p>
      <w:pPr>
        <w:pStyle w:val="BodyText"/>
        <w:spacing w:line="273" w:lineRule="auto"/>
        <w:ind w:right="1131" w:firstLine="420"/>
        <w:jc w:val="both"/>
      </w:pPr>
      <w:r>
        <w:rPr>
          <w:spacing w:val="-1"/>
        </w:rPr>
        <w:t>实行职工内部退休计划的，在正式退休日之前的经济补偿，属于辞退福利，自职工停止提供服务日至</w:t>
      </w:r>
      <w:r>
        <w:rPr/>
        <w:t> </w:t>
      </w:r>
      <w:r>
        <w:rPr>
          <w:spacing w:val="-1"/>
        </w:rPr>
        <w:t>正常退休日期间，拟支付的内退职工工资和缴纳的社会保险费等一次性计入当期损益。正式退休日期之后</w:t>
      </w:r>
      <w:r>
        <w:rPr>
          <w:spacing w:val="-81"/>
        </w:rPr>
        <w:t> </w:t>
      </w:r>
      <w:r>
        <w:rPr>
          <w:spacing w:val="-81"/>
        </w:rPr>
      </w:r>
      <w:r>
        <w:rPr/>
        <w:t>的经济补偿（如正常养老退休金），按照离职后福利处理。</w:t>
      </w:r>
    </w:p>
    <w:p>
      <w:pPr>
        <w:spacing w:line="612" w:lineRule="exact" w:before="64"/>
        <w:ind w:left="573" w:right="1128" w:hanging="420"/>
        <w:jc w:val="left"/>
        <w:rPr>
          <w:rFonts w:ascii="宋体" w:hAnsi="宋体" w:cs="宋体" w:eastAsia="宋体" w:hint="default"/>
          <w:sz w:val="21"/>
          <w:szCs w:val="21"/>
        </w:rPr>
      </w:pPr>
      <w:bookmarkStart w:name="（4）其他长期职工福利的会计处理方法" w:id="208"/>
      <w:bookmarkEnd w:id="208"/>
      <w:r>
        <w:rPr/>
      </w: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本公司向职工提供的其他长期职工福利，符合设定提存计划条件的，按照上述关于设定提存计划的有</w:t>
      </w:r>
    </w:p>
    <w:p>
      <w:pPr>
        <w:pStyle w:val="BodyText"/>
        <w:spacing w:line="219" w:lineRule="exact"/>
        <w:ind w:right="0"/>
        <w:jc w:val="left"/>
      </w:pPr>
      <w:r>
        <w:rPr/>
        <w:t>关规定进行处理。符合设定受益计划的，按照上述关于设定受益计划的有关规定进行处理，但相关职工薪</w:t>
      </w:r>
    </w:p>
    <w:p>
      <w:pPr>
        <w:pStyle w:val="BodyText"/>
        <w:spacing w:line="535" w:lineRule="auto" w:before="37"/>
        <w:ind w:right="1303"/>
        <w:jc w:val="left"/>
        <w:rPr>
          <w:rFonts w:ascii="宋体" w:hAnsi="宋体" w:cs="宋体" w:eastAsia="宋体" w:hint="default"/>
        </w:rPr>
      </w:pPr>
      <w:r>
        <w:rPr/>
        <w:t>酬成本中“重新计量设定受益计划净负债或净资产所产生的变动”部分计入当期损益或相关资产成本。 </w:t>
      </w:r>
      <w:bookmarkStart w:name="25、预计负债" w:id="209"/>
      <w:bookmarkEnd w:id="209"/>
      <w:r>
        <w:rPr/>
      </w:r>
      <w:r>
        <w:rPr>
          <w:rFonts w:ascii="宋体" w:hAnsi="宋体" w:cs="宋体" w:eastAsia="宋体" w:hint="default"/>
          <w:b/>
          <w:bCs/>
        </w:rPr>
        <w:t>25</w:t>
      </w:r>
      <w:r>
        <w:rPr>
          <w:rFonts w:ascii="宋体" w:hAnsi="宋体" w:cs="宋体" w:eastAsia="宋体" w:hint="default"/>
          <w:b/>
          <w:bCs/>
        </w:rPr>
        <w:t>、预计负债</w:t>
      </w:r>
      <w:r>
        <w:rPr>
          <w:rFonts w:ascii="宋体" w:hAnsi="宋体" w:cs="宋体" w:eastAsia="宋体" w:hint="default"/>
        </w:rPr>
      </w:r>
    </w:p>
    <w:p>
      <w:pPr>
        <w:pStyle w:val="BodyText"/>
        <w:spacing w:line="273" w:lineRule="auto" w:before="79"/>
        <w:ind w:right="1133" w:firstLine="420"/>
        <w:jc w:val="both"/>
      </w:pPr>
      <w:r>
        <w:rPr>
          <w:spacing w:val="-1"/>
        </w:rPr>
        <w:t>本公司涉及诉讼、债务担保、亏损合同、重组等事项时，如该事项很可能需要未来以交换资产或提供</w:t>
      </w:r>
      <w:r>
        <w:rPr/>
        <w:t> 劳务来偿付、且金额能够可靠计量的事项，确认为预计负债。</w:t>
      </w:r>
    </w:p>
    <w:p>
      <w:pPr>
        <w:spacing w:line="240" w:lineRule="auto" w:before="7"/>
        <w:rPr>
          <w:rFonts w:ascii="宋体" w:hAnsi="宋体" w:cs="宋体" w:eastAsia="宋体" w:hint="default"/>
          <w:sz w:val="23"/>
          <w:szCs w:val="23"/>
        </w:rPr>
      </w:pPr>
    </w:p>
    <w:p>
      <w:pPr>
        <w:spacing w:line="535" w:lineRule="auto" w:before="0"/>
        <w:ind w:left="573" w:right="3193"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b/>
          <w:bCs/>
          <w:w w:val="99"/>
          <w:sz w:val="21"/>
          <w:szCs w:val="21"/>
        </w:rPr>
        <w:t> </w:t>
      </w:r>
      <w:r>
        <w:rPr>
          <w:rFonts w:ascii="宋体" w:hAnsi="宋体" w:cs="宋体" w:eastAsia="宋体" w:hint="default"/>
          <w:sz w:val="21"/>
          <w:szCs w:val="21"/>
        </w:rPr>
        <w:t>如果与或有事项相关的义务同时符合以下条件，本公司将其确认为预计负债：</w:t>
      </w:r>
    </w:p>
    <w:p>
      <w:pPr>
        <w:pStyle w:val="BodyText"/>
        <w:spacing w:line="270" w:lineRule="exact"/>
        <w:ind w:left="469" w:right="1128"/>
        <w:jc w:val="left"/>
      </w:pPr>
      <w:r>
        <w:rPr/>
        <w:t>（</w:t>
      </w:r>
      <w:r>
        <w:rPr>
          <w:rFonts w:ascii="宋体" w:hAnsi="宋体" w:cs="宋体" w:eastAsia="宋体" w:hint="default"/>
        </w:rPr>
        <w:t>1</w:t>
      </w:r>
      <w:r>
        <w:rPr/>
        <w:t>）该义务是本公司承担的现时义务；</w:t>
      </w:r>
    </w:p>
    <w:p>
      <w:pPr>
        <w:spacing w:line="240" w:lineRule="auto" w:before="5"/>
        <w:rPr>
          <w:rFonts w:ascii="宋体" w:hAnsi="宋体" w:cs="宋体" w:eastAsia="宋体" w:hint="default"/>
          <w:sz w:val="19"/>
          <w:szCs w:val="19"/>
        </w:rPr>
      </w:pPr>
    </w:p>
    <w:p>
      <w:pPr>
        <w:pStyle w:val="BodyText"/>
        <w:spacing w:line="240" w:lineRule="auto"/>
        <w:ind w:left="469" w:right="1128"/>
        <w:jc w:val="left"/>
      </w:pPr>
      <w:r>
        <w:rPr/>
        <w:t>（</w:t>
      </w:r>
      <w:r>
        <w:rPr>
          <w:rFonts w:ascii="宋体" w:hAnsi="宋体" w:cs="宋体" w:eastAsia="宋体" w:hint="default"/>
        </w:rPr>
        <w:t>2</w:t>
      </w:r>
      <w:r>
        <w:rPr/>
        <w:t>）该义务的履行很可能导致经济利益流出本公司；</w:t>
      </w:r>
    </w:p>
    <w:p>
      <w:pPr>
        <w:spacing w:line="240" w:lineRule="auto" w:before="6"/>
        <w:rPr>
          <w:rFonts w:ascii="宋体" w:hAnsi="宋体" w:cs="宋体" w:eastAsia="宋体" w:hint="default"/>
          <w:sz w:val="19"/>
          <w:szCs w:val="19"/>
        </w:rPr>
      </w:pPr>
    </w:p>
    <w:p>
      <w:pPr>
        <w:pStyle w:val="BodyText"/>
        <w:spacing w:line="240" w:lineRule="auto"/>
        <w:ind w:left="469" w:right="1128"/>
        <w:jc w:val="left"/>
      </w:pPr>
      <w:r>
        <w:rPr/>
        <w:t>（</w:t>
      </w:r>
      <w:r>
        <w:rPr>
          <w:rFonts w:ascii="宋体" w:hAnsi="宋体" w:cs="宋体" w:eastAsia="宋体" w:hint="default"/>
        </w:rPr>
        <w:t>3</w:t>
      </w:r>
      <w:r>
        <w:rPr/>
        <w:t>）该义务的金额能够可靠地计量。</w:t>
      </w:r>
    </w:p>
    <w:p>
      <w:pPr>
        <w:spacing w:line="610" w:lineRule="atLeast" w:before="2"/>
        <w:ind w:left="574" w:right="1128"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b/>
          <w:bCs/>
          <w:w w:val="99"/>
          <w:sz w:val="21"/>
          <w:szCs w:val="21"/>
        </w:rPr>
        <w:t> </w:t>
      </w:r>
      <w:r>
        <w:rPr>
          <w:rFonts w:ascii="宋体" w:hAnsi="宋体" w:cs="宋体" w:eastAsia="宋体" w:hint="default"/>
          <w:spacing w:val="-1"/>
          <w:sz w:val="21"/>
          <w:szCs w:val="21"/>
        </w:rPr>
        <w:t>预计负债按照履行相关现时义务所需支出的最佳估计数进行初始计量，并综合考虑与或有事项有关的</w:t>
      </w:r>
    </w:p>
    <w:p>
      <w:pPr>
        <w:pStyle w:val="BodyText"/>
        <w:spacing w:line="273" w:lineRule="auto" w:before="37"/>
        <w:ind w:left="154" w:right="1131"/>
        <w:jc w:val="both"/>
      </w:pPr>
      <w:r>
        <w:rPr>
          <w:spacing w:val="-1"/>
        </w:rPr>
        <w:t>风险、不确定性和货币时间价值等因素。货币时间价值影响重大的，通过对相关未来现金流出进行折现后</w:t>
      </w:r>
      <w:r>
        <w:rPr>
          <w:spacing w:val="-83"/>
        </w:rPr>
        <w:t> </w:t>
      </w:r>
      <w:r>
        <w:rPr>
          <w:spacing w:val="-83"/>
        </w:rPr>
      </w:r>
      <w:r>
        <w:rPr>
          <w:spacing w:val="-1"/>
        </w:rPr>
        <w:t>确定最佳估计数。本公司于资产负债表日对预计负债的账面价值进行复核，并对账面价值进行调整以反映</w:t>
      </w:r>
      <w:r>
        <w:rPr>
          <w:spacing w:val="-81"/>
        </w:rPr>
        <w:t> </w:t>
      </w:r>
      <w:r>
        <w:rPr>
          <w:spacing w:val="-81"/>
        </w:rPr>
      </w:r>
      <w:r>
        <w:rPr/>
        <w:t>当前最佳估计数。</w:t>
      </w:r>
    </w:p>
    <w:p>
      <w:pPr>
        <w:spacing w:line="240" w:lineRule="auto" w:before="1"/>
        <w:rPr>
          <w:rFonts w:ascii="宋体" w:hAnsi="宋体" w:cs="宋体" w:eastAsia="宋体" w:hint="default"/>
          <w:sz w:val="17"/>
          <w:szCs w:val="17"/>
        </w:rPr>
      </w:pPr>
    </w:p>
    <w:p>
      <w:pPr>
        <w:pStyle w:val="BodyText"/>
        <w:spacing w:line="240" w:lineRule="auto"/>
        <w:ind w:left="154" w:right="0"/>
        <w:jc w:val="left"/>
      </w:pPr>
      <w:r>
        <w:rPr/>
        <w:t>如果清偿已确认预计负债所需支出全部或部分预期由第三方或其他方补偿，则补偿金额只能在基本确定能</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BodyText"/>
        <w:spacing w:line="532" w:lineRule="auto" w:before="35"/>
        <w:ind w:right="3613"/>
        <w:jc w:val="left"/>
        <w:rPr>
          <w:rFonts w:ascii="宋体" w:hAnsi="宋体" w:cs="宋体" w:eastAsia="宋体" w:hint="default"/>
        </w:rPr>
      </w:pPr>
      <w:r>
        <w:rPr/>
        <w:t>收到时，作为资产单独确认。确认的补偿金额不超过所确认负债的账面价值。 </w:t>
      </w:r>
      <w:bookmarkStart w:name="26、股份支付" w:id="210"/>
      <w:bookmarkEnd w:id="210"/>
      <w:r>
        <w:rPr/>
      </w:r>
      <w:r>
        <w:rPr>
          <w:rFonts w:ascii="宋体" w:hAnsi="宋体" w:cs="宋体" w:eastAsia="宋体" w:hint="default"/>
          <w:b/>
          <w:bCs/>
        </w:rPr>
        <w:t>26</w:t>
      </w:r>
      <w:r>
        <w:rPr>
          <w:rFonts w:ascii="宋体" w:hAnsi="宋体" w:cs="宋体" w:eastAsia="宋体" w:hint="default"/>
          <w:b/>
          <w:bCs/>
        </w:rPr>
        <w:t>、股份支付</w:t>
      </w:r>
      <w:r>
        <w:rPr>
          <w:rFonts w:ascii="宋体" w:hAnsi="宋体" w:cs="宋体" w:eastAsia="宋体" w:hint="default"/>
        </w:rPr>
      </w:r>
    </w:p>
    <w:p>
      <w:pPr>
        <w:pStyle w:val="BodyText"/>
        <w:spacing w:line="273" w:lineRule="auto" w:before="82"/>
        <w:ind w:right="1131"/>
        <w:jc w:val="both"/>
      </w:pPr>
      <w:r>
        <w:rPr>
          <w:spacing w:val="-1"/>
        </w:rPr>
        <w:t>以权益结算的股份支付，按授予职工权益工具的公允价值计量。授予后立即可行权的，在授予日按照权益</w:t>
      </w:r>
      <w:r>
        <w:rPr>
          <w:spacing w:val="-83"/>
        </w:rPr>
        <w:t> </w:t>
      </w:r>
      <w:r>
        <w:rPr>
          <w:spacing w:val="-83"/>
        </w:rPr>
      </w:r>
      <w:r>
        <w:rPr>
          <w:spacing w:val="-1"/>
        </w:rPr>
        <w:t>工具的公允价值计入相关成本或费用，相应增加资本公积。在完成等待期内的服务或达到规定业绩条件才</w:t>
      </w:r>
      <w:r>
        <w:rPr>
          <w:spacing w:val="-81"/>
        </w:rPr>
        <w:t> </w:t>
      </w:r>
      <w:r>
        <w:rPr>
          <w:spacing w:val="-81"/>
        </w:rPr>
      </w:r>
      <w:r>
        <w:rPr>
          <w:spacing w:val="-1"/>
        </w:rPr>
        <w:t>可行权的，在等待期内的每个资产负债表日，以对可行权权益工具数量的最佳估计为基础，按照权益工具</w:t>
      </w:r>
      <w:r>
        <w:rPr>
          <w:spacing w:val="-83"/>
        </w:rPr>
        <w:t> </w:t>
      </w:r>
      <w:r>
        <w:rPr>
          <w:spacing w:val="-83"/>
        </w:rPr>
      </w:r>
      <w:r>
        <w:rPr>
          <w:spacing w:val="-1"/>
        </w:rPr>
        <w:t>授予日的公允价值，将当期取得的服务计入相关成本或费用和资本公积。在可行权日之后不再对已确认的</w:t>
      </w:r>
      <w:r>
        <w:rPr>
          <w:spacing w:val="-81"/>
        </w:rPr>
        <w:t> </w:t>
      </w:r>
      <w:r>
        <w:rPr>
          <w:spacing w:val="-81"/>
        </w:rPr>
      </w:r>
      <w:r>
        <w:rPr/>
        <w:t>相关成本或费用和所有者权益总额进行调整。</w:t>
      </w:r>
    </w:p>
    <w:p>
      <w:pPr>
        <w:spacing w:line="240" w:lineRule="auto" w:before="1"/>
        <w:rPr>
          <w:rFonts w:ascii="宋体" w:hAnsi="宋体" w:cs="宋体" w:eastAsia="宋体" w:hint="default"/>
          <w:sz w:val="17"/>
          <w:szCs w:val="17"/>
        </w:rPr>
      </w:pPr>
    </w:p>
    <w:p>
      <w:pPr>
        <w:pStyle w:val="BodyText"/>
        <w:spacing w:line="273" w:lineRule="auto"/>
        <w:ind w:right="1131"/>
        <w:jc w:val="both"/>
      </w:pPr>
      <w:r>
        <w:rPr>
          <w:spacing w:val="-1"/>
        </w:rPr>
        <w:t>本集团对股份支付计划进行修改时，若修改增加了所授予权益工具的公允价值，按照权益工具公允价值的</w:t>
      </w:r>
      <w:r>
        <w:rPr>
          <w:spacing w:val="-81"/>
        </w:rPr>
        <w:t> </w:t>
      </w:r>
      <w:r>
        <w:rPr>
          <w:spacing w:val="-81"/>
        </w:rPr>
      </w:r>
      <w:r>
        <w:rPr>
          <w:spacing w:val="-1"/>
        </w:rPr>
        <w:t>增加相应地确认取得服务的增加；若修改增加了所授予权益工具的数量，则将增加的权益工具的公允价值</w:t>
      </w:r>
      <w:r>
        <w:rPr>
          <w:spacing w:val="-81"/>
        </w:rPr>
        <w:t> </w:t>
      </w:r>
      <w:r>
        <w:rPr>
          <w:spacing w:val="-81"/>
        </w:rPr>
      </w:r>
      <w:r>
        <w:rPr>
          <w:spacing w:val="-1"/>
        </w:rPr>
        <w:t>相应地确认为取得服务的增加。权益工具公允价值的增加是指修改前后的权益工具在修改日的公允价值之</w:t>
      </w:r>
      <w:r>
        <w:rPr>
          <w:spacing w:val="-81"/>
        </w:rPr>
        <w:t> </w:t>
      </w:r>
      <w:r>
        <w:rPr>
          <w:spacing w:val="-81"/>
        </w:rPr>
      </w:r>
      <w:r>
        <w:rPr>
          <w:spacing w:val="-1"/>
        </w:rPr>
        <w:t>间的差额。若修改减少了股份支付公允价值总额或采用了其他不利于职工的方式修改股份支付计划的条款</w:t>
      </w:r>
      <w:r>
        <w:rPr>
          <w:spacing w:val="-81"/>
        </w:rPr>
        <w:t> </w:t>
      </w:r>
      <w:r>
        <w:rPr>
          <w:spacing w:val="-81"/>
        </w:rPr>
      </w:r>
      <w:r>
        <w:rPr>
          <w:spacing w:val="-1"/>
        </w:rPr>
        <w:t>和条件，则仍继续对取得的服务进行会计处理，视同该变更从未发生，除非本集团取消了部分或全部已授</w:t>
      </w:r>
      <w:r>
        <w:rPr>
          <w:spacing w:val="-83"/>
        </w:rPr>
        <w:t> </w:t>
      </w:r>
      <w:r>
        <w:rPr>
          <w:spacing w:val="-83"/>
        </w:rPr>
      </w:r>
      <w:r>
        <w:rPr/>
        <w:t>予的权益工具。</w:t>
      </w:r>
    </w:p>
    <w:p>
      <w:pPr>
        <w:spacing w:line="240" w:lineRule="auto" w:before="7"/>
        <w:rPr>
          <w:rFonts w:ascii="宋体" w:hAnsi="宋体" w:cs="宋体" w:eastAsia="宋体" w:hint="default"/>
          <w:sz w:val="23"/>
          <w:szCs w:val="23"/>
        </w:rPr>
      </w:pPr>
    </w:p>
    <w:p>
      <w:pPr>
        <w:pStyle w:val="BodyText"/>
        <w:spacing w:line="273" w:lineRule="auto"/>
        <w:ind w:right="1131"/>
        <w:jc w:val="both"/>
      </w:pPr>
      <w:r>
        <w:rPr>
          <w:spacing w:val="-1"/>
        </w:rPr>
        <w:t>在等待期内，如果取消了授予的权益工具（因未满足可行权条件的非市场条件而被取消的除外），本集团</w:t>
      </w:r>
      <w:r>
        <w:rPr>
          <w:spacing w:val="-86"/>
        </w:rPr>
        <w:t> </w:t>
      </w:r>
      <w:r>
        <w:rPr>
          <w:spacing w:val="-86"/>
        </w:rPr>
      </w:r>
      <w:r>
        <w:rPr>
          <w:spacing w:val="-1"/>
        </w:rPr>
        <w:t>对取消所授予的权益性工具作为加速行权处理，将剩余等待期内应确认的金额立即计入当期损益，同时确</w:t>
      </w:r>
      <w:r>
        <w:rPr>
          <w:spacing w:val="-81"/>
        </w:rPr>
        <w:t> </w:t>
      </w:r>
      <w:r>
        <w:rPr>
          <w:spacing w:val="-81"/>
        </w:rPr>
      </w:r>
      <w:r>
        <w:rPr>
          <w:spacing w:val="-1"/>
        </w:rPr>
        <w:t>认资本公积。职工或其他方能够选择满足非可行权条件但在等待期内未满足的，本集团将其作为授予权益</w:t>
      </w:r>
      <w:r>
        <w:rPr>
          <w:spacing w:val="-81"/>
        </w:rPr>
        <w:t> </w:t>
      </w:r>
      <w:r>
        <w:rPr>
          <w:spacing w:val="-81"/>
        </w:rPr>
      </w:r>
      <w:r>
        <w:rPr/>
        <w:t>工具的取消处理。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Heading4"/>
        <w:spacing w:line="535" w:lineRule="auto"/>
        <w:ind w:right="7379"/>
        <w:jc w:val="left"/>
        <w:rPr>
          <w:rFonts w:ascii="宋体" w:hAnsi="宋体" w:cs="宋体" w:eastAsia="宋体" w:hint="default"/>
          <w:b w:val="0"/>
          <w:bCs w:val="0"/>
        </w:rPr>
      </w:pPr>
      <w:bookmarkStart w:name="27、优先股、永续债等其他金融工具" w:id="211"/>
      <w:bookmarkEnd w:id="211"/>
      <w:r>
        <w:rPr>
          <w:b w:val="0"/>
          <w:bCs w:val="0"/>
        </w:rPr>
      </w:r>
      <w:r>
        <w:rPr>
          <w:rFonts w:ascii="宋体" w:hAnsi="宋体" w:cs="宋体" w:eastAsia="宋体" w:hint="default"/>
        </w:rPr>
        <w:t>27</w:t>
      </w:r>
      <w:r>
        <w:rPr/>
        <w:t>、优先股、永续债等其他金融工具</w:t>
      </w:r>
      <w:r>
        <w:rPr>
          <w:w w:val="99"/>
        </w:rPr>
        <w:t> </w:t>
      </w:r>
      <w:r>
        <w:rPr>
          <w:rFonts w:ascii="宋体" w:hAnsi="宋体" w:cs="宋体" w:eastAsia="宋体" w:hint="default"/>
          <w:b w:val="0"/>
          <w:bCs w:val="0"/>
        </w:rPr>
        <w:t>不适用</w:t>
      </w:r>
    </w:p>
    <w:p>
      <w:pPr>
        <w:pStyle w:val="Heading4"/>
        <w:spacing w:line="240" w:lineRule="auto" w:before="80"/>
        <w:ind w:right="0"/>
        <w:jc w:val="both"/>
        <w:rPr>
          <w:b w:val="0"/>
          <w:bCs w:val="0"/>
        </w:rPr>
      </w:pPr>
      <w:bookmarkStart w:name="28、收入" w:id="212"/>
      <w:bookmarkEnd w:id="212"/>
      <w:r>
        <w:rPr>
          <w:b w:val="0"/>
          <w:bCs w:val="0"/>
        </w:rPr>
      </w:r>
      <w:r>
        <w:rPr>
          <w:rFonts w:ascii="宋体" w:hAnsi="宋体" w:cs="宋体" w:eastAsia="宋体" w:hint="default"/>
        </w:rPr>
        <w:t>28</w:t>
      </w:r>
      <w:r>
        <w:rPr/>
        <w:t>、收入</w:t>
      </w:r>
      <w:r>
        <w:rPr>
          <w:b w:val="0"/>
          <w:bCs w:val="0"/>
        </w:rPr>
      </w:r>
    </w:p>
    <w:p>
      <w:pPr>
        <w:spacing w:line="240" w:lineRule="auto" w:before="11"/>
        <w:rPr>
          <w:rFonts w:ascii="宋体" w:hAnsi="宋体" w:cs="宋体" w:eastAsia="宋体" w:hint="default"/>
          <w:b/>
          <w:bCs/>
          <w:sz w:val="25"/>
          <w:szCs w:val="25"/>
        </w:rPr>
      </w:pPr>
    </w:p>
    <w:p>
      <w:pPr>
        <w:pStyle w:val="BodyText"/>
        <w:spacing w:line="307" w:lineRule="auto"/>
        <w:ind w:right="7183"/>
        <w:jc w:val="left"/>
      </w:pPr>
      <w:r>
        <w:rPr/>
        <w:t>公司是否需要遵守特殊行业的披露要求 否</w:t>
      </w:r>
    </w:p>
    <w:p>
      <w:pPr>
        <w:pStyle w:val="BodyText"/>
        <w:spacing w:line="240" w:lineRule="auto" w:before="16"/>
        <w:ind w:left="154" w:right="0"/>
        <w:jc w:val="both"/>
      </w:pPr>
      <w:r>
        <w:rPr/>
        <w:t>（</w:t>
      </w:r>
      <w:r>
        <w:rPr>
          <w:rFonts w:ascii="宋体" w:hAnsi="宋体" w:cs="宋体" w:eastAsia="宋体" w:hint="default"/>
        </w:rPr>
        <w:t>1</w:t>
      </w:r>
      <w:r>
        <w:rPr/>
        <w:t>）一般原则</w:t>
      </w:r>
    </w:p>
    <w:p>
      <w:pPr>
        <w:spacing w:line="240" w:lineRule="auto" w:before="5"/>
        <w:rPr>
          <w:rFonts w:ascii="宋体" w:hAnsi="宋体" w:cs="宋体" w:eastAsia="宋体" w:hint="default"/>
          <w:sz w:val="19"/>
          <w:szCs w:val="19"/>
        </w:rPr>
      </w:pPr>
    </w:p>
    <w:p>
      <w:pPr>
        <w:pStyle w:val="BodyText"/>
        <w:spacing w:line="240" w:lineRule="auto"/>
        <w:ind w:left="154" w:right="0"/>
        <w:jc w:val="both"/>
      </w:pPr>
      <w:r>
        <w:rPr/>
        <w:t>①销售商品</w:t>
      </w:r>
    </w:p>
    <w:p>
      <w:pPr>
        <w:spacing w:line="240" w:lineRule="auto" w:before="5"/>
        <w:rPr>
          <w:rFonts w:ascii="宋体" w:hAnsi="宋体" w:cs="宋体" w:eastAsia="宋体" w:hint="default"/>
          <w:sz w:val="19"/>
          <w:szCs w:val="19"/>
        </w:rPr>
      </w:pPr>
    </w:p>
    <w:p>
      <w:pPr>
        <w:pStyle w:val="BodyText"/>
        <w:spacing w:line="273" w:lineRule="auto"/>
        <w:ind w:right="1131"/>
        <w:jc w:val="both"/>
      </w:pPr>
      <w:r>
        <w:rPr>
          <w:spacing w:val="-1"/>
        </w:rPr>
        <w:t>在已将商品所有权上的主要风险和报酬转移给购货方，既没有保留通常与所有权相联系的继续管理权，也</w:t>
      </w:r>
      <w:r>
        <w:rPr>
          <w:spacing w:val="-81"/>
        </w:rPr>
        <w:t> </w:t>
      </w:r>
      <w:r>
        <w:rPr>
          <w:spacing w:val="-81"/>
        </w:rPr>
      </w:r>
      <w:r>
        <w:rPr>
          <w:spacing w:val="-1"/>
        </w:rPr>
        <w:t>没有对已售商品实施有效控制，收入的金额能够可靠地计量，相关的经济利益很可能流入企业，相关的已</w:t>
      </w:r>
      <w:r>
        <w:rPr>
          <w:spacing w:val="-83"/>
        </w:rPr>
        <w:t> </w:t>
      </w:r>
      <w:r>
        <w:rPr>
          <w:spacing w:val="-83"/>
        </w:rPr>
      </w:r>
      <w:r>
        <w:rPr/>
        <w:t>发生或将发生的成本能够可靠地计量时，确认商品销售收入的实现。</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460" w:lineRule="auto" w:before="35"/>
        <w:ind w:left="154" w:right="1128"/>
        <w:jc w:val="left"/>
      </w:pPr>
      <w:r>
        <w:rPr/>
        <w:t>②提供劳务 对在提供劳务交易的结果能够可靠估计的情况下，本集团于资产负债表日按完工百分比法确认收入。 劳务交易的完工进度按已经发生的劳务成本占估计总成本的比例确定。</w:t>
      </w:r>
    </w:p>
    <w:p>
      <w:pPr>
        <w:pStyle w:val="BodyText"/>
        <w:spacing w:line="273" w:lineRule="auto" w:before="60"/>
        <w:ind w:left="154" w:right="1110"/>
        <w:jc w:val="both"/>
      </w:pPr>
      <w:r>
        <w:rPr>
          <w:spacing w:val="-1"/>
        </w:rPr>
        <w:t>提供劳务交易的结果能够可靠估计是指同时满足：</w:t>
      </w:r>
      <w:r>
        <w:rPr>
          <w:rFonts w:ascii="宋体" w:hAnsi="宋体" w:cs="宋体" w:eastAsia="宋体" w:hint="default"/>
          <w:spacing w:val="-1"/>
        </w:rPr>
        <w:t>A</w:t>
      </w:r>
      <w:r>
        <w:rPr>
          <w:spacing w:val="-1"/>
        </w:rPr>
        <w:t>、收入的金额能够可靠地计量；</w:t>
      </w:r>
      <w:r>
        <w:rPr>
          <w:rFonts w:ascii="宋体" w:hAnsi="宋体" w:cs="宋体" w:eastAsia="宋体" w:hint="default"/>
          <w:spacing w:val="-1"/>
        </w:rPr>
        <w:t>B</w:t>
      </w:r>
      <w:r>
        <w:rPr>
          <w:spacing w:val="-1"/>
        </w:rPr>
        <w:t>、相关的经济利益很</w:t>
      </w:r>
      <w:r>
        <w:rPr>
          <w:spacing w:val="-84"/>
        </w:rPr>
        <w:t> </w:t>
      </w:r>
      <w:r>
        <w:rPr>
          <w:spacing w:val="-84"/>
        </w:rPr>
      </w:r>
      <w:r>
        <w:rPr/>
        <w:t>可能流入企业；</w:t>
      </w:r>
      <w:r>
        <w:rPr>
          <w:rFonts w:ascii="宋体" w:hAnsi="宋体" w:cs="宋体" w:eastAsia="宋体" w:hint="default"/>
        </w:rPr>
        <w:t>C</w:t>
      </w:r>
      <w:r>
        <w:rPr/>
        <w:t>、交易的完工程度能够可靠地确定；</w:t>
      </w:r>
      <w:r>
        <w:rPr>
          <w:rFonts w:ascii="宋体" w:hAnsi="宋体" w:cs="宋体" w:eastAsia="宋体" w:hint="default"/>
        </w:rPr>
        <w:t>D</w:t>
      </w:r>
      <w:r>
        <w:rPr/>
        <w:t>、交易中已发生和将发生的成本能够可靠地计量。</w:t>
      </w:r>
    </w:p>
    <w:p>
      <w:pPr>
        <w:spacing w:line="240" w:lineRule="auto" w:before="1"/>
        <w:rPr>
          <w:rFonts w:ascii="宋体" w:hAnsi="宋体" w:cs="宋体" w:eastAsia="宋体" w:hint="default"/>
          <w:sz w:val="17"/>
          <w:szCs w:val="17"/>
        </w:rPr>
      </w:pPr>
    </w:p>
    <w:p>
      <w:pPr>
        <w:pStyle w:val="BodyText"/>
        <w:spacing w:line="273" w:lineRule="auto"/>
        <w:ind w:left="154" w:right="1131"/>
        <w:jc w:val="both"/>
      </w:pPr>
      <w:r>
        <w:rPr>
          <w:spacing w:val="-1"/>
        </w:rPr>
        <w:t>如果提供劳务交易的结果不能够可靠估计，则按已经发生并预计能够得到补偿的劳务成本金额确认提供的</w:t>
      </w:r>
      <w:r>
        <w:rPr>
          <w:spacing w:val="-81"/>
        </w:rPr>
        <w:t> </w:t>
      </w:r>
      <w:r>
        <w:rPr>
          <w:spacing w:val="-81"/>
        </w:rPr>
      </w:r>
      <w:r>
        <w:rPr>
          <w:spacing w:val="-1"/>
        </w:rPr>
        <w:t>劳务收入，并将已发生的劳务成本作为当期费用。已经发生的劳务成本如预计不能得到补偿的，则不确认</w:t>
      </w:r>
      <w:r>
        <w:rPr>
          <w:spacing w:val="-83"/>
        </w:rPr>
        <w:t> </w:t>
      </w:r>
      <w:r>
        <w:rPr>
          <w:spacing w:val="-83"/>
        </w:rPr>
      </w:r>
      <w:r>
        <w:rPr/>
        <w:t>收入。</w:t>
      </w:r>
    </w:p>
    <w:p>
      <w:pPr>
        <w:spacing w:line="240" w:lineRule="auto" w:before="1"/>
        <w:rPr>
          <w:rFonts w:ascii="宋体" w:hAnsi="宋体" w:cs="宋体" w:eastAsia="宋体" w:hint="default"/>
          <w:sz w:val="17"/>
          <w:szCs w:val="17"/>
        </w:rPr>
      </w:pPr>
    </w:p>
    <w:p>
      <w:pPr>
        <w:pStyle w:val="BodyText"/>
        <w:spacing w:line="460" w:lineRule="auto"/>
        <w:ind w:left="154" w:right="1932"/>
        <w:jc w:val="left"/>
      </w:pPr>
      <w:r>
        <w:rPr/>
        <w:t>③让渡资产使用权 与资产使用权让渡相关的经济利益能够流入及收入的金额能够可靠地计量时，本集团确认收入。</w:t>
      </w:r>
    </w:p>
    <w:p>
      <w:pPr>
        <w:pStyle w:val="BodyText"/>
        <w:spacing w:line="460" w:lineRule="auto" w:before="60"/>
        <w:ind w:left="154" w:right="7602"/>
        <w:jc w:val="left"/>
      </w:pPr>
      <w:r>
        <w:rPr/>
        <w:t>（</w:t>
      </w:r>
      <w:r>
        <w:rPr>
          <w:rFonts w:ascii="宋体" w:hAnsi="宋体" w:cs="宋体" w:eastAsia="宋体" w:hint="default"/>
        </w:rPr>
        <w:t>2</w:t>
      </w:r>
      <w:r>
        <w:rPr/>
        <w:t>）收入确认的具体方法 本集团收入确认的具体方法如下：</w:t>
      </w:r>
    </w:p>
    <w:p>
      <w:pPr>
        <w:pStyle w:val="BodyText"/>
        <w:spacing w:line="273" w:lineRule="auto" w:before="60"/>
        <w:ind w:left="154" w:right="1128"/>
        <w:jc w:val="left"/>
      </w:pPr>
      <w:r>
        <w:rPr>
          <w:spacing w:val="-1"/>
        </w:rPr>
        <w:t>在同时满足上述收入确认原则的情况下，通常在公司根据合同将商品交付客户并经客户签收，且货款已收</w:t>
      </w:r>
      <w:r>
        <w:rPr>
          <w:spacing w:val="-81"/>
        </w:rPr>
        <w:t> </w:t>
      </w:r>
      <w:r>
        <w:rPr>
          <w:spacing w:val="-81"/>
        </w:rPr>
      </w:r>
      <w:r>
        <w:rPr/>
        <w:t>或预计可以收回后确认相关商品销售收入。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36"/>
        <w:ind w:left="154" w:right="0"/>
        <w:jc w:val="both"/>
        <w:rPr>
          <w:b w:val="0"/>
          <w:bCs w:val="0"/>
        </w:rPr>
      </w:pPr>
      <w:bookmarkStart w:name="29、政府补助" w:id="213"/>
      <w:bookmarkEnd w:id="213"/>
      <w:r>
        <w:rPr>
          <w:b w:val="0"/>
          <w:bCs w:val="0"/>
        </w:rPr>
      </w:r>
      <w:r>
        <w:rPr>
          <w:rFonts w:ascii="宋体" w:hAnsi="宋体" w:cs="宋体" w:eastAsia="宋体" w:hint="default"/>
        </w:rPr>
        <w:t>29</w:t>
      </w:r>
      <w:r>
        <w:rPr/>
        <w:t>、政府补助</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left="154" w:right="0"/>
        <w:jc w:val="both"/>
        <w:rPr>
          <w:b w:val="0"/>
          <w:bCs w:val="0"/>
        </w:rPr>
      </w:pPr>
      <w:bookmarkStart w:name="（1）与资产相关的政府补助判断依据及会计处理方法" w:id="214"/>
      <w:bookmarkEnd w:id="214"/>
      <w:r>
        <w:rPr>
          <w:b w:val="0"/>
          <w:bCs w:val="0"/>
        </w:rPr>
      </w:r>
      <w:r>
        <w:rPr/>
        <w:t>（</w:t>
      </w:r>
      <w:r>
        <w:rPr>
          <w:rFonts w:ascii="宋体" w:hAnsi="宋体" w:cs="宋体" w:eastAsia="宋体" w:hint="default"/>
        </w:rPr>
        <w:t>1</w:t>
      </w:r>
      <w:r>
        <w:rPr/>
        <w:t>）与资产相关的政府补助判断依据及会计处理方法</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left="154" w:right="0"/>
        <w:jc w:val="both"/>
      </w:pPr>
      <w:r>
        <w:rPr/>
        <w:t>政府补助在满足政府补助所附条件并能够收到时确认。</w:t>
      </w:r>
    </w:p>
    <w:p>
      <w:pPr>
        <w:spacing w:line="240" w:lineRule="auto" w:before="5"/>
        <w:rPr>
          <w:rFonts w:ascii="宋体" w:hAnsi="宋体" w:cs="宋体" w:eastAsia="宋体" w:hint="default"/>
          <w:sz w:val="19"/>
          <w:szCs w:val="19"/>
        </w:rPr>
      </w:pPr>
    </w:p>
    <w:p>
      <w:pPr>
        <w:pStyle w:val="BodyText"/>
        <w:spacing w:line="273" w:lineRule="auto"/>
        <w:ind w:left="154" w:right="1023"/>
        <w:jc w:val="left"/>
      </w:pPr>
      <w:r>
        <w:rPr>
          <w:spacing w:val="-3"/>
        </w:rPr>
        <w:t>与资产相关的政府补助，是指本集团取得的、用于购建或以其他方式形成长期资产的政府补助；除此之外，</w:t>
      </w:r>
      <w:r>
        <w:rPr>
          <w:spacing w:val="-90"/>
        </w:rPr>
        <w:t> </w:t>
      </w:r>
      <w:r>
        <w:rPr>
          <w:spacing w:val="-90"/>
        </w:rPr>
      </w:r>
      <w:r>
        <w:rPr/>
        <w:t>作为与收益相关的政府补助。</w:t>
      </w:r>
    </w:p>
    <w:p>
      <w:pPr>
        <w:spacing w:line="240" w:lineRule="auto" w:before="1"/>
        <w:rPr>
          <w:rFonts w:ascii="宋体" w:hAnsi="宋体" w:cs="宋体" w:eastAsia="宋体" w:hint="default"/>
          <w:sz w:val="17"/>
          <w:szCs w:val="17"/>
        </w:rPr>
      </w:pPr>
    </w:p>
    <w:p>
      <w:pPr>
        <w:pStyle w:val="BodyText"/>
        <w:spacing w:line="273" w:lineRule="auto"/>
        <w:ind w:left="154" w:right="1131"/>
        <w:jc w:val="both"/>
      </w:pPr>
      <w:r>
        <w:rPr>
          <w:spacing w:val="-1"/>
        </w:rPr>
        <w:t>对于政府文件未明确规定补助对象的，能够形成长期资产的，与资产价值相对应的政府补助部分作为与资</w:t>
      </w:r>
      <w:r>
        <w:rPr>
          <w:spacing w:val="-81"/>
        </w:rPr>
        <w:t> </w:t>
      </w:r>
      <w:r>
        <w:rPr>
          <w:spacing w:val="-81"/>
        </w:rPr>
      </w:r>
      <w:r>
        <w:rPr>
          <w:spacing w:val="-1"/>
        </w:rPr>
        <w:t>产相关的政府补助，其余部分作为与收益相关的政府补助；难以区分的，将政府补助整体作为与收益相关</w:t>
      </w:r>
      <w:r>
        <w:rPr>
          <w:spacing w:val="-83"/>
        </w:rPr>
        <w:t> </w:t>
      </w:r>
      <w:r>
        <w:rPr>
          <w:spacing w:val="-83"/>
        </w:rPr>
      </w:r>
      <w:r>
        <w:rPr/>
        <w:t>的政府补助。</w:t>
      </w:r>
    </w:p>
    <w:p>
      <w:pPr>
        <w:spacing w:line="240" w:lineRule="auto" w:before="1"/>
        <w:rPr>
          <w:rFonts w:ascii="宋体" w:hAnsi="宋体" w:cs="宋体" w:eastAsia="宋体" w:hint="default"/>
          <w:sz w:val="17"/>
          <w:szCs w:val="17"/>
        </w:rPr>
      </w:pPr>
    </w:p>
    <w:p>
      <w:pPr>
        <w:pStyle w:val="BodyText"/>
        <w:spacing w:line="273" w:lineRule="auto"/>
        <w:ind w:left="154" w:right="1130"/>
        <w:jc w:val="both"/>
      </w:pPr>
      <w:r>
        <w:rPr>
          <w:spacing w:val="-1"/>
        </w:rPr>
        <w:t>与资产相关的政府补助，确认为递延收益在相关资产使用期限内按照合理、系统的方法分期计入损益。与</w:t>
      </w:r>
      <w:r>
        <w:rPr>
          <w:spacing w:val="-83"/>
        </w:rPr>
        <w:t> </w:t>
      </w:r>
      <w:r>
        <w:rPr>
          <w:spacing w:val="-83"/>
        </w:rPr>
      </w:r>
      <w:r>
        <w:rPr>
          <w:spacing w:val="-1"/>
        </w:rPr>
        <w:t>收益相关的政府补助，用于补偿已发生的相关成本费用或损失的，计入当期损益；用于补偿以后期间的相</w:t>
      </w:r>
      <w:r>
        <w:rPr>
          <w:spacing w:val="-83"/>
        </w:rPr>
        <w:t> </w:t>
      </w:r>
      <w:r>
        <w:rPr>
          <w:spacing w:val="-83"/>
        </w:rPr>
      </w:r>
      <w:r>
        <w:rPr>
          <w:spacing w:val="-1"/>
        </w:rPr>
        <w:t>关成本费用或损失的，则计入递延收益，于相关成本费用或损失确认期间计入当期损益。按照名义金额计</w:t>
      </w:r>
      <w:r>
        <w:rPr>
          <w:spacing w:val="-82"/>
        </w:rPr>
        <w:t> </w:t>
      </w:r>
      <w:r>
        <w:rPr>
          <w:spacing w:val="-82"/>
        </w:rPr>
      </w:r>
      <w:r>
        <w:rPr/>
        <w:t>量的政府补助，直接计入当期损益。本集团对相同或类似的政府补助业务，采用一致的方法处理。</w:t>
      </w:r>
    </w:p>
    <w:p>
      <w:pPr>
        <w:spacing w:line="240" w:lineRule="auto" w:before="2"/>
        <w:rPr>
          <w:rFonts w:ascii="宋体" w:hAnsi="宋体" w:cs="宋体" w:eastAsia="宋体" w:hint="default"/>
          <w:sz w:val="17"/>
          <w:szCs w:val="17"/>
        </w:rPr>
      </w:pPr>
    </w:p>
    <w:p>
      <w:pPr>
        <w:pStyle w:val="BodyText"/>
        <w:spacing w:line="273" w:lineRule="auto"/>
        <w:ind w:left="154" w:right="1128"/>
        <w:jc w:val="left"/>
      </w:pPr>
      <w:r>
        <w:rPr>
          <w:spacing w:val="-1"/>
        </w:rPr>
        <w:t>与日常活动相关的政府补助，按照经济业务实质，计入其他收益。与日常活动无关的政府补助，计入营业</w:t>
      </w:r>
      <w:r>
        <w:rPr>
          <w:spacing w:val="-86"/>
        </w:rPr>
        <w:t> </w:t>
      </w:r>
      <w:r>
        <w:rPr>
          <w:spacing w:val="-86"/>
        </w:rPr>
      </w:r>
      <w:r>
        <w:rPr/>
        <w:t>外收支。</w:t>
      </w:r>
    </w:p>
    <w:p>
      <w:pPr>
        <w:spacing w:line="240" w:lineRule="auto" w:before="1"/>
        <w:rPr>
          <w:rFonts w:ascii="宋体" w:hAnsi="宋体" w:cs="宋体" w:eastAsia="宋体" w:hint="default"/>
          <w:sz w:val="17"/>
          <w:szCs w:val="17"/>
        </w:rPr>
      </w:pPr>
    </w:p>
    <w:p>
      <w:pPr>
        <w:pStyle w:val="BodyText"/>
        <w:spacing w:line="273" w:lineRule="auto"/>
        <w:ind w:left="154" w:right="1128"/>
        <w:jc w:val="left"/>
      </w:pPr>
      <w:r>
        <w:rPr>
          <w:spacing w:val="-1"/>
        </w:rPr>
        <w:t>已确认的政府补助需要返还时，存在相关递延收益余额的，冲减相关递延收益账面余额，超出部分计入当</w:t>
      </w:r>
      <w:r>
        <w:rPr>
          <w:spacing w:val="-83"/>
        </w:rPr>
        <w:t> </w:t>
      </w:r>
      <w:r>
        <w:rPr>
          <w:spacing w:val="-83"/>
        </w:rPr>
      </w:r>
      <w:r>
        <w:rPr/>
        <w:t>期损益；不存在相关递延收益的，直接计入当期损益。</w:t>
      </w:r>
    </w:p>
    <w:p>
      <w:pPr>
        <w:spacing w:after="0" w:line="273"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4"/>
        <w:spacing w:line="240" w:lineRule="auto"/>
        <w:ind w:right="0"/>
        <w:jc w:val="both"/>
        <w:rPr>
          <w:b w:val="0"/>
          <w:bCs w:val="0"/>
        </w:rPr>
      </w:pPr>
      <w:bookmarkStart w:name="（2）与收益相关的政府补助判断依据及会计处理方法" w:id="215"/>
      <w:bookmarkEnd w:id="215"/>
      <w:r>
        <w:rPr>
          <w:b w:val="0"/>
          <w:bCs w:val="0"/>
        </w:rPr>
      </w:r>
      <w:r>
        <w:rPr/>
        <w:t>（</w:t>
      </w:r>
      <w:r>
        <w:rPr>
          <w:rFonts w:ascii="宋体" w:hAnsi="宋体" w:cs="宋体" w:eastAsia="宋体" w:hint="default"/>
        </w:rPr>
        <w:t>2</w:t>
      </w:r>
      <w:r>
        <w:rPr/>
        <w:t>）与收益相关的政府补助判断依据及会计处理方法</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4"/>
        <w:spacing w:line="240" w:lineRule="auto" w:before="170"/>
        <w:ind w:right="0"/>
        <w:jc w:val="both"/>
        <w:rPr>
          <w:b w:val="0"/>
          <w:bCs w:val="0"/>
        </w:rPr>
      </w:pPr>
      <w:bookmarkStart w:name="30、递延所得税资产/递延所得税负债" w:id="216"/>
      <w:bookmarkEnd w:id="216"/>
      <w:r>
        <w:rPr>
          <w:b w:val="0"/>
          <w:bCs w:val="0"/>
        </w:rPr>
      </w:r>
      <w:r>
        <w:rPr>
          <w:rFonts w:ascii="宋体" w:hAnsi="宋体" w:cs="宋体" w:eastAsia="宋体" w:hint="default"/>
        </w:rPr>
        <w:t>30</w:t>
      </w:r>
      <w:r>
        <w:rPr/>
        <w:t>、递延所得税资产</w:t>
      </w:r>
      <w:r>
        <w:rPr>
          <w:rFonts w:ascii="宋体" w:hAnsi="宋体" w:cs="宋体" w:eastAsia="宋体" w:hint="default"/>
        </w:rPr>
        <w:t>/</w:t>
      </w:r>
      <w:r>
        <w:rPr/>
        <w:t>递延所得税负债</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right="1131"/>
        <w:jc w:val="both"/>
      </w:pPr>
      <w:r>
        <w:rPr>
          <w:spacing w:val="-1"/>
        </w:rPr>
        <w:t>所得税包括当期所得税和递延所得税。除由于企业合并产生的调整商誉，或与直接计入所有者权益的交易</w:t>
      </w:r>
      <w:r>
        <w:rPr>
          <w:spacing w:val="-81"/>
        </w:rPr>
        <w:t> </w:t>
      </w:r>
      <w:r>
        <w:rPr>
          <w:spacing w:val="-81"/>
        </w:rPr>
      </w:r>
      <w:r>
        <w:rPr/>
        <w:t>或者事项相关的递延所得税计入所有者权益外，均作为所得税费用计入当期损益。</w:t>
      </w:r>
    </w:p>
    <w:p>
      <w:pPr>
        <w:spacing w:line="240" w:lineRule="auto" w:before="1"/>
        <w:rPr>
          <w:rFonts w:ascii="宋体" w:hAnsi="宋体" w:cs="宋体" w:eastAsia="宋体" w:hint="default"/>
          <w:sz w:val="17"/>
          <w:szCs w:val="17"/>
        </w:rPr>
      </w:pPr>
    </w:p>
    <w:p>
      <w:pPr>
        <w:pStyle w:val="BodyText"/>
        <w:spacing w:line="273" w:lineRule="auto"/>
        <w:ind w:right="1110"/>
        <w:jc w:val="both"/>
      </w:pPr>
      <w:r>
        <w:rPr>
          <w:spacing w:val="-1"/>
        </w:rPr>
        <w:t>本集团根据资产、负债于资产负债表日的账面价值与计税基础之间的暂时性差异，采用资产负债表债务法</w:t>
      </w:r>
      <w:r>
        <w:rPr>
          <w:spacing w:val="-81"/>
        </w:rPr>
        <w:t> </w:t>
      </w:r>
      <w:r>
        <w:rPr>
          <w:spacing w:val="-81"/>
        </w:rPr>
      </w:r>
      <w:r>
        <w:rPr/>
        <w:t>确认递延所得税。</w:t>
      </w:r>
    </w:p>
    <w:p>
      <w:pPr>
        <w:spacing w:line="240" w:lineRule="auto" w:before="1"/>
        <w:rPr>
          <w:rFonts w:ascii="宋体" w:hAnsi="宋体" w:cs="宋体" w:eastAsia="宋体" w:hint="default"/>
          <w:sz w:val="17"/>
          <w:szCs w:val="17"/>
        </w:rPr>
      </w:pPr>
    </w:p>
    <w:p>
      <w:pPr>
        <w:pStyle w:val="BodyText"/>
        <w:spacing w:line="240" w:lineRule="auto"/>
        <w:ind w:right="0"/>
        <w:jc w:val="both"/>
      </w:pPr>
      <w:r>
        <w:rPr/>
        <w:t>各项应纳税暂时性差异均确认相关的递延所得税负债，除非该应纳税暂时性差异是在以下交易中产生的：</w:t>
      </w:r>
    </w:p>
    <w:p>
      <w:pPr>
        <w:spacing w:line="240" w:lineRule="auto" w:before="5"/>
        <w:rPr>
          <w:rFonts w:ascii="宋体" w:hAnsi="宋体" w:cs="宋体" w:eastAsia="宋体" w:hint="default"/>
          <w:sz w:val="19"/>
          <w:szCs w:val="19"/>
        </w:rPr>
      </w:pPr>
    </w:p>
    <w:p>
      <w:pPr>
        <w:pStyle w:val="BodyText"/>
        <w:spacing w:line="273" w:lineRule="auto"/>
        <w:ind w:left="154" w:right="0"/>
        <w:jc w:val="left"/>
      </w:pPr>
      <w:r>
        <w:rPr>
          <w:spacing w:val="-1"/>
        </w:rPr>
        <w:t>（</w:t>
      </w:r>
      <w:r>
        <w:rPr>
          <w:rFonts w:ascii="宋体" w:hAnsi="宋体" w:cs="宋体" w:eastAsia="宋体" w:hint="default"/>
          <w:spacing w:val="-1"/>
        </w:rPr>
        <w:t>1</w:t>
      </w:r>
      <w:r>
        <w:rPr>
          <w:spacing w:val="-1"/>
        </w:rPr>
        <w:t>）商誉的初始确认，或者具有以下特征的交易中产生的资产或负债的初始确认：该交易不是企业合并，</w:t>
      </w:r>
      <w:r>
        <w:rPr>
          <w:spacing w:val="-84"/>
        </w:rPr>
        <w:t> </w:t>
      </w:r>
      <w:r>
        <w:rPr>
          <w:spacing w:val="-84"/>
        </w:rPr>
      </w:r>
      <w:r>
        <w:rPr/>
        <w:t>并且交易发生时既不影响会计利润也不影响应纳税所得额；</w:t>
      </w:r>
    </w:p>
    <w:p>
      <w:pPr>
        <w:spacing w:line="240" w:lineRule="auto" w:before="1"/>
        <w:rPr>
          <w:rFonts w:ascii="宋体" w:hAnsi="宋体" w:cs="宋体" w:eastAsia="宋体" w:hint="default"/>
          <w:sz w:val="17"/>
          <w:szCs w:val="17"/>
        </w:rPr>
      </w:pPr>
    </w:p>
    <w:p>
      <w:pPr>
        <w:pStyle w:val="BodyText"/>
        <w:spacing w:line="273" w:lineRule="auto"/>
        <w:ind w:right="1131"/>
        <w:jc w:val="both"/>
      </w:pPr>
      <w:r>
        <w:rPr/>
        <w:t>（</w:t>
      </w:r>
      <w:r>
        <w:rPr>
          <w:rFonts w:ascii="宋体" w:hAnsi="宋体" w:cs="宋体" w:eastAsia="宋体" w:hint="default"/>
        </w:rPr>
        <w:t>2</w:t>
      </w:r>
      <w:r>
        <w:rPr/>
        <w:t>）对于与子公司、合营企业及联营企业投资相关的应纳税暂时性差异，该暂时性差异转回的时间能够</w:t>
      </w:r>
      <w:r>
        <w:rPr>
          <w:spacing w:val="-29"/>
        </w:rPr>
        <w:t> </w:t>
      </w:r>
      <w:r>
        <w:rPr>
          <w:spacing w:val="-29"/>
        </w:rPr>
      </w:r>
      <w:r>
        <w:rPr/>
        <w:t>控制并且该暂时性差异在可预见的未来很可能不会转回。</w:t>
      </w:r>
    </w:p>
    <w:p>
      <w:pPr>
        <w:spacing w:line="240" w:lineRule="auto" w:before="1"/>
        <w:rPr>
          <w:rFonts w:ascii="宋体" w:hAnsi="宋体" w:cs="宋体" w:eastAsia="宋体" w:hint="default"/>
          <w:sz w:val="17"/>
          <w:szCs w:val="17"/>
        </w:rPr>
      </w:pPr>
    </w:p>
    <w:p>
      <w:pPr>
        <w:pStyle w:val="BodyText"/>
        <w:spacing w:line="273" w:lineRule="auto"/>
        <w:ind w:right="1131"/>
        <w:jc w:val="both"/>
      </w:pPr>
      <w:r>
        <w:rPr>
          <w:spacing w:val="-1"/>
        </w:rPr>
        <w:t>对于可抵扣暂时性差异、能够结转以后年度的可抵扣亏损和税款抵减，本集团以很可能取得用来抵扣可抵</w:t>
      </w:r>
      <w:r>
        <w:rPr>
          <w:spacing w:val="-81"/>
        </w:rPr>
        <w:t> </w:t>
      </w:r>
      <w:r>
        <w:rPr>
          <w:spacing w:val="-81"/>
        </w:rPr>
      </w:r>
      <w:r>
        <w:rPr>
          <w:spacing w:val="-1"/>
        </w:rPr>
        <w:t>扣暂时性差异、可抵扣亏损和税款抵减的未来应纳税所得额为限，确认由此产生的递延所得税资产，除非</w:t>
      </w:r>
      <w:r>
        <w:rPr>
          <w:spacing w:val="-83"/>
        </w:rPr>
        <w:t> </w:t>
      </w:r>
      <w:r>
        <w:rPr>
          <w:spacing w:val="-83"/>
        </w:rPr>
      </w:r>
      <w:r>
        <w:rPr/>
        <w:t>该可抵扣暂时性差异是在以下交易中产生的：</w:t>
      </w:r>
    </w:p>
    <w:p>
      <w:pPr>
        <w:spacing w:line="240" w:lineRule="auto" w:before="1"/>
        <w:rPr>
          <w:rFonts w:ascii="宋体" w:hAnsi="宋体" w:cs="宋体" w:eastAsia="宋体" w:hint="default"/>
          <w:sz w:val="17"/>
          <w:szCs w:val="17"/>
        </w:rPr>
      </w:pPr>
    </w:p>
    <w:p>
      <w:pPr>
        <w:pStyle w:val="BodyText"/>
        <w:spacing w:line="240" w:lineRule="auto"/>
        <w:ind w:left="154" w:right="0"/>
        <w:jc w:val="both"/>
      </w:pPr>
      <w:r>
        <w:rPr/>
        <w:t>（</w:t>
      </w:r>
      <w:r>
        <w:rPr>
          <w:rFonts w:ascii="宋体" w:hAnsi="宋体" w:cs="宋体" w:eastAsia="宋体" w:hint="default"/>
        </w:rPr>
        <w:t>1</w:t>
      </w:r>
      <w:r>
        <w:rPr/>
        <w:t>）该交易不是企业合并，并且交易发生时既不影响会计利润也不影响应纳税所得额；</w:t>
      </w:r>
    </w:p>
    <w:p>
      <w:pPr>
        <w:spacing w:line="240" w:lineRule="auto" w:before="5"/>
        <w:rPr>
          <w:rFonts w:ascii="宋体" w:hAnsi="宋体" w:cs="宋体" w:eastAsia="宋体" w:hint="default"/>
          <w:sz w:val="19"/>
          <w:szCs w:val="19"/>
        </w:rPr>
      </w:pPr>
    </w:p>
    <w:p>
      <w:pPr>
        <w:pStyle w:val="BodyText"/>
        <w:spacing w:line="273" w:lineRule="auto"/>
        <w:ind w:left="154" w:right="1131"/>
        <w:jc w:val="both"/>
      </w:pPr>
      <w:r>
        <w:rPr/>
        <w:t>（</w:t>
      </w:r>
      <w:r>
        <w:rPr>
          <w:rFonts w:ascii="宋体" w:hAnsi="宋体" w:cs="宋体" w:eastAsia="宋体" w:hint="default"/>
        </w:rPr>
        <w:t>2</w:t>
      </w:r>
      <w:r>
        <w:rPr/>
        <w:t>）对于与子公司、合营企业及联营企业投资相关的可抵扣暂时性差异，同时满足下列条件的，确认相</w:t>
      </w:r>
      <w:r>
        <w:rPr>
          <w:spacing w:val="-35"/>
        </w:rPr>
        <w:t> </w:t>
      </w:r>
      <w:r>
        <w:rPr>
          <w:spacing w:val="-35"/>
        </w:rPr>
      </w:r>
      <w:r>
        <w:rPr>
          <w:spacing w:val="-1"/>
        </w:rPr>
        <w:t>应的递延所得税资产：暂时性差异在可预见的未来很可能转回，且未来很可能获得用来抵扣可抵扣暂时性</w:t>
      </w:r>
      <w:r>
        <w:rPr>
          <w:spacing w:val="-81"/>
        </w:rPr>
        <w:t> </w:t>
      </w:r>
      <w:r>
        <w:rPr>
          <w:spacing w:val="-81"/>
        </w:rPr>
      </w:r>
      <w:r>
        <w:rPr/>
        <w:t>差异的应纳税所得额。</w:t>
      </w:r>
    </w:p>
    <w:p>
      <w:pPr>
        <w:spacing w:line="240" w:lineRule="auto" w:before="1"/>
        <w:rPr>
          <w:rFonts w:ascii="宋体" w:hAnsi="宋体" w:cs="宋体" w:eastAsia="宋体" w:hint="default"/>
          <w:sz w:val="17"/>
          <w:szCs w:val="17"/>
        </w:rPr>
      </w:pPr>
    </w:p>
    <w:p>
      <w:pPr>
        <w:pStyle w:val="BodyText"/>
        <w:spacing w:line="273" w:lineRule="auto"/>
        <w:ind w:left="154" w:right="1131"/>
        <w:jc w:val="both"/>
      </w:pPr>
      <w:r>
        <w:rPr>
          <w:spacing w:val="-1"/>
        </w:rPr>
        <w:t>于资产负债表日，本集团对递延所得税资产和递延所得税负债，按照预期收回该资产或清偿该负债期间的</w:t>
      </w:r>
      <w:r>
        <w:rPr>
          <w:spacing w:val="-81"/>
        </w:rPr>
        <w:t> </w:t>
      </w:r>
      <w:r>
        <w:rPr>
          <w:spacing w:val="-81"/>
        </w:rPr>
      </w:r>
      <w:r>
        <w:rPr/>
        <w:t>适用税率计量，并反映资产负债表日预期收回资产或清偿负债方式的所得税影响。</w:t>
      </w:r>
    </w:p>
    <w:p>
      <w:pPr>
        <w:spacing w:line="240" w:lineRule="auto" w:before="1"/>
        <w:rPr>
          <w:rFonts w:ascii="宋体" w:hAnsi="宋体" w:cs="宋体" w:eastAsia="宋体" w:hint="default"/>
          <w:sz w:val="17"/>
          <w:szCs w:val="17"/>
        </w:rPr>
      </w:pPr>
    </w:p>
    <w:p>
      <w:pPr>
        <w:pStyle w:val="BodyText"/>
        <w:spacing w:line="273" w:lineRule="auto"/>
        <w:ind w:left="154" w:right="1131"/>
        <w:jc w:val="both"/>
      </w:pPr>
      <w:r>
        <w:rPr>
          <w:spacing w:val="-1"/>
        </w:rPr>
        <w:t>于资产负债表日，本集团对递延所得税资产的账面价值进行复核。如果未来期间很可能无法获得足够的应</w:t>
      </w:r>
      <w:r>
        <w:rPr>
          <w:spacing w:val="-81"/>
        </w:rPr>
        <w:t> </w:t>
      </w:r>
      <w:r>
        <w:rPr>
          <w:spacing w:val="-81"/>
        </w:rPr>
      </w:r>
      <w:r>
        <w:rPr>
          <w:spacing w:val="-1"/>
        </w:rPr>
        <w:t>纳税所得额用以抵扣递延所得税资产的利益，减记递延所得税资产的账面价值。在很可能获得足够的应纳</w:t>
      </w:r>
      <w:r>
        <w:rPr>
          <w:spacing w:val="-81"/>
        </w:rPr>
        <w:t> </w:t>
      </w:r>
      <w:r>
        <w:rPr>
          <w:spacing w:val="-81"/>
        </w:rPr>
      </w:r>
      <w:r>
        <w:rPr/>
        <w:t>税所得额时，减记的金额予以转回。</w:t>
      </w:r>
    </w:p>
    <w:p>
      <w:pPr>
        <w:spacing w:after="0" w:line="273"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both"/>
        <w:rPr>
          <w:b w:val="0"/>
          <w:bCs w:val="0"/>
        </w:rPr>
      </w:pPr>
      <w:bookmarkStart w:name="31、租赁" w:id="217"/>
      <w:bookmarkEnd w:id="217"/>
      <w:r>
        <w:rPr>
          <w:b w:val="0"/>
          <w:bCs w:val="0"/>
        </w:rPr>
      </w:r>
      <w:r>
        <w:rPr>
          <w:rFonts w:ascii="宋体" w:hAnsi="宋体" w:cs="宋体" w:eastAsia="宋体" w:hint="default"/>
        </w:rPr>
        <w:t>31</w:t>
      </w:r>
      <w:r>
        <w:rPr/>
        <w:t>、租赁</w:t>
      </w:r>
      <w:r>
        <w:rPr>
          <w:b w:val="0"/>
          <w:bCs w:val="0"/>
        </w:rPr>
      </w:r>
    </w:p>
    <w:p>
      <w:pPr>
        <w:spacing w:line="240" w:lineRule="auto" w:before="11"/>
        <w:rPr>
          <w:rFonts w:ascii="宋体" w:hAnsi="宋体" w:cs="宋体" w:eastAsia="宋体" w:hint="default"/>
          <w:b/>
          <w:bCs/>
          <w:sz w:val="25"/>
          <w:szCs w:val="25"/>
        </w:rPr>
      </w:pPr>
    </w:p>
    <w:p>
      <w:pPr>
        <w:spacing w:line="535" w:lineRule="auto" w:before="0"/>
        <w:ind w:left="578" w:right="7906" w:hanging="425"/>
        <w:jc w:val="left"/>
        <w:rPr>
          <w:rFonts w:ascii="宋体" w:hAnsi="宋体" w:cs="宋体" w:eastAsia="宋体" w:hint="default"/>
          <w:sz w:val="21"/>
          <w:szCs w:val="21"/>
        </w:rPr>
      </w:pPr>
      <w:bookmarkStart w:name="（1）经营租赁的会计处理方法" w:id="218"/>
      <w:bookmarkEnd w:id="218"/>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spacing w:val="1"/>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）本集团作为出租人</w:t>
      </w:r>
    </w:p>
    <w:p>
      <w:pPr>
        <w:pStyle w:val="BodyText"/>
        <w:spacing w:line="273" w:lineRule="auto"/>
        <w:ind w:right="1128" w:firstLine="420"/>
        <w:jc w:val="left"/>
      </w:pPr>
      <w:r>
        <w:rPr>
          <w:spacing w:val="-1"/>
        </w:rPr>
        <w:t>经营租赁中的租金，本集团在租赁期内各个期间按照直线法确认当期损益。发生的初始直接费用，计</w:t>
      </w:r>
      <w:r>
        <w:rPr/>
        <w:t> 入当期损益。</w:t>
      </w:r>
    </w:p>
    <w:p>
      <w:pPr>
        <w:pStyle w:val="BodyText"/>
        <w:spacing w:line="528" w:lineRule="exact" w:before="46"/>
        <w:ind w:left="573" w:right="1128" w:firstLine="2"/>
        <w:jc w:val="left"/>
      </w:pPr>
      <w:r>
        <w:rPr/>
        <w:t>（</w:t>
      </w:r>
      <w:r>
        <w:rPr>
          <w:rFonts w:ascii="宋体" w:hAnsi="宋体" w:cs="宋体" w:eastAsia="宋体" w:hint="default"/>
        </w:rPr>
        <w:t>2</w:t>
      </w:r>
      <w:r>
        <w:rPr/>
        <w:t>）本集团作为承租人 </w:t>
      </w:r>
      <w:r>
        <w:rPr>
          <w:spacing w:val="-1"/>
        </w:rPr>
        <w:t>经营租赁中的租金，本集团在租赁期内各个期间按照直线法计入相关资产成本或当期损益；发生的初</w:t>
      </w:r>
    </w:p>
    <w:p>
      <w:pPr>
        <w:pStyle w:val="BodyText"/>
        <w:spacing w:line="236" w:lineRule="exact"/>
        <w:ind w:right="0"/>
        <w:jc w:val="both"/>
      </w:pPr>
      <w:r>
        <w:rPr/>
        <w:t>始直接费用，计入当期损益。</w:t>
      </w:r>
    </w:p>
    <w:p>
      <w:pPr>
        <w:spacing w:line="240" w:lineRule="auto" w:before="11"/>
        <w:rPr>
          <w:rFonts w:ascii="宋体" w:hAnsi="宋体" w:cs="宋体" w:eastAsia="宋体" w:hint="default"/>
          <w:sz w:val="25"/>
          <w:szCs w:val="25"/>
        </w:rPr>
      </w:pPr>
    </w:p>
    <w:p>
      <w:pPr>
        <w:pStyle w:val="Heading4"/>
        <w:spacing w:line="535" w:lineRule="auto"/>
        <w:ind w:right="7379"/>
        <w:jc w:val="left"/>
        <w:rPr>
          <w:b w:val="0"/>
          <w:bCs w:val="0"/>
        </w:rPr>
      </w:pPr>
      <w:bookmarkStart w:name="（2）融资租赁的会计处理方法" w:id="219"/>
      <w:bookmarkEnd w:id="219"/>
      <w:r>
        <w:rPr>
          <w:b w:val="0"/>
          <w:bCs w:val="0"/>
        </w:rPr>
      </w:r>
      <w:r>
        <w:rPr/>
        <w:t>（</w:t>
      </w:r>
      <w:r>
        <w:rPr>
          <w:rFonts w:ascii="宋体" w:hAnsi="宋体" w:cs="宋体" w:eastAsia="宋体" w:hint="default"/>
        </w:rPr>
        <w:t>2</w:t>
      </w:r>
      <w:r>
        <w:rPr/>
        <w:t>）融资租赁的会计处理方法</w:t>
      </w:r>
      <w:r>
        <w:rPr>
          <w:w w:val="99"/>
        </w:rPr>
        <w:t> </w:t>
      </w:r>
      <w:r>
        <w:rPr>
          <w:rFonts w:ascii="宋体" w:hAnsi="宋体" w:cs="宋体" w:eastAsia="宋体" w:hint="default"/>
          <w:b w:val="0"/>
          <w:bCs w:val="0"/>
        </w:rPr>
        <w:t>不适用 </w:t>
      </w:r>
      <w:bookmarkStart w:name="32、其他重要的会计政策和会计估计" w:id="220"/>
      <w:bookmarkEnd w:id="220"/>
      <w:r>
        <w:rPr>
          <w:rFonts w:ascii="宋体" w:hAnsi="宋体" w:cs="宋体" w:eastAsia="宋体" w:hint="default"/>
          <w:b w:val="0"/>
          <w:bCs w:val="0"/>
        </w:rPr>
      </w:r>
      <w:r>
        <w:rPr>
          <w:rFonts w:ascii="宋体" w:hAnsi="宋体" w:cs="宋体" w:eastAsia="宋体" w:hint="default"/>
        </w:rPr>
        <w:t>32</w:t>
      </w:r>
      <w:r>
        <w:rPr/>
        <w:t>、其他重要的会计政策和会计估计</w:t>
      </w:r>
      <w:r>
        <w:rPr>
          <w:b w:val="0"/>
          <w:bCs w:val="0"/>
        </w:rPr>
      </w:r>
    </w:p>
    <w:p>
      <w:pPr>
        <w:pStyle w:val="BodyText"/>
        <w:spacing w:line="273" w:lineRule="auto" w:before="79"/>
        <w:ind w:right="0"/>
        <w:jc w:val="left"/>
      </w:pPr>
      <w:r>
        <w:rPr>
          <w:spacing w:val="-1"/>
        </w:rPr>
        <w:t>本公司根据历史经验和其它因素，包括对未来事项的合理预期，对所采用的重要会计估计和关键假设进行</w:t>
      </w:r>
      <w:r>
        <w:rPr>
          <w:spacing w:val="-81"/>
        </w:rPr>
        <w:t> </w:t>
      </w:r>
      <w:r>
        <w:rPr>
          <w:spacing w:val="-81"/>
        </w:rPr>
      </w:r>
      <w:r>
        <w:rPr/>
        <w:t>持续的评价。</w:t>
      </w:r>
    </w:p>
    <w:p>
      <w:pPr>
        <w:spacing w:line="240" w:lineRule="auto" w:before="1"/>
        <w:rPr>
          <w:rFonts w:ascii="宋体" w:hAnsi="宋体" w:cs="宋体" w:eastAsia="宋体" w:hint="default"/>
          <w:sz w:val="17"/>
          <w:szCs w:val="17"/>
        </w:rPr>
      </w:pPr>
    </w:p>
    <w:p>
      <w:pPr>
        <w:pStyle w:val="BodyText"/>
        <w:spacing w:line="240" w:lineRule="auto"/>
        <w:ind w:right="0"/>
        <w:jc w:val="both"/>
      </w:pPr>
      <w:r>
        <w:rPr/>
        <w:t>很可能导致下一会计年度资产和负债的账面价值出现重大调整风险的重要会计估计和关键假设列示如下：</w:t>
      </w:r>
    </w:p>
    <w:p>
      <w:pPr>
        <w:spacing w:line="240" w:lineRule="auto" w:before="5"/>
        <w:rPr>
          <w:rFonts w:ascii="宋体" w:hAnsi="宋体" w:cs="宋体" w:eastAsia="宋体" w:hint="default"/>
          <w:sz w:val="19"/>
          <w:szCs w:val="19"/>
        </w:rPr>
      </w:pPr>
    </w:p>
    <w:p>
      <w:pPr>
        <w:pStyle w:val="BodyText"/>
        <w:spacing w:line="240" w:lineRule="auto"/>
        <w:ind w:right="0"/>
        <w:jc w:val="both"/>
      </w:pPr>
      <w:r>
        <w:rPr/>
        <w:t>商誉减值</w:t>
      </w:r>
    </w:p>
    <w:p>
      <w:pPr>
        <w:spacing w:line="240" w:lineRule="auto" w:before="5"/>
        <w:rPr>
          <w:rFonts w:ascii="宋体" w:hAnsi="宋体" w:cs="宋体" w:eastAsia="宋体" w:hint="default"/>
          <w:sz w:val="19"/>
          <w:szCs w:val="19"/>
        </w:rPr>
      </w:pPr>
    </w:p>
    <w:p>
      <w:pPr>
        <w:pStyle w:val="BodyText"/>
        <w:spacing w:line="273" w:lineRule="auto"/>
        <w:ind w:right="1128"/>
        <w:jc w:val="left"/>
      </w:pPr>
      <w:r>
        <w:rPr>
          <w:spacing w:val="-1"/>
        </w:rPr>
        <w:t>本集团至少每年评估商誉是否发生减值。这要求对分配了商誉的资产组的使用价值进行估计。估计使用价</w:t>
      </w:r>
      <w:r>
        <w:rPr>
          <w:spacing w:val="-81"/>
        </w:rPr>
        <w:t> </w:t>
      </w:r>
      <w:r>
        <w:rPr>
          <w:spacing w:val="-81"/>
        </w:rPr>
      </w:r>
      <w:r>
        <w:rPr/>
        <w:t>值时，本集团需要估计未来来自资产组的现金流量，同时选择恰当的折现率计算未来现金流量的现值。</w:t>
      </w:r>
    </w:p>
    <w:p>
      <w:pPr>
        <w:spacing w:line="240" w:lineRule="auto" w:before="1"/>
        <w:rPr>
          <w:rFonts w:ascii="宋体" w:hAnsi="宋体" w:cs="宋体" w:eastAsia="宋体" w:hint="default"/>
          <w:sz w:val="17"/>
          <w:szCs w:val="17"/>
        </w:rPr>
      </w:pPr>
    </w:p>
    <w:p>
      <w:pPr>
        <w:pStyle w:val="BodyText"/>
        <w:spacing w:line="240" w:lineRule="auto"/>
        <w:ind w:right="0"/>
        <w:jc w:val="both"/>
      </w:pPr>
      <w:r>
        <w:rPr/>
        <w:t>退货准备金</w:t>
      </w:r>
    </w:p>
    <w:p>
      <w:pPr>
        <w:spacing w:line="240" w:lineRule="auto" w:before="5"/>
        <w:rPr>
          <w:rFonts w:ascii="宋体" w:hAnsi="宋体" w:cs="宋体" w:eastAsia="宋体" w:hint="default"/>
          <w:sz w:val="19"/>
          <w:szCs w:val="19"/>
        </w:rPr>
      </w:pPr>
    </w:p>
    <w:p>
      <w:pPr>
        <w:pStyle w:val="BodyText"/>
        <w:spacing w:line="273" w:lineRule="auto"/>
        <w:ind w:right="1130"/>
        <w:jc w:val="both"/>
      </w:pPr>
      <w:r>
        <w:rPr>
          <w:spacing w:val="3"/>
        </w:rPr>
        <w:t>子公司北京中科彩技术有限公司针对截至年末已出售但客户尚未最终对外销售的非包销与非长线游戏的</w:t>
      </w:r>
      <w:r>
        <w:rPr>
          <w:spacing w:val="-82"/>
        </w:rPr>
        <w:t> </w:t>
      </w:r>
      <w:r>
        <w:rPr>
          <w:spacing w:val="-82"/>
        </w:rPr>
      </w:r>
      <w:r>
        <w:rPr>
          <w:spacing w:val="-1"/>
        </w:rPr>
        <w:t>彩票，依据历史经验数据模型估算退货概率，按其销售毛利与概率的乘积计提退货准备金。</w:t>
      </w:r>
      <w:r>
        <w:rPr>
          <w:rFonts w:ascii="宋体" w:hAnsi="宋体" w:cs="宋体" w:eastAsia="宋体" w:hint="default"/>
          <w:spacing w:val="-1"/>
        </w:rPr>
        <w:t>2016</w:t>
      </w:r>
      <w:r>
        <w:rPr>
          <w:spacing w:val="-1"/>
        </w:rPr>
        <w:t>年已签订</w:t>
      </w:r>
      <w:r>
        <w:rPr>
          <w:spacing w:val="-80"/>
        </w:rPr>
        <w:t> </w:t>
      </w:r>
      <w:r>
        <w:rPr/>
        <w:t>新的销售合同，</w:t>
      </w:r>
      <w:r>
        <w:rPr>
          <w:rFonts w:ascii="宋体" w:hAnsi="宋体" w:cs="宋体" w:eastAsia="宋体" w:hint="default"/>
        </w:rPr>
        <w:t>2016</w:t>
      </w:r>
      <w:r>
        <w:rPr/>
        <w:t>年已签订新的销售合同，</w:t>
      </w:r>
      <w:r>
        <w:rPr>
          <w:rFonts w:ascii="宋体" w:hAnsi="宋体" w:cs="宋体" w:eastAsia="宋体" w:hint="default"/>
        </w:rPr>
        <w:t>2016</w:t>
      </w:r>
      <w:r>
        <w:rPr/>
        <w:t>年及以后的销售不再执行原有关退货条款的协议。</w:t>
      </w:r>
    </w:p>
    <w:p>
      <w:pPr>
        <w:spacing w:line="240" w:lineRule="auto" w:before="1"/>
        <w:rPr>
          <w:rFonts w:ascii="宋体" w:hAnsi="宋体" w:cs="宋体" w:eastAsia="宋体" w:hint="default"/>
          <w:sz w:val="17"/>
          <w:szCs w:val="17"/>
        </w:rPr>
      </w:pPr>
    </w:p>
    <w:p>
      <w:pPr>
        <w:pStyle w:val="BodyText"/>
        <w:spacing w:line="240" w:lineRule="auto"/>
        <w:ind w:left="154" w:right="0"/>
        <w:jc w:val="both"/>
      </w:pPr>
      <w:r>
        <w:rPr/>
        <w:t>递延所得税资产</w:t>
      </w:r>
    </w:p>
    <w:p>
      <w:pPr>
        <w:spacing w:line="240" w:lineRule="auto" w:before="5"/>
        <w:rPr>
          <w:rFonts w:ascii="宋体" w:hAnsi="宋体" w:cs="宋体" w:eastAsia="宋体" w:hint="default"/>
          <w:sz w:val="19"/>
          <w:szCs w:val="19"/>
        </w:rPr>
      </w:pPr>
    </w:p>
    <w:p>
      <w:pPr>
        <w:pStyle w:val="BodyText"/>
        <w:spacing w:line="273" w:lineRule="auto"/>
        <w:ind w:left="154" w:right="1110"/>
        <w:jc w:val="both"/>
      </w:pPr>
      <w:r>
        <w:rPr/>
        <w:t>在很有可能有足够的应纳税利润来抵扣亏损的限度内，应就所有未利用的税务亏损确认递延所得税资产。 </w:t>
      </w:r>
      <w:r>
        <w:rPr>
          <w:spacing w:val="-1"/>
        </w:rPr>
        <w:t>这需要管理层运用大量的判断来估计未来应纳税利润发生的时间和金额，结合纳税筹划策略，以决定应确</w:t>
      </w:r>
      <w:r>
        <w:rPr>
          <w:spacing w:val="-81"/>
        </w:rPr>
        <w:t> </w:t>
      </w:r>
      <w:r>
        <w:rPr>
          <w:spacing w:val="-81"/>
        </w:rPr>
      </w:r>
      <w:r>
        <w:rPr/>
        <w:t>认的递延所得税资产的金额。</w:t>
      </w:r>
    </w:p>
    <w:p>
      <w:pPr>
        <w:spacing w:line="240" w:lineRule="auto" w:before="8"/>
        <w:rPr>
          <w:rFonts w:ascii="宋体" w:hAnsi="宋体" w:cs="宋体" w:eastAsia="宋体" w:hint="default"/>
          <w:sz w:val="23"/>
          <w:szCs w:val="23"/>
        </w:rPr>
      </w:pPr>
    </w:p>
    <w:p>
      <w:pPr>
        <w:pStyle w:val="Heading4"/>
        <w:spacing w:line="240" w:lineRule="auto"/>
        <w:ind w:left="154" w:right="0"/>
        <w:jc w:val="both"/>
        <w:rPr>
          <w:b w:val="0"/>
          <w:bCs w:val="0"/>
        </w:rPr>
      </w:pPr>
      <w:bookmarkStart w:name="33、重要会计政策和会计估计变更" w:id="221"/>
      <w:bookmarkEnd w:id="221"/>
      <w:r>
        <w:rPr>
          <w:b w:val="0"/>
          <w:bCs w:val="0"/>
        </w:rPr>
      </w:r>
      <w:r>
        <w:rPr>
          <w:rFonts w:ascii="宋体" w:hAnsi="宋体" w:cs="宋体" w:eastAsia="宋体" w:hint="default"/>
        </w:rPr>
        <w:t>33</w:t>
      </w:r>
      <w:r>
        <w:rPr/>
        <w:t>、重要会计政策和会计估计变更</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left="154" w:right="0"/>
        <w:jc w:val="both"/>
        <w:rPr>
          <w:b w:val="0"/>
          <w:bCs w:val="0"/>
        </w:rPr>
      </w:pPr>
      <w:bookmarkStart w:name="（1）重要会计政策变更" w:id="222"/>
      <w:bookmarkEnd w:id="222"/>
      <w:r>
        <w:rPr>
          <w:b w:val="0"/>
          <w:bCs w:val="0"/>
        </w:rPr>
      </w:r>
      <w:r>
        <w:rPr/>
        <w:t>（</w:t>
      </w:r>
      <w:r>
        <w:rPr>
          <w:rFonts w:ascii="宋体" w:hAnsi="宋体" w:cs="宋体" w:eastAsia="宋体" w:hint="default"/>
        </w:rPr>
        <w:t>1</w:t>
      </w:r>
      <w:r>
        <w:rPr/>
        <w:t>）重要会计政策变更</w:t>
      </w:r>
      <w:r>
        <w:rPr>
          <w:b w:val="0"/>
          <w:bCs w:val="0"/>
        </w:rPr>
      </w:r>
    </w:p>
    <w:p>
      <w:pPr>
        <w:spacing w:line="240" w:lineRule="auto" w:before="11"/>
        <w:rPr>
          <w:rFonts w:ascii="宋体" w:hAnsi="宋体" w:cs="宋体" w:eastAsia="宋体" w:hint="default"/>
          <w:b/>
          <w:bCs/>
          <w:sz w:val="27"/>
          <w:szCs w:val="27"/>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83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53"/>
                <w:sz w:val="18"/>
                <w:szCs w:val="18"/>
              </w:rPr>
              <w:t> </w:t>
            </w:r>
            <w:r>
              <w:rPr>
                <w:rFonts w:ascii="宋体" w:hAnsi="宋体" w:cs="宋体" w:eastAsia="宋体" w:hint="default"/>
                <w:sz w:val="18"/>
                <w:szCs w:val="18"/>
              </w:rPr>
              <w:t>42</w:t>
            </w:r>
            <w:r>
              <w:rPr>
                <w:rFonts w:ascii="宋体" w:hAnsi="宋体" w:cs="宋体" w:eastAsia="宋体" w:hint="default"/>
                <w:spacing w:val="-53"/>
                <w:sz w:val="18"/>
                <w:szCs w:val="18"/>
              </w:rPr>
              <w:t> </w:t>
            </w:r>
            <w:r>
              <w:rPr>
                <w:rFonts w:ascii="宋体" w:hAnsi="宋体" w:cs="宋体" w:eastAsia="宋体" w:hint="default"/>
                <w:sz w:val="18"/>
                <w:szCs w:val="18"/>
              </w:rPr>
              <w:t>号——持有待售的 非流动资产、处置组和终止经营》对于 </w:t>
            </w:r>
            <w:r>
              <w:rPr>
                <w:rFonts w:ascii="宋体" w:hAnsi="宋体" w:cs="宋体" w:eastAsia="宋体" w:hint="default"/>
                <w:sz w:val="18"/>
                <w:szCs w:val="18"/>
              </w:rPr>
              <w:t>2017</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5</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28</w:t>
            </w:r>
            <w:r>
              <w:rPr>
                <w:rFonts w:ascii="宋体" w:hAnsi="宋体" w:cs="宋体" w:eastAsia="宋体" w:hint="default"/>
                <w:spacing w:val="-57"/>
                <w:sz w:val="18"/>
                <w:szCs w:val="18"/>
              </w:rPr>
              <w:t> </w:t>
            </w:r>
            <w:r>
              <w:rPr>
                <w:rFonts w:ascii="宋体" w:hAnsi="宋体" w:cs="宋体" w:eastAsia="宋体" w:hint="default"/>
                <w:sz w:val="18"/>
                <w:szCs w:val="18"/>
              </w:rPr>
              <w:t>日之后持有待售的非流动 资产或处置组的分类、计量和列报，以 及终止经营的列报等进行了规定，并采 用未来适用法进行处理；修改了财务报 表的列报，在合并利润表和个别利润表 中分别列示持续经营损益和终止经营损 益等。对比较报表的列报进行了相应调 整：对于当期列报的终止经营，原来作 为持续经营损益列报的信息重新在比较 报表中作为终止经营损益列报。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第四届董事会第七次会议审计通过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持续经营净利润</w:t>
            </w:r>
          </w:p>
        </w:tc>
      </w:tr>
      <w:tr>
        <w:trPr>
          <w:trHeight w:val="289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根据《企业会计准则第</w:t>
            </w:r>
            <w:r>
              <w:rPr>
                <w:rFonts w:ascii="宋体" w:hAnsi="宋体" w:cs="宋体" w:eastAsia="宋体" w:hint="default"/>
                <w:spacing w:val="-53"/>
                <w:sz w:val="18"/>
                <w:szCs w:val="18"/>
              </w:rPr>
              <w:t> </w:t>
            </w:r>
            <w:r>
              <w:rPr>
                <w:rFonts w:ascii="宋体" w:hAnsi="宋体" w:cs="宋体" w:eastAsia="宋体" w:hint="default"/>
                <w:sz w:val="18"/>
                <w:szCs w:val="18"/>
              </w:rPr>
              <w:t>16</w:t>
            </w:r>
            <w:r>
              <w:rPr>
                <w:rFonts w:ascii="宋体" w:hAnsi="宋体" w:cs="宋体" w:eastAsia="宋体" w:hint="default"/>
                <w:spacing w:val="-53"/>
                <w:sz w:val="18"/>
                <w:szCs w:val="18"/>
              </w:rPr>
              <w:t> </w:t>
            </w:r>
            <w:r>
              <w:rPr>
                <w:rFonts w:ascii="宋体" w:hAnsi="宋体" w:cs="宋体" w:eastAsia="宋体" w:hint="default"/>
                <w:sz w:val="18"/>
                <w:szCs w:val="18"/>
              </w:rPr>
              <w:t>号——政府补 </w:t>
            </w:r>
            <w:r>
              <w:rPr>
                <w:rFonts w:ascii="宋体" w:hAnsi="宋体" w:cs="宋体" w:eastAsia="宋体" w:hint="default"/>
                <w:spacing w:val="-9"/>
                <w:sz w:val="18"/>
                <w:szCs w:val="18"/>
              </w:rPr>
              <w:t>助》（</w:t>
            </w:r>
            <w:r>
              <w:rPr>
                <w:rFonts w:ascii="宋体" w:hAnsi="宋体" w:cs="宋体" w:eastAsia="宋体" w:hint="default"/>
                <w:spacing w:val="-9"/>
                <w:sz w:val="18"/>
                <w:szCs w:val="18"/>
              </w:rPr>
              <w:t>2017</w:t>
            </w:r>
            <w:r>
              <w:rPr>
                <w:rFonts w:ascii="宋体" w:hAnsi="宋体" w:cs="宋体" w:eastAsia="宋体" w:hint="default"/>
                <w:spacing w:val="-9"/>
                <w:sz w:val="18"/>
                <w:szCs w:val="18"/>
              </w:rPr>
              <w:t>），政府补助的会计处理方法</w:t>
            </w:r>
            <w:r>
              <w:rPr>
                <w:rFonts w:ascii="宋体" w:hAnsi="宋体" w:cs="宋体" w:eastAsia="宋体" w:hint="default"/>
                <w:sz w:val="18"/>
                <w:szCs w:val="18"/>
              </w:rPr>
              <w:t> 从总额法改为允许采用净额法，将与资 产相关的政府补助相关递延收益的摊销 方式从在相关资产使用寿命内平均分配 改为按照合理、系统的方法分配，并修 改了政府补助的列报项目。</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日尚未摊销完毕的政府补助和</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 取得的政府补助适用修订后的准则。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第四届董事会第五次会议审议通过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83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jc w:val="both"/>
              <w:rPr>
                <w:rFonts w:ascii="宋体" w:hAnsi="宋体" w:cs="宋体" w:eastAsia="宋体" w:hint="default"/>
                <w:sz w:val="18"/>
                <w:szCs w:val="18"/>
              </w:rPr>
            </w:pPr>
            <w:r>
              <w:rPr>
                <w:rFonts w:ascii="宋体" w:hAnsi="宋体" w:cs="宋体" w:eastAsia="宋体" w:hint="default"/>
                <w:sz w:val="18"/>
                <w:szCs w:val="18"/>
              </w:rPr>
              <w:t>根据《关于修订印发一般企业财务报表 </w:t>
            </w:r>
            <w:r>
              <w:rPr>
                <w:rFonts w:ascii="宋体" w:hAnsi="宋体" w:cs="宋体" w:eastAsia="宋体" w:hint="default"/>
                <w:spacing w:val="-6"/>
                <w:sz w:val="18"/>
                <w:szCs w:val="18"/>
              </w:rPr>
              <w:t>格式的通知》（财会</w:t>
            </w:r>
            <w:r>
              <w:rPr>
                <w:rFonts w:ascii="宋体" w:hAnsi="宋体" w:cs="宋体" w:eastAsia="宋体" w:hint="default"/>
                <w:spacing w:val="-6"/>
                <w:sz w:val="18"/>
                <w:szCs w:val="18"/>
              </w:rPr>
              <w:t>[2017]30</w:t>
            </w:r>
            <w:r>
              <w:rPr>
                <w:rFonts w:ascii="宋体" w:hAnsi="宋体" w:cs="宋体" w:eastAsia="宋体" w:hint="default"/>
                <w:spacing w:val="-37"/>
                <w:sz w:val="18"/>
                <w:szCs w:val="18"/>
              </w:rPr>
              <w:t> </w:t>
            </w:r>
            <w:r>
              <w:rPr>
                <w:rFonts w:ascii="宋体" w:hAnsi="宋体" w:cs="宋体" w:eastAsia="宋体" w:hint="default"/>
                <w:spacing w:val="-18"/>
                <w:sz w:val="18"/>
                <w:szCs w:val="18"/>
              </w:rPr>
              <w:t>号），在利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润表中新增“资产处置收益”行项目， 反映企业出售划分为持有待售的非流动 资产（金融工具、长期股权投资和投资 性房地产除外）或处置组时确认的处置 利得或损失，处置未划分为持有待售的 固定资产、在建工程、生产性生物资产 及无形资产而产生的处置利得或损失， 以及债务重组中因处置非流动资产产生 的利得或损失和非货币性资产交换产生 的利得或损失。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第四届董事会第七次会议审议通过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、资产处置收益</w:t>
            </w:r>
            <w:r>
              <w:rPr>
                <w:rFonts w:ascii="宋体" w:hAnsi="宋体" w:cs="宋体" w:eastAsia="宋体" w:hint="default"/>
                <w:sz w:val="18"/>
                <w:szCs w:val="18"/>
              </w:rPr>
              <w:t>-343,863.91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 营业外收入</w:t>
            </w:r>
            <w:r>
              <w:rPr>
                <w:rFonts w:ascii="宋体" w:hAnsi="宋体" w:cs="宋体" w:eastAsia="宋体" w:hint="default"/>
                <w:spacing w:val="-46"/>
                <w:sz w:val="18"/>
                <w:szCs w:val="18"/>
              </w:rPr>
              <w:t> </w:t>
            </w:r>
            <w:r>
              <w:rPr>
                <w:rFonts w:ascii="宋体" w:hAnsi="宋体" w:cs="宋体" w:eastAsia="宋体" w:hint="default"/>
                <w:sz w:val="18"/>
                <w:szCs w:val="18"/>
              </w:rPr>
              <w:t>84,415.87</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、营业外支出</w:t>
            </w:r>
            <w:r>
              <w:rPr>
                <w:rFonts w:ascii="宋体" w:hAnsi="宋体" w:cs="宋体" w:eastAsia="宋体" w:hint="default"/>
                <w:sz w:val="18"/>
                <w:szCs w:val="18"/>
              </w:rPr>
              <w:t>-428279.78</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2）重要会计估计变更" w:id="223"/>
      <w:bookmarkEnd w:id="223"/>
      <w:r>
        <w:rPr>
          <w:b w:val="0"/>
          <w:bCs w:val="0"/>
        </w:rPr>
      </w:r>
      <w:r>
        <w:rPr/>
        <w:t>（</w:t>
      </w:r>
      <w:r>
        <w:rPr>
          <w:rFonts w:ascii="宋体" w:hAnsi="宋体" w:cs="宋体" w:eastAsia="宋体" w:hint="default"/>
        </w:rPr>
        <w:t>2</w:t>
      </w:r>
      <w:r>
        <w:rPr/>
        <w:t>）重要会计估计变更</w:t>
      </w:r>
      <w:r>
        <w:rPr>
          <w:b w:val="0"/>
          <w:bCs w:val="0"/>
        </w:rPr>
      </w:r>
    </w:p>
    <w:p>
      <w:pPr>
        <w:spacing w:line="240" w:lineRule="auto" w:before="11"/>
        <w:rPr>
          <w:rFonts w:ascii="宋体" w:hAnsi="宋体" w:cs="宋体" w:eastAsia="宋体" w:hint="default"/>
          <w:b/>
          <w:bCs/>
          <w:sz w:val="27"/>
          <w:szCs w:val="27"/>
        </w:rPr>
      </w:pPr>
    </w:p>
    <w:p>
      <w:pPr>
        <w:spacing w:before="0"/>
        <w:ind w:left="154"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4"/>
        <w:spacing w:line="240" w:lineRule="auto"/>
        <w:ind w:left="154" w:right="1128"/>
        <w:jc w:val="left"/>
        <w:rPr>
          <w:b w:val="0"/>
          <w:bCs w:val="0"/>
        </w:rPr>
      </w:pPr>
      <w:bookmarkStart w:name="34、其他" w:id="224"/>
      <w:bookmarkEnd w:id="224"/>
      <w:r>
        <w:rPr>
          <w:b w:val="0"/>
          <w:bCs w:val="0"/>
        </w:rPr>
      </w:r>
      <w:r>
        <w:rPr>
          <w:rFonts w:ascii="宋体" w:hAnsi="宋体" w:cs="宋体" w:eastAsia="宋体" w:hint="default"/>
        </w:rPr>
        <w:t>34</w:t>
      </w:r>
      <w:r>
        <w:rPr/>
        <w:t>、其他</w:t>
      </w:r>
      <w:r>
        <w:rPr>
          <w:b w:val="0"/>
          <w:bCs w:val="0"/>
        </w:rPr>
      </w:r>
    </w:p>
    <w:p>
      <w:pPr>
        <w:spacing w:line="240" w:lineRule="auto" w:before="9"/>
        <w:rPr>
          <w:rFonts w:ascii="宋体" w:hAnsi="宋体" w:cs="宋体" w:eastAsia="宋体" w:hint="default"/>
          <w:b/>
          <w:bCs/>
          <w:sz w:val="27"/>
          <w:szCs w:val="27"/>
        </w:rPr>
      </w:pPr>
    </w:p>
    <w:p>
      <w:pPr>
        <w:spacing w:before="0"/>
        <w:ind w:left="154" w:right="1128"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left="153" w:right="1128"/>
        <w:jc w:val="left"/>
        <w:rPr>
          <w:b w:val="0"/>
          <w:bCs w:val="0"/>
        </w:rPr>
      </w:pPr>
      <w:bookmarkStart w:name="六、税项" w:id="225"/>
      <w:bookmarkEnd w:id="225"/>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28"/>
        <w:jc w:val="left"/>
        <w:rPr>
          <w:b w:val="0"/>
          <w:bCs w:val="0"/>
        </w:rPr>
      </w:pPr>
      <w:bookmarkStart w:name="1、主要税种及税率" w:id="226"/>
      <w:bookmarkEnd w:id="226"/>
      <w:r>
        <w:rPr>
          <w:b w:val="0"/>
          <w:bCs w:val="0"/>
        </w:rPr>
      </w:r>
      <w:r>
        <w:rPr>
          <w:rFonts w:ascii="宋体" w:hAnsi="宋体" w:cs="宋体" w:eastAsia="宋体" w:hint="default"/>
        </w:rPr>
        <w:t>1</w:t>
      </w:r>
      <w:r>
        <w:rPr/>
        <w:t>、主要税种及税率</w:t>
      </w:r>
      <w:r>
        <w:rPr>
          <w:b w:val="0"/>
          <w:bCs w:val="0"/>
        </w:rPr>
      </w:r>
    </w:p>
    <w:p>
      <w:pPr>
        <w:spacing w:line="240" w:lineRule="auto" w:before="12"/>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17%,13%</w:t>
            </w: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25%,20%,15%12.5%,0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鸿博股份有限公司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无锡双龙信息纸有限公司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重庆市鸿海印务有限公司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鸿博昊天科技有限公司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钻研（北京）国际文化传媒有限公司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福州港龙贸易有限公司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鸿博（福建）数据网络科技股份有限公司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福建鸿博致远信息科技有限公司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广州彩创网络技术有限公司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北京科信盛彩投资有限公司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四川鸿海印务有限公司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北京昊天国彩印刷有限公司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北京中科彩技术有限公司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四川玉屏池酒业有限公司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无锡双龙物联网科技有限公司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25</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both"/>
        <w:rPr>
          <w:b w:val="0"/>
          <w:bCs w:val="0"/>
        </w:rPr>
      </w:pPr>
      <w:bookmarkStart w:name="2、税收优惠" w:id="227"/>
      <w:bookmarkEnd w:id="227"/>
      <w:r>
        <w:rPr>
          <w:b w:val="0"/>
          <w:bCs w:val="0"/>
        </w:rPr>
      </w:r>
      <w:r>
        <w:rPr>
          <w:rFonts w:ascii="宋体" w:hAnsi="宋体" w:cs="宋体" w:eastAsia="宋体" w:hint="default"/>
        </w:rPr>
        <w:t>2</w:t>
      </w:r>
      <w:r>
        <w:rPr/>
        <w:t>、税收优惠</w:t>
      </w:r>
      <w:r>
        <w:rPr>
          <w:b w:val="0"/>
          <w:bCs w:val="0"/>
        </w:rPr>
      </w:r>
    </w:p>
    <w:p>
      <w:pPr>
        <w:pStyle w:val="BodyText"/>
        <w:spacing w:line="520" w:lineRule="atLeast" w:before="93"/>
        <w:ind w:left="154" w:right="1110"/>
        <w:jc w:val="both"/>
      </w:pPr>
      <w:r>
        <w:rPr/>
        <w:t>（</w:t>
      </w:r>
      <w:r>
        <w:rPr>
          <w:rFonts w:ascii="宋体" w:hAnsi="宋体" w:cs="宋体" w:eastAsia="宋体" w:hint="default"/>
        </w:rPr>
        <w:t>1</w:t>
      </w:r>
      <w:r>
        <w:rPr/>
        <w:t>）增值税优惠 本公司鸿博股份为福利企业，根据财政部和国家税务总局《关于促进残疾人就业增值税优惠政策的通知》</w:t>
      </w:r>
    </w:p>
    <w:p>
      <w:pPr>
        <w:pStyle w:val="BodyText"/>
        <w:spacing w:line="273" w:lineRule="auto" w:before="37"/>
        <w:ind w:right="1131"/>
        <w:jc w:val="both"/>
      </w:pPr>
      <w:r>
        <w:rPr>
          <w:spacing w:val="-1"/>
        </w:rPr>
        <w:t>（财税［</w:t>
      </w:r>
      <w:r>
        <w:rPr>
          <w:rFonts w:ascii="宋体" w:hAnsi="宋体" w:cs="宋体" w:eastAsia="宋体" w:hint="default"/>
          <w:spacing w:val="-1"/>
        </w:rPr>
        <w:t>2016</w:t>
      </w:r>
      <w:r>
        <w:rPr>
          <w:spacing w:val="-1"/>
        </w:rPr>
        <w:t>］</w:t>
      </w:r>
      <w:r>
        <w:rPr>
          <w:rFonts w:ascii="宋体" w:hAnsi="宋体" w:cs="宋体" w:eastAsia="宋体" w:hint="default"/>
          <w:spacing w:val="-1"/>
        </w:rPr>
        <w:t>52</w:t>
      </w:r>
      <w:r>
        <w:rPr>
          <w:spacing w:val="-1"/>
        </w:rPr>
        <w:t>号）的规定，自</w:t>
      </w:r>
      <w:r>
        <w:rPr>
          <w:rFonts w:ascii="宋体" w:hAnsi="宋体" w:cs="宋体" w:eastAsia="宋体" w:hint="default"/>
          <w:spacing w:val="-1"/>
        </w:rPr>
        <w:t>2016</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1</w:t>
      </w:r>
      <w:r>
        <w:rPr>
          <w:spacing w:val="-1"/>
        </w:rPr>
        <w:t>日起实行由税务机关按纳税人安置残疾人的人数，限额即征</w:t>
      </w:r>
      <w:r>
        <w:rPr>
          <w:spacing w:val="-82"/>
        </w:rPr>
        <w:t> </w:t>
      </w:r>
      <w:r>
        <w:rPr>
          <w:spacing w:val="-82"/>
        </w:rPr>
      </w:r>
      <w:r>
        <w:rPr>
          <w:spacing w:val="-1"/>
        </w:rPr>
        <w:t>即退增值税的办法。安置的每位残疾人每月可退还的增值税具体限额，由县级以上税务机关根据纳税人所</w:t>
      </w:r>
      <w:r>
        <w:rPr>
          <w:spacing w:val="-81"/>
        </w:rPr>
        <w:t> </w:t>
      </w:r>
      <w:r>
        <w:rPr>
          <w:spacing w:val="-81"/>
        </w:rPr>
      </w:r>
      <w:r>
        <w:rPr>
          <w:spacing w:val="-1"/>
        </w:rPr>
        <w:t>在区县（含县级市、旗，下同）适用的经省（含自治区、直辖市、计划单列市，下同）人民政府批准的月</w:t>
      </w:r>
      <w:r>
        <w:rPr>
          <w:spacing w:val="-86"/>
        </w:rPr>
        <w:t> </w:t>
      </w:r>
      <w:r>
        <w:rPr>
          <w:spacing w:val="-86"/>
        </w:rPr>
      </w:r>
      <w:r>
        <w:rPr/>
        <w:t>最低工资标准的</w:t>
      </w:r>
      <w:r>
        <w:rPr>
          <w:rFonts w:ascii="宋体" w:hAnsi="宋体" w:cs="宋体" w:eastAsia="宋体" w:hint="default"/>
        </w:rPr>
        <w:t>4</w:t>
      </w:r>
      <w:r>
        <w:rPr/>
        <w:t>倍确定。</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025"/>
        <w:jc w:val="both"/>
      </w:pPr>
      <w:r>
        <w:rPr/>
        <w:t>说明</w:t>
      </w:r>
      <w:r>
        <w:rPr>
          <w:rFonts w:ascii="宋体" w:hAnsi="宋体" w:cs="宋体" w:eastAsia="宋体" w:hint="default"/>
        </w:rPr>
        <w:t>1</w:t>
      </w:r>
      <w:r>
        <w:rPr/>
        <w:t>：根据《高新技术企业认定管理办法》及《中华人民共和国企业所得税法》等有关规定，本公司鸿</w:t>
      </w:r>
      <w:r>
        <w:rPr>
          <w:spacing w:val="-34"/>
        </w:rPr>
        <w:t> </w:t>
      </w:r>
      <w:r>
        <w:rPr>
          <w:spacing w:val="-34"/>
        </w:rPr>
      </w:r>
      <w:r>
        <w:rPr/>
        <w:t>博股份有限公司于</w:t>
      </w:r>
      <w:r>
        <w:rPr>
          <w:rFonts w:ascii="宋体" w:hAnsi="宋体" w:cs="宋体" w:eastAsia="宋体" w:hint="default"/>
        </w:rPr>
        <w:t>2017</w:t>
      </w:r>
      <w:r>
        <w:rPr/>
        <w:t>年被认定为高新技术企业，并取得编号为“</w:t>
      </w:r>
      <w:r>
        <w:rPr>
          <w:rFonts w:ascii="宋体" w:hAnsi="宋体" w:cs="宋体" w:eastAsia="宋体" w:hint="default"/>
        </w:rPr>
        <w:t>GR201735000502</w:t>
      </w:r>
      <w:r>
        <w:rPr/>
        <w:t>”高新技术企业证书， 于</w:t>
      </w:r>
      <w:r>
        <w:rPr>
          <w:rFonts w:ascii="宋体" w:hAnsi="宋体" w:cs="宋体" w:eastAsia="宋体" w:hint="default"/>
        </w:rPr>
        <w:t>2017</w:t>
      </w:r>
      <w:r>
        <w:rPr/>
        <w:t>年至</w:t>
      </w:r>
      <w:r>
        <w:rPr>
          <w:rFonts w:ascii="宋体" w:hAnsi="宋体" w:cs="宋体" w:eastAsia="宋体" w:hint="default"/>
        </w:rPr>
        <w:t>2019</w:t>
      </w:r>
      <w:r>
        <w:rPr/>
        <w:t>年企业所得税按</w:t>
      </w:r>
      <w:r>
        <w:rPr>
          <w:rFonts w:ascii="宋体" w:hAnsi="宋体" w:cs="宋体" w:eastAsia="宋体" w:hint="default"/>
        </w:rPr>
        <w:t>15%</w:t>
      </w:r>
      <w:r>
        <w:rPr/>
        <w:t>的税率征收；孙公司北京中科彩技术有限公司于</w:t>
      </w:r>
      <w:r>
        <w:rPr>
          <w:rFonts w:ascii="宋体" w:hAnsi="宋体" w:cs="宋体" w:eastAsia="宋体" w:hint="default"/>
        </w:rPr>
        <w:t>2016</w:t>
      </w:r>
      <w:r>
        <w:rPr/>
        <w:t>年被认定为高新</w:t>
      </w:r>
      <w:r>
        <w:rPr>
          <w:spacing w:val="-31"/>
        </w:rPr>
        <w:t> </w:t>
      </w:r>
      <w:r>
        <w:rPr>
          <w:spacing w:val="-31"/>
        </w:rPr>
      </w:r>
      <w:r>
        <w:rPr/>
        <w:t>技术企业，并取得编号为“</w:t>
      </w:r>
      <w:r>
        <w:rPr>
          <w:rFonts w:ascii="宋体" w:hAnsi="宋体" w:cs="宋体" w:eastAsia="宋体" w:hint="default"/>
        </w:rPr>
        <w:t>GR201611002718</w:t>
      </w:r>
      <w:r>
        <w:rPr/>
        <w:t>”高新技术企业证书，于</w:t>
      </w:r>
      <w:r>
        <w:rPr>
          <w:rFonts w:ascii="宋体" w:hAnsi="宋体" w:cs="宋体" w:eastAsia="宋体" w:hint="default"/>
        </w:rPr>
        <w:t>2016</w:t>
      </w:r>
      <w:r>
        <w:rPr/>
        <w:t>年至</w:t>
      </w:r>
      <w:r>
        <w:rPr>
          <w:rFonts w:ascii="宋体" w:hAnsi="宋体" w:cs="宋体" w:eastAsia="宋体" w:hint="default"/>
        </w:rPr>
        <w:t>2018</w:t>
      </w:r>
      <w:r>
        <w:rPr/>
        <w:t>年企业所得税按</w:t>
      </w:r>
      <w:r>
        <w:rPr>
          <w:rFonts w:ascii="宋体" w:hAnsi="宋体" w:cs="宋体" w:eastAsia="宋体" w:hint="default"/>
        </w:rPr>
        <w:t>15%</w:t>
      </w:r>
      <w:r>
        <w:rPr/>
        <w:t>的</w:t>
      </w:r>
      <w:r>
        <w:rPr>
          <w:spacing w:val="-31"/>
        </w:rPr>
        <w:t> </w:t>
      </w:r>
      <w:r>
        <w:rPr/>
        <w:t>税</w:t>
      </w:r>
      <w:r>
        <w:rPr>
          <w:spacing w:val="-66"/>
        </w:rPr>
        <w:t> </w:t>
      </w:r>
      <w:r>
        <w:rPr/>
        <w:t>率</w:t>
      </w:r>
      <w:r>
        <w:rPr>
          <w:spacing w:val="-66"/>
        </w:rPr>
        <w:t> </w:t>
      </w:r>
      <w:r>
        <w:rPr/>
        <w:t>征</w:t>
      </w:r>
      <w:r>
        <w:rPr>
          <w:spacing w:val="-67"/>
        </w:rPr>
        <w:t> </w:t>
      </w:r>
      <w:r>
        <w:rPr/>
        <w:t>收</w:t>
      </w:r>
      <w:r>
        <w:rPr>
          <w:spacing w:val="-67"/>
        </w:rPr>
        <w:t> </w:t>
      </w:r>
      <w:r>
        <w:rPr/>
        <w:t>；</w:t>
      </w:r>
      <w:r>
        <w:rPr>
          <w:spacing w:val="-66"/>
        </w:rPr>
        <w:t> </w:t>
      </w:r>
      <w:r>
        <w:rPr/>
        <w:t>子</w:t>
      </w:r>
      <w:r>
        <w:rPr>
          <w:spacing w:val="-66"/>
        </w:rPr>
        <w:t> </w:t>
      </w:r>
      <w:r>
        <w:rPr/>
        <w:t>公</w:t>
      </w:r>
      <w:r>
        <w:rPr>
          <w:spacing w:val="-67"/>
        </w:rPr>
        <w:t> </w:t>
      </w:r>
      <w:r>
        <w:rPr/>
        <w:t>司</w:t>
      </w:r>
      <w:r>
        <w:rPr>
          <w:spacing w:val="-67"/>
        </w:rPr>
        <w:t> </w:t>
      </w:r>
      <w:r>
        <w:rPr/>
        <w:t>鸿</w:t>
      </w:r>
      <w:r>
        <w:rPr>
          <w:spacing w:val="-66"/>
        </w:rPr>
        <w:t> </w:t>
      </w:r>
      <w:r>
        <w:rPr/>
        <w:t>博</w:t>
      </w:r>
      <w:r>
        <w:rPr>
          <w:spacing w:val="-66"/>
        </w:rPr>
        <w:t> </w:t>
      </w:r>
      <w:r>
        <w:rPr/>
        <w:t>昊</w:t>
      </w:r>
      <w:r>
        <w:rPr>
          <w:spacing w:val="-67"/>
        </w:rPr>
        <w:t> </w:t>
      </w:r>
      <w:r>
        <w:rPr/>
        <w:t>天</w:t>
      </w:r>
      <w:r>
        <w:rPr>
          <w:spacing w:val="-67"/>
        </w:rPr>
        <w:t> </w:t>
      </w:r>
      <w:r>
        <w:rPr/>
        <w:t>科</w:t>
      </w:r>
      <w:r>
        <w:rPr>
          <w:spacing w:val="-66"/>
        </w:rPr>
        <w:t> </w:t>
      </w:r>
      <w:r>
        <w:rPr/>
        <w:t>技</w:t>
      </w:r>
      <w:r>
        <w:rPr>
          <w:spacing w:val="-66"/>
        </w:rPr>
        <w:t> </w:t>
      </w:r>
      <w:r>
        <w:rPr/>
        <w:t>有</w:t>
      </w:r>
      <w:r>
        <w:rPr>
          <w:spacing w:val="-67"/>
        </w:rPr>
        <w:t> </w:t>
      </w:r>
      <w:r>
        <w:rPr/>
        <w:t>限</w:t>
      </w:r>
      <w:r>
        <w:rPr>
          <w:spacing w:val="-67"/>
        </w:rPr>
        <w:t> </w:t>
      </w:r>
      <w:r>
        <w:rPr/>
        <w:t>公</w:t>
      </w:r>
      <w:r>
        <w:rPr>
          <w:spacing w:val="-66"/>
        </w:rPr>
        <w:t> </w:t>
      </w:r>
      <w:r>
        <w:rPr/>
        <w:t>司</w:t>
      </w:r>
      <w:r>
        <w:rPr>
          <w:spacing w:val="-66"/>
        </w:rPr>
        <w:t> </w:t>
      </w:r>
      <w:r>
        <w:rPr/>
        <w:t>于</w:t>
      </w:r>
      <w:r>
        <w:rPr>
          <w:spacing w:val="-64"/>
        </w:rPr>
        <w:t> </w:t>
      </w:r>
      <w:r>
        <w:rPr>
          <w:rFonts w:ascii="宋体" w:hAnsi="宋体" w:cs="宋体" w:eastAsia="宋体" w:hint="default"/>
        </w:rPr>
        <w:t>2017</w:t>
      </w:r>
      <w:r>
        <w:rPr>
          <w:rFonts w:ascii="宋体" w:hAnsi="宋体" w:cs="宋体" w:eastAsia="宋体" w:hint="default"/>
          <w:spacing w:val="-67"/>
        </w:rPr>
        <w:t> </w:t>
      </w:r>
      <w:r>
        <w:rPr/>
        <w:t>年</w:t>
      </w:r>
      <w:r>
        <w:rPr>
          <w:spacing w:val="-66"/>
        </w:rPr>
        <w:t> </w:t>
      </w:r>
      <w:r>
        <w:rPr/>
        <w:t>被</w:t>
      </w:r>
      <w:r>
        <w:rPr>
          <w:spacing w:val="-66"/>
        </w:rPr>
        <w:t> </w:t>
      </w:r>
      <w:r>
        <w:rPr/>
        <w:t>认</w:t>
      </w:r>
      <w:r>
        <w:rPr>
          <w:spacing w:val="-67"/>
        </w:rPr>
        <w:t> </w:t>
      </w:r>
      <w:r>
        <w:rPr/>
        <w:t>定</w:t>
      </w:r>
      <w:r>
        <w:rPr>
          <w:spacing w:val="-67"/>
        </w:rPr>
        <w:t> </w:t>
      </w:r>
      <w:r>
        <w:rPr/>
        <w:t>为</w:t>
      </w:r>
      <w:r>
        <w:rPr>
          <w:spacing w:val="-66"/>
        </w:rPr>
        <w:t> </w:t>
      </w:r>
      <w:r>
        <w:rPr/>
        <w:t>高</w:t>
      </w:r>
      <w:r>
        <w:rPr>
          <w:spacing w:val="-66"/>
        </w:rPr>
        <w:t> </w:t>
      </w:r>
      <w:r>
        <w:rPr/>
        <w:t>新</w:t>
      </w:r>
      <w:r>
        <w:rPr>
          <w:spacing w:val="-67"/>
        </w:rPr>
        <w:t> </w:t>
      </w:r>
      <w:r>
        <w:rPr/>
        <w:t>技</w:t>
      </w:r>
      <w:r>
        <w:rPr>
          <w:spacing w:val="-67"/>
        </w:rPr>
        <w:t> </w:t>
      </w:r>
      <w:r>
        <w:rPr/>
        <w:t>术</w:t>
      </w:r>
      <w:r>
        <w:rPr>
          <w:spacing w:val="-66"/>
        </w:rPr>
        <w:t> </w:t>
      </w:r>
      <w:r>
        <w:rPr/>
        <w:t>企</w:t>
      </w:r>
      <w:r>
        <w:rPr>
          <w:spacing w:val="-66"/>
        </w:rPr>
        <w:t> </w:t>
      </w:r>
      <w:r>
        <w:rPr/>
        <w:t>业</w:t>
      </w:r>
      <w:r>
        <w:rPr>
          <w:spacing w:val="-67"/>
        </w:rPr>
        <w:t> </w:t>
      </w:r>
      <w:r>
        <w:rPr/>
        <w:t>，</w:t>
      </w:r>
      <w:r>
        <w:rPr>
          <w:spacing w:val="-67"/>
        </w:rPr>
        <w:t> </w:t>
      </w:r>
      <w:r>
        <w:rPr/>
        <w:t>并</w:t>
      </w:r>
      <w:r>
        <w:rPr>
          <w:spacing w:val="-66"/>
        </w:rPr>
        <w:t> </w:t>
      </w:r>
      <w:r>
        <w:rPr/>
        <w:t>取</w:t>
      </w:r>
      <w:r>
        <w:rPr>
          <w:spacing w:val="-66"/>
        </w:rPr>
        <w:t> </w:t>
      </w:r>
      <w:r>
        <w:rPr/>
        <w:t>得</w:t>
      </w:r>
      <w:r>
        <w:rPr>
          <w:spacing w:val="-66"/>
        </w:rPr>
        <w:t> </w:t>
      </w:r>
      <w:r>
        <w:rPr/>
        <w:t>编</w:t>
      </w:r>
      <w:r>
        <w:rPr>
          <w:spacing w:val="-66"/>
        </w:rPr>
        <w:t> </w:t>
      </w:r>
      <w:r>
        <w:rPr/>
        <w:t>号</w:t>
      </w:r>
      <w:r>
        <w:rPr>
          <w:spacing w:val="-65"/>
        </w:rPr>
        <w:t> </w:t>
      </w:r>
      <w:r>
        <w:rPr/>
        <w:t>为</w:t>
      </w:r>
      <w:r>
        <w:rPr/>
        <w:t> “</w:t>
      </w:r>
      <w:r>
        <w:rPr>
          <w:rFonts w:ascii="宋体" w:hAnsi="宋体" w:cs="宋体" w:eastAsia="宋体" w:hint="default"/>
        </w:rPr>
        <w:t>GR201711000836</w:t>
      </w:r>
      <w:r>
        <w:rPr/>
        <w:t>”高新技术企业证书，于</w:t>
      </w:r>
      <w:r>
        <w:rPr>
          <w:rFonts w:ascii="宋体" w:hAnsi="宋体" w:cs="宋体" w:eastAsia="宋体" w:hint="default"/>
        </w:rPr>
        <w:t>2017</w:t>
      </w:r>
      <w:r>
        <w:rPr/>
        <w:t>年至</w:t>
      </w:r>
      <w:r>
        <w:rPr>
          <w:rFonts w:ascii="宋体" w:hAnsi="宋体" w:cs="宋体" w:eastAsia="宋体" w:hint="default"/>
        </w:rPr>
        <w:t>2019</w:t>
      </w:r>
      <w:r>
        <w:rPr/>
        <w:t>年企业所得税按</w:t>
      </w:r>
      <w:r>
        <w:rPr>
          <w:rFonts w:ascii="宋体" w:hAnsi="宋体" w:cs="宋体" w:eastAsia="宋体" w:hint="default"/>
        </w:rPr>
        <w:t>15%</w:t>
      </w:r>
      <w:r>
        <w:rPr/>
        <w:t>的税率征收。</w:t>
      </w:r>
    </w:p>
    <w:p>
      <w:pPr>
        <w:spacing w:line="240" w:lineRule="auto" w:before="1"/>
        <w:rPr>
          <w:rFonts w:ascii="宋体" w:hAnsi="宋体" w:cs="宋体" w:eastAsia="宋体" w:hint="default"/>
          <w:sz w:val="17"/>
          <w:szCs w:val="17"/>
        </w:rPr>
      </w:pPr>
    </w:p>
    <w:p>
      <w:pPr>
        <w:pStyle w:val="BodyText"/>
        <w:spacing w:line="273" w:lineRule="auto"/>
        <w:ind w:right="1023"/>
        <w:jc w:val="left"/>
      </w:pPr>
      <w:r>
        <w:rPr>
          <w:spacing w:val="-7"/>
        </w:rPr>
        <w:t>根据财政部和国家税务总局《关于安置残疾人员就业有关企业所得税优惠政策问题的通知》（财税字［</w:t>
      </w:r>
      <w:r>
        <w:rPr>
          <w:rFonts w:ascii="宋体" w:hAnsi="宋体" w:cs="宋体" w:eastAsia="宋体" w:hint="default"/>
          <w:spacing w:val="-7"/>
        </w:rPr>
        <w:t>2009</w:t>
      </w:r>
      <w:r>
        <w:rPr>
          <w:spacing w:val="-7"/>
        </w:rPr>
        <w:t>］</w:t>
      </w:r>
      <w:r>
        <w:rPr>
          <w:spacing w:val="-90"/>
        </w:rPr>
        <w:t> </w:t>
      </w:r>
      <w:r>
        <w:rPr>
          <w:rFonts w:ascii="宋体" w:hAnsi="宋体" w:cs="宋体" w:eastAsia="宋体" w:hint="default"/>
        </w:rPr>
        <w:t>70</w:t>
      </w:r>
      <w:r>
        <w:rPr/>
        <w:t>号）的规定，报告期本公司企业所得税的优惠政策为按在税前列支残疾人工资的基础上加计</w:t>
      </w:r>
      <w:r>
        <w:rPr>
          <w:rFonts w:ascii="宋体" w:hAnsi="宋体" w:cs="宋体" w:eastAsia="宋体" w:hint="default"/>
        </w:rPr>
        <w:t>100%</w:t>
      </w:r>
      <w:r>
        <w:rPr/>
        <w:t>扣除。</w:t>
      </w:r>
    </w:p>
    <w:p>
      <w:pPr>
        <w:spacing w:line="240" w:lineRule="auto" w:before="1"/>
        <w:rPr>
          <w:rFonts w:ascii="宋体" w:hAnsi="宋体" w:cs="宋体" w:eastAsia="宋体" w:hint="default"/>
          <w:sz w:val="17"/>
          <w:szCs w:val="17"/>
        </w:rPr>
      </w:pPr>
    </w:p>
    <w:p>
      <w:pPr>
        <w:pStyle w:val="BodyText"/>
        <w:spacing w:line="273" w:lineRule="auto"/>
        <w:ind w:right="1132"/>
        <w:jc w:val="both"/>
      </w:pPr>
      <w:r>
        <w:rPr/>
        <w:t>说明</w:t>
      </w:r>
      <w:r>
        <w:rPr>
          <w:rFonts w:ascii="宋体" w:hAnsi="宋体" w:cs="宋体" w:eastAsia="宋体" w:hint="default"/>
        </w:rPr>
        <w:t>2</w:t>
      </w:r>
      <w:r>
        <w:rPr/>
        <w:t>：根据财政部、国家税务总局及海关总署联合发文的《关于深入实施西部大开发战略有关税收政策</w:t>
      </w:r>
      <w:r>
        <w:rPr>
          <w:spacing w:val="-34"/>
        </w:rPr>
        <w:t> </w:t>
      </w:r>
      <w:r>
        <w:rPr>
          <w:spacing w:val="-34"/>
        </w:rPr>
      </w:r>
      <w:r>
        <w:rPr>
          <w:spacing w:val="-1"/>
        </w:rPr>
        <w:t>问题的通知》（财税［</w:t>
      </w:r>
      <w:r>
        <w:rPr>
          <w:rFonts w:ascii="宋体" w:hAnsi="宋体" w:cs="宋体" w:eastAsia="宋体" w:hint="default"/>
          <w:spacing w:val="-1"/>
        </w:rPr>
        <w:t>2011</w:t>
      </w:r>
      <w:r>
        <w:rPr>
          <w:spacing w:val="-1"/>
        </w:rPr>
        <w:t>］</w:t>
      </w:r>
      <w:r>
        <w:rPr>
          <w:rFonts w:ascii="宋体" w:hAnsi="宋体" w:cs="宋体" w:eastAsia="宋体" w:hint="default"/>
          <w:spacing w:val="-1"/>
        </w:rPr>
        <w:t>58</w:t>
      </w:r>
      <w:r>
        <w:rPr>
          <w:spacing w:val="-1"/>
        </w:rPr>
        <w:t>号）第二条的规定，子公司重庆市鸿海印务有限公司及孙公司四川鸿海印</w:t>
      </w:r>
      <w:r>
        <w:rPr>
          <w:spacing w:val="-82"/>
        </w:rPr>
        <w:t> </w:t>
      </w:r>
      <w:r>
        <w:rPr>
          <w:spacing w:val="-82"/>
        </w:rPr>
      </w:r>
      <w:r>
        <w:rPr/>
        <w:t>务有限公司</w:t>
      </w:r>
      <w:r>
        <w:rPr>
          <w:rFonts w:ascii="宋体" w:hAnsi="宋体" w:cs="宋体" w:eastAsia="宋体" w:hint="default"/>
        </w:rPr>
        <w:t>2011</w:t>
      </w:r>
      <w:r>
        <w:rPr/>
        <w:t>年至</w:t>
      </w:r>
      <w:r>
        <w:rPr>
          <w:rFonts w:ascii="宋体" w:hAnsi="宋体" w:cs="宋体" w:eastAsia="宋体" w:hint="default"/>
        </w:rPr>
        <w:t>2020</w:t>
      </w:r>
      <w:r>
        <w:rPr/>
        <w:t>年期间的企业所得税按</w:t>
      </w:r>
      <w:r>
        <w:rPr>
          <w:rFonts w:ascii="宋体" w:hAnsi="宋体" w:cs="宋体" w:eastAsia="宋体" w:hint="default"/>
        </w:rPr>
        <w:t>15%</w:t>
      </w:r>
      <w:r>
        <w:rPr/>
        <w:t>的税率征收。</w:t>
      </w:r>
    </w:p>
    <w:p>
      <w:pPr>
        <w:spacing w:line="240" w:lineRule="auto" w:before="1"/>
        <w:rPr>
          <w:rFonts w:ascii="宋体" w:hAnsi="宋体" w:cs="宋体" w:eastAsia="宋体" w:hint="default"/>
          <w:sz w:val="17"/>
          <w:szCs w:val="17"/>
        </w:rPr>
      </w:pPr>
    </w:p>
    <w:p>
      <w:pPr>
        <w:pStyle w:val="BodyText"/>
        <w:spacing w:line="273" w:lineRule="auto"/>
        <w:ind w:right="1130"/>
        <w:jc w:val="both"/>
      </w:pPr>
      <w:r>
        <w:rPr/>
        <w:t>说明</w:t>
      </w:r>
      <w:r>
        <w:rPr>
          <w:rFonts w:ascii="宋体" w:hAnsi="宋体" w:cs="宋体" w:eastAsia="宋体" w:hint="default"/>
        </w:rPr>
        <w:t>3</w:t>
      </w:r>
      <w:r>
        <w:rPr/>
        <w:t>：子公司鸿博（福建）数据网络科技股份有限公司符合《鼓励软件产业和集成电路产业若干政策》</w:t>
      </w:r>
      <w:r>
        <w:rPr>
          <w:spacing w:val="-34"/>
        </w:rPr>
        <w:t> </w:t>
      </w:r>
      <w:r>
        <w:rPr>
          <w:spacing w:val="-34"/>
        </w:rPr>
      </w:r>
      <w:r>
        <w:rPr>
          <w:spacing w:val="-1"/>
        </w:rPr>
        <w:t>和《软件企业认定标准及管理办法》的有关规定，被认定软件企业，证书编号：闽</w:t>
      </w:r>
      <w:r>
        <w:rPr>
          <w:rFonts w:ascii="宋体" w:hAnsi="宋体" w:cs="宋体" w:eastAsia="宋体" w:hint="default"/>
          <w:spacing w:val="-1"/>
        </w:rPr>
        <w:t>R-2011-0611,</w:t>
      </w:r>
      <w:r>
        <w:rPr>
          <w:spacing w:val="-1"/>
        </w:rPr>
        <w:t>，自盈利</w:t>
      </w:r>
      <w:r>
        <w:rPr>
          <w:spacing w:val="-79"/>
        </w:rPr>
        <w:t> </w:t>
      </w:r>
      <w:r>
        <w:rPr>
          <w:spacing w:val="-79"/>
        </w:rPr>
      </w:r>
      <w:r>
        <w:rPr/>
        <w:t>年度起所得税享受两免三减半税收优惠，</w:t>
      </w:r>
      <w:r>
        <w:rPr>
          <w:rFonts w:ascii="宋体" w:hAnsi="宋体" w:cs="宋体" w:eastAsia="宋体" w:hint="default"/>
        </w:rPr>
        <w:t>2013</w:t>
      </w:r>
      <w:r>
        <w:rPr/>
        <w:t>年至</w:t>
      </w:r>
      <w:r>
        <w:rPr>
          <w:rFonts w:ascii="宋体" w:hAnsi="宋体" w:cs="宋体" w:eastAsia="宋体" w:hint="default"/>
        </w:rPr>
        <w:t>2014</w:t>
      </w:r>
      <w:r>
        <w:rPr/>
        <w:t>年免征所得税，</w:t>
      </w:r>
      <w:r>
        <w:rPr>
          <w:rFonts w:ascii="宋体" w:hAnsi="宋体" w:cs="宋体" w:eastAsia="宋体" w:hint="default"/>
        </w:rPr>
        <w:t>2015</w:t>
      </w:r>
      <w:r>
        <w:rPr/>
        <w:t>年、</w:t>
      </w:r>
      <w:r>
        <w:rPr>
          <w:rFonts w:ascii="宋体" w:hAnsi="宋体" w:cs="宋体" w:eastAsia="宋体" w:hint="default"/>
        </w:rPr>
        <w:t>2016</w:t>
      </w:r>
      <w:r>
        <w:rPr/>
        <w:t>年及</w:t>
      </w:r>
      <w:r>
        <w:rPr>
          <w:rFonts w:ascii="宋体" w:hAnsi="宋体" w:cs="宋体" w:eastAsia="宋体" w:hint="default"/>
        </w:rPr>
        <w:t>2017</w:t>
      </w:r>
      <w:r>
        <w:rPr/>
        <w:t>年按</w:t>
      </w:r>
      <w:r>
        <w:rPr>
          <w:rFonts w:ascii="宋体" w:hAnsi="宋体" w:cs="宋体" w:eastAsia="宋体" w:hint="default"/>
        </w:rPr>
        <w:t>12.5%</w:t>
      </w:r>
      <w:r>
        <w:rPr>
          <w:rFonts w:ascii="宋体" w:hAnsi="宋体" w:cs="宋体" w:eastAsia="宋体" w:hint="default"/>
          <w:spacing w:val="-31"/>
        </w:rPr>
        <w:t> </w:t>
      </w:r>
      <w:r>
        <w:rPr/>
        <w:t>的税率征收。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4"/>
        <w:spacing w:line="240" w:lineRule="auto"/>
        <w:ind w:left="154" w:right="0"/>
        <w:jc w:val="both"/>
        <w:rPr>
          <w:b w:val="0"/>
          <w:bCs w:val="0"/>
        </w:rPr>
      </w:pPr>
      <w:bookmarkStart w:name="3、其他" w:id="228"/>
      <w:bookmarkEnd w:id="228"/>
      <w:r>
        <w:rPr>
          <w:b w:val="0"/>
          <w:bCs w:val="0"/>
        </w:rPr>
      </w:r>
      <w:r>
        <w:rPr>
          <w:rFonts w:ascii="宋体" w:hAnsi="宋体" w:cs="宋体" w:eastAsia="宋体" w:hint="default"/>
        </w:rPr>
        <w:t>3</w:t>
      </w:r>
      <w:r>
        <w:rPr/>
        <w:t>、其他</w:t>
      </w:r>
      <w:r>
        <w:rPr>
          <w:b w:val="0"/>
          <w:bCs w:val="0"/>
        </w:rPr>
      </w:r>
    </w:p>
    <w:p>
      <w:pPr>
        <w:spacing w:line="240" w:lineRule="auto" w:before="10"/>
        <w:rPr>
          <w:rFonts w:ascii="宋体" w:hAnsi="宋体" w:cs="宋体" w:eastAsia="宋体" w:hint="default"/>
          <w:b/>
          <w:bCs/>
          <w:sz w:val="27"/>
          <w:szCs w:val="27"/>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2"/>
        <w:spacing w:line="240" w:lineRule="auto"/>
        <w:ind w:right="0"/>
        <w:jc w:val="both"/>
        <w:rPr>
          <w:b w:val="0"/>
          <w:bCs w:val="0"/>
        </w:rPr>
      </w:pPr>
      <w:bookmarkStart w:name="七、合并财务报表项目注释" w:id="229"/>
      <w:bookmarkEnd w:id="229"/>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货币资金" w:id="230"/>
      <w:bookmarkEnd w:id="230"/>
      <w:r>
        <w:rPr>
          <w:b w:val="0"/>
          <w:bCs w:val="0"/>
        </w:rPr>
      </w:r>
      <w:r>
        <w:rPr>
          <w:rFonts w:ascii="宋体" w:hAnsi="宋体" w:cs="宋体" w:eastAsia="宋体" w:hint="default"/>
        </w:rPr>
        <w:t>1</w:t>
      </w:r>
      <w:r>
        <w:rPr/>
        <w:t>、货币资金</w:t>
      </w:r>
      <w:r>
        <w:rPr>
          <w:b w:val="0"/>
          <w:bCs w:val="0"/>
        </w:rPr>
      </w:r>
    </w:p>
    <w:p>
      <w:pPr>
        <w:spacing w:line="240" w:lineRule="auto" w:before="11"/>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25,694.23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25,663.48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736,957,117.39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940,975,546.69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6,774,184.85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10,362,872.21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743,756,996.47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951,364,082.38</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18"/>
          <w:szCs w:val="18"/>
        </w:rPr>
      </w:pPr>
    </w:p>
    <w:p>
      <w:pPr>
        <w:pStyle w:val="BodyText"/>
        <w:spacing w:line="271" w:lineRule="auto"/>
        <w:ind w:right="1128"/>
        <w:jc w:val="left"/>
      </w:pPr>
      <w:r>
        <w:rPr>
          <w:spacing w:val="-1"/>
        </w:rPr>
        <w:t>说明：年末其他货币资金为银行承兑汇票保证金、保函保证金，本公司在编制现金流量表时不将其作为现</w:t>
      </w:r>
      <w:r>
        <w:rPr>
          <w:spacing w:val="-83"/>
        </w:rPr>
        <w:t> </w:t>
      </w:r>
      <w:r>
        <w:rPr>
          <w:spacing w:val="-83"/>
        </w:rPr>
      </w:r>
      <w:r>
        <w:rPr/>
        <w:t>金。除上述外</w:t>
      </w:r>
      <w:r>
        <w:rPr>
          <w:color w:val="0000FF"/>
        </w:rPr>
        <w:t>不存在</w:t>
      </w:r>
      <w:r>
        <w:rPr/>
        <w:t>抵押、质押或冻结、或存放在境外且资金汇回受到限制的款项。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4"/>
        <w:spacing w:line="240" w:lineRule="auto"/>
        <w:ind w:right="1128"/>
        <w:jc w:val="left"/>
        <w:rPr>
          <w:b w:val="0"/>
          <w:bCs w:val="0"/>
        </w:rPr>
      </w:pPr>
      <w:bookmarkStart w:name="2、以公允价值计量且其变动计入当期损益的金融资产" w:id="231"/>
      <w:bookmarkEnd w:id="231"/>
      <w:r>
        <w:rPr>
          <w:b w:val="0"/>
          <w:bCs w:val="0"/>
        </w:rPr>
      </w:r>
      <w:r>
        <w:rPr>
          <w:rFonts w:ascii="宋体" w:hAnsi="宋体" w:cs="宋体" w:eastAsia="宋体" w:hint="default"/>
        </w:rPr>
        <w:t>2</w:t>
      </w:r>
      <w:r>
        <w:rPr/>
        <w:t>、以公允价值计量且其变动计入当期损益的金融资产</w:t>
      </w:r>
      <w:r>
        <w:rPr>
          <w:b w:val="0"/>
          <w:bCs w:val="0"/>
        </w:rPr>
      </w:r>
    </w:p>
    <w:p>
      <w:pPr>
        <w:spacing w:line="240" w:lineRule="auto" w:before="11"/>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28"/>
        <w:jc w:val="left"/>
        <w:rPr>
          <w:b w:val="0"/>
          <w:bCs w:val="0"/>
        </w:rPr>
      </w:pPr>
      <w:bookmarkStart w:name="3、衍生金融资产" w:id="232"/>
      <w:bookmarkEnd w:id="232"/>
      <w:r>
        <w:rPr>
          <w:b w:val="0"/>
          <w:bCs w:val="0"/>
        </w:rPr>
      </w:r>
      <w:r>
        <w:rPr>
          <w:rFonts w:ascii="宋体" w:hAnsi="宋体" w:cs="宋体" w:eastAsia="宋体" w:hint="default"/>
        </w:rPr>
        <w:t>3</w:t>
      </w:r>
      <w:r>
        <w:rPr/>
        <w:t>、衍生金融资产</w:t>
      </w:r>
      <w:r>
        <w:rPr>
          <w:b w:val="0"/>
          <w:bCs w:val="0"/>
        </w:rPr>
      </w:r>
    </w:p>
    <w:p>
      <w:pPr>
        <w:spacing w:line="240" w:lineRule="auto" w:before="12"/>
        <w:rPr>
          <w:rFonts w:ascii="宋体" w:hAnsi="宋体" w:cs="宋体" w:eastAsia="宋体" w:hint="default"/>
          <w:b/>
          <w:bCs/>
          <w:sz w:val="27"/>
          <w:szCs w:val="27"/>
        </w:rPr>
      </w:pPr>
    </w:p>
    <w:p>
      <w:pPr>
        <w:spacing w:before="0"/>
        <w:ind w:left="154"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left="154" w:right="1128"/>
        <w:jc w:val="left"/>
        <w:rPr>
          <w:b w:val="0"/>
          <w:bCs w:val="0"/>
        </w:rPr>
      </w:pPr>
      <w:bookmarkStart w:name="4、应收票据" w:id="233"/>
      <w:bookmarkEnd w:id="233"/>
      <w:r>
        <w:rPr>
          <w:b w:val="0"/>
          <w:bCs w:val="0"/>
        </w:rPr>
      </w:r>
      <w:r>
        <w:rPr>
          <w:rFonts w:ascii="宋体" w:hAnsi="宋体" w:cs="宋体" w:eastAsia="宋体" w:hint="default"/>
        </w:rPr>
        <w:t>4</w:t>
      </w:r>
      <w:r>
        <w:rPr/>
        <w:t>、应收票据</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left="154" w:right="1128"/>
        <w:jc w:val="left"/>
        <w:rPr>
          <w:b w:val="0"/>
          <w:bCs w:val="0"/>
        </w:rPr>
      </w:pPr>
      <w:bookmarkStart w:name="（1）应收票据分类列示" w:id="234"/>
      <w:bookmarkEnd w:id="234"/>
      <w:r>
        <w:rPr>
          <w:b w:val="0"/>
          <w:bCs w:val="0"/>
        </w:rPr>
      </w:r>
      <w:r>
        <w:rPr/>
        <w:t>（</w:t>
      </w:r>
      <w:r>
        <w:rPr>
          <w:rFonts w:ascii="宋体" w:hAnsi="宋体" w:cs="宋体" w:eastAsia="宋体" w:hint="default"/>
        </w:rPr>
        <w:t>1</w:t>
      </w:r>
      <w:r>
        <w:rPr/>
        <w:t>）应收票据分类列示</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5,060,762.32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1,601,514.80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5,060,762.32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1,601,514.80</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2）期末公司已质押的应收票据" w:id="235"/>
      <w:bookmarkEnd w:id="235"/>
      <w:r>
        <w:rPr>
          <w:b w:val="0"/>
          <w:bCs w:val="0"/>
        </w:rPr>
      </w:r>
      <w:r>
        <w:rPr/>
        <w:t>（</w:t>
      </w:r>
      <w:r>
        <w:rPr>
          <w:rFonts w:ascii="宋体" w:hAnsi="宋体" w:cs="宋体" w:eastAsia="宋体" w:hint="default"/>
        </w:rPr>
        <w:t>2</w:t>
      </w:r>
      <w:r>
        <w:rPr/>
        <w:t>）期末公司已质押的应收票据</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3）期末公司已背书或贴现且在资产负债表日尚未到期的应收票据" w:id="236"/>
      <w:bookmarkEnd w:id="236"/>
      <w:r>
        <w:rPr>
          <w:b w:val="0"/>
          <w:bCs w:val="0"/>
        </w:rPr>
      </w:r>
      <w:r>
        <w:rPr/>
        <w:t>（</w:t>
      </w:r>
      <w:r>
        <w:rPr>
          <w:rFonts w:ascii="宋体" w:hAnsi="宋体" w:cs="宋体" w:eastAsia="宋体" w:hint="default"/>
        </w:rPr>
        <w:t>3</w:t>
      </w:r>
      <w:r>
        <w:rPr/>
        <w:t>）期末公司已背书或贴现且在资产负债表日尚未到期的应收票据</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16,591,501.05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16,591,501.05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4）期末公司因出票人未履约而将其转应收账款的票据" w:id="237"/>
      <w:bookmarkEnd w:id="237"/>
      <w:r>
        <w:rPr>
          <w:b w:val="0"/>
          <w:bCs w:val="0"/>
        </w:rPr>
      </w:r>
      <w:r>
        <w:rPr/>
        <w:t>（</w:t>
      </w:r>
      <w:r>
        <w:rPr>
          <w:rFonts w:ascii="宋体" w:hAnsi="宋体" w:cs="宋体" w:eastAsia="宋体" w:hint="default"/>
        </w:rPr>
        <w:t>4</w:t>
      </w:r>
      <w:r>
        <w:rPr/>
        <w:t>）期末公司因出票人未履约而将其转应收账款的票据</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52"/>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28"/>
        <w:jc w:val="left"/>
        <w:rPr>
          <w:b w:val="0"/>
          <w:bCs w:val="0"/>
        </w:rPr>
      </w:pPr>
      <w:bookmarkStart w:name="5、应收账款" w:id="238"/>
      <w:bookmarkEnd w:id="238"/>
      <w:r>
        <w:rPr>
          <w:b w:val="0"/>
          <w:bCs w:val="0"/>
        </w:rPr>
      </w:r>
      <w:r>
        <w:rPr>
          <w:rFonts w:ascii="宋体" w:hAnsi="宋体" w:cs="宋体" w:eastAsia="宋体" w:hint="default"/>
        </w:rPr>
        <w:t>5</w:t>
      </w:r>
      <w:r>
        <w:rPr/>
        <w:t>、应收账款</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28"/>
        <w:jc w:val="left"/>
        <w:rPr>
          <w:b w:val="0"/>
          <w:bCs w:val="0"/>
        </w:rPr>
      </w:pPr>
      <w:bookmarkStart w:name="（1）应收账款分类披露" w:id="239"/>
      <w:bookmarkEnd w:id="239"/>
      <w:r>
        <w:rPr>
          <w:b w:val="0"/>
          <w:bCs w:val="0"/>
        </w:rPr>
      </w:r>
      <w:r>
        <w:rPr/>
        <w:t>（</w:t>
      </w:r>
      <w:r>
        <w:rPr>
          <w:rFonts w:ascii="宋体" w:hAnsi="宋体" w:cs="宋体" w:eastAsia="宋体" w:hint="default"/>
        </w:rPr>
        <w:t>1</w:t>
      </w:r>
      <w:r>
        <w:rPr/>
        <w:t>）应收账款分类披露</w:t>
      </w:r>
      <w:r>
        <w:rPr>
          <w:b w:val="0"/>
          <w:bCs w:val="0"/>
        </w:rPr>
      </w:r>
    </w:p>
    <w:p>
      <w:pPr>
        <w:spacing w:line="240" w:lineRule="auto" w:before="6"/>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3839"/>
        <w:gridCol w:w="4082"/>
      </w:tblGrid>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2"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623" w:type="dxa"/>
            <w:vMerge/>
            <w:tcBorders>
              <w:left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623" w:type="dxa"/>
            <w:vMerge/>
            <w:tcBorders>
              <w:left w:val="single" w:sz="4" w:space="0" w:color="000000"/>
              <w:right w:val="single" w:sz="4" w:space="0" w:color="000000"/>
            </w:tcBorders>
            <w:shd w:val="clear" w:color="auto" w:fill="D2D2D2"/>
          </w:tcPr>
          <w:p>
            <w:pPr/>
          </w:p>
        </w:tc>
        <w:tc>
          <w:tcPr>
            <w:tcW w:w="7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57" w:right="0"/>
              <w:jc w:val="left"/>
              <w:rPr>
                <w:rFonts w:ascii="宋体" w:hAnsi="宋体" w:cs="宋体" w:eastAsia="宋体" w:hint="default"/>
                <w:sz w:val="18"/>
                <w:szCs w:val="18"/>
              </w:rPr>
            </w:pPr>
            <w:r>
              <w:rPr>
                <w:rFonts w:ascii="宋体"/>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68" w:right="0"/>
              <w:jc w:val="left"/>
              <w:rPr>
                <w:rFonts w:ascii="宋体" w:hAnsi="宋体" w:cs="宋体" w:eastAsia="宋体" w:hint="default"/>
                <w:sz w:val="18"/>
                <w:szCs w:val="18"/>
              </w:rPr>
            </w:pPr>
            <w:r>
              <w:rPr>
                <w:rFonts w:ascii="宋体"/>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97" w:right="0"/>
              <w:jc w:val="left"/>
              <w:rPr>
                <w:rFonts w:ascii="宋体" w:hAnsi="宋体" w:cs="宋体" w:eastAsia="宋体" w:hint="default"/>
                <w:sz w:val="18"/>
                <w:szCs w:val="18"/>
              </w:rPr>
            </w:pPr>
            <w:r>
              <w:rPr>
                <w:rFonts w:ascii="宋体"/>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sz w:val="18"/>
              </w:rPr>
              <w:t>2,659,</w:t>
            </w:r>
          </w:p>
          <w:p>
            <w:pPr>
              <w:pStyle w:val="TableParagraph"/>
              <w:spacing w:line="240" w:lineRule="auto" w:before="77"/>
              <w:ind w:left="80" w:right="0"/>
              <w:jc w:val="left"/>
              <w:rPr>
                <w:rFonts w:ascii="宋体" w:hAnsi="宋体" w:cs="宋体" w:eastAsia="宋体" w:hint="default"/>
                <w:sz w:val="18"/>
                <w:szCs w:val="18"/>
              </w:rPr>
            </w:pPr>
            <w:r>
              <w:rPr>
                <w:rFonts w:ascii="宋体"/>
                <w:sz w:val="18"/>
              </w:rPr>
              <w:t>218.74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1.98%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625,745.</w:t>
            </w:r>
          </w:p>
          <w:p>
            <w:pPr>
              <w:pStyle w:val="TableParagraph"/>
              <w:spacing w:line="240" w:lineRule="auto" w:before="77"/>
              <w:ind w:right="20"/>
              <w:jc w:val="right"/>
              <w:rPr>
                <w:rFonts w:ascii="宋体" w:hAnsi="宋体" w:cs="宋体" w:eastAsia="宋体" w:hint="default"/>
                <w:sz w:val="18"/>
                <w:szCs w:val="18"/>
              </w:rPr>
            </w:pPr>
            <w:r>
              <w:rPr>
                <w:rFonts w:ascii="宋体"/>
                <w:sz w:val="18"/>
              </w:rPr>
              <w:t>97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23.53%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2,033,472</w:t>
            </w:r>
          </w:p>
          <w:p>
            <w:pPr>
              <w:pStyle w:val="TableParagraph"/>
              <w:spacing w:line="240" w:lineRule="auto" w:before="77"/>
              <w:ind w:right="23"/>
              <w:jc w:val="right"/>
              <w:rPr>
                <w:rFonts w:ascii="宋体" w:hAnsi="宋体" w:cs="宋体" w:eastAsia="宋体" w:hint="default"/>
                <w:sz w:val="18"/>
                <w:szCs w:val="18"/>
              </w:rPr>
            </w:pPr>
            <w:r>
              <w:rPr>
                <w:rFonts w:ascii="宋体"/>
                <w:sz w:val="18"/>
              </w:rPr>
              <w:t>.77</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7" w:right="0"/>
              <w:jc w:val="left"/>
              <w:rPr>
                <w:rFonts w:ascii="宋体" w:hAnsi="宋体" w:cs="宋体" w:eastAsia="宋体" w:hint="default"/>
                <w:sz w:val="18"/>
                <w:szCs w:val="18"/>
              </w:rPr>
            </w:pPr>
            <w:r>
              <w:rPr>
                <w:rFonts w:ascii="宋体"/>
                <w:sz w:val="18"/>
              </w:rPr>
              <w:t>102,368</w:t>
            </w:r>
          </w:p>
          <w:p>
            <w:pPr>
              <w:pStyle w:val="TableParagraph"/>
              <w:spacing w:line="240" w:lineRule="auto" w:before="77"/>
              <w:ind w:left="87" w:right="0"/>
              <w:jc w:val="left"/>
              <w:rPr>
                <w:rFonts w:ascii="宋体" w:hAnsi="宋体" w:cs="宋体" w:eastAsia="宋体" w:hint="default"/>
                <w:sz w:val="18"/>
                <w:szCs w:val="18"/>
              </w:rPr>
            </w:pPr>
            <w:r>
              <w:rPr>
                <w:rFonts w:ascii="宋体"/>
                <w:sz w:val="18"/>
              </w:rPr>
              <w:t>,610.27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95.56%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10,164,</w:t>
            </w:r>
          </w:p>
          <w:p>
            <w:pPr>
              <w:pStyle w:val="TableParagraph"/>
              <w:spacing w:line="240" w:lineRule="auto" w:before="77"/>
              <w:ind w:left="188" w:right="0"/>
              <w:jc w:val="left"/>
              <w:rPr>
                <w:rFonts w:ascii="宋体" w:hAnsi="宋体" w:cs="宋体" w:eastAsia="宋体" w:hint="default"/>
                <w:sz w:val="18"/>
                <w:szCs w:val="18"/>
              </w:rPr>
            </w:pPr>
            <w:r>
              <w:rPr>
                <w:rFonts w:ascii="宋体"/>
                <w:sz w:val="18"/>
              </w:rPr>
              <w:t>682.44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9.93%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sz w:val="18"/>
              </w:rPr>
              <w:t>92,203,9</w:t>
            </w:r>
          </w:p>
          <w:p>
            <w:pPr>
              <w:pStyle w:val="TableParagraph"/>
              <w:spacing w:line="240" w:lineRule="auto" w:before="77"/>
              <w:ind w:left="307" w:right="0"/>
              <w:jc w:val="left"/>
              <w:rPr>
                <w:rFonts w:ascii="宋体" w:hAnsi="宋体" w:cs="宋体" w:eastAsia="宋体" w:hint="default"/>
                <w:sz w:val="18"/>
                <w:szCs w:val="18"/>
              </w:rPr>
            </w:pPr>
            <w:r>
              <w:rPr>
                <w:rFonts w:ascii="宋体"/>
                <w:sz w:val="18"/>
              </w:rPr>
              <w:t>27.83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126,51</w:t>
            </w:r>
          </w:p>
          <w:p>
            <w:pPr>
              <w:pStyle w:val="TableParagraph"/>
              <w:spacing w:line="240" w:lineRule="auto" w:before="76"/>
              <w:ind w:right="23"/>
              <w:jc w:val="right"/>
              <w:rPr>
                <w:rFonts w:ascii="宋体" w:hAnsi="宋体" w:cs="宋体" w:eastAsia="宋体" w:hint="default"/>
                <w:sz w:val="18"/>
                <w:szCs w:val="18"/>
              </w:rPr>
            </w:pPr>
            <w:r>
              <w:rPr>
                <w:rFonts w:ascii="宋体"/>
                <w:sz w:val="18"/>
              </w:rPr>
              <w:t>6,480.</w:t>
            </w:r>
          </w:p>
          <w:p>
            <w:pPr>
              <w:pStyle w:val="TableParagraph"/>
              <w:spacing w:line="240" w:lineRule="auto" w:before="77"/>
              <w:ind w:right="23"/>
              <w:jc w:val="right"/>
              <w:rPr>
                <w:rFonts w:ascii="宋体" w:hAnsi="宋体" w:cs="宋体" w:eastAsia="宋体" w:hint="default"/>
                <w:sz w:val="18"/>
                <w:szCs w:val="18"/>
              </w:rPr>
            </w:pPr>
            <w:r>
              <w:rPr>
                <w:rFonts w:ascii="宋体"/>
                <w:sz w:val="18"/>
              </w:rPr>
              <w:t>11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94.32%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9,125,04</w:t>
            </w:r>
          </w:p>
          <w:p>
            <w:pPr>
              <w:pStyle w:val="TableParagraph"/>
              <w:spacing w:line="240" w:lineRule="auto" w:before="77"/>
              <w:ind w:left="420" w:right="0"/>
              <w:jc w:val="left"/>
              <w:rPr>
                <w:rFonts w:ascii="宋体" w:hAnsi="宋体" w:cs="宋体" w:eastAsia="宋体" w:hint="default"/>
                <w:sz w:val="18"/>
                <w:szCs w:val="18"/>
              </w:rPr>
            </w:pPr>
            <w:r>
              <w:rPr>
                <w:rFonts w:ascii="宋体"/>
                <w:sz w:val="18"/>
              </w:rPr>
              <w:t>6.44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7.21%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117,391,4</w:t>
            </w:r>
          </w:p>
          <w:p>
            <w:pPr>
              <w:pStyle w:val="TableParagraph"/>
              <w:spacing w:line="240" w:lineRule="auto" w:before="77"/>
              <w:ind w:left="448" w:right="0"/>
              <w:jc w:val="left"/>
              <w:rPr>
                <w:rFonts w:ascii="宋体" w:hAnsi="宋体" w:cs="宋体" w:eastAsia="宋体" w:hint="default"/>
                <w:sz w:val="18"/>
                <w:szCs w:val="18"/>
              </w:rPr>
            </w:pPr>
            <w:r>
              <w:rPr>
                <w:rFonts w:ascii="宋体"/>
                <w:sz w:val="18"/>
              </w:rPr>
              <w:t>33.67</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center"/>
              <w:rPr>
                <w:rFonts w:ascii="宋体" w:hAnsi="宋体" w:cs="宋体" w:eastAsia="宋体" w:hint="default"/>
                <w:sz w:val="18"/>
                <w:szCs w:val="18"/>
              </w:rPr>
            </w:pPr>
            <w:r>
              <w:rPr>
                <w:rFonts w:ascii="宋体"/>
                <w:sz w:val="18"/>
              </w:rPr>
              <w:t>4,754,5</w:t>
            </w:r>
          </w:p>
          <w:p>
            <w:pPr>
              <w:pStyle w:val="TableParagraph"/>
              <w:spacing w:line="240" w:lineRule="auto" w:before="77"/>
              <w:ind w:left="243" w:right="0"/>
              <w:jc w:val="center"/>
              <w:rPr>
                <w:rFonts w:ascii="宋体" w:hAnsi="宋体" w:cs="宋体" w:eastAsia="宋体" w:hint="default"/>
                <w:sz w:val="18"/>
                <w:szCs w:val="18"/>
              </w:rPr>
            </w:pPr>
            <w:r>
              <w:rPr>
                <w:rFonts w:ascii="宋体"/>
                <w:sz w:val="18"/>
              </w:rPr>
              <w:t>43.93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4.44%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center"/>
              <w:rPr>
                <w:rFonts w:ascii="宋体" w:hAnsi="宋体" w:cs="宋体" w:eastAsia="宋体" w:hint="default"/>
                <w:sz w:val="18"/>
                <w:szCs w:val="18"/>
              </w:rPr>
            </w:pPr>
            <w:r>
              <w:rPr>
                <w:rFonts w:ascii="宋体"/>
                <w:sz w:val="18"/>
              </w:rPr>
              <w:t>4,460,9</w:t>
            </w:r>
          </w:p>
          <w:p>
            <w:pPr>
              <w:pStyle w:val="TableParagraph"/>
              <w:spacing w:line="240" w:lineRule="auto" w:before="77"/>
              <w:ind w:left="254" w:right="0"/>
              <w:jc w:val="center"/>
              <w:rPr>
                <w:rFonts w:ascii="宋体" w:hAnsi="宋体" w:cs="宋体" w:eastAsia="宋体" w:hint="default"/>
                <w:sz w:val="18"/>
                <w:szCs w:val="18"/>
              </w:rPr>
            </w:pPr>
            <w:r>
              <w:rPr>
                <w:rFonts w:ascii="宋体"/>
                <w:sz w:val="18"/>
              </w:rPr>
              <w:t>43.93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93.82%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293,600.</w:t>
            </w:r>
          </w:p>
          <w:p>
            <w:pPr>
              <w:pStyle w:val="TableParagraph"/>
              <w:spacing w:line="240" w:lineRule="auto" w:before="77"/>
              <w:ind w:right="20"/>
              <w:jc w:val="right"/>
              <w:rPr>
                <w:rFonts w:ascii="宋体" w:hAnsi="宋体" w:cs="宋体" w:eastAsia="宋体" w:hint="default"/>
                <w:sz w:val="18"/>
                <w:szCs w:val="18"/>
              </w:rPr>
            </w:pPr>
            <w:r>
              <w:rPr>
                <w:rFonts w:ascii="宋体"/>
                <w:sz w:val="18"/>
              </w:rPr>
              <w:t>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sz w:val="18"/>
              </w:rPr>
              <w:t>4,961,</w:t>
            </w:r>
          </w:p>
          <w:p>
            <w:pPr>
              <w:pStyle w:val="TableParagraph"/>
              <w:spacing w:line="240" w:lineRule="auto" w:before="77"/>
              <w:ind w:left="80" w:right="0"/>
              <w:jc w:val="left"/>
              <w:rPr>
                <w:rFonts w:ascii="宋体" w:hAnsi="宋体" w:cs="宋体" w:eastAsia="宋体" w:hint="default"/>
                <w:sz w:val="18"/>
                <w:szCs w:val="18"/>
              </w:rPr>
            </w:pPr>
            <w:r>
              <w:rPr>
                <w:rFonts w:ascii="宋体"/>
                <w:sz w:val="18"/>
              </w:rPr>
              <w:t>086.64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3.70%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4,667,48</w:t>
            </w:r>
          </w:p>
          <w:p>
            <w:pPr>
              <w:pStyle w:val="TableParagraph"/>
              <w:spacing w:line="240" w:lineRule="auto" w:before="77"/>
              <w:ind w:left="420" w:right="0"/>
              <w:jc w:val="left"/>
              <w:rPr>
                <w:rFonts w:ascii="宋体" w:hAnsi="宋体" w:cs="宋体" w:eastAsia="宋体" w:hint="default"/>
                <w:sz w:val="18"/>
                <w:szCs w:val="18"/>
              </w:rPr>
            </w:pPr>
            <w:r>
              <w:rPr>
                <w:rFonts w:ascii="宋体"/>
                <w:sz w:val="18"/>
              </w:rPr>
              <w:t>6.71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94.08%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293,599.9</w:t>
            </w:r>
          </w:p>
          <w:p>
            <w:pPr>
              <w:pStyle w:val="TableParagraph"/>
              <w:spacing w:line="240" w:lineRule="auto" w:before="77"/>
              <w:ind w:right="23"/>
              <w:jc w:val="right"/>
              <w:rPr>
                <w:rFonts w:ascii="宋体" w:hAnsi="宋体" w:cs="宋体" w:eastAsia="宋体" w:hint="default"/>
                <w:sz w:val="18"/>
                <w:szCs w:val="18"/>
              </w:rPr>
            </w:pPr>
            <w:r>
              <w:rPr>
                <w:rFonts w:ascii="宋体"/>
                <w:sz w:val="18"/>
              </w:rPr>
              <w:t>3</w:t>
            </w:r>
          </w:p>
        </w:tc>
      </w:tr>
      <w:tr>
        <w:trPr>
          <w:trHeight w:val="317"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sz w:val="18"/>
              </w:rPr>
              <w:t>107,123</w:t>
            </w:r>
          </w:p>
          <w:p>
            <w:pPr>
              <w:pStyle w:val="TableParagraph"/>
              <w:spacing w:line="240" w:lineRule="auto" w:before="77"/>
              <w:ind w:left="93" w:right="0"/>
              <w:jc w:val="left"/>
              <w:rPr>
                <w:rFonts w:ascii="宋体" w:hAnsi="宋体" w:cs="宋体" w:eastAsia="宋体" w:hint="default"/>
                <w:sz w:val="18"/>
                <w:szCs w:val="18"/>
              </w:rPr>
            </w:pPr>
            <w:r>
              <w:rPr>
                <w:rFonts w:ascii="宋体"/>
                <w:sz w:val="18"/>
              </w:rPr>
              <w:t>,154.20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14,625,</w:t>
            </w:r>
          </w:p>
          <w:p>
            <w:pPr>
              <w:pStyle w:val="TableParagraph"/>
              <w:spacing w:line="240" w:lineRule="auto" w:before="77"/>
              <w:ind w:left="188" w:right="0"/>
              <w:jc w:val="left"/>
              <w:rPr>
                <w:rFonts w:ascii="宋体" w:hAnsi="宋体" w:cs="宋体" w:eastAsia="宋体" w:hint="default"/>
                <w:sz w:val="18"/>
                <w:szCs w:val="18"/>
              </w:rPr>
            </w:pPr>
            <w:r>
              <w:rPr>
                <w:rFonts w:ascii="宋体"/>
                <w:sz w:val="18"/>
              </w:rPr>
              <w:t>626.37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9" w:right="0"/>
              <w:jc w:val="left"/>
              <w:rPr>
                <w:rFonts w:ascii="宋体" w:hAnsi="宋体" w:cs="宋体" w:eastAsia="宋体" w:hint="default"/>
                <w:sz w:val="18"/>
                <w:szCs w:val="18"/>
              </w:rPr>
            </w:pPr>
            <w:r>
              <w:rPr>
                <w:rFonts w:ascii="宋体"/>
                <w:sz w:val="18"/>
              </w:rPr>
              <w:t>13.65%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sz w:val="18"/>
              </w:rPr>
              <w:t>92,497,5</w:t>
            </w:r>
          </w:p>
          <w:p>
            <w:pPr>
              <w:pStyle w:val="TableParagraph"/>
              <w:spacing w:line="240" w:lineRule="auto" w:before="77"/>
              <w:ind w:left="307" w:right="0"/>
              <w:jc w:val="left"/>
              <w:rPr>
                <w:rFonts w:ascii="宋体" w:hAnsi="宋体" w:cs="宋体" w:eastAsia="宋体" w:hint="default"/>
                <w:sz w:val="18"/>
                <w:szCs w:val="18"/>
              </w:rPr>
            </w:pPr>
            <w:r>
              <w:rPr>
                <w:rFonts w:ascii="宋体"/>
                <w:sz w:val="18"/>
              </w:rPr>
              <w:t>27.83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134,13</w:t>
            </w:r>
          </w:p>
          <w:p>
            <w:pPr>
              <w:pStyle w:val="TableParagraph"/>
              <w:spacing w:line="240" w:lineRule="auto" w:before="76"/>
              <w:ind w:right="23"/>
              <w:jc w:val="right"/>
              <w:rPr>
                <w:rFonts w:ascii="宋体" w:hAnsi="宋体" w:cs="宋体" w:eastAsia="宋体" w:hint="default"/>
                <w:sz w:val="18"/>
                <w:szCs w:val="18"/>
              </w:rPr>
            </w:pPr>
            <w:r>
              <w:rPr>
                <w:rFonts w:ascii="宋体"/>
                <w:sz w:val="18"/>
              </w:rPr>
              <w:t>6,785.</w:t>
            </w:r>
          </w:p>
          <w:p>
            <w:pPr>
              <w:pStyle w:val="TableParagraph"/>
              <w:spacing w:line="240" w:lineRule="auto" w:before="77"/>
              <w:ind w:right="23"/>
              <w:jc w:val="right"/>
              <w:rPr>
                <w:rFonts w:ascii="宋体" w:hAnsi="宋体" w:cs="宋体" w:eastAsia="宋体" w:hint="default"/>
                <w:sz w:val="18"/>
                <w:szCs w:val="18"/>
              </w:rPr>
            </w:pPr>
            <w:r>
              <w:rPr>
                <w:rFonts w:ascii="宋体"/>
                <w:sz w:val="18"/>
              </w:rPr>
              <w:t>49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14,418,2</w:t>
            </w:r>
          </w:p>
          <w:p>
            <w:pPr>
              <w:pStyle w:val="TableParagraph"/>
              <w:spacing w:line="240" w:lineRule="auto" w:before="77"/>
              <w:ind w:left="330" w:right="0"/>
              <w:jc w:val="left"/>
              <w:rPr>
                <w:rFonts w:ascii="宋体" w:hAnsi="宋体" w:cs="宋体" w:eastAsia="宋体" w:hint="default"/>
                <w:sz w:val="18"/>
                <w:szCs w:val="18"/>
              </w:rPr>
            </w:pPr>
            <w:r>
              <w:rPr>
                <w:rFonts w:ascii="宋体"/>
                <w:sz w:val="18"/>
              </w:rPr>
              <w:t>79.12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59" w:right="0"/>
              <w:jc w:val="left"/>
              <w:rPr>
                <w:rFonts w:ascii="宋体" w:hAnsi="宋体" w:cs="宋体" w:eastAsia="宋体" w:hint="default"/>
                <w:sz w:val="18"/>
                <w:szCs w:val="18"/>
              </w:rPr>
            </w:pPr>
            <w:r>
              <w:rPr>
                <w:rFonts w:ascii="宋体"/>
                <w:sz w:val="18"/>
              </w:rPr>
              <w:t>10.75%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119,718,5</w:t>
            </w:r>
          </w:p>
          <w:p>
            <w:pPr>
              <w:pStyle w:val="TableParagraph"/>
              <w:spacing w:line="240" w:lineRule="auto" w:before="77"/>
              <w:ind w:left="448" w:right="0"/>
              <w:jc w:val="left"/>
              <w:rPr>
                <w:rFonts w:ascii="宋体" w:hAnsi="宋体" w:cs="宋体" w:eastAsia="宋体" w:hint="default"/>
                <w:sz w:val="18"/>
                <w:szCs w:val="18"/>
              </w:rPr>
            </w:pPr>
            <w:r>
              <w:rPr>
                <w:rFonts w:ascii="宋体"/>
                <w:sz w:val="18"/>
              </w:rPr>
              <w:t>06.37</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7"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57" w:lineRule="auto" w:before="117"/>
        <w:ind w:left="154" w:right="160" w:firstLine="0"/>
        <w:jc w:val="left"/>
        <w:rPr>
          <w:rFonts w:ascii="宋体" w:hAnsi="宋体" w:cs="宋体" w:eastAsia="宋体" w:hint="default"/>
          <w:sz w:val="18"/>
          <w:szCs w:val="18"/>
        </w:rPr>
      </w:pPr>
      <w:r>
        <w:rPr>
          <w:rFonts w:ascii="宋体" w:hAnsi="宋体" w:cs="宋体" w:eastAsia="宋体" w:hint="default"/>
          <w:sz w:val="18"/>
          <w:szCs w:val="18"/>
        </w:rPr>
        <w:t>□ 适用 √ 不适用 组合中，按账龄分析法计提坏账准备的应收账款：</w:t>
      </w:r>
    </w:p>
    <w:p>
      <w:pPr>
        <w:spacing w:before="29"/>
        <w:ind w:left="154"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92"/>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79,989,618.78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3,999,480.95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12,177,649.09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1,217,764.91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5,081,886.73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1,016,377.34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594,551.05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297,275.53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4,388,654.58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3,510,923.66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122,860.05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122,860.05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102,355,220.28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10,164,682.44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9.93%</w:t>
            </w:r>
          </w:p>
        </w:tc>
      </w:tr>
    </w:tbl>
    <w:p>
      <w:pPr>
        <w:spacing w:line="357"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5" w:lineRule="auto" w:before="29"/>
        <w:ind w:left="154" w:right="6792" w:firstLine="0"/>
        <w:jc w:val="left"/>
        <w:rPr>
          <w:rFonts w:ascii="宋体" w:hAnsi="宋体" w:cs="宋体" w:eastAsia="宋体" w:hint="default"/>
          <w:sz w:val="21"/>
          <w:szCs w:val="21"/>
        </w:rPr>
      </w:pPr>
      <w:r>
        <w:rPr>
          <w:rFonts w:ascii="宋体" w:hAnsi="宋体" w:cs="宋体" w:eastAsia="宋体" w:hint="default"/>
          <w:sz w:val="18"/>
          <w:szCs w:val="18"/>
        </w:rPr>
        <w:t>□ 适用 √ 不适用 组合中，采用其他方法计提坏账准备的应收账款： </w:t>
      </w:r>
      <w:r>
        <w:rPr>
          <w:rFonts w:ascii="宋体" w:hAnsi="宋体" w:cs="宋体" w:eastAsia="宋体" w:hint="default"/>
          <w:sz w:val="21"/>
          <w:szCs w:val="21"/>
        </w:rPr>
        <w:t>不适用</w:t>
      </w:r>
    </w:p>
    <w:p>
      <w:pPr>
        <w:spacing w:after="0" w:line="345" w:lineRule="auto"/>
        <w:jc w:val="left"/>
        <w:rPr>
          <w:rFonts w:ascii="宋体" w:hAnsi="宋体" w:cs="宋体" w:eastAsia="宋体" w:hint="default"/>
          <w:sz w:val="21"/>
          <w:szCs w:val="21"/>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128"/>
        <w:jc w:val="left"/>
        <w:rPr>
          <w:b w:val="0"/>
          <w:bCs w:val="0"/>
        </w:rPr>
      </w:pPr>
      <w:bookmarkStart w:name="（2）本期计提、收回或转回的坏账准备情况" w:id="240"/>
      <w:bookmarkEnd w:id="240"/>
      <w:r>
        <w:rPr>
          <w:b w:val="0"/>
          <w:bCs w:val="0"/>
        </w:rPr>
      </w:r>
      <w:r>
        <w:rPr/>
        <w:t>（</w:t>
      </w:r>
      <w:r>
        <w:rPr>
          <w:rFonts w:ascii="宋体" w:hAnsi="宋体" w:cs="宋体" w:eastAsia="宋体" w:hint="default"/>
        </w:rPr>
        <w:t>2</w:t>
      </w:r>
      <w:r>
        <w:rPr/>
        <w:t>）本期计提、收回或转回的坏账准备情况</w:t>
      </w:r>
      <w:r>
        <w:rPr>
          <w:b w:val="0"/>
          <w:bCs w:val="0"/>
        </w:rPr>
      </w:r>
    </w:p>
    <w:p>
      <w:pPr>
        <w:spacing w:line="240" w:lineRule="auto" w:before="5"/>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7" w:footer="979" w:top="1060" w:bottom="1160" w:left="980" w:right="0"/>
        </w:sectPr>
      </w:pPr>
    </w:p>
    <w:p>
      <w:pPr>
        <w:spacing w:line="357" w:lineRule="auto" w:before="44"/>
        <w:ind w:left="153" w:right="-17"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宋体" w:hAnsi="宋体" w:cs="宋体" w:eastAsia="宋体" w:hint="default"/>
          <w:sz w:val="18"/>
          <w:szCs w:val="18"/>
        </w:rPr>
        <w:t>1,805,457.08</w:t>
      </w:r>
      <w:r>
        <w:rPr>
          <w:rFonts w:ascii="宋体" w:hAnsi="宋体" w:cs="宋体" w:eastAsia="宋体" w:hint="default"/>
          <w:spacing w:val="-46"/>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宋体" w:hAnsi="宋体" w:cs="宋体" w:eastAsia="宋体" w:hint="default"/>
          <w:sz w:val="18"/>
          <w:szCs w:val="18"/>
        </w:rPr>
        <w:t>1,187,950.26</w:t>
      </w:r>
      <w:r>
        <w:rPr>
          <w:rFonts w:ascii="宋体" w:hAnsi="宋体" w:cs="宋体" w:eastAsia="宋体" w:hint="default"/>
          <w:spacing w:val="-46"/>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7353" w:space="1477"/>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3）本期实际核销的应收账款情况" w:id="241"/>
      <w:bookmarkEnd w:id="241"/>
      <w:r>
        <w:rPr>
          <w:b w:val="0"/>
          <w:bCs w:val="0"/>
        </w:rPr>
      </w:r>
      <w:r>
        <w:rPr/>
        <w:t>（</w:t>
      </w:r>
      <w:r>
        <w:rPr>
          <w:rFonts w:ascii="宋体" w:hAnsi="宋体" w:cs="宋体" w:eastAsia="宋体" w:hint="default"/>
        </w:rPr>
        <w:t>3</w:t>
      </w:r>
      <w:r>
        <w:rPr/>
        <w:t>）本期实际核销的应收账款情况</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410,159.57</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MINISTRY OF </w:t>
            </w:r>
            <w:r>
              <w:rPr>
                <w:rFonts w:ascii="宋体" w:hAnsi="宋体" w:cs="宋体" w:eastAsia="宋体" w:hint="default"/>
                <w:spacing w:val="-5"/>
                <w:sz w:val="18"/>
                <w:szCs w:val="18"/>
              </w:rPr>
              <w:t>EDUCATION</w:t>
            </w:r>
            <w:r>
              <w:rPr>
                <w:rFonts w:ascii="宋体" w:hAnsi="宋体" w:cs="宋体" w:eastAsia="宋体" w:hint="default"/>
                <w:spacing w:val="-5"/>
                <w:sz w:val="18"/>
                <w:szCs w:val="18"/>
              </w:rPr>
              <w:t>，</w:t>
            </w:r>
            <w:r>
              <w:rPr>
                <w:rFonts w:ascii="宋体" w:hAnsi="宋体" w:cs="宋体" w:eastAsia="宋体" w:hint="default"/>
                <w:spacing w:val="-5"/>
                <w:sz w:val="18"/>
                <w:szCs w:val="18"/>
              </w:rPr>
              <w:t>FEDeral</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410,159.57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410,159.57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1"/>
        <w:rPr>
          <w:rFonts w:ascii="宋体" w:hAnsi="宋体" w:cs="宋体" w:eastAsia="宋体" w:hint="default"/>
          <w:sz w:val="26"/>
          <w:szCs w:val="26"/>
        </w:rPr>
      </w:pPr>
    </w:p>
    <w:p>
      <w:pPr>
        <w:pStyle w:val="Heading4"/>
        <w:spacing w:line="240" w:lineRule="auto"/>
        <w:ind w:left="154" w:right="1128"/>
        <w:jc w:val="left"/>
        <w:rPr>
          <w:b w:val="0"/>
          <w:bCs w:val="0"/>
        </w:rPr>
      </w:pPr>
      <w:bookmarkStart w:name="（4）按欠款方归集的期末余额前五名的应收账款情况" w:id="242"/>
      <w:bookmarkEnd w:id="242"/>
      <w:r>
        <w:rPr>
          <w:b w:val="0"/>
          <w:bCs w:val="0"/>
        </w:rPr>
      </w:r>
      <w:r>
        <w:rPr/>
        <w:t>（</w:t>
      </w:r>
      <w:r>
        <w:rPr>
          <w:rFonts w:ascii="宋体" w:hAnsi="宋体" w:cs="宋体" w:eastAsia="宋体" w:hint="default"/>
        </w:rPr>
        <w:t>4</w:t>
      </w:r>
      <w:r>
        <w:rPr/>
        <w:t>）按欠款方归集的期末余额前五名的应收账款情况</w:t>
      </w:r>
      <w:r>
        <w:rPr>
          <w:b w:val="0"/>
          <w:bCs w:val="0"/>
        </w:rPr>
      </w:r>
    </w:p>
    <w:p>
      <w:pPr>
        <w:spacing w:line="240" w:lineRule="auto" w:before="5"/>
        <w:rPr>
          <w:rFonts w:ascii="宋体" w:hAnsi="宋体" w:cs="宋体" w:eastAsia="宋体" w:hint="default"/>
          <w:b/>
          <w:bCs/>
          <w:sz w:val="26"/>
          <w:szCs w:val="26"/>
        </w:rPr>
      </w:pPr>
    </w:p>
    <w:p>
      <w:pPr>
        <w:pStyle w:val="Heading3"/>
        <w:spacing w:line="312" w:lineRule="exact"/>
        <w:ind w:right="1127"/>
        <w:jc w:val="left"/>
      </w:pPr>
      <w:r>
        <w:rPr>
          <w:spacing w:val="-2"/>
        </w:rPr>
        <w:t>本期按欠款方归集的期末余额前五名应收账款汇总金额</w:t>
      </w:r>
      <w:r>
        <w:rPr>
          <w:rFonts w:ascii="宋体" w:hAnsi="宋体" w:cs="宋体" w:eastAsia="宋体" w:hint="default"/>
          <w:spacing w:val="-2"/>
        </w:rPr>
        <w:t>21,117,971.47</w:t>
      </w:r>
      <w:r>
        <w:rPr>
          <w:spacing w:val="-2"/>
        </w:rPr>
        <w:t>元，占应收账款期末余</w:t>
      </w:r>
      <w:r>
        <w:rPr>
          <w:spacing w:val="-108"/>
        </w:rPr>
        <w:t> </w:t>
      </w:r>
      <w:r>
        <w:rPr>
          <w:spacing w:val="-108"/>
        </w:rPr>
      </w:r>
      <w:r>
        <w:rPr/>
        <w:t>额合计数的比例</w:t>
      </w:r>
      <w:r>
        <w:rPr>
          <w:rFonts w:ascii="宋体" w:hAnsi="宋体" w:cs="宋体" w:eastAsia="宋体" w:hint="default"/>
        </w:rPr>
        <w:t>19.71%</w:t>
      </w:r>
      <w:r>
        <w:rPr/>
        <w:t>，相应计提的坏账准备期末余额汇总金额 </w:t>
      </w:r>
      <w:r>
        <w:rPr>
          <w:rFonts w:ascii="宋体" w:hAnsi="宋体" w:cs="宋体" w:eastAsia="宋体" w:hint="default"/>
        </w:rPr>
        <w:t>1,055,898.57</w:t>
      </w:r>
      <w:r>
        <w:rPr/>
        <w:t>元。</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31"/>
          <w:szCs w:val="31"/>
        </w:rPr>
      </w:pPr>
    </w:p>
    <w:p>
      <w:pPr>
        <w:pStyle w:val="Heading4"/>
        <w:spacing w:line="240" w:lineRule="auto"/>
        <w:ind w:right="1128"/>
        <w:jc w:val="left"/>
        <w:rPr>
          <w:b w:val="0"/>
          <w:bCs w:val="0"/>
        </w:rPr>
      </w:pPr>
      <w:bookmarkStart w:name="（5）因金融资产转移而终止确认的应收账款" w:id="243"/>
      <w:bookmarkEnd w:id="243"/>
      <w:r>
        <w:rPr>
          <w:b w:val="0"/>
          <w:bCs w:val="0"/>
        </w:rPr>
      </w:r>
      <w:r>
        <w:rPr/>
        <w:t>（</w:t>
      </w:r>
      <w:r>
        <w:rPr>
          <w:rFonts w:ascii="宋体" w:hAnsi="宋体" w:cs="宋体" w:eastAsia="宋体" w:hint="default"/>
        </w:rPr>
        <w:t>5</w:t>
      </w:r>
      <w:r>
        <w:rPr/>
        <w:t>）因金融资产转移而终止确认的应收账款</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right="1128"/>
        <w:jc w:val="left"/>
        <w:rPr>
          <w:b w:val="0"/>
          <w:bCs w:val="0"/>
        </w:rPr>
      </w:pPr>
      <w:bookmarkStart w:name="（6）转移应收账款且继续涉入形成的资产、负债金额" w:id="244"/>
      <w:bookmarkEnd w:id="244"/>
      <w:r>
        <w:rPr>
          <w:b w:val="0"/>
          <w:bCs w:val="0"/>
        </w:rPr>
      </w:r>
      <w:r>
        <w:rPr/>
        <w:t>（</w:t>
      </w:r>
      <w:r>
        <w:rPr>
          <w:rFonts w:ascii="宋体" w:hAnsi="宋体" w:cs="宋体" w:eastAsia="宋体" w:hint="default"/>
        </w:rPr>
        <w:t>6</w:t>
      </w:r>
      <w:r>
        <w:rPr/>
        <w:t>）转移应收账款且继续涉入形成的资产、负债金额</w:t>
      </w:r>
      <w:r>
        <w:rPr>
          <w:b w:val="0"/>
          <w:bCs w:val="0"/>
        </w:rPr>
      </w:r>
    </w:p>
    <w:p>
      <w:pPr>
        <w:spacing w:line="240" w:lineRule="auto" w:before="11"/>
        <w:rPr>
          <w:rFonts w:ascii="宋体" w:hAnsi="宋体" w:cs="宋体" w:eastAsia="宋体" w:hint="default"/>
          <w:b/>
          <w:bCs/>
          <w:sz w:val="27"/>
          <w:szCs w:val="27"/>
        </w:rPr>
      </w:pPr>
    </w:p>
    <w:p>
      <w:pPr>
        <w:spacing w:before="0"/>
        <w:ind w:left="153"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28"/>
        <w:jc w:val="left"/>
        <w:rPr>
          <w:b w:val="0"/>
          <w:bCs w:val="0"/>
        </w:rPr>
      </w:pPr>
      <w:bookmarkStart w:name="6、预付款项" w:id="245"/>
      <w:bookmarkEnd w:id="245"/>
      <w:r>
        <w:rPr>
          <w:b w:val="0"/>
          <w:bCs w:val="0"/>
        </w:rPr>
      </w:r>
      <w:r>
        <w:rPr>
          <w:rFonts w:ascii="宋体" w:hAnsi="宋体" w:cs="宋体" w:eastAsia="宋体" w:hint="default"/>
        </w:rPr>
        <w:t>6</w:t>
      </w:r>
      <w:r>
        <w:rPr/>
        <w:t>、预付款项</w:t>
      </w:r>
      <w:r>
        <w:rPr>
          <w:b w:val="0"/>
          <w:bCs w:val="0"/>
        </w:rPr>
      </w:r>
    </w:p>
    <w:p>
      <w:pPr>
        <w:spacing w:line="240" w:lineRule="auto" w:before="13"/>
        <w:rPr>
          <w:rFonts w:ascii="宋体" w:hAnsi="宋体" w:cs="宋体" w:eastAsia="宋体" w:hint="default"/>
          <w:b/>
          <w:bCs/>
          <w:sz w:val="25"/>
          <w:szCs w:val="25"/>
        </w:rPr>
      </w:pPr>
    </w:p>
    <w:p>
      <w:pPr>
        <w:pStyle w:val="Heading4"/>
        <w:spacing w:line="240" w:lineRule="auto"/>
        <w:ind w:right="1128"/>
        <w:jc w:val="left"/>
        <w:rPr>
          <w:b w:val="0"/>
          <w:bCs w:val="0"/>
        </w:rPr>
      </w:pPr>
      <w:bookmarkStart w:name="（1）预付款项按账龄列示" w:id="246"/>
      <w:bookmarkEnd w:id="246"/>
      <w:r>
        <w:rPr>
          <w:b w:val="0"/>
          <w:bCs w:val="0"/>
        </w:rPr>
      </w:r>
      <w:r>
        <w:rPr/>
        <w:t>（</w:t>
      </w:r>
      <w:r>
        <w:rPr>
          <w:rFonts w:ascii="宋体" w:hAnsi="宋体" w:cs="宋体" w:eastAsia="宋体" w:hint="default"/>
        </w:rPr>
        <w:t>1</w:t>
      </w:r>
      <w:r>
        <w:rPr/>
        <w:t>）预付款项按账龄列示</w:t>
      </w:r>
      <w:r>
        <w:rPr>
          <w:b w:val="0"/>
          <w:bCs w:val="0"/>
        </w:rPr>
      </w:r>
    </w:p>
    <w:p>
      <w:pPr>
        <w:spacing w:line="240" w:lineRule="auto" w:before="11"/>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3830"/>
        <w:gridCol w:w="3818"/>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17,207,448.77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84.52%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10,751,103.03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80.14%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1,240,739.84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793,090.45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233,468.54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204,926.09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1,677,277.90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1,666,060.62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12.42%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1"/>
              <w:ind w:right="9"/>
              <w:jc w:val="right"/>
              <w:rPr>
                <w:rFonts w:ascii="宋体" w:hAnsi="宋体" w:cs="宋体" w:eastAsia="宋体" w:hint="default"/>
                <w:sz w:val="18"/>
                <w:szCs w:val="18"/>
              </w:rPr>
            </w:pPr>
            <w:r>
              <w:rPr>
                <w:rFonts w:ascii="宋体"/>
                <w:sz w:val="18"/>
              </w:rPr>
              <w:t>20,358,935.05</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13,415,180.19</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年且金额重要的预付款项未及时结算原因的说明：</w:t>
      </w:r>
    </w:p>
    <w:p>
      <w:pPr>
        <w:spacing w:line="240" w:lineRule="auto" w:before="7"/>
        <w:rPr>
          <w:rFonts w:ascii="宋体" w:hAnsi="宋体" w:cs="宋体" w:eastAsia="宋体" w:hint="default"/>
          <w:sz w:val="13"/>
          <w:szCs w:val="13"/>
        </w:rPr>
      </w:pPr>
    </w:p>
    <w:p>
      <w:pPr>
        <w:pStyle w:val="Heading3"/>
        <w:spacing w:line="312" w:lineRule="exact"/>
        <w:ind w:left="154" w:right="1124"/>
        <w:jc w:val="left"/>
      </w:pPr>
      <w:r>
        <w:rPr>
          <w:spacing w:val="-2"/>
        </w:rPr>
        <w:t>说明：期末预付四川酒久酒商贸有限公司</w:t>
      </w:r>
      <w:r>
        <w:rPr>
          <w:rFonts w:ascii="宋体" w:hAnsi="宋体" w:cs="宋体" w:eastAsia="宋体" w:hint="default"/>
          <w:spacing w:val="-2"/>
        </w:rPr>
        <w:t>995,035.45</w:t>
      </w:r>
      <w:r>
        <w:rPr>
          <w:spacing w:val="-2"/>
        </w:rPr>
        <w:t>元，账龄在</w:t>
      </w:r>
      <w:r>
        <w:rPr>
          <w:rFonts w:ascii="宋体" w:hAnsi="宋体" w:cs="宋体" w:eastAsia="宋体" w:hint="default"/>
          <w:spacing w:val="-2"/>
        </w:rPr>
        <w:t>1</w:t>
      </w:r>
      <w:r>
        <w:rPr>
          <w:spacing w:val="-2"/>
        </w:rPr>
        <w:t>年以上，主要原因系业务进</w:t>
      </w:r>
      <w:r>
        <w:rPr>
          <w:spacing w:val="-112"/>
        </w:rPr>
        <w:t> </w:t>
      </w:r>
      <w:r>
        <w:rPr>
          <w:spacing w:val="-112"/>
        </w:rPr>
      </w:r>
      <w:r>
        <w:rPr/>
        <w:t>展放缓</w:t>
      </w:r>
      <w:r>
        <w:rPr>
          <w:color w:val="0000FF"/>
        </w:rPr>
        <w:t>。</w:t>
      </w:r>
      <w:r>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4"/>
        <w:spacing w:line="240" w:lineRule="auto" w:before="194"/>
        <w:ind w:right="1128"/>
        <w:jc w:val="left"/>
        <w:rPr>
          <w:b w:val="0"/>
          <w:bCs w:val="0"/>
        </w:rPr>
      </w:pPr>
      <w:bookmarkStart w:name="（2）按预付对象归集的期末余额前五名的预付款情况" w:id="247"/>
      <w:bookmarkEnd w:id="247"/>
      <w:r>
        <w:rPr>
          <w:b w:val="0"/>
          <w:bCs w:val="0"/>
        </w:rPr>
      </w:r>
      <w:r>
        <w:rPr/>
        <w:t>（</w:t>
      </w:r>
      <w:r>
        <w:rPr>
          <w:rFonts w:ascii="宋体" w:hAnsi="宋体" w:cs="宋体" w:eastAsia="宋体" w:hint="default"/>
        </w:rPr>
        <w:t>2</w:t>
      </w:r>
      <w:r>
        <w:rPr/>
        <w:t>）按预付对象归集的期末余额前五名的预付款情况</w:t>
      </w:r>
      <w:r>
        <w:rPr>
          <w:b w:val="0"/>
          <w:bCs w:val="0"/>
        </w:rPr>
      </w:r>
    </w:p>
    <w:p>
      <w:pPr>
        <w:spacing w:line="240" w:lineRule="auto" w:before="3"/>
        <w:rPr>
          <w:rFonts w:ascii="宋体" w:hAnsi="宋体" w:cs="宋体" w:eastAsia="宋体" w:hint="default"/>
          <w:b/>
          <w:bCs/>
          <w:sz w:val="26"/>
          <w:szCs w:val="26"/>
        </w:rPr>
      </w:pPr>
    </w:p>
    <w:p>
      <w:pPr>
        <w:pStyle w:val="Heading3"/>
        <w:spacing w:line="312" w:lineRule="exact"/>
        <w:ind w:right="1127"/>
        <w:jc w:val="left"/>
      </w:pPr>
      <w:r>
        <w:rPr>
          <w:spacing w:val="-2"/>
        </w:rPr>
        <w:t>本期按预付对象归集的期末余额前五名预付款项汇总金额</w:t>
      </w:r>
      <w:r>
        <w:rPr>
          <w:rFonts w:ascii="宋体" w:hAnsi="宋体" w:cs="宋体" w:eastAsia="宋体" w:hint="default"/>
          <w:spacing w:val="-2"/>
        </w:rPr>
        <w:t>15,147,452.24</w:t>
      </w:r>
      <w:r>
        <w:rPr>
          <w:spacing w:val="-2"/>
        </w:rPr>
        <w:t>元，占预付款项期末</w:t>
      </w:r>
      <w:r>
        <w:rPr>
          <w:spacing w:val="-108"/>
        </w:rPr>
        <w:t> </w:t>
      </w:r>
      <w:r>
        <w:rPr>
          <w:spacing w:val="-108"/>
        </w:rPr>
      </w:r>
      <w:r>
        <w:rPr/>
        <w:t>余额合计数的比例 </w:t>
      </w:r>
      <w:r>
        <w:rPr>
          <w:rFonts w:ascii="宋体" w:hAnsi="宋体" w:cs="宋体" w:eastAsia="宋体" w:hint="default"/>
        </w:rPr>
        <w:t>74.40 %</w:t>
      </w:r>
      <w:r>
        <w:rPr/>
        <w:t>。</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173"/>
        <w:ind w:left="153"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28"/>
        <w:jc w:val="left"/>
        <w:rPr>
          <w:b w:val="0"/>
          <w:bCs w:val="0"/>
        </w:rPr>
      </w:pPr>
      <w:bookmarkStart w:name="7、应收利息" w:id="248"/>
      <w:bookmarkEnd w:id="248"/>
      <w:r>
        <w:rPr>
          <w:b w:val="0"/>
          <w:bCs w:val="0"/>
        </w:rPr>
      </w:r>
      <w:r>
        <w:rPr>
          <w:rFonts w:ascii="宋体" w:hAnsi="宋体" w:cs="宋体" w:eastAsia="宋体" w:hint="default"/>
        </w:rPr>
        <w:t>7</w:t>
      </w:r>
      <w:r>
        <w:rPr/>
        <w:t>、应收利息</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28"/>
        <w:jc w:val="left"/>
        <w:rPr>
          <w:b w:val="0"/>
          <w:bCs w:val="0"/>
        </w:rPr>
      </w:pPr>
      <w:bookmarkStart w:name="（1）应收利息分类" w:id="249"/>
      <w:bookmarkEnd w:id="249"/>
      <w:r>
        <w:rPr>
          <w:b w:val="0"/>
          <w:bCs w:val="0"/>
        </w:rPr>
      </w:r>
      <w:r>
        <w:rPr/>
        <w:t>（</w:t>
      </w:r>
      <w:r>
        <w:rPr>
          <w:rFonts w:ascii="宋体" w:hAnsi="宋体" w:cs="宋体" w:eastAsia="宋体" w:hint="default"/>
        </w:rPr>
        <w:t>1</w:t>
      </w:r>
      <w:r>
        <w:rPr/>
        <w:t>）应收利息分类</w:t>
      </w:r>
      <w:r>
        <w:rPr>
          <w:b w:val="0"/>
          <w:bCs w:val="0"/>
        </w:rPr>
      </w:r>
    </w:p>
    <w:p>
      <w:pPr>
        <w:spacing w:line="240" w:lineRule="auto" w:before="11"/>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32,541.67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32,541.67</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2）重要逾期利息" w:id="250"/>
      <w:bookmarkEnd w:id="250"/>
      <w:r>
        <w:rPr>
          <w:b w:val="0"/>
          <w:bCs w:val="0"/>
        </w:rPr>
      </w:r>
      <w:r>
        <w:rPr/>
        <w:t>（</w:t>
      </w:r>
      <w:r>
        <w:rPr>
          <w:rFonts w:ascii="宋体" w:hAnsi="宋体" w:cs="宋体" w:eastAsia="宋体" w:hint="default"/>
        </w:rPr>
        <w:t>2</w:t>
      </w:r>
      <w:r>
        <w:rPr/>
        <w:t>）重要逾期利息</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28"/>
        <w:jc w:val="left"/>
        <w:rPr>
          <w:b w:val="0"/>
          <w:bCs w:val="0"/>
        </w:rPr>
      </w:pPr>
      <w:bookmarkStart w:name="8、应收股利" w:id="251"/>
      <w:bookmarkEnd w:id="251"/>
      <w:r>
        <w:rPr>
          <w:b w:val="0"/>
          <w:bCs w:val="0"/>
        </w:rPr>
      </w:r>
      <w:r>
        <w:rPr>
          <w:rFonts w:ascii="宋体" w:hAnsi="宋体" w:cs="宋体" w:eastAsia="宋体" w:hint="default"/>
        </w:rPr>
        <w:t>8</w:t>
      </w:r>
      <w:r>
        <w:rPr/>
        <w:t>、应收股利</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28"/>
        <w:jc w:val="left"/>
        <w:rPr>
          <w:b w:val="0"/>
          <w:bCs w:val="0"/>
        </w:rPr>
      </w:pPr>
      <w:bookmarkStart w:name="（1）应收股利" w:id="252"/>
      <w:bookmarkEnd w:id="252"/>
      <w:r>
        <w:rPr>
          <w:b w:val="0"/>
          <w:bCs w:val="0"/>
        </w:rPr>
      </w:r>
      <w:r>
        <w:rPr/>
        <w:t>（</w:t>
      </w:r>
      <w:r>
        <w:rPr>
          <w:rFonts w:ascii="宋体" w:hAnsi="宋体" w:cs="宋体" w:eastAsia="宋体" w:hint="default"/>
        </w:rPr>
        <w:t>1</w:t>
      </w:r>
      <w:r>
        <w:rPr/>
        <w:t>）应收股利</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或被投资单位</w:t>
            </w:r>
            <w:r>
              <w:rPr>
                <w:rFonts w:ascii="宋体" w:hAnsi="宋体" w:cs="宋体" w:eastAsia="宋体"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2）重要的账龄超过1年的应收股利" w:id="253"/>
      <w:bookmarkEnd w:id="253"/>
      <w:r>
        <w:rPr>
          <w:b w:val="0"/>
          <w:bCs w:val="0"/>
        </w:rPr>
      </w:r>
      <w:r>
        <w:rPr/>
        <w:t>（</w:t>
      </w:r>
      <w:r>
        <w:rPr>
          <w:rFonts w:ascii="宋体" w:hAnsi="宋体" w:cs="宋体" w:eastAsia="宋体" w:hint="default"/>
        </w:rPr>
        <w:t>2</w:t>
      </w:r>
      <w:r>
        <w:rPr/>
        <w:t>）重要的账龄超过</w:t>
      </w:r>
      <w:r>
        <w:rPr>
          <w:spacing w:val="-54"/>
        </w:rPr>
        <w:t> </w:t>
      </w:r>
      <w:r>
        <w:rPr>
          <w:rFonts w:ascii="宋体" w:hAnsi="宋体" w:cs="宋体" w:eastAsia="宋体" w:hint="default"/>
        </w:rPr>
        <w:t>1</w:t>
      </w:r>
      <w:r>
        <w:rPr>
          <w:rFonts w:ascii="宋体" w:hAnsi="宋体" w:cs="宋体" w:eastAsia="宋体" w:hint="default"/>
          <w:spacing w:val="-55"/>
        </w:rPr>
        <w:t> </w:t>
      </w:r>
      <w:r>
        <w:rPr/>
        <w:t>年的应收股利</w:t>
      </w:r>
      <w:r>
        <w:rPr>
          <w:b w:val="0"/>
          <w:bCs w:val="0"/>
        </w:rPr>
      </w:r>
    </w:p>
    <w:p>
      <w:pPr>
        <w:spacing w:line="240" w:lineRule="auto" w:before="6"/>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或被投资单位</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28"/>
        <w:jc w:val="left"/>
        <w:rPr>
          <w:b w:val="0"/>
          <w:bCs w:val="0"/>
        </w:rPr>
      </w:pPr>
      <w:bookmarkStart w:name="9、其他应收款" w:id="254"/>
      <w:bookmarkEnd w:id="254"/>
      <w:r>
        <w:rPr>
          <w:b w:val="0"/>
          <w:bCs w:val="0"/>
        </w:rPr>
      </w:r>
      <w:r>
        <w:rPr>
          <w:rFonts w:ascii="宋体" w:hAnsi="宋体" w:cs="宋体" w:eastAsia="宋体" w:hint="default"/>
        </w:rPr>
        <w:t>9</w:t>
      </w:r>
      <w:r>
        <w:rPr/>
        <w:t>、其他应收款</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right="1128"/>
        <w:jc w:val="left"/>
        <w:rPr>
          <w:b w:val="0"/>
          <w:bCs w:val="0"/>
        </w:rPr>
      </w:pPr>
      <w:bookmarkStart w:name="（1）其他应收款分类披露" w:id="255"/>
      <w:bookmarkEnd w:id="255"/>
      <w:r>
        <w:rPr>
          <w:b w:val="0"/>
          <w:bCs w:val="0"/>
        </w:rPr>
      </w:r>
      <w:r>
        <w:rPr/>
        <w:t>（</w:t>
      </w:r>
      <w:r>
        <w:rPr>
          <w:rFonts w:ascii="宋体" w:hAnsi="宋体" w:cs="宋体" w:eastAsia="宋体" w:hint="default"/>
        </w:rPr>
        <w:t>1</w:t>
      </w:r>
      <w:r>
        <w:rPr/>
        <w:t>）其他应收款分类披露</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sz w:val="18"/>
              </w:rPr>
              <w:t>41,251,</w:t>
            </w:r>
          </w:p>
          <w:p>
            <w:pPr>
              <w:pStyle w:val="TableParagraph"/>
              <w:spacing w:line="240" w:lineRule="auto" w:before="77"/>
              <w:ind w:left="189" w:right="0"/>
              <w:jc w:val="left"/>
              <w:rPr>
                <w:rFonts w:ascii="宋体" w:hAnsi="宋体" w:cs="宋体" w:eastAsia="宋体" w:hint="default"/>
                <w:sz w:val="18"/>
                <w:szCs w:val="18"/>
              </w:rPr>
            </w:pPr>
            <w:r>
              <w:rPr>
                <w:rFonts w:ascii="宋体"/>
                <w:sz w:val="18"/>
              </w:rPr>
              <w:t>692.43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43.88%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10,352,</w:t>
            </w:r>
          </w:p>
          <w:p>
            <w:pPr>
              <w:pStyle w:val="TableParagraph"/>
              <w:spacing w:line="240" w:lineRule="auto" w:before="77"/>
              <w:ind w:left="188" w:right="0"/>
              <w:jc w:val="left"/>
              <w:rPr>
                <w:rFonts w:ascii="宋体" w:hAnsi="宋体" w:cs="宋体" w:eastAsia="宋体" w:hint="default"/>
                <w:sz w:val="18"/>
                <w:szCs w:val="18"/>
              </w:rPr>
            </w:pPr>
            <w:r>
              <w:rPr>
                <w:rFonts w:ascii="宋体"/>
                <w:sz w:val="18"/>
              </w:rPr>
              <w:t>359.94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25.10%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sz w:val="18"/>
              </w:rPr>
              <w:t>30,899,3</w:t>
            </w:r>
          </w:p>
          <w:p>
            <w:pPr>
              <w:pStyle w:val="TableParagraph"/>
              <w:spacing w:line="240" w:lineRule="auto" w:before="77"/>
              <w:ind w:left="307" w:right="0"/>
              <w:jc w:val="left"/>
              <w:rPr>
                <w:rFonts w:ascii="宋体" w:hAnsi="宋体" w:cs="宋体" w:eastAsia="宋体" w:hint="default"/>
                <w:sz w:val="18"/>
                <w:szCs w:val="18"/>
              </w:rPr>
            </w:pPr>
            <w:r>
              <w:rPr>
                <w:rFonts w:ascii="宋体"/>
                <w:sz w:val="18"/>
              </w:rPr>
              <w:t>32.49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42,757</w:t>
            </w:r>
          </w:p>
          <w:p>
            <w:pPr>
              <w:pStyle w:val="TableParagraph"/>
              <w:spacing w:line="240" w:lineRule="auto" w:before="76"/>
              <w:ind w:right="23"/>
              <w:jc w:val="right"/>
              <w:rPr>
                <w:rFonts w:ascii="宋体" w:hAnsi="宋体" w:cs="宋体" w:eastAsia="宋体" w:hint="default"/>
                <w:sz w:val="18"/>
                <w:szCs w:val="18"/>
              </w:rPr>
            </w:pPr>
            <w:r>
              <w:rPr>
                <w:rFonts w:ascii="宋体"/>
                <w:sz w:val="18"/>
              </w:rPr>
              <w:t>,900.4</w:t>
            </w:r>
          </w:p>
          <w:p>
            <w:pPr>
              <w:pStyle w:val="TableParagraph"/>
              <w:spacing w:line="240" w:lineRule="auto" w:before="78"/>
              <w:ind w:right="23"/>
              <w:jc w:val="right"/>
              <w:rPr>
                <w:rFonts w:ascii="宋体" w:hAnsi="宋体" w:cs="宋体" w:eastAsia="宋体" w:hint="default"/>
                <w:sz w:val="18"/>
                <w:szCs w:val="18"/>
              </w:rPr>
            </w:pPr>
            <w:r>
              <w:rPr>
                <w:rFonts w:ascii="宋体"/>
                <w:sz w:val="18"/>
              </w:rPr>
              <w:t>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53.89%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11,245,7</w:t>
            </w:r>
          </w:p>
          <w:p>
            <w:pPr>
              <w:pStyle w:val="TableParagraph"/>
              <w:spacing w:line="240" w:lineRule="auto" w:before="77"/>
              <w:ind w:left="330" w:right="0"/>
              <w:jc w:val="left"/>
              <w:rPr>
                <w:rFonts w:ascii="宋体" w:hAnsi="宋体" w:cs="宋体" w:eastAsia="宋体" w:hint="default"/>
                <w:sz w:val="18"/>
                <w:szCs w:val="18"/>
              </w:rPr>
            </w:pPr>
            <w:r>
              <w:rPr>
                <w:rFonts w:ascii="宋体"/>
                <w:sz w:val="18"/>
              </w:rPr>
              <w:t>06.01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26.30%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31,512,19</w:t>
            </w:r>
          </w:p>
          <w:p>
            <w:pPr>
              <w:pStyle w:val="TableParagraph"/>
              <w:spacing w:line="240" w:lineRule="auto" w:before="77"/>
              <w:ind w:left="538" w:right="0"/>
              <w:jc w:val="left"/>
              <w:rPr>
                <w:rFonts w:ascii="宋体" w:hAnsi="宋体" w:cs="宋体" w:eastAsia="宋体" w:hint="default"/>
                <w:sz w:val="18"/>
                <w:szCs w:val="18"/>
              </w:rPr>
            </w:pPr>
            <w:r>
              <w:rPr>
                <w:rFonts w:ascii="宋体"/>
                <w:sz w:val="18"/>
              </w:rPr>
              <w:t>4.42</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sz w:val="18"/>
              </w:rPr>
              <w:t>52,632,</w:t>
            </w:r>
          </w:p>
          <w:p>
            <w:pPr>
              <w:pStyle w:val="TableParagraph"/>
              <w:spacing w:line="240" w:lineRule="auto" w:before="77"/>
              <w:ind w:left="189" w:right="0"/>
              <w:jc w:val="left"/>
              <w:rPr>
                <w:rFonts w:ascii="宋体" w:hAnsi="宋体" w:cs="宋体" w:eastAsia="宋体" w:hint="default"/>
                <w:sz w:val="18"/>
                <w:szCs w:val="18"/>
              </w:rPr>
            </w:pPr>
            <w:r>
              <w:rPr>
                <w:rFonts w:ascii="宋体"/>
                <w:sz w:val="18"/>
              </w:rPr>
              <w:t>827.94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55.99%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center"/>
              <w:rPr>
                <w:rFonts w:ascii="宋体" w:hAnsi="宋体" w:cs="宋体" w:eastAsia="宋体" w:hint="default"/>
                <w:sz w:val="18"/>
                <w:szCs w:val="18"/>
              </w:rPr>
            </w:pPr>
            <w:r>
              <w:rPr>
                <w:rFonts w:ascii="宋体"/>
                <w:sz w:val="18"/>
              </w:rPr>
              <w:t>1,930,6</w:t>
            </w:r>
          </w:p>
          <w:p>
            <w:pPr>
              <w:pStyle w:val="TableParagraph"/>
              <w:spacing w:line="240" w:lineRule="auto" w:before="77"/>
              <w:ind w:left="254" w:right="0"/>
              <w:jc w:val="center"/>
              <w:rPr>
                <w:rFonts w:ascii="宋体" w:hAnsi="宋体" w:cs="宋体" w:eastAsia="宋体" w:hint="default"/>
                <w:sz w:val="18"/>
                <w:szCs w:val="18"/>
              </w:rPr>
            </w:pPr>
            <w:r>
              <w:rPr>
                <w:rFonts w:ascii="宋体"/>
                <w:sz w:val="18"/>
              </w:rPr>
              <w:t>42.85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3.67%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sz w:val="18"/>
              </w:rPr>
              <w:t>50,702,1</w:t>
            </w:r>
          </w:p>
          <w:p>
            <w:pPr>
              <w:pStyle w:val="TableParagraph"/>
              <w:spacing w:line="240" w:lineRule="auto" w:before="77"/>
              <w:ind w:left="307" w:right="0"/>
              <w:jc w:val="left"/>
              <w:rPr>
                <w:rFonts w:ascii="宋体" w:hAnsi="宋体" w:cs="宋体" w:eastAsia="宋体" w:hint="default"/>
                <w:sz w:val="18"/>
                <w:szCs w:val="18"/>
              </w:rPr>
            </w:pPr>
            <w:r>
              <w:rPr>
                <w:rFonts w:ascii="宋体"/>
                <w:sz w:val="18"/>
              </w:rPr>
              <w:t>85.09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36,073</w:t>
            </w:r>
          </w:p>
          <w:p>
            <w:pPr>
              <w:pStyle w:val="TableParagraph"/>
              <w:spacing w:line="240" w:lineRule="auto" w:before="76"/>
              <w:ind w:right="23"/>
              <w:jc w:val="right"/>
              <w:rPr>
                <w:rFonts w:ascii="宋体" w:hAnsi="宋体" w:cs="宋体" w:eastAsia="宋体" w:hint="default"/>
                <w:sz w:val="18"/>
                <w:szCs w:val="18"/>
              </w:rPr>
            </w:pPr>
            <w:r>
              <w:rPr>
                <w:rFonts w:ascii="宋体"/>
                <w:sz w:val="18"/>
              </w:rPr>
              <w:t>,699.8</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45.47%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1,244,36</w:t>
            </w:r>
          </w:p>
          <w:p>
            <w:pPr>
              <w:pStyle w:val="TableParagraph"/>
              <w:spacing w:line="240" w:lineRule="auto" w:before="77"/>
              <w:ind w:left="420" w:right="0"/>
              <w:jc w:val="left"/>
              <w:rPr>
                <w:rFonts w:ascii="宋体" w:hAnsi="宋体" w:cs="宋体" w:eastAsia="宋体" w:hint="default"/>
                <w:sz w:val="18"/>
                <w:szCs w:val="18"/>
              </w:rPr>
            </w:pPr>
            <w:r>
              <w:rPr>
                <w:rFonts w:ascii="宋体"/>
                <w:sz w:val="18"/>
              </w:rPr>
              <w:t>9.61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3.45%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34,829,33</w:t>
            </w:r>
          </w:p>
          <w:p>
            <w:pPr>
              <w:pStyle w:val="TableParagraph"/>
              <w:spacing w:line="240" w:lineRule="auto" w:before="77"/>
              <w:ind w:left="538" w:right="0"/>
              <w:jc w:val="left"/>
              <w:rPr>
                <w:rFonts w:ascii="宋体" w:hAnsi="宋体" w:cs="宋体" w:eastAsia="宋体" w:hint="default"/>
                <w:sz w:val="18"/>
                <w:szCs w:val="18"/>
              </w:rPr>
            </w:pPr>
            <w:r>
              <w:rPr>
                <w:rFonts w:ascii="宋体"/>
                <w:sz w:val="18"/>
              </w:rPr>
              <w:t>0.19</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sz w:val="18"/>
              </w:rPr>
              <w:t>122,360</w:t>
            </w:r>
          </w:p>
          <w:p>
            <w:pPr>
              <w:pStyle w:val="TableParagraph"/>
              <w:spacing w:line="240" w:lineRule="auto" w:before="77"/>
              <w:ind w:left="459" w:right="0"/>
              <w:jc w:val="left"/>
              <w:rPr>
                <w:rFonts w:ascii="宋体" w:hAnsi="宋体" w:cs="宋体" w:eastAsia="宋体" w:hint="default"/>
                <w:sz w:val="18"/>
                <w:szCs w:val="18"/>
              </w:rPr>
            </w:pPr>
            <w:r>
              <w:rPr>
                <w:rFonts w:ascii="宋体"/>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122,360</w:t>
            </w:r>
          </w:p>
          <w:p>
            <w:pPr>
              <w:pStyle w:val="TableParagraph"/>
              <w:spacing w:line="240" w:lineRule="auto" w:before="77"/>
              <w:ind w:left="458" w:right="0"/>
              <w:jc w:val="left"/>
              <w:rPr>
                <w:rFonts w:ascii="宋体" w:hAnsi="宋体" w:cs="宋体" w:eastAsia="宋体" w:hint="default"/>
                <w:sz w:val="18"/>
                <w:szCs w:val="18"/>
              </w:rPr>
            </w:pPr>
            <w:r>
              <w:rPr>
                <w:rFonts w:ascii="宋体"/>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97" w:right="0"/>
              <w:jc w:val="left"/>
              <w:rPr>
                <w:rFonts w:ascii="宋体" w:hAnsi="宋体" w:cs="宋体" w:eastAsia="宋体" w:hint="default"/>
                <w:sz w:val="18"/>
                <w:szCs w:val="18"/>
              </w:rPr>
            </w:pPr>
            <w:r>
              <w:rPr>
                <w:rFonts w:ascii="宋体"/>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 w:right="0"/>
              <w:jc w:val="center"/>
              <w:rPr>
                <w:rFonts w:ascii="宋体" w:hAnsi="宋体" w:cs="宋体" w:eastAsia="宋体" w:hint="default"/>
                <w:sz w:val="18"/>
                <w:szCs w:val="18"/>
              </w:rPr>
            </w:pPr>
            <w:r>
              <w:rPr>
                <w:rFonts w:ascii="宋体"/>
                <w:sz w:val="18"/>
              </w:rPr>
              <w:t>505,20</w:t>
            </w:r>
          </w:p>
          <w:p>
            <w:pPr>
              <w:pStyle w:val="TableParagraph"/>
              <w:spacing w:line="240" w:lineRule="auto" w:before="77"/>
              <w:ind w:left="236" w:right="0"/>
              <w:jc w:val="center"/>
              <w:rPr>
                <w:rFonts w:ascii="宋体" w:hAnsi="宋体" w:cs="宋体" w:eastAsia="宋体" w:hint="default"/>
                <w:sz w:val="18"/>
                <w:szCs w:val="18"/>
              </w:rPr>
            </w:pPr>
            <w:r>
              <w:rPr>
                <w:rFonts w:ascii="宋体"/>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0.64%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505,200.</w:t>
            </w:r>
          </w:p>
          <w:p>
            <w:pPr>
              <w:pStyle w:val="TableParagraph"/>
              <w:spacing w:line="240" w:lineRule="auto" w:before="77"/>
              <w:ind w:right="20"/>
              <w:jc w:val="right"/>
              <w:rPr>
                <w:rFonts w:ascii="宋体" w:hAnsi="宋体" w:cs="宋体" w:eastAsia="宋体" w:hint="default"/>
                <w:sz w:val="18"/>
                <w:szCs w:val="18"/>
              </w:rPr>
            </w:pPr>
            <w:r>
              <w:rPr>
                <w:rFonts w:ascii="宋体"/>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38" w:right="0"/>
              <w:jc w:val="left"/>
              <w:rPr>
                <w:rFonts w:ascii="宋体" w:hAnsi="宋体" w:cs="宋体" w:eastAsia="宋体" w:hint="default"/>
                <w:sz w:val="18"/>
                <w:szCs w:val="18"/>
              </w:rPr>
            </w:pPr>
            <w:r>
              <w:rPr>
                <w:rFonts w:ascii="宋体"/>
                <w:sz w:val="18"/>
              </w:rPr>
              <w:t>0.00</w:t>
            </w:r>
          </w:p>
        </w:tc>
      </w:tr>
      <w:tr>
        <w:trPr>
          <w:trHeight w:val="317"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sz w:val="18"/>
              </w:rPr>
              <w:t>94,006,</w:t>
            </w:r>
          </w:p>
          <w:p>
            <w:pPr>
              <w:pStyle w:val="TableParagraph"/>
              <w:spacing w:line="240" w:lineRule="auto" w:before="77"/>
              <w:ind w:left="195" w:right="0"/>
              <w:jc w:val="left"/>
              <w:rPr>
                <w:rFonts w:ascii="宋体" w:hAnsi="宋体" w:cs="宋体" w:eastAsia="宋体" w:hint="default"/>
                <w:sz w:val="18"/>
                <w:szCs w:val="18"/>
              </w:rPr>
            </w:pPr>
            <w:r>
              <w:rPr>
                <w:rFonts w:ascii="宋体"/>
                <w:sz w:val="18"/>
              </w:rPr>
              <w:t>880.37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12,405,</w:t>
            </w:r>
          </w:p>
          <w:p>
            <w:pPr>
              <w:pStyle w:val="TableParagraph"/>
              <w:spacing w:line="240" w:lineRule="auto" w:before="77"/>
              <w:ind w:left="188" w:right="0"/>
              <w:jc w:val="left"/>
              <w:rPr>
                <w:rFonts w:ascii="宋体" w:hAnsi="宋体" w:cs="宋体" w:eastAsia="宋体" w:hint="default"/>
                <w:sz w:val="18"/>
                <w:szCs w:val="18"/>
              </w:rPr>
            </w:pPr>
            <w:r>
              <w:rPr>
                <w:rFonts w:ascii="宋体"/>
                <w:sz w:val="18"/>
              </w:rPr>
              <w:t>362.79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9" w:right="0"/>
              <w:jc w:val="left"/>
              <w:rPr>
                <w:rFonts w:ascii="宋体" w:hAnsi="宋体" w:cs="宋体" w:eastAsia="宋体" w:hint="default"/>
                <w:sz w:val="18"/>
                <w:szCs w:val="18"/>
              </w:rPr>
            </w:pPr>
            <w:r>
              <w:rPr>
                <w:rFonts w:ascii="宋体"/>
                <w:sz w:val="18"/>
              </w:rPr>
              <w:t>13.20%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sz w:val="18"/>
              </w:rPr>
              <w:t>81,601,5</w:t>
            </w:r>
          </w:p>
          <w:p>
            <w:pPr>
              <w:pStyle w:val="TableParagraph"/>
              <w:spacing w:line="240" w:lineRule="auto" w:before="77"/>
              <w:ind w:left="307" w:right="0"/>
              <w:jc w:val="left"/>
              <w:rPr>
                <w:rFonts w:ascii="宋体" w:hAnsi="宋体" w:cs="宋体" w:eastAsia="宋体" w:hint="default"/>
                <w:sz w:val="18"/>
                <w:szCs w:val="18"/>
              </w:rPr>
            </w:pPr>
            <w:r>
              <w:rPr>
                <w:rFonts w:ascii="宋体"/>
                <w:sz w:val="18"/>
              </w:rPr>
              <w:t>17.58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79,336</w:t>
            </w:r>
          </w:p>
          <w:p>
            <w:pPr>
              <w:pStyle w:val="TableParagraph"/>
              <w:spacing w:line="240" w:lineRule="auto" w:before="76"/>
              <w:ind w:right="23"/>
              <w:jc w:val="right"/>
              <w:rPr>
                <w:rFonts w:ascii="宋体" w:hAnsi="宋体" w:cs="宋体" w:eastAsia="宋体" w:hint="default"/>
                <w:sz w:val="18"/>
                <w:szCs w:val="18"/>
              </w:rPr>
            </w:pPr>
            <w:r>
              <w:rPr>
                <w:rFonts w:ascii="宋体"/>
                <w:sz w:val="18"/>
              </w:rPr>
              <w:t>,800.2</w:t>
            </w:r>
          </w:p>
          <w:p>
            <w:pPr>
              <w:pStyle w:val="TableParagraph"/>
              <w:spacing w:line="240" w:lineRule="auto" w:before="77"/>
              <w:ind w:right="23"/>
              <w:jc w:val="right"/>
              <w:rPr>
                <w:rFonts w:ascii="宋体" w:hAnsi="宋体" w:cs="宋体" w:eastAsia="宋体" w:hint="default"/>
                <w:sz w:val="18"/>
                <w:szCs w:val="18"/>
              </w:rPr>
            </w:pPr>
            <w:r>
              <w:rPr>
                <w:rFonts w:ascii="宋体"/>
                <w:sz w:val="18"/>
              </w:rPr>
              <w:t>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12,995,2</w:t>
            </w:r>
          </w:p>
          <w:p>
            <w:pPr>
              <w:pStyle w:val="TableParagraph"/>
              <w:spacing w:line="240" w:lineRule="auto" w:before="77"/>
              <w:ind w:left="330" w:right="0"/>
              <w:jc w:val="left"/>
              <w:rPr>
                <w:rFonts w:ascii="宋体" w:hAnsi="宋体" w:cs="宋体" w:eastAsia="宋体" w:hint="default"/>
                <w:sz w:val="18"/>
                <w:szCs w:val="18"/>
              </w:rPr>
            </w:pPr>
            <w:r>
              <w:rPr>
                <w:rFonts w:ascii="宋体"/>
                <w:sz w:val="18"/>
              </w:rPr>
              <w:t>75.62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59" w:right="0"/>
              <w:jc w:val="left"/>
              <w:rPr>
                <w:rFonts w:ascii="宋体" w:hAnsi="宋体" w:cs="宋体" w:eastAsia="宋体" w:hint="default"/>
                <w:sz w:val="18"/>
                <w:szCs w:val="18"/>
              </w:rPr>
            </w:pPr>
            <w:r>
              <w:rPr>
                <w:rFonts w:ascii="宋体"/>
                <w:sz w:val="18"/>
              </w:rPr>
              <w:t>16.38%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66,341,52</w:t>
            </w:r>
          </w:p>
          <w:p>
            <w:pPr>
              <w:pStyle w:val="TableParagraph"/>
              <w:spacing w:line="240" w:lineRule="auto" w:before="77"/>
              <w:ind w:left="538" w:right="0"/>
              <w:jc w:val="left"/>
              <w:rPr>
                <w:rFonts w:ascii="宋体" w:hAnsi="宋体" w:cs="宋体" w:eastAsia="宋体" w:hint="default"/>
                <w:sz w:val="18"/>
                <w:szCs w:val="18"/>
              </w:rPr>
            </w:pPr>
            <w:r>
              <w:rPr>
                <w:rFonts w:ascii="宋体"/>
                <w:sz w:val="18"/>
              </w:rPr>
              <w:t>4.61</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7"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17"/>
        <w:ind w:left="154"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4"/>
              <w:jc w:val="center"/>
              <w:rPr>
                <w:rFonts w:ascii="宋体" w:hAnsi="宋体" w:cs="宋体" w:eastAsia="宋体" w:hint="default"/>
                <w:sz w:val="18"/>
                <w:szCs w:val="18"/>
              </w:rPr>
            </w:pPr>
            <w:r>
              <w:rPr>
                <w:rFonts w:ascii="宋体" w:hAnsi="宋体" w:cs="宋体" w:eastAsia="宋体" w:hint="default"/>
                <w:sz w:val="18"/>
                <w:szCs w:val="18"/>
              </w:rPr>
              <w:t>北京国彩印刷有限公司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10,352,359.94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0" w:right="0"/>
              <w:jc w:val="left"/>
              <w:rPr>
                <w:rFonts w:ascii="宋体" w:hAnsi="宋体" w:cs="宋体" w:eastAsia="宋体" w:hint="default"/>
                <w:sz w:val="18"/>
                <w:szCs w:val="18"/>
              </w:rPr>
            </w:pPr>
            <w:r>
              <w:rPr>
                <w:rFonts w:ascii="宋体"/>
                <w:sz w:val="18"/>
              </w:rPr>
              <w:t>10,352,359.94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50" w:right="0"/>
              <w:jc w:val="left"/>
              <w:rPr>
                <w:rFonts w:ascii="宋体" w:hAnsi="宋体" w:cs="宋体" w:eastAsia="宋体" w:hint="default"/>
                <w:sz w:val="18"/>
                <w:szCs w:val="18"/>
              </w:rPr>
            </w:pPr>
            <w:r>
              <w:rPr>
                <w:rFonts w:ascii="宋体"/>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涉及诉讼及无法收回</w:t>
            </w:r>
          </w:p>
        </w:tc>
      </w:tr>
      <w:tr>
        <w:trPr>
          <w:trHeight w:val="71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新疆通泰股权投资有限 合伙企业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6,179,866.51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个别认定</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4"/>
              <w:jc w:val="center"/>
              <w:rPr>
                <w:rFonts w:ascii="宋体" w:hAnsi="宋体" w:cs="宋体" w:eastAsia="宋体" w:hint="default"/>
                <w:sz w:val="18"/>
                <w:szCs w:val="18"/>
              </w:rPr>
            </w:pPr>
            <w:r>
              <w:rPr>
                <w:rFonts w:ascii="宋体" w:hAnsi="宋体" w:cs="宋体" w:eastAsia="宋体" w:hint="default"/>
                <w:sz w:val="18"/>
                <w:szCs w:val="18"/>
              </w:rPr>
              <w:t>天津华科创业投资合伙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24,719,465.98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个别认定</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36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企业（有限合伙）</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2" w:right="0"/>
              <w:jc w:val="left"/>
              <w:rPr>
                <w:rFonts w:ascii="宋体" w:hAnsi="宋体" w:cs="宋体" w:eastAsia="宋体" w:hint="default"/>
                <w:sz w:val="18"/>
                <w:szCs w:val="18"/>
              </w:rPr>
            </w:pPr>
            <w:r>
              <w:rPr>
                <w:rFonts w:ascii="宋体"/>
                <w:sz w:val="18"/>
              </w:rPr>
              <w:t>41,251,692.43</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710" w:right="0"/>
              <w:jc w:val="left"/>
              <w:rPr>
                <w:rFonts w:ascii="宋体" w:hAnsi="宋体" w:cs="宋体" w:eastAsia="宋体" w:hint="default"/>
                <w:sz w:val="18"/>
                <w:szCs w:val="18"/>
              </w:rPr>
            </w:pPr>
            <w:r>
              <w:rPr>
                <w:rFonts w:ascii="宋体"/>
                <w:sz w:val="18"/>
              </w:rPr>
              <w:t>10,352,359.94</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before="117"/>
        <w:ind w:left="154"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0"/>
        <w:gridCol w:w="2393"/>
        <w:gridCol w:w="2392"/>
        <w:gridCol w:w="2392"/>
      </w:tblGrid>
      <w:tr>
        <w:trPr>
          <w:trHeight w:val="20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18,219,439.59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911,415.98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2,757,485.10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275,748.51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340,711.04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68,142.20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117,164.29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58,582.15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479,914.48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383,931.59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232,822.42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232,822.42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22,147,536.92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1,930,642.85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8.72%</w:t>
            </w:r>
          </w:p>
        </w:tc>
      </w:tr>
    </w:tbl>
    <w:p>
      <w:pPr>
        <w:spacing w:line="357" w:lineRule="auto" w:before="51"/>
        <w:ind w:left="15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57" w:lineRule="auto" w:before="29"/>
        <w:ind w:left="154" w:right="6612"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组合中，采用其他方法计提坏账准备的其他应收款：</w:t>
      </w:r>
    </w:p>
    <w:p>
      <w:pPr>
        <w:spacing w:before="28"/>
        <w:ind w:left="154"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4"/>
        <w:spacing w:line="240" w:lineRule="auto"/>
        <w:ind w:left="154" w:right="1128"/>
        <w:jc w:val="left"/>
        <w:rPr>
          <w:b w:val="0"/>
          <w:bCs w:val="0"/>
        </w:rPr>
      </w:pPr>
      <w:bookmarkStart w:name="（2）本期计提、收回或转回的坏账准备情况" w:id="256"/>
      <w:bookmarkEnd w:id="256"/>
      <w:r>
        <w:rPr>
          <w:b w:val="0"/>
          <w:bCs w:val="0"/>
        </w:rPr>
      </w:r>
      <w:r>
        <w:rPr/>
        <w:t>（</w:t>
      </w:r>
      <w:r>
        <w:rPr>
          <w:rFonts w:ascii="宋体" w:hAnsi="宋体" w:cs="宋体" w:eastAsia="宋体" w:hint="default"/>
        </w:rPr>
        <w:t>2</w:t>
      </w:r>
      <w:r>
        <w:rPr/>
        <w:t>）本期计提、收回或转回的坏账准备情况</w:t>
      </w:r>
      <w:r>
        <w:rPr>
          <w:b w:val="0"/>
          <w:bCs w:val="0"/>
        </w:rPr>
      </w:r>
    </w:p>
    <w:p>
      <w:pPr>
        <w:spacing w:line="240" w:lineRule="auto" w:before="5"/>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type w:val="continuous"/>
          <w:pgSz w:w="11910" w:h="16840"/>
          <w:pgMar w:top="1060" w:bottom="1160" w:left="980" w:right="0"/>
        </w:sectPr>
      </w:pPr>
    </w:p>
    <w:p>
      <w:pPr>
        <w:spacing w:line="360" w:lineRule="auto" w:before="44"/>
        <w:ind w:left="153" w:right="-17"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宋体" w:hAnsi="宋体" w:cs="宋体" w:eastAsia="宋体" w:hint="default"/>
          <w:sz w:val="18"/>
          <w:szCs w:val="18"/>
        </w:rPr>
        <w:t>1,129,590.76</w:t>
      </w:r>
      <w:r>
        <w:rPr>
          <w:rFonts w:ascii="宋体" w:hAnsi="宋体" w:cs="宋体" w:eastAsia="宋体" w:hint="default"/>
          <w:spacing w:val="-46"/>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宋体" w:hAnsi="宋体" w:cs="宋体" w:eastAsia="宋体" w:hint="default"/>
          <w:sz w:val="18"/>
          <w:szCs w:val="18"/>
        </w:rPr>
        <w:t>868,507.88</w:t>
      </w:r>
      <w:r>
        <w:rPr>
          <w:rFonts w:ascii="宋体" w:hAnsi="宋体" w:cs="宋体" w:eastAsia="宋体" w:hint="default"/>
          <w:spacing w:val="-46"/>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7173" w:space="1657"/>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3）本期实际核销的其他应收款情况" w:id="257"/>
      <w:bookmarkEnd w:id="257"/>
      <w:r>
        <w:rPr>
          <w:b w:val="0"/>
          <w:bCs w:val="0"/>
        </w:rPr>
      </w:r>
      <w:r>
        <w:rPr/>
        <w:t>（</w:t>
      </w:r>
      <w:r>
        <w:rPr>
          <w:rFonts w:ascii="宋体" w:hAnsi="宋体" w:cs="宋体" w:eastAsia="宋体" w:hint="default"/>
        </w:rPr>
        <w:t>3</w:t>
      </w:r>
      <w:r>
        <w:rPr/>
        <w:t>）本期实际核销的其他应收款情况</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850,995.71</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江晓玲</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351,795.71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60"/>
              <w:jc w:val="right"/>
              <w:rPr>
                <w:rFonts w:ascii="宋体" w:hAnsi="宋体" w:cs="宋体" w:eastAsia="宋体" w:hint="default"/>
                <w:sz w:val="18"/>
                <w:szCs w:val="18"/>
              </w:rPr>
            </w:pPr>
            <w:r>
              <w:rPr>
                <w:rFonts w:ascii="宋体" w:hAnsi="宋体" w:cs="宋体" w:eastAsia="宋体" w:hint="default"/>
                <w:sz w:val="18"/>
                <w:szCs w:val="18"/>
              </w:rPr>
              <w:t>管理层审批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索莱达商业公司埃 塞俄比亚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往来款及额度款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499,200.00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60"/>
              <w:jc w:val="right"/>
              <w:rPr>
                <w:rFonts w:ascii="宋体" w:hAnsi="宋体" w:cs="宋体" w:eastAsia="宋体" w:hint="default"/>
                <w:sz w:val="18"/>
                <w:szCs w:val="18"/>
              </w:rPr>
            </w:pPr>
            <w:r>
              <w:rPr>
                <w:rFonts w:ascii="宋体" w:hAnsi="宋体" w:cs="宋体" w:eastAsia="宋体" w:hint="default"/>
                <w:sz w:val="18"/>
                <w:szCs w:val="18"/>
              </w:rPr>
              <w:t>管理层审批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right="14"/>
              <w:jc w:val="right"/>
              <w:rPr>
                <w:rFonts w:ascii="宋体" w:hAnsi="宋体" w:cs="宋体" w:eastAsia="宋体" w:hint="default"/>
                <w:sz w:val="18"/>
                <w:szCs w:val="18"/>
              </w:rPr>
            </w:pPr>
            <w:r>
              <w:rPr>
                <w:rFonts w:ascii="宋体"/>
                <w:sz w:val="18"/>
              </w:rPr>
              <w:t>850,995.71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01"/>
              <w:jc w:val="right"/>
              <w:rPr>
                <w:rFonts w:ascii="宋体" w:hAnsi="宋体" w:cs="宋体" w:eastAsia="宋体" w:hint="default"/>
                <w:sz w:val="18"/>
                <w:szCs w:val="18"/>
              </w:rPr>
            </w:pPr>
            <w:r>
              <w:rPr>
                <w:rFonts w:ascii="宋体"/>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1"/>
        <w:rPr>
          <w:rFonts w:ascii="宋体" w:hAnsi="宋体" w:cs="宋体" w:eastAsia="宋体" w:hint="default"/>
          <w:sz w:val="26"/>
          <w:szCs w:val="26"/>
        </w:rPr>
      </w:pPr>
    </w:p>
    <w:p>
      <w:pPr>
        <w:pStyle w:val="Heading4"/>
        <w:spacing w:line="240" w:lineRule="auto"/>
        <w:ind w:left="154" w:right="1128"/>
        <w:jc w:val="left"/>
        <w:rPr>
          <w:b w:val="0"/>
          <w:bCs w:val="0"/>
        </w:rPr>
      </w:pPr>
      <w:bookmarkStart w:name="（4）其他应收款按款项性质分类情况" w:id="258"/>
      <w:bookmarkEnd w:id="258"/>
      <w:r>
        <w:rPr>
          <w:b w:val="0"/>
          <w:bCs w:val="0"/>
        </w:rPr>
      </w:r>
      <w:r>
        <w:rPr/>
        <w:t>（</w:t>
      </w:r>
      <w:r>
        <w:rPr>
          <w:rFonts w:ascii="宋体" w:hAnsi="宋体" w:cs="宋体" w:eastAsia="宋体" w:hint="default"/>
        </w:rPr>
        <w:t>4</w:t>
      </w:r>
      <w:r>
        <w:rPr/>
        <w:t>）其他应收款按款项性质分类情况</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业绩补偿款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30,899,332.49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30,899,332.49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30,358,967.07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24,210,753.42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往来款及额度款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26,436,097.03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18,493,931.97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4,817,503.21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3,861,917.07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1,494,980.57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1,870,865.28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94,006,880.37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79,336,800.23</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5）按欠款方归集的期末余额前五名的其他应收款情况" w:id="259"/>
      <w:bookmarkEnd w:id="259"/>
      <w:r>
        <w:rPr>
          <w:b w:val="0"/>
          <w:bCs w:val="0"/>
        </w:rPr>
      </w:r>
      <w:r>
        <w:rPr/>
        <w:t>（</w:t>
      </w:r>
      <w:r>
        <w:rPr>
          <w:rFonts w:ascii="宋体" w:hAnsi="宋体" w:cs="宋体" w:eastAsia="宋体" w:hint="default"/>
        </w:rPr>
        <w:t>5</w:t>
      </w:r>
      <w:r>
        <w:rPr/>
        <w:t>）按欠款方归集的期末余额前五名的其他应收款情况</w:t>
      </w:r>
      <w:r>
        <w:rPr>
          <w:b w:val="0"/>
          <w:bCs w:val="0"/>
        </w:rPr>
      </w:r>
    </w:p>
    <w:p>
      <w:pPr>
        <w:spacing w:line="240" w:lineRule="auto" w:before="6"/>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天津华科创业投资 合伙企业（有限合 伙）</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业绩补偿款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24,719,465.98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26.30%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残疾人退税收入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13,247,860.00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677,421.18</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北京国彩印刷有限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往来款及额度款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10,352,359.94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11.01%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10,352,359.94</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新疆通泰股权投资 有限合伙企业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业绩补偿款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6,179,866.51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6.57%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深圳市世纪彩讯科 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sz w:val="18"/>
              </w:rPr>
              <w:t>4,000,000.00,3-4</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5.32%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right="14"/>
              <w:jc w:val="right"/>
              <w:rPr>
                <w:rFonts w:ascii="宋体" w:hAnsi="宋体" w:cs="宋体" w:eastAsia="宋体" w:hint="default"/>
                <w:sz w:val="18"/>
                <w:szCs w:val="18"/>
              </w:rPr>
            </w:pPr>
            <w:r>
              <w:rPr>
                <w:rFonts w:ascii="宋体"/>
                <w:sz w:val="18"/>
              </w:rPr>
              <w:t>59,499,552.43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11,029,781.12</w:t>
            </w:r>
          </w:p>
        </w:tc>
      </w:tr>
    </w:tbl>
    <w:p>
      <w:pPr>
        <w:spacing w:line="240" w:lineRule="auto" w:before="3"/>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6）涉及政府补助的应收款项" w:id="260"/>
      <w:bookmarkEnd w:id="260"/>
      <w:r>
        <w:rPr>
          <w:b w:val="0"/>
          <w:bCs w:val="0"/>
        </w:rPr>
      </w:r>
      <w:r>
        <w:rPr/>
        <w:t>（</w:t>
      </w:r>
      <w:r>
        <w:rPr>
          <w:rFonts w:ascii="宋体" w:hAnsi="宋体" w:cs="宋体" w:eastAsia="宋体" w:hint="default"/>
        </w:rPr>
        <w:t>6</w:t>
      </w:r>
      <w:r>
        <w:rPr/>
        <w:t>）涉及政府补助的应收款项</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3" w:right="0"/>
              <w:jc w:val="left"/>
              <w:rPr>
                <w:rFonts w:ascii="宋体" w:hAnsi="宋体" w:cs="宋体" w:eastAsia="宋体" w:hint="default"/>
                <w:sz w:val="18"/>
                <w:szCs w:val="18"/>
              </w:rPr>
            </w:pPr>
            <w:r>
              <w:rPr>
                <w:rFonts w:ascii="宋体" w:hAnsi="宋体" w:cs="宋体" w:eastAsia="宋体" w:hint="default"/>
                <w:sz w:val="18"/>
                <w:szCs w:val="18"/>
              </w:rPr>
              <w:t>预计收取的时间、金额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36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及依据</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8"/>
              <w:jc w:val="left"/>
              <w:rPr>
                <w:rFonts w:ascii="宋体" w:hAnsi="宋体" w:cs="宋体" w:eastAsia="宋体" w:hint="default"/>
                <w:sz w:val="18"/>
                <w:szCs w:val="18"/>
              </w:rPr>
            </w:pPr>
            <w:r>
              <w:rPr>
                <w:rFonts w:ascii="宋体" w:hAnsi="宋体" w:cs="宋体" w:eastAsia="宋体" w:hint="default"/>
                <w:sz w:val="18"/>
                <w:szCs w:val="18"/>
              </w:rPr>
              <w:t>促进残疾人就业税收优 惠</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13,247,860.00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91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1"/>
              <w:ind w:right="13"/>
              <w:jc w:val="right"/>
              <w:rPr>
                <w:rFonts w:ascii="宋体" w:hAnsi="宋体" w:cs="宋体" w:eastAsia="宋体" w:hint="default"/>
                <w:sz w:val="18"/>
                <w:szCs w:val="18"/>
              </w:rPr>
            </w:pPr>
            <w:r>
              <w:rPr>
                <w:rFonts w:ascii="宋体"/>
                <w:sz w:val="18"/>
              </w:rPr>
              <w:t>13,247,860.00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4"/>
        <w:spacing w:line="240" w:lineRule="auto"/>
        <w:ind w:left="154" w:right="1128"/>
        <w:jc w:val="left"/>
        <w:rPr>
          <w:b w:val="0"/>
          <w:bCs w:val="0"/>
        </w:rPr>
      </w:pPr>
      <w:bookmarkStart w:name="（7）因金融资产转移而终止确认的其他应收款" w:id="261"/>
      <w:bookmarkEnd w:id="261"/>
      <w:r>
        <w:rPr>
          <w:b w:val="0"/>
          <w:bCs w:val="0"/>
        </w:rPr>
      </w:r>
      <w:r>
        <w:rPr/>
        <w:t>（</w:t>
      </w:r>
      <w:r>
        <w:rPr>
          <w:rFonts w:ascii="宋体" w:hAnsi="宋体" w:cs="宋体" w:eastAsia="宋体" w:hint="default"/>
        </w:rPr>
        <w:t>7</w:t>
      </w:r>
      <w:r>
        <w:rPr/>
        <w:t>）因金融资产转移而终止确认的其他应收款</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left="154" w:right="1128"/>
        <w:jc w:val="left"/>
        <w:rPr>
          <w:b w:val="0"/>
          <w:bCs w:val="0"/>
        </w:rPr>
      </w:pPr>
      <w:bookmarkStart w:name="（8）转移其他应收款且继续涉入形成的资产、负债金额" w:id="262"/>
      <w:bookmarkEnd w:id="262"/>
      <w:r>
        <w:rPr>
          <w:b w:val="0"/>
          <w:bCs w:val="0"/>
        </w:rPr>
      </w:r>
      <w:r>
        <w:rPr/>
        <w:t>（</w:t>
      </w:r>
      <w:r>
        <w:rPr>
          <w:rFonts w:ascii="宋体" w:hAnsi="宋体" w:cs="宋体" w:eastAsia="宋体" w:hint="default"/>
        </w:rPr>
        <w:t>8</w:t>
      </w:r>
      <w:r>
        <w:rPr/>
        <w:t>）转移其他应收款且继续涉入形成的资产、负债金额</w:t>
      </w:r>
      <w:r>
        <w:rPr>
          <w:b w:val="0"/>
          <w:bCs w:val="0"/>
        </w:rPr>
      </w:r>
    </w:p>
    <w:p>
      <w:pPr>
        <w:spacing w:line="240" w:lineRule="auto" w:before="11"/>
        <w:rPr>
          <w:rFonts w:ascii="宋体" w:hAnsi="宋体" w:cs="宋体" w:eastAsia="宋体" w:hint="default"/>
          <w:b/>
          <w:bCs/>
          <w:sz w:val="27"/>
          <w:szCs w:val="27"/>
        </w:rPr>
      </w:pPr>
    </w:p>
    <w:p>
      <w:pPr>
        <w:spacing w:before="0"/>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54" w:right="1128"/>
        <w:jc w:val="left"/>
        <w:rPr>
          <w:b w:val="0"/>
          <w:bCs w:val="0"/>
        </w:rPr>
      </w:pPr>
      <w:bookmarkStart w:name="10、存货" w:id="263"/>
      <w:bookmarkEnd w:id="263"/>
      <w:r>
        <w:rPr>
          <w:b w:val="0"/>
          <w:bCs w:val="0"/>
        </w:rPr>
      </w:r>
      <w:r>
        <w:rPr>
          <w:rFonts w:ascii="宋体" w:hAnsi="宋体" w:cs="宋体" w:eastAsia="宋体" w:hint="default"/>
        </w:rPr>
        <w:t>10</w:t>
      </w:r>
      <w:r>
        <w:rPr/>
        <w:t>、存货</w:t>
      </w:r>
      <w:r>
        <w:rPr>
          <w:b w:val="0"/>
          <w:bCs w:val="0"/>
        </w:rPr>
      </w:r>
    </w:p>
    <w:p>
      <w:pPr>
        <w:spacing w:line="240" w:lineRule="auto" w:before="12"/>
        <w:rPr>
          <w:rFonts w:ascii="宋体" w:hAnsi="宋体" w:cs="宋体" w:eastAsia="宋体" w:hint="default"/>
          <w:b/>
          <w:bCs/>
          <w:sz w:val="27"/>
          <w:szCs w:val="27"/>
        </w:rPr>
      </w:pPr>
    </w:p>
    <w:p>
      <w:pPr>
        <w:spacing w:line="360" w:lineRule="auto" w:before="0"/>
        <w:ind w:left="154" w:right="7512"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11"/>
        <w:rPr>
          <w:rFonts w:ascii="宋体" w:hAnsi="宋体" w:cs="宋体" w:eastAsia="宋体" w:hint="default"/>
          <w:sz w:val="19"/>
          <w:szCs w:val="19"/>
        </w:rPr>
      </w:pPr>
    </w:p>
    <w:p>
      <w:pPr>
        <w:pStyle w:val="Heading4"/>
        <w:spacing w:line="240" w:lineRule="auto"/>
        <w:ind w:left="154" w:right="1128"/>
        <w:jc w:val="left"/>
        <w:rPr>
          <w:b w:val="0"/>
          <w:bCs w:val="0"/>
        </w:rPr>
      </w:pPr>
      <w:bookmarkStart w:name="（1）存货分类" w:id="264"/>
      <w:bookmarkEnd w:id="264"/>
      <w:r>
        <w:rPr>
          <w:b w:val="0"/>
          <w:bCs w:val="0"/>
        </w:rPr>
      </w:r>
      <w:r>
        <w:rPr/>
        <w:t>（</w:t>
      </w:r>
      <w:r>
        <w:rPr>
          <w:rFonts w:ascii="宋体" w:hAnsi="宋体" w:cs="宋体" w:eastAsia="宋体" w:hint="default"/>
        </w:rPr>
        <w:t>1</w:t>
      </w:r>
      <w:r>
        <w:rPr/>
        <w:t>）存货分类</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66,206,334.80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803,963.47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65,402,371.33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64,299,489.89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64,299,489.89</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12,435,206.76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12,435,206.76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15,927,120.61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15,927,120.61</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79,011,036.33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10,816,045.40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68,194,990.93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66,943,505.72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9,102,141.66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57,841,364.06</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826,666.05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826,666.05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890,055.44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890,055.44</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33,524,900.97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1,114,062.63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32,410,838.34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30,959,279.01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2,288,597.29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28,670,681.72</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37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267,928.19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267,928.19</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192,004,144.91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12,734,071.50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179,270,073.41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179,287,378.86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11,390,738.95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167,896,639.91</w:t>
            </w:r>
          </w:p>
        </w:tc>
      </w:tr>
    </w:tbl>
    <w:p>
      <w:pPr>
        <w:spacing w:line="360" w:lineRule="auto" w:before="51"/>
        <w:ind w:left="154" w:right="247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号—上市公司从事种业、种植业务》的披露要求 否</w:t>
      </w:r>
    </w:p>
    <w:p>
      <w:pPr>
        <w:spacing w:line="240" w:lineRule="auto" w:before="11"/>
        <w:rPr>
          <w:rFonts w:ascii="宋体" w:hAnsi="宋体" w:cs="宋体" w:eastAsia="宋体" w:hint="default"/>
          <w:sz w:val="19"/>
          <w:szCs w:val="19"/>
        </w:rPr>
      </w:pPr>
    </w:p>
    <w:p>
      <w:pPr>
        <w:pStyle w:val="Heading4"/>
        <w:spacing w:line="240" w:lineRule="auto"/>
        <w:ind w:left="154" w:right="1128"/>
        <w:jc w:val="left"/>
        <w:rPr>
          <w:b w:val="0"/>
          <w:bCs w:val="0"/>
        </w:rPr>
      </w:pPr>
      <w:bookmarkStart w:name="（2）存货跌价准备" w:id="265"/>
      <w:bookmarkEnd w:id="265"/>
      <w:r>
        <w:rPr>
          <w:b w:val="0"/>
          <w:bCs w:val="0"/>
        </w:rPr>
      </w:r>
      <w:r>
        <w:rPr/>
        <w:t>（</w:t>
      </w:r>
      <w:r>
        <w:rPr>
          <w:rFonts w:ascii="宋体" w:hAnsi="宋体" w:cs="宋体" w:eastAsia="宋体" w:hint="default"/>
        </w:rPr>
        <w:t>2</w:t>
      </w:r>
      <w:r>
        <w:rPr/>
        <w:t>）存货跌价准备</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79"/>
        <w:gridCol w:w="1356"/>
        <w:gridCol w:w="1367"/>
        <w:gridCol w:w="1367"/>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2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1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23"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tcBorders>
              <w:left w:val="single" w:sz="4" w:space="0" w:color="000000"/>
              <w:bottom w:val="nil" w:sz="6" w:space="0" w:color="auto"/>
              <w:right w:val="single" w:sz="4" w:space="0" w:color="000000"/>
            </w:tcBorders>
            <w:shd w:val="clear" w:color="auto" w:fill="D2D2D2"/>
          </w:tcPr>
          <w:p>
            <w:pPr/>
          </w:p>
        </w:tc>
        <w:tc>
          <w:tcPr>
            <w:tcW w:w="13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2"/>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6"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23" w:right="0"/>
              <w:jc w:val="left"/>
              <w:rPr>
                <w:rFonts w:ascii="宋体" w:hAnsi="宋体" w:cs="宋体" w:eastAsia="宋体" w:hint="default"/>
                <w:sz w:val="18"/>
                <w:szCs w:val="18"/>
              </w:rPr>
            </w:pPr>
            <w:r>
              <w:rPr>
                <w:rFonts w:ascii="宋体"/>
                <w:sz w:val="18"/>
              </w:rPr>
              <w:t>803,963.47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4" w:right="0"/>
              <w:jc w:val="left"/>
              <w:rPr>
                <w:rFonts w:ascii="宋体" w:hAnsi="宋体" w:cs="宋体" w:eastAsia="宋体" w:hint="default"/>
                <w:sz w:val="18"/>
                <w:szCs w:val="18"/>
              </w:rPr>
            </w:pPr>
            <w:r>
              <w:rPr>
                <w:rFonts w:ascii="宋体"/>
                <w:sz w:val="18"/>
              </w:rPr>
              <w:t>803,963.47</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9,102,141.66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3,803,217.97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2,089,314.23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10,816,045.40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2,288,597.29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708,665.74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1,883,200.40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1,114,062.63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11,390,738.95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5,315,847.18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3,972,514.63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12,734,071.50</w:t>
            </w:r>
          </w:p>
        </w:tc>
      </w:tr>
    </w:tbl>
    <w:p>
      <w:pPr>
        <w:spacing w:line="240" w:lineRule="auto" w:before="3"/>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3）存货期末余额含有借款费用资本化金额的说明" w:id="266"/>
      <w:bookmarkEnd w:id="266"/>
      <w:r>
        <w:rPr>
          <w:b w:val="0"/>
          <w:bCs w:val="0"/>
        </w:rPr>
      </w:r>
      <w:r>
        <w:rPr/>
        <w:t>（</w:t>
      </w:r>
      <w:r>
        <w:rPr>
          <w:rFonts w:ascii="宋体" w:hAnsi="宋体" w:cs="宋体" w:eastAsia="宋体" w:hint="default"/>
        </w:rPr>
        <w:t>3</w:t>
      </w:r>
      <w:r>
        <w:rPr/>
        <w:t>）存货期末余额含有借款费用资本化金额的说明</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left="154" w:right="1128"/>
        <w:jc w:val="left"/>
        <w:rPr>
          <w:b w:val="0"/>
          <w:bCs w:val="0"/>
        </w:rPr>
      </w:pPr>
      <w:bookmarkStart w:name="（4）期末建造合同形成的已完工未结算资产情况" w:id="267"/>
      <w:bookmarkEnd w:id="267"/>
      <w:r>
        <w:rPr>
          <w:b w:val="0"/>
          <w:bCs w:val="0"/>
        </w:rPr>
      </w:r>
      <w:r>
        <w:rPr/>
        <w:t>（</w:t>
      </w:r>
      <w:r>
        <w:rPr>
          <w:rFonts w:ascii="宋体" w:hAnsi="宋体" w:cs="宋体" w:eastAsia="宋体" w:hint="default"/>
        </w:rPr>
        <w:t>4</w:t>
      </w:r>
      <w:r>
        <w:rPr/>
        <w:t>）期末建造合同形成的已完工未结算资产情况</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28"/>
        <w:jc w:val="left"/>
        <w:rPr>
          <w:b w:val="0"/>
          <w:bCs w:val="0"/>
        </w:rPr>
      </w:pPr>
      <w:bookmarkStart w:name="11、持有待售的资产" w:id="268"/>
      <w:bookmarkEnd w:id="268"/>
      <w:r>
        <w:rPr>
          <w:b w:val="0"/>
          <w:bCs w:val="0"/>
        </w:rPr>
      </w:r>
      <w:r>
        <w:rPr>
          <w:rFonts w:ascii="宋体" w:hAnsi="宋体" w:cs="宋体" w:eastAsia="宋体" w:hint="default"/>
        </w:rPr>
        <w:t>11</w:t>
      </w:r>
      <w:r>
        <w:rPr/>
        <w:t>、持有待售的资产</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28"/>
        <w:jc w:val="left"/>
        <w:rPr>
          <w:b w:val="0"/>
          <w:bCs w:val="0"/>
        </w:rPr>
      </w:pPr>
      <w:bookmarkStart w:name="12、一年内到期的非流动资产" w:id="269"/>
      <w:bookmarkEnd w:id="269"/>
      <w:r>
        <w:rPr>
          <w:b w:val="0"/>
          <w:bCs w:val="0"/>
        </w:rPr>
      </w:r>
      <w:r>
        <w:rPr>
          <w:rFonts w:ascii="宋体" w:hAnsi="宋体" w:cs="宋体" w:eastAsia="宋体" w:hint="default"/>
        </w:rPr>
        <w:t>12</w:t>
      </w:r>
      <w:r>
        <w:rPr/>
        <w:t>、一年内到期的非流动资产</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28"/>
        <w:jc w:val="left"/>
        <w:rPr>
          <w:b w:val="0"/>
          <w:bCs w:val="0"/>
        </w:rPr>
      </w:pPr>
      <w:bookmarkStart w:name="13、其他流动资产" w:id="270"/>
      <w:bookmarkEnd w:id="270"/>
      <w:r>
        <w:rPr>
          <w:b w:val="0"/>
          <w:bCs w:val="0"/>
        </w:rPr>
      </w:r>
      <w:r>
        <w:rPr>
          <w:rFonts w:ascii="宋体" w:hAnsi="宋体" w:cs="宋体" w:eastAsia="宋体" w:hint="default"/>
        </w:rPr>
        <w:t>13</w:t>
      </w:r>
      <w:r>
        <w:rPr/>
        <w:t>、其他流动资产</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3,088,726.25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6,029,399.19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77,363.30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827,200.36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多交或预缴的增值税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65,586.26</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待认证进项税额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112,253.20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6,054.72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53,343,929.01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126,862,654.27</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13"/>
          <w:szCs w:val="13"/>
        </w:rPr>
      </w:pPr>
    </w:p>
    <w:p>
      <w:pPr>
        <w:pStyle w:val="Heading3"/>
        <w:spacing w:line="312" w:lineRule="exact"/>
        <w:ind w:right="1131"/>
        <w:jc w:val="both"/>
      </w:pPr>
      <w:r>
        <w:rPr/>
        <w:t>银行理财产品系孙公司北京中科彩技术有限公司购买中国交通银行北京经济技术开发区支行 </w:t>
      </w:r>
      <w:r>
        <w:rPr>
          <w:spacing w:val="-1"/>
        </w:rPr>
        <w:t>“蕴通财富·日增利”</w:t>
      </w:r>
      <w:r>
        <w:rPr>
          <w:rFonts w:ascii="宋体" w:hAnsi="宋体" w:cs="宋体" w:eastAsia="宋体" w:hint="default"/>
          <w:spacing w:val="-1"/>
        </w:rPr>
        <w:t>S</w:t>
      </w:r>
      <w:r>
        <w:rPr>
          <w:spacing w:val="-1"/>
        </w:rPr>
        <w:t>型理财产品</w:t>
      </w:r>
      <w:r>
        <w:rPr>
          <w:rFonts w:ascii="宋体" w:hAnsi="宋体" w:cs="宋体" w:eastAsia="宋体" w:hint="default"/>
          <w:spacing w:val="-1"/>
        </w:rPr>
        <w:t>50,000,000.00</w:t>
      </w:r>
      <w:r>
        <w:rPr>
          <w:spacing w:val="-1"/>
        </w:rPr>
        <w:t>元</w:t>
      </w:r>
      <w:r>
        <w:rPr>
          <w:rFonts w:ascii="宋体" w:hAnsi="宋体" w:cs="宋体" w:eastAsia="宋体" w:hint="default"/>
          <w:spacing w:val="-1"/>
        </w:rPr>
        <w:t>,</w:t>
      </w:r>
      <w:r>
        <w:rPr>
          <w:rFonts w:ascii="宋体" w:hAnsi="宋体" w:cs="宋体" w:eastAsia="宋体" w:hint="default"/>
        </w:rPr>
        <w:t> </w:t>
      </w:r>
      <w:r>
        <w:rPr>
          <w:spacing w:val="-7"/>
          <w:sz w:val="18"/>
          <w:szCs w:val="18"/>
        </w:rPr>
        <w:t>该</w:t>
      </w:r>
      <w:r>
        <w:rPr>
          <w:spacing w:val="-7"/>
        </w:rPr>
        <w:t>理财产品持续运作无限期，预期年化</w:t>
      </w:r>
      <w:r>
        <w:rPr>
          <w:spacing w:val="-113"/>
        </w:rPr>
        <w:t> </w:t>
      </w:r>
      <w:r>
        <w:rPr>
          <w:spacing w:val="-113"/>
        </w:rPr>
      </w:r>
      <w:r>
        <w:rPr/>
        <w:t>收益率为</w:t>
      </w:r>
      <w:r>
        <w:rPr>
          <w:rFonts w:ascii="宋体" w:hAnsi="宋体" w:cs="宋体" w:eastAsia="宋体" w:hint="default"/>
        </w:rPr>
        <w:t>3.05%</w:t>
      </w:r>
      <w:r>
        <w:rPr/>
        <w:t>。</w:t>
      </w:r>
    </w:p>
    <w:p>
      <w:pPr>
        <w:spacing w:after="0" w:line="312" w:lineRule="exact"/>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4"/>
        <w:spacing w:line="240" w:lineRule="auto"/>
        <w:ind w:right="1128"/>
        <w:jc w:val="left"/>
        <w:rPr>
          <w:b w:val="0"/>
          <w:bCs w:val="0"/>
        </w:rPr>
      </w:pPr>
      <w:bookmarkStart w:name="14、可供出售金融资产" w:id="271"/>
      <w:bookmarkEnd w:id="271"/>
      <w:r>
        <w:rPr>
          <w:b w:val="0"/>
          <w:bCs w:val="0"/>
        </w:rPr>
      </w:r>
      <w:r>
        <w:rPr>
          <w:rFonts w:ascii="宋体" w:hAnsi="宋体" w:cs="宋体" w:eastAsia="宋体" w:hint="default"/>
        </w:rPr>
        <w:t>14</w:t>
      </w:r>
      <w:r>
        <w:rPr/>
        <w:t>、可供出售金融资产</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28"/>
        <w:jc w:val="left"/>
        <w:rPr>
          <w:b w:val="0"/>
          <w:bCs w:val="0"/>
        </w:rPr>
      </w:pPr>
      <w:bookmarkStart w:name="（1）可供出售金融资产情况" w:id="272"/>
      <w:bookmarkEnd w:id="272"/>
      <w:r>
        <w:rPr>
          <w:b w:val="0"/>
          <w:bCs w:val="0"/>
        </w:rPr>
      </w:r>
      <w:r>
        <w:rPr/>
        <w:t>（</w:t>
      </w:r>
      <w:r>
        <w:rPr>
          <w:rFonts w:ascii="宋体" w:hAnsi="宋体" w:cs="宋体" w:eastAsia="宋体" w:hint="default"/>
        </w:rPr>
        <w:t>1</w:t>
      </w:r>
      <w:r>
        <w:rPr/>
        <w:t>）可供出售金融资产情况</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9" w:space="0" w:color="D2D2D2"/>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158,815,265.</w:t>
            </w:r>
          </w:p>
          <w:p>
            <w:pPr>
              <w:pStyle w:val="TableParagraph"/>
              <w:spacing w:line="240" w:lineRule="auto" w:before="76"/>
              <w:ind w:right="23"/>
              <w:jc w:val="right"/>
              <w:rPr>
                <w:rFonts w:ascii="宋体" w:hAnsi="宋体" w:cs="宋体" w:eastAsia="宋体" w:hint="default"/>
                <w:sz w:val="18"/>
                <w:szCs w:val="18"/>
              </w:rPr>
            </w:pPr>
            <w:r>
              <w:rPr>
                <w:rFonts w:ascii="宋体"/>
                <w:sz w:val="18"/>
              </w:rPr>
              <w:t>00</w:t>
            </w:r>
          </w:p>
        </w:tc>
        <w:tc>
          <w:tcPr>
            <w:tcW w:w="1196"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158,815,265.</w:t>
            </w:r>
          </w:p>
          <w:p>
            <w:pPr>
              <w:pStyle w:val="TableParagraph"/>
              <w:spacing w:line="240" w:lineRule="auto" w:before="76"/>
              <w:ind w:right="23"/>
              <w:jc w:val="right"/>
              <w:rPr>
                <w:rFonts w:ascii="宋体" w:hAnsi="宋体" w:cs="宋体" w:eastAsia="宋体" w:hint="default"/>
                <w:sz w:val="18"/>
                <w:szCs w:val="18"/>
              </w:rPr>
            </w:pPr>
            <w:r>
              <w:rPr>
                <w:rFonts w:ascii="宋体"/>
                <w:sz w:val="18"/>
              </w:rPr>
              <w:t>00</w:t>
            </w:r>
          </w:p>
        </w:tc>
        <w:tc>
          <w:tcPr>
            <w:tcW w:w="1248"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154,315,265.0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sz w:val="18"/>
              </w:rPr>
              <w:t>154,315,265.00</w:t>
            </w:r>
          </w:p>
        </w:tc>
      </w:tr>
      <w:tr>
        <w:trPr>
          <w:trHeight w:val="391" w:hRule="exact"/>
        </w:trPr>
        <w:tc>
          <w:tcPr>
            <w:tcW w:w="19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1"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162"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9" w:space="0" w:color="D2D2D2"/>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158,815,265.</w:t>
            </w:r>
          </w:p>
          <w:p>
            <w:pPr>
              <w:pStyle w:val="TableParagraph"/>
              <w:spacing w:line="240" w:lineRule="auto" w:before="76"/>
              <w:ind w:right="23"/>
              <w:jc w:val="right"/>
              <w:rPr>
                <w:rFonts w:ascii="宋体" w:hAnsi="宋体" w:cs="宋体" w:eastAsia="宋体" w:hint="default"/>
                <w:sz w:val="18"/>
                <w:szCs w:val="18"/>
              </w:rPr>
            </w:pPr>
            <w:r>
              <w:rPr>
                <w:rFonts w:ascii="宋体"/>
                <w:sz w:val="18"/>
              </w:rPr>
              <w:t>00</w:t>
            </w:r>
          </w:p>
        </w:tc>
        <w:tc>
          <w:tcPr>
            <w:tcW w:w="1196"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158,815,265.</w:t>
            </w:r>
          </w:p>
          <w:p>
            <w:pPr>
              <w:pStyle w:val="TableParagraph"/>
              <w:spacing w:line="240" w:lineRule="auto" w:before="76"/>
              <w:ind w:right="23"/>
              <w:jc w:val="right"/>
              <w:rPr>
                <w:rFonts w:ascii="宋体" w:hAnsi="宋体" w:cs="宋体" w:eastAsia="宋体" w:hint="default"/>
                <w:sz w:val="18"/>
                <w:szCs w:val="18"/>
              </w:rPr>
            </w:pPr>
            <w:r>
              <w:rPr>
                <w:rFonts w:ascii="宋体"/>
                <w:sz w:val="18"/>
              </w:rPr>
              <w:t>00</w:t>
            </w:r>
          </w:p>
        </w:tc>
        <w:tc>
          <w:tcPr>
            <w:tcW w:w="1248"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154,315,265.0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sz w:val="18"/>
              </w:rPr>
              <w:t>154,315,265.00</w:t>
            </w:r>
          </w:p>
        </w:tc>
      </w:tr>
      <w:tr>
        <w:trPr>
          <w:trHeight w:val="391" w:hRule="exact"/>
        </w:trPr>
        <w:tc>
          <w:tcPr>
            <w:tcW w:w="19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1"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162"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9" w:space="0" w:color="D2D2D2"/>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158,815,265.</w:t>
            </w:r>
          </w:p>
          <w:p>
            <w:pPr>
              <w:pStyle w:val="TableParagraph"/>
              <w:spacing w:line="240" w:lineRule="auto" w:before="76"/>
              <w:ind w:right="23"/>
              <w:jc w:val="right"/>
              <w:rPr>
                <w:rFonts w:ascii="宋体" w:hAnsi="宋体" w:cs="宋体" w:eastAsia="宋体" w:hint="default"/>
                <w:sz w:val="18"/>
                <w:szCs w:val="18"/>
              </w:rPr>
            </w:pPr>
            <w:r>
              <w:rPr>
                <w:rFonts w:ascii="宋体"/>
                <w:sz w:val="18"/>
              </w:rPr>
              <w:t>00</w:t>
            </w:r>
          </w:p>
        </w:tc>
        <w:tc>
          <w:tcPr>
            <w:tcW w:w="1196"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158,815,265.</w:t>
            </w:r>
          </w:p>
          <w:p>
            <w:pPr>
              <w:pStyle w:val="TableParagraph"/>
              <w:spacing w:line="240" w:lineRule="auto" w:before="76"/>
              <w:ind w:right="23"/>
              <w:jc w:val="right"/>
              <w:rPr>
                <w:rFonts w:ascii="宋体" w:hAnsi="宋体" w:cs="宋体" w:eastAsia="宋体" w:hint="default"/>
                <w:sz w:val="18"/>
                <w:szCs w:val="18"/>
              </w:rPr>
            </w:pPr>
            <w:r>
              <w:rPr>
                <w:rFonts w:ascii="宋体"/>
                <w:sz w:val="18"/>
              </w:rPr>
              <w:t>00</w:t>
            </w:r>
          </w:p>
        </w:tc>
        <w:tc>
          <w:tcPr>
            <w:tcW w:w="1248"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154,315,265.0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sz w:val="18"/>
              </w:rPr>
              <w:t>154,315,265.00</w:t>
            </w:r>
          </w:p>
        </w:tc>
      </w:tr>
      <w:tr>
        <w:trPr>
          <w:trHeight w:val="391" w:hRule="exact"/>
        </w:trPr>
        <w:tc>
          <w:tcPr>
            <w:tcW w:w="19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2"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2）期末按公允价值计量的可供出售金融资产" w:id="273"/>
      <w:bookmarkEnd w:id="273"/>
      <w:r>
        <w:rPr>
          <w:b w:val="0"/>
          <w:bCs w:val="0"/>
        </w:rPr>
      </w:r>
      <w:r>
        <w:rPr/>
        <w:t>（</w:t>
      </w:r>
      <w:r>
        <w:rPr>
          <w:rFonts w:ascii="宋体" w:hAnsi="宋体" w:cs="宋体" w:eastAsia="宋体" w:hint="default"/>
        </w:rPr>
        <w:t>2</w:t>
      </w:r>
      <w:r>
        <w:rPr/>
        <w:t>）期末按公允价值计量的可供出售金融资产</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3）期末按成本计量的可供出售金融资产" w:id="274"/>
      <w:bookmarkEnd w:id="274"/>
      <w:r>
        <w:rPr>
          <w:b w:val="0"/>
          <w:bCs w:val="0"/>
        </w:rPr>
      </w:r>
      <w:r>
        <w:rPr/>
        <w:t>（</w:t>
      </w:r>
      <w:r>
        <w:rPr>
          <w:rFonts w:ascii="宋体" w:hAnsi="宋体" w:cs="宋体" w:eastAsia="宋体" w:hint="default"/>
        </w:rPr>
        <w:t>3</w:t>
      </w:r>
      <w:r>
        <w:rPr/>
        <w:t>）期末按成本计量的可供出售金融资产</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成都农村 商业银行 股份有限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sz w:val="18"/>
              </w:rPr>
              <w:t>42,815,26</w:t>
            </w:r>
          </w:p>
          <w:p>
            <w:pPr>
              <w:pStyle w:val="TableParagraph"/>
              <w:spacing w:line="240" w:lineRule="auto" w:before="77"/>
              <w:ind w:left="476" w:right="0"/>
              <w:jc w:val="left"/>
              <w:rPr>
                <w:rFonts w:ascii="宋体" w:hAnsi="宋体" w:cs="宋体" w:eastAsia="宋体" w:hint="default"/>
                <w:sz w:val="18"/>
                <w:szCs w:val="18"/>
              </w:rPr>
            </w:pPr>
            <w:r>
              <w:rPr>
                <w:rFonts w:ascii="宋体"/>
                <w:sz w:val="18"/>
              </w:rPr>
              <w:t>5.00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sz w:val="18"/>
              </w:rPr>
              <w:t>42,815,26</w:t>
            </w:r>
          </w:p>
          <w:p>
            <w:pPr>
              <w:pStyle w:val="TableParagraph"/>
              <w:spacing w:line="240" w:lineRule="auto" w:before="77"/>
              <w:ind w:left="476" w:right="0"/>
              <w:jc w:val="left"/>
              <w:rPr>
                <w:rFonts w:ascii="宋体" w:hAnsi="宋体" w:cs="宋体" w:eastAsia="宋体" w:hint="default"/>
                <w:sz w:val="18"/>
                <w:szCs w:val="18"/>
              </w:rPr>
            </w:pPr>
            <w:r>
              <w:rPr>
                <w:rFonts w:ascii="宋体"/>
                <w:sz w:val="18"/>
              </w:rPr>
              <w:t>5.00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0.30%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厦门翔安 民生村镇 银行股份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sz w:val="18"/>
              </w:rPr>
              <w:t>3,500,000</w:t>
            </w:r>
          </w:p>
          <w:p>
            <w:pPr>
              <w:pStyle w:val="TableParagraph"/>
              <w:spacing w:line="240" w:lineRule="auto" w:before="77"/>
              <w:ind w:left="566" w:right="0"/>
              <w:jc w:val="left"/>
              <w:rPr>
                <w:rFonts w:ascii="宋体" w:hAnsi="宋体" w:cs="宋体" w:eastAsia="宋体" w:hint="default"/>
                <w:sz w:val="18"/>
                <w:szCs w:val="18"/>
              </w:rPr>
            </w:pPr>
            <w:r>
              <w:rPr>
                <w:rFonts w:ascii="宋体"/>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sz w:val="18"/>
              </w:rPr>
              <w:t>3,500,000</w:t>
            </w:r>
          </w:p>
          <w:p>
            <w:pPr>
              <w:pStyle w:val="TableParagraph"/>
              <w:spacing w:line="240" w:lineRule="auto" w:before="77"/>
              <w:ind w:left="566" w:right="0"/>
              <w:jc w:val="left"/>
              <w:rPr>
                <w:rFonts w:ascii="宋体" w:hAnsi="宋体" w:cs="宋体" w:eastAsia="宋体" w:hint="default"/>
                <w:sz w:val="18"/>
                <w:szCs w:val="18"/>
              </w:rPr>
            </w:pPr>
            <w:r>
              <w:rPr>
                <w:rFonts w:ascii="宋体"/>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76" w:right="0"/>
              <w:jc w:val="lef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四川融圣 投资管理 股份有限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sz w:val="18"/>
              </w:rPr>
              <w:t>30,000,00</w:t>
            </w:r>
          </w:p>
          <w:p>
            <w:pPr>
              <w:pStyle w:val="TableParagraph"/>
              <w:spacing w:line="240" w:lineRule="auto" w:before="78"/>
              <w:ind w:left="476" w:right="0"/>
              <w:jc w:val="lef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sz w:val="18"/>
              </w:rPr>
              <w:t>30,000,00</w:t>
            </w:r>
          </w:p>
          <w:p>
            <w:pPr>
              <w:pStyle w:val="TableParagraph"/>
              <w:spacing w:line="240" w:lineRule="auto" w:before="78"/>
              <w:ind w:left="476" w:right="0"/>
              <w:jc w:val="lef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10.71%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sz w:val="18"/>
              </w:rPr>
              <w:t>6,000,000</w:t>
            </w:r>
          </w:p>
          <w:p>
            <w:pPr>
              <w:pStyle w:val="TableParagraph"/>
              <w:spacing w:line="240" w:lineRule="auto" w:before="78"/>
              <w:ind w:left="566" w:right="0"/>
              <w:jc w:val="left"/>
              <w:rPr>
                <w:rFonts w:ascii="宋体" w:hAnsi="宋体" w:cs="宋体" w:eastAsia="宋体" w:hint="default"/>
                <w:sz w:val="18"/>
                <w:szCs w:val="18"/>
              </w:rPr>
            </w:pPr>
            <w:r>
              <w:rPr>
                <w:rFonts w:ascii="宋体"/>
                <w:sz w:val="18"/>
              </w:rPr>
              <w:t>.00</w:t>
            </w: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08"/>
              <w:jc w:val="left"/>
              <w:rPr>
                <w:rFonts w:ascii="宋体" w:hAnsi="宋体" w:cs="宋体" w:eastAsia="宋体" w:hint="default"/>
                <w:sz w:val="18"/>
                <w:szCs w:val="18"/>
              </w:rPr>
            </w:pPr>
            <w:r>
              <w:rPr>
                <w:rFonts w:ascii="宋体" w:hAnsi="宋体" w:cs="宋体" w:eastAsia="宋体" w:hint="default"/>
                <w:sz w:val="18"/>
                <w:szCs w:val="18"/>
              </w:rPr>
              <w:t>泸州多成 供应链管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1,000,000</w:t>
            </w:r>
          </w:p>
          <w:p>
            <w:pPr>
              <w:pStyle w:val="TableParagraph"/>
              <w:spacing w:line="240" w:lineRule="auto" w:before="77"/>
              <w:ind w:left="566" w:right="0"/>
              <w:jc w:val="left"/>
              <w:rPr>
                <w:rFonts w:ascii="宋体" w:hAnsi="宋体" w:cs="宋体" w:eastAsia="宋体" w:hint="default"/>
                <w:sz w:val="18"/>
                <w:szCs w:val="18"/>
              </w:rPr>
            </w:pPr>
            <w:r>
              <w:rPr>
                <w:rFonts w:ascii="宋体"/>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1,000,000</w:t>
            </w:r>
          </w:p>
          <w:p>
            <w:pPr>
              <w:pStyle w:val="TableParagraph"/>
              <w:spacing w:line="240" w:lineRule="auto" w:before="77"/>
              <w:ind w:left="566" w:right="0"/>
              <w:jc w:val="left"/>
              <w:rPr>
                <w:rFonts w:ascii="宋体" w:hAnsi="宋体" w:cs="宋体" w:eastAsia="宋体" w:hint="default"/>
                <w:sz w:val="18"/>
                <w:szCs w:val="18"/>
              </w:rPr>
            </w:pPr>
            <w:r>
              <w:rPr>
                <w:rFonts w:ascii="宋体"/>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67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理有限公 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四川天益 泰贸易有 限责任公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sz w:val="18"/>
              </w:rPr>
              <w:t>2,000,000</w:t>
            </w:r>
          </w:p>
          <w:p>
            <w:pPr>
              <w:pStyle w:val="TableParagraph"/>
              <w:spacing w:line="240" w:lineRule="auto" w:before="77"/>
              <w:ind w:left="566" w:right="0"/>
              <w:jc w:val="left"/>
              <w:rPr>
                <w:rFonts w:ascii="宋体" w:hAnsi="宋体" w:cs="宋体" w:eastAsia="宋体" w:hint="default"/>
                <w:sz w:val="18"/>
                <w:szCs w:val="18"/>
              </w:rPr>
            </w:pPr>
            <w:r>
              <w:rPr>
                <w:rFonts w:ascii="宋体"/>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sz w:val="18"/>
              </w:rPr>
              <w:t>2,000,000</w:t>
            </w:r>
          </w:p>
          <w:p>
            <w:pPr>
              <w:pStyle w:val="TableParagraph"/>
              <w:spacing w:line="240" w:lineRule="auto" w:before="77"/>
              <w:ind w:left="566" w:right="0"/>
              <w:jc w:val="left"/>
              <w:rPr>
                <w:rFonts w:ascii="宋体" w:hAnsi="宋体" w:cs="宋体" w:eastAsia="宋体" w:hint="default"/>
                <w:sz w:val="18"/>
                <w:szCs w:val="18"/>
              </w:rPr>
            </w:pPr>
            <w:r>
              <w:rPr>
                <w:rFonts w:ascii="宋体"/>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76" w:right="0"/>
              <w:jc w:val="lef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76" w:right="0"/>
              <w:jc w:val="left"/>
              <w:rPr>
                <w:rFonts w:ascii="宋体" w:hAnsi="宋体" w:cs="宋体" w:eastAsia="宋体" w:hint="default"/>
                <w:sz w:val="18"/>
                <w:szCs w:val="18"/>
              </w:rPr>
            </w:pPr>
            <w:r>
              <w:rPr>
                <w:rFonts w:ascii="宋体"/>
                <w:sz w:val="18"/>
              </w:rPr>
              <w:t>0.00</w:t>
            </w: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中证信用 增进股份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65,000,00</w:t>
            </w:r>
          </w:p>
          <w:p>
            <w:pPr>
              <w:pStyle w:val="TableParagraph"/>
              <w:spacing w:line="240" w:lineRule="auto" w:before="76"/>
              <w:ind w:left="476" w:right="0"/>
              <w:jc w:val="lef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65,000,00</w:t>
            </w:r>
          </w:p>
          <w:p>
            <w:pPr>
              <w:pStyle w:val="TableParagraph"/>
              <w:spacing w:line="240" w:lineRule="auto" w:before="76"/>
              <w:ind w:left="476" w:right="0"/>
              <w:jc w:val="lef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86" w:right="0"/>
              <w:jc w:val="left"/>
              <w:rPr>
                <w:rFonts w:ascii="宋体" w:hAnsi="宋体" w:cs="宋体" w:eastAsia="宋体" w:hint="default"/>
                <w:sz w:val="18"/>
                <w:szCs w:val="18"/>
              </w:rPr>
            </w:pPr>
            <w:r>
              <w:rPr>
                <w:rFonts w:ascii="宋体"/>
                <w:sz w:val="18"/>
              </w:rPr>
              <w:t>1.59%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3,900,000</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.00</w:t>
            </w:r>
          </w:p>
        </w:tc>
      </w:tr>
      <w:tr>
        <w:trPr>
          <w:trHeight w:val="196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华盖信诚 医疗健康 投资成都 合伙企业</w:t>
            </w:r>
          </w:p>
          <w:p>
            <w:pPr>
              <w:pStyle w:val="TableParagraph"/>
              <w:spacing w:line="319" w:lineRule="auto" w:before="19"/>
              <w:ind w:left="22" w:right="108"/>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10,000,00</w:t>
            </w:r>
          </w:p>
          <w:p>
            <w:pPr>
              <w:pStyle w:val="TableParagraph"/>
              <w:spacing w:line="240" w:lineRule="auto" w:before="76"/>
              <w:ind w:left="476" w:right="0"/>
              <w:jc w:val="lef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10,000,00</w:t>
            </w:r>
          </w:p>
          <w:p>
            <w:pPr>
              <w:pStyle w:val="TableParagraph"/>
              <w:spacing w:line="240" w:lineRule="auto" w:before="76"/>
              <w:ind w:left="476" w:right="0"/>
              <w:jc w:val="lef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20,000,00</w:t>
            </w:r>
          </w:p>
          <w:p>
            <w:pPr>
              <w:pStyle w:val="TableParagraph"/>
              <w:spacing w:line="240" w:lineRule="auto" w:before="76"/>
              <w:ind w:left="476" w:right="0"/>
              <w:jc w:val="lef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86" w:right="0"/>
              <w:jc w:val="left"/>
              <w:rPr>
                <w:rFonts w:ascii="宋体" w:hAnsi="宋体" w:cs="宋体" w:eastAsia="宋体" w:hint="default"/>
                <w:sz w:val="18"/>
                <w:szCs w:val="18"/>
              </w:rPr>
            </w:pPr>
            <w:r>
              <w:rPr>
                <w:rFonts w:ascii="宋体"/>
                <w:sz w:val="18"/>
              </w:rPr>
              <w:t>2.61%</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154,315,2</w:t>
            </w:r>
          </w:p>
          <w:p>
            <w:pPr>
              <w:pStyle w:val="TableParagraph"/>
              <w:spacing w:line="240" w:lineRule="auto" w:before="76"/>
              <w:ind w:left="386" w:right="0"/>
              <w:jc w:val="left"/>
              <w:rPr>
                <w:rFonts w:ascii="宋体" w:hAnsi="宋体" w:cs="宋体" w:eastAsia="宋体" w:hint="default"/>
                <w:sz w:val="18"/>
                <w:szCs w:val="18"/>
              </w:rPr>
            </w:pPr>
            <w:r>
              <w:rPr>
                <w:rFonts w:ascii="宋体"/>
                <w:sz w:val="18"/>
              </w:rPr>
              <w:t>65.00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10,000,00</w:t>
            </w:r>
          </w:p>
          <w:p>
            <w:pPr>
              <w:pStyle w:val="TableParagraph"/>
              <w:spacing w:line="240" w:lineRule="auto" w:before="76"/>
              <w:ind w:left="476" w:right="0"/>
              <w:jc w:val="lef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5,500,000</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158,815,2</w:t>
            </w:r>
          </w:p>
          <w:p>
            <w:pPr>
              <w:pStyle w:val="TableParagraph"/>
              <w:spacing w:line="240" w:lineRule="auto" w:before="76"/>
              <w:ind w:left="386" w:right="0"/>
              <w:jc w:val="left"/>
              <w:rPr>
                <w:rFonts w:ascii="宋体" w:hAnsi="宋体" w:cs="宋体" w:eastAsia="宋体" w:hint="default"/>
                <w:sz w:val="18"/>
                <w:szCs w:val="18"/>
              </w:rPr>
            </w:pPr>
            <w:r>
              <w:rPr>
                <w:rFonts w:ascii="宋体"/>
                <w:sz w:val="18"/>
              </w:rPr>
              <w:t>65.00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9,900,000</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.00</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4）报告期内可供出售金融资产减值的变动情况" w:id="275"/>
      <w:bookmarkEnd w:id="275"/>
      <w:r>
        <w:rPr>
          <w:b w:val="0"/>
          <w:bCs w:val="0"/>
        </w:rPr>
      </w:r>
      <w:r>
        <w:rPr/>
        <w:t>（</w:t>
      </w:r>
      <w:r>
        <w:rPr>
          <w:rFonts w:ascii="宋体" w:hAnsi="宋体" w:cs="宋体" w:eastAsia="宋体" w:hint="default"/>
        </w:rPr>
        <w:t>4</w:t>
      </w:r>
      <w:r>
        <w:rPr/>
        <w:t>）报告期内可供出售金融资产减值的变动情况</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5）可供出售权益工具期末公允价值严重下跌或非暂时性下跌但未计提减值准备的相关说" w:id="276"/>
      <w:bookmarkEnd w:id="276"/>
      <w:r>
        <w:rPr>
          <w:b w:val="0"/>
          <w:bCs w:val="0"/>
        </w:rPr>
      </w:r>
      <w:r>
        <w:rPr/>
        <w:t>（</w:t>
      </w:r>
      <w:r>
        <w:rPr>
          <w:rFonts w:ascii="宋体" w:hAnsi="宋体" w:cs="宋体" w:eastAsia="宋体" w:hint="default"/>
        </w:rPr>
        <w:t>5</w:t>
      </w:r>
      <w:r>
        <w:rPr/>
        <w:t>）可供出售权益工具期末公允价值严重下跌或非暂时性下跌但未计提减值准备的相关说明</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4"/>
          <w:szCs w:val="14"/>
        </w:rPr>
      </w:pPr>
    </w:p>
    <w:p>
      <w:pPr>
        <w:pStyle w:val="Heading4"/>
        <w:spacing w:line="240" w:lineRule="auto"/>
        <w:ind w:right="1128"/>
        <w:jc w:val="left"/>
        <w:rPr>
          <w:b w:val="0"/>
          <w:bCs w:val="0"/>
        </w:rPr>
      </w:pPr>
      <w:bookmarkStart w:name="15、持有至到期投资" w:id="277"/>
      <w:bookmarkEnd w:id="277"/>
      <w:r>
        <w:rPr>
          <w:b w:val="0"/>
          <w:bCs w:val="0"/>
        </w:rPr>
      </w:r>
      <w:r>
        <w:rPr>
          <w:rFonts w:ascii="宋体" w:hAnsi="宋体" w:cs="宋体" w:eastAsia="宋体" w:hint="default"/>
        </w:rPr>
        <w:t>15</w:t>
      </w:r>
      <w:r>
        <w:rPr/>
        <w:t>、持有至到期投资</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right="1128"/>
        <w:jc w:val="left"/>
        <w:rPr>
          <w:b w:val="0"/>
          <w:bCs w:val="0"/>
        </w:rPr>
      </w:pPr>
      <w:bookmarkStart w:name="（1）持有至到期投资情况" w:id="278"/>
      <w:bookmarkEnd w:id="278"/>
      <w:r>
        <w:rPr>
          <w:b w:val="0"/>
          <w:bCs w:val="0"/>
        </w:rPr>
      </w:r>
      <w:r>
        <w:rPr/>
        <w:t>（</w:t>
      </w:r>
      <w:r>
        <w:rPr>
          <w:rFonts w:ascii="宋体" w:hAnsi="宋体" w:cs="宋体" w:eastAsia="宋体" w:hint="default"/>
        </w:rPr>
        <w:t>1</w:t>
      </w:r>
      <w:r>
        <w:rPr/>
        <w:t>）持有至到期投资情况</w:t>
      </w:r>
      <w:r>
        <w:rPr>
          <w:b w:val="0"/>
          <w:bCs w:val="0"/>
        </w:rPr>
      </w:r>
    </w:p>
    <w:p>
      <w:pPr>
        <w:spacing w:line="240" w:lineRule="auto" w:before="6"/>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128"/>
        <w:jc w:val="left"/>
        <w:rPr>
          <w:b w:val="0"/>
          <w:bCs w:val="0"/>
        </w:rPr>
      </w:pPr>
      <w:bookmarkStart w:name="（2）期末重要的持有至到期投资" w:id="279"/>
      <w:bookmarkEnd w:id="279"/>
      <w:r>
        <w:rPr>
          <w:b w:val="0"/>
          <w:bCs w:val="0"/>
        </w:rPr>
      </w:r>
      <w:r>
        <w:rPr/>
        <w:t>（</w:t>
      </w:r>
      <w:r>
        <w:rPr>
          <w:rFonts w:ascii="宋体" w:hAnsi="宋体" w:cs="宋体" w:eastAsia="宋体" w:hint="default"/>
        </w:rPr>
        <w:t>2</w:t>
      </w:r>
      <w:r>
        <w:rPr/>
        <w:t>）期末重要的持有至到期投资</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3）本期重分类的持有至到期投资" w:id="280"/>
      <w:bookmarkEnd w:id="280"/>
      <w:r>
        <w:rPr>
          <w:b w:val="0"/>
          <w:bCs w:val="0"/>
        </w:rPr>
      </w:r>
      <w:r>
        <w:rPr/>
        <w:t>（</w:t>
      </w:r>
      <w:r>
        <w:rPr>
          <w:rFonts w:ascii="宋体" w:hAnsi="宋体" w:cs="宋体" w:eastAsia="宋体" w:hint="default"/>
        </w:rPr>
        <w:t>3</w:t>
      </w:r>
      <w:r>
        <w:rPr/>
        <w:t>）本期重分类的持有至到期投资</w:t>
      </w:r>
      <w:r>
        <w:rPr>
          <w:b w:val="0"/>
          <w:bCs w:val="0"/>
        </w:rPr>
      </w:r>
    </w:p>
    <w:p>
      <w:pPr>
        <w:spacing w:line="240" w:lineRule="auto" w:before="11"/>
        <w:rPr>
          <w:rFonts w:ascii="宋体" w:hAnsi="宋体" w:cs="宋体" w:eastAsia="宋体" w:hint="default"/>
          <w:b/>
          <w:bCs/>
          <w:sz w:val="27"/>
          <w:szCs w:val="27"/>
        </w:rPr>
      </w:pPr>
    </w:p>
    <w:p>
      <w:pPr>
        <w:spacing w:before="0"/>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54" w:right="1128"/>
        <w:jc w:val="left"/>
        <w:rPr>
          <w:b w:val="0"/>
          <w:bCs w:val="0"/>
        </w:rPr>
      </w:pPr>
      <w:bookmarkStart w:name="16、长期应收款" w:id="281"/>
      <w:bookmarkEnd w:id="281"/>
      <w:r>
        <w:rPr>
          <w:b w:val="0"/>
          <w:bCs w:val="0"/>
        </w:rPr>
      </w:r>
      <w:r>
        <w:rPr>
          <w:rFonts w:ascii="宋体" w:hAnsi="宋体" w:cs="宋体" w:eastAsia="宋体" w:hint="default"/>
        </w:rPr>
        <w:t>16</w:t>
      </w:r>
      <w:r>
        <w:rPr/>
        <w:t>、长期应收款</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left="154" w:right="1128"/>
        <w:jc w:val="left"/>
        <w:rPr>
          <w:b w:val="0"/>
          <w:bCs w:val="0"/>
        </w:rPr>
      </w:pPr>
      <w:bookmarkStart w:name="（1）长期应收款情况" w:id="282"/>
      <w:bookmarkEnd w:id="282"/>
      <w:r>
        <w:rPr>
          <w:b w:val="0"/>
          <w:bCs w:val="0"/>
        </w:rPr>
      </w:r>
      <w:r>
        <w:rPr/>
        <w:t>（</w:t>
      </w:r>
      <w:r>
        <w:rPr>
          <w:rFonts w:ascii="宋体" w:hAnsi="宋体" w:cs="宋体" w:eastAsia="宋体" w:hint="default"/>
        </w:rPr>
        <w:t>1</w:t>
      </w:r>
      <w:r>
        <w:rPr/>
        <w:t>）长期应收款情况</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2）因金融资产转移而终止确认的长期应收款" w:id="283"/>
      <w:bookmarkEnd w:id="283"/>
      <w:r>
        <w:rPr>
          <w:b w:val="0"/>
          <w:bCs w:val="0"/>
        </w:rPr>
      </w:r>
      <w:r>
        <w:rPr/>
        <w:t>（</w:t>
      </w:r>
      <w:r>
        <w:rPr>
          <w:rFonts w:ascii="宋体" w:hAnsi="宋体" w:cs="宋体" w:eastAsia="宋体" w:hint="default"/>
        </w:rPr>
        <w:t>2</w:t>
      </w:r>
      <w:r>
        <w:rPr/>
        <w:t>）因金融资产转移而终止确认的长期应收款</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left="154" w:right="1128"/>
        <w:jc w:val="left"/>
        <w:rPr>
          <w:b w:val="0"/>
          <w:bCs w:val="0"/>
        </w:rPr>
      </w:pPr>
      <w:bookmarkStart w:name="（3）转移长期应收款且继续涉入形成的资产、负债金额" w:id="284"/>
      <w:bookmarkEnd w:id="284"/>
      <w:r>
        <w:rPr>
          <w:b w:val="0"/>
          <w:bCs w:val="0"/>
        </w:rPr>
      </w:r>
      <w:r>
        <w:rPr/>
        <w:t>（</w:t>
      </w:r>
      <w:r>
        <w:rPr>
          <w:rFonts w:ascii="宋体" w:hAnsi="宋体" w:cs="宋体" w:eastAsia="宋体" w:hint="default"/>
        </w:rPr>
        <w:t>3</w:t>
      </w:r>
      <w:r>
        <w:rPr/>
        <w:t>）转移长期应收款且继续涉入形成的资产、负债金额</w:t>
      </w:r>
      <w:r>
        <w:rPr>
          <w:b w:val="0"/>
          <w:bCs w:val="0"/>
        </w:rPr>
      </w:r>
    </w:p>
    <w:p>
      <w:pPr>
        <w:spacing w:line="240" w:lineRule="auto" w:before="11"/>
        <w:rPr>
          <w:rFonts w:ascii="宋体" w:hAnsi="宋体" w:cs="宋体" w:eastAsia="宋体" w:hint="default"/>
          <w:b/>
          <w:bCs/>
          <w:sz w:val="27"/>
          <w:szCs w:val="27"/>
        </w:rPr>
      </w:pPr>
    </w:p>
    <w:p>
      <w:pPr>
        <w:spacing w:before="0"/>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54" w:right="1128"/>
        <w:jc w:val="left"/>
        <w:rPr>
          <w:b w:val="0"/>
          <w:bCs w:val="0"/>
        </w:rPr>
      </w:pPr>
      <w:bookmarkStart w:name="17、长期股权投资" w:id="285"/>
      <w:bookmarkEnd w:id="285"/>
      <w:r>
        <w:rPr>
          <w:b w:val="0"/>
          <w:bCs w:val="0"/>
        </w:rPr>
      </w:r>
      <w:r>
        <w:rPr>
          <w:rFonts w:ascii="宋体" w:hAnsi="宋体" w:cs="宋体" w:eastAsia="宋体" w:hint="default"/>
        </w:rPr>
        <w:t>17</w:t>
      </w:r>
      <w:r>
        <w:rPr/>
        <w:t>、长期股权投资</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before="52"/>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28"/>
        <w:jc w:val="left"/>
        <w:rPr>
          <w:b w:val="0"/>
          <w:bCs w:val="0"/>
        </w:rPr>
      </w:pPr>
      <w:bookmarkStart w:name="18、投资性房地产" w:id="286"/>
      <w:bookmarkEnd w:id="286"/>
      <w:r>
        <w:rPr>
          <w:b w:val="0"/>
          <w:bCs w:val="0"/>
        </w:rPr>
      </w:r>
      <w:r>
        <w:rPr>
          <w:rFonts w:ascii="宋体" w:hAnsi="宋体" w:cs="宋体" w:eastAsia="宋体" w:hint="default"/>
        </w:rPr>
        <w:t>18</w:t>
      </w:r>
      <w:r>
        <w:rPr/>
        <w:t>、投资性房地产</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28"/>
        <w:jc w:val="left"/>
        <w:rPr>
          <w:b w:val="0"/>
          <w:bCs w:val="0"/>
        </w:rPr>
      </w:pPr>
      <w:bookmarkStart w:name="（1）采用成本计量模式的投资性房地产" w:id="287"/>
      <w:bookmarkEnd w:id="287"/>
      <w:r>
        <w:rPr>
          <w:b w:val="0"/>
          <w:bCs w:val="0"/>
        </w:rPr>
      </w:r>
      <w:r>
        <w:rPr/>
        <w:t>（</w:t>
      </w:r>
      <w:r>
        <w:rPr>
          <w:rFonts w:ascii="宋体" w:hAnsi="宋体" w:cs="宋体" w:eastAsia="宋体" w:hint="default"/>
        </w:rPr>
        <w:t>1</w:t>
      </w:r>
      <w:r>
        <w:rPr/>
        <w:t>）采用成本计量模式的投资性房地产</w:t>
      </w:r>
      <w:r>
        <w:rPr>
          <w:b w:val="0"/>
          <w:bCs w:val="0"/>
        </w:rPr>
      </w:r>
    </w:p>
    <w:p>
      <w:pPr>
        <w:spacing w:line="240" w:lineRule="auto" w:before="11"/>
        <w:rPr>
          <w:rFonts w:ascii="宋体" w:hAnsi="宋体" w:cs="宋体" w:eastAsia="宋体" w:hint="default"/>
          <w:b/>
          <w:bCs/>
          <w:sz w:val="27"/>
          <w:szCs w:val="27"/>
        </w:rPr>
      </w:pPr>
    </w:p>
    <w:p>
      <w:pPr>
        <w:spacing w:before="0"/>
        <w:ind w:left="153"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128"/>
        <w:jc w:val="left"/>
        <w:rPr>
          <w:b w:val="0"/>
          <w:bCs w:val="0"/>
        </w:rPr>
      </w:pPr>
      <w:bookmarkStart w:name="（2）采用公允价值计量模式的投资性房地产" w:id="288"/>
      <w:bookmarkEnd w:id="288"/>
      <w:r>
        <w:rPr>
          <w:b w:val="0"/>
          <w:bCs w:val="0"/>
        </w:rPr>
      </w:r>
      <w:r>
        <w:rPr/>
        <w:t>（</w:t>
      </w:r>
      <w:r>
        <w:rPr>
          <w:rFonts w:ascii="宋体" w:hAnsi="宋体" w:cs="宋体" w:eastAsia="宋体" w:hint="default"/>
        </w:rPr>
        <w:t>2</w:t>
      </w:r>
      <w:r>
        <w:rPr/>
        <w:t>）采用公允价值计量模式的投资性房地产</w:t>
      </w:r>
      <w:r>
        <w:rPr>
          <w:b w:val="0"/>
          <w:bCs w:val="0"/>
        </w:rPr>
      </w:r>
    </w:p>
    <w:p>
      <w:pPr>
        <w:spacing w:line="240" w:lineRule="auto" w:before="12"/>
        <w:rPr>
          <w:rFonts w:ascii="宋体" w:hAnsi="宋体" w:cs="宋体" w:eastAsia="宋体" w:hint="default"/>
          <w:b/>
          <w:bCs/>
          <w:sz w:val="27"/>
          <w:szCs w:val="27"/>
        </w:rPr>
      </w:pPr>
    </w:p>
    <w:p>
      <w:pPr>
        <w:spacing w:before="0"/>
        <w:ind w:left="153"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left="154" w:right="1128"/>
        <w:jc w:val="left"/>
        <w:rPr>
          <w:b w:val="0"/>
          <w:bCs w:val="0"/>
        </w:rPr>
      </w:pPr>
      <w:bookmarkStart w:name="（3）未办妥产权证书的投资性房地产情况" w:id="289"/>
      <w:bookmarkEnd w:id="289"/>
      <w:r>
        <w:rPr>
          <w:b w:val="0"/>
          <w:bCs w:val="0"/>
        </w:rPr>
      </w:r>
      <w:r>
        <w:rPr/>
        <w:t>（</w:t>
      </w:r>
      <w:r>
        <w:rPr>
          <w:rFonts w:ascii="宋体" w:hAnsi="宋体" w:cs="宋体" w:eastAsia="宋体" w:hint="default"/>
        </w:rPr>
        <w:t>3</w:t>
      </w:r>
      <w:r>
        <w:rPr/>
        <w:t>）未办妥产权证书的投资性房地产情况</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52"/>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28"/>
        <w:jc w:val="left"/>
        <w:rPr>
          <w:b w:val="0"/>
          <w:bCs w:val="0"/>
        </w:rPr>
      </w:pPr>
      <w:bookmarkStart w:name="19、固定资产" w:id="290"/>
      <w:bookmarkEnd w:id="290"/>
      <w:r>
        <w:rPr>
          <w:b w:val="0"/>
          <w:bCs w:val="0"/>
        </w:rPr>
      </w:r>
      <w:r>
        <w:rPr>
          <w:rFonts w:ascii="宋体" w:hAnsi="宋体" w:cs="宋体" w:eastAsia="宋体" w:hint="default"/>
        </w:rPr>
        <w:t>19</w:t>
      </w:r>
      <w:r>
        <w:rPr/>
        <w:t>、固定资产</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28"/>
        <w:jc w:val="left"/>
        <w:rPr>
          <w:b w:val="0"/>
          <w:bCs w:val="0"/>
        </w:rPr>
      </w:pPr>
      <w:bookmarkStart w:name="（1）固定资产情况" w:id="291"/>
      <w:bookmarkEnd w:id="291"/>
      <w:r>
        <w:rPr>
          <w:b w:val="0"/>
          <w:bCs w:val="0"/>
        </w:rPr>
      </w:r>
      <w:r>
        <w:rPr/>
        <w:t>（</w:t>
      </w:r>
      <w:r>
        <w:rPr>
          <w:rFonts w:ascii="宋体" w:hAnsi="宋体" w:cs="宋体" w:eastAsia="宋体" w:hint="default"/>
        </w:rPr>
        <w:t>1</w:t>
      </w:r>
      <w:r>
        <w:rPr/>
        <w:t>）固定资产情况</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1"/>
              <w:ind w:left="348" w:right="0"/>
              <w:jc w:val="left"/>
              <w:rPr>
                <w:rFonts w:ascii="宋体" w:hAnsi="宋体" w:cs="宋体" w:eastAsia="宋体" w:hint="default"/>
                <w:sz w:val="18"/>
                <w:szCs w:val="18"/>
              </w:rPr>
            </w:pPr>
            <w:r>
              <w:rPr>
                <w:rFonts w:ascii="宋体" w:hAnsi="宋体" w:cs="宋体" w:eastAsia="宋体" w:hint="default"/>
                <w:sz w:val="18"/>
                <w:szCs w:val="18"/>
              </w:rPr>
              <w:t>房屋及建物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316,105,905.59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665,548,582.00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14,168,726.16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21,525,435.02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1,017,348,648.77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8"/>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31,111,085.52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19,423,884.65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1,107,304.06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1,500,775.14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53,143,049.37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128,269.54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16,900,294.89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1,104,704.06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1,005,287.06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19,138,555.55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30,982,815.98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2,523,589.76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33,506,405.74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其他增加</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495,488.08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498,088.08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8"/>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82,783.20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14,957,422.15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3,746,961.86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1,707,219.11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20,494,386.32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82,783.20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14,791,219.07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3,415,076.86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1,707,219.11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19,996,298.24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166,203.08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331,885.00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498,088.08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347,134,207.91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670,015,044.50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11,529,068.36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21,318,991.05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1,049,997,311.82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62,078,289.23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295,685,510.31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11,717,288.58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15,474,792.91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384,955,881.03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8"/>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10,308,573.72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44,040,435.98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678,175.86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2,508,242.76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57,535,428.32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10,308,573.72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44,040,435.98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678,175.86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2,192,952.01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57,220,137.57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其他增加</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315,290.75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315,290.75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8"/>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47,852.61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4,875,420.28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3,439,877.63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1,524,626.01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9,887,776.53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47,852.61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4,875,420.28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3,124,586.88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1,524,626.01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9,572,485.78</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315,290.75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315,290.75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72,339,010.34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334,850,526.01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8,955,586.81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16,458,409.66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432,603,532.82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8"/>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8"/>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8"/>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274,795,197.57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335,164,518.49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2,573,481.55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4,860,581.39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617,393,779.00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8"/>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254,027,616.36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369,863,071.69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2,451,437.58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6,050,642.11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632,392,767.74</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2）暂时闲置的固定资产情况" w:id="292"/>
      <w:bookmarkEnd w:id="292"/>
      <w:r>
        <w:rPr>
          <w:b w:val="0"/>
          <w:bCs w:val="0"/>
        </w:rPr>
      </w:r>
      <w:r>
        <w:rPr/>
        <w:t>（</w:t>
      </w:r>
      <w:r>
        <w:rPr>
          <w:rFonts w:ascii="宋体" w:hAnsi="宋体" w:cs="宋体" w:eastAsia="宋体" w:hint="default"/>
        </w:rPr>
        <w:t>2</w:t>
      </w:r>
      <w:r>
        <w:rPr/>
        <w:t>）暂时闲置的固定资产情况</w:t>
      </w:r>
      <w:r>
        <w:rPr>
          <w:b w:val="0"/>
          <w:bCs w:val="0"/>
        </w:rPr>
      </w:r>
    </w:p>
    <w:p>
      <w:pPr>
        <w:spacing w:line="240" w:lineRule="auto" w:before="6"/>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3）通过融资租赁租入的固定资产情况" w:id="293"/>
      <w:bookmarkEnd w:id="293"/>
      <w:r>
        <w:rPr>
          <w:b w:val="0"/>
          <w:bCs w:val="0"/>
        </w:rPr>
      </w:r>
      <w:r>
        <w:rPr/>
        <w:t>（</w:t>
      </w:r>
      <w:r>
        <w:rPr>
          <w:rFonts w:ascii="宋体" w:hAnsi="宋体" w:cs="宋体" w:eastAsia="宋体" w:hint="default"/>
        </w:rPr>
        <w:t>3</w:t>
      </w:r>
      <w:r>
        <w:rPr/>
        <w:t>）通过融资租赁租入的固定资产情况</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4）通过经营租赁租出的固定资产" w:id="294"/>
      <w:bookmarkEnd w:id="294"/>
      <w:r>
        <w:rPr>
          <w:b w:val="0"/>
          <w:bCs w:val="0"/>
        </w:rPr>
      </w:r>
      <w:r>
        <w:rPr/>
        <w:t>（</w:t>
      </w:r>
      <w:r>
        <w:rPr>
          <w:rFonts w:ascii="宋体" w:hAnsi="宋体" w:cs="宋体" w:eastAsia="宋体" w:hint="default"/>
        </w:rPr>
        <w:t>4</w:t>
      </w:r>
      <w:r>
        <w:rPr/>
        <w:t>）通过经营租赁租出的固定资产</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5）未办妥产权证书的固定资产情况" w:id="295"/>
      <w:bookmarkEnd w:id="295"/>
      <w:r>
        <w:rPr>
          <w:b w:val="0"/>
          <w:bCs w:val="0"/>
        </w:rPr>
      </w:r>
      <w:r>
        <w:rPr/>
        <w:t>（</w:t>
      </w:r>
      <w:r>
        <w:rPr>
          <w:rFonts w:ascii="宋体" w:hAnsi="宋体" w:cs="宋体" w:eastAsia="宋体" w:hint="default"/>
        </w:rPr>
        <w:t>5</w:t>
      </w:r>
      <w:r>
        <w:rPr/>
        <w:t>）未办妥产权证书的固定资产情况</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r>
              <w:rPr>
                <w:rFonts w:ascii="宋体" w:hAnsi="宋体" w:cs="宋体" w:eastAsia="宋体" w:hint="default"/>
                <w:sz w:val="18"/>
                <w:szCs w:val="18"/>
              </w:rPr>
              <w:t>-</w:t>
            </w:r>
            <w:r>
              <w:rPr>
                <w:rFonts w:ascii="宋体" w:hAnsi="宋体" w:cs="宋体" w:eastAsia="宋体" w:hint="default"/>
                <w:sz w:val="18"/>
                <w:szCs w:val="18"/>
              </w:rPr>
              <w:t>无锡一期办公大楼及产房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31,702,315.60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月已获得产权证</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r>
              <w:rPr>
                <w:rFonts w:ascii="宋体" w:hAnsi="宋体" w:cs="宋体" w:eastAsia="宋体" w:hint="default"/>
                <w:sz w:val="18"/>
                <w:szCs w:val="18"/>
              </w:rPr>
              <w:t>-</w:t>
            </w:r>
            <w:r>
              <w:rPr>
                <w:rFonts w:ascii="宋体" w:hAnsi="宋体" w:cs="宋体" w:eastAsia="宋体" w:hint="default"/>
                <w:sz w:val="18"/>
                <w:szCs w:val="18"/>
              </w:rPr>
              <w:t>四川厂房、办公科研楼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30,440,076.62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128"/>
        <w:jc w:val="left"/>
        <w:rPr>
          <w:b w:val="0"/>
          <w:bCs w:val="0"/>
        </w:rPr>
      </w:pPr>
      <w:bookmarkStart w:name="20、在建工程" w:id="296"/>
      <w:bookmarkEnd w:id="296"/>
      <w:r>
        <w:rPr>
          <w:b w:val="0"/>
          <w:bCs w:val="0"/>
        </w:rPr>
      </w:r>
      <w:r>
        <w:rPr>
          <w:rFonts w:ascii="宋体" w:hAnsi="宋体" w:cs="宋体" w:eastAsia="宋体" w:hint="default"/>
        </w:rPr>
        <w:t>20</w:t>
      </w:r>
      <w:r>
        <w:rPr/>
        <w:t>、在建工程</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28"/>
        <w:jc w:val="left"/>
        <w:rPr>
          <w:b w:val="0"/>
          <w:bCs w:val="0"/>
        </w:rPr>
      </w:pPr>
      <w:bookmarkStart w:name="（1）在建工程情况" w:id="297"/>
      <w:bookmarkEnd w:id="297"/>
      <w:r>
        <w:rPr>
          <w:b w:val="0"/>
          <w:bCs w:val="0"/>
        </w:rPr>
      </w:r>
      <w:r>
        <w:rPr/>
        <w:t>（</w:t>
      </w:r>
      <w:r>
        <w:rPr>
          <w:rFonts w:ascii="宋体" w:hAnsi="宋体" w:cs="宋体" w:eastAsia="宋体" w:hint="default"/>
        </w:rPr>
        <w:t>1</w:t>
      </w:r>
      <w:r>
        <w:rPr/>
        <w:t>）在建工程情况</w:t>
      </w:r>
      <w:r>
        <w:rPr>
          <w:b w:val="0"/>
          <w:bCs w:val="0"/>
        </w:rPr>
      </w:r>
    </w:p>
    <w:p>
      <w:pPr>
        <w:spacing w:line="240" w:lineRule="auto" w:before="6"/>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全自动智能标签 生产线项目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1,410,256.45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1,410,256.45</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both"/>
              <w:rPr>
                <w:rFonts w:ascii="宋体" w:hAnsi="宋体" w:cs="宋体" w:eastAsia="宋体" w:hint="default"/>
                <w:sz w:val="18"/>
                <w:szCs w:val="18"/>
              </w:rPr>
            </w:pPr>
            <w:r>
              <w:rPr>
                <w:rFonts w:ascii="宋体" w:hAnsi="宋体" w:cs="宋体" w:eastAsia="宋体" w:hint="default"/>
                <w:sz w:val="18"/>
                <w:szCs w:val="18"/>
              </w:rPr>
              <w:t>高档商业票据印 刷生产线及北京 数字化印刷基地 建设项目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中科彩新厂房分 书机及其他设备</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both"/>
              <w:rPr>
                <w:rFonts w:ascii="宋体" w:hAnsi="宋体" w:cs="宋体" w:eastAsia="宋体" w:hint="default"/>
                <w:sz w:val="18"/>
                <w:szCs w:val="18"/>
              </w:rPr>
            </w:pPr>
            <w:r>
              <w:rPr>
                <w:rFonts w:ascii="宋体" w:hAnsi="宋体" w:cs="宋体" w:eastAsia="宋体" w:hint="default"/>
                <w:sz w:val="18"/>
                <w:szCs w:val="18"/>
              </w:rPr>
              <w:t>彩票物联网项目 厂房及办公楼建 设</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21,544,601.23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21,544,601.23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山拓激光机</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98,290.60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98,290.60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EMV</w:t>
            </w:r>
            <w:r>
              <w:rPr>
                <w:rFonts w:ascii="宋体" w:hAnsi="宋体" w:cs="宋体" w:eastAsia="宋体" w:hint="default"/>
                <w:spacing w:val="-46"/>
                <w:sz w:val="18"/>
                <w:szCs w:val="18"/>
              </w:rPr>
              <w:t> </w:t>
            </w:r>
            <w:r>
              <w:rPr>
                <w:rFonts w:ascii="宋体" w:hAnsi="宋体" w:cs="宋体" w:eastAsia="宋体" w:hint="default"/>
                <w:sz w:val="18"/>
                <w:szCs w:val="18"/>
              </w:rPr>
              <w:t>个人化发卡 系统</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剪床</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2,222.22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2,222.22</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泛微协同商务软 件</w:t>
            </w:r>
            <w:r>
              <w:rPr>
                <w:rFonts w:ascii="宋体" w:hAnsi="宋体" w:cs="宋体" w:eastAsia="宋体" w:hint="default"/>
                <w:spacing w:val="-46"/>
                <w:sz w:val="18"/>
                <w:szCs w:val="18"/>
              </w:rPr>
              <w:t> </w:t>
            </w:r>
            <w:r>
              <w:rPr>
                <w:rFonts w:ascii="宋体" w:hAnsi="宋体" w:cs="宋体" w:eastAsia="宋体" w:hint="default"/>
                <w:sz w:val="18"/>
                <w:szCs w:val="18"/>
              </w:rPr>
              <w:t>ERP</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79,059.83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79,059.83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金蝶</w:t>
            </w:r>
            <w:r>
              <w:rPr>
                <w:rFonts w:ascii="宋体" w:hAnsi="宋体" w:cs="宋体" w:eastAsia="宋体" w:hint="default"/>
                <w:spacing w:val="-46"/>
                <w:sz w:val="18"/>
                <w:szCs w:val="18"/>
              </w:rPr>
              <w:t> </w:t>
            </w:r>
            <w:r>
              <w:rPr>
                <w:rFonts w:ascii="宋体" w:hAnsi="宋体" w:cs="宋体" w:eastAsia="宋体" w:hint="default"/>
                <w:sz w:val="18"/>
                <w:szCs w:val="18"/>
              </w:rPr>
              <w:t>ERP</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184,528.30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184,528.30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184,528.30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184,528.30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23,134,430.33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23,134,430.33</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2）重要在建工程项目本期变动情况" w:id="298"/>
      <w:bookmarkEnd w:id="298"/>
      <w:r>
        <w:rPr>
          <w:b w:val="0"/>
          <w:bCs w:val="0"/>
        </w:rPr>
      </w:r>
      <w:r>
        <w:rPr/>
        <w:t>（</w:t>
      </w:r>
      <w:r>
        <w:rPr>
          <w:rFonts w:ascii="宋体" w:hAnsi="宋体" w:cs="宋体" w:eastAsia="宋体" w:hint="default"/>
        </w:rPr>
        <w:t>2</w:t>
      </w:r>
      <w:r>
        <w:rPr/>
        <w:t>）重要在建工程项目本期变动情况</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59"/>
              <w:jc w:val="both"/>
              <w:rPr>
                <w:rFonts w:ascii="宋体" w:hAnsi="宋体" w:cs="宋体" w:eastAsia="宋体" w:hint="default"/>
                <w:sz w:val="18"/>
                <w:szCs w:val="18"/>
              </w:rPr>
            </w:pPr>
            <w:r>
              <w:rPr>
                <w:rFonts w:ascii="宋体" w:hAnsi="宋体" w:cs="宋体" w:eastAsia="宋体" w:hint="default"/>
                <w:sz w:val="18"/>
                <w:szCs w:val="18"/>
              </w:rPr>
              <w:t>彩票物 联网项 目厂房 及办公 楼建设</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73" w:right="0"/>
              <w:jc w:val="left"/>
              <w:rPr>
                <w:rFonts w:ascii="宋体" w:hAnsi="宋体" w:cs="宋体" w:eastAsia="宋体" w:hint="default"/>
                <w:sz w:val="18"/>
                <w:szCs w:val="18"/>
              </w:rPr>
            </w:pPr>
            <w:r>
              <w:rPr>
                <w:rFonts w:ascii="宋体"/>
                <w:sz w:val="18"/>
              </w:rPr>
              <w:t>31,922,</w:t>
            </w:r>
          </w:p>
          <w:p>
            <w:pPr>
              <w:pStyle w:val="TableParagraph"/>
              <w:spacing w:line="240" w:lineRule="auto" w:before="77"/>
              <w:ind w:left="163" w:right="0"/>
              <w:jc w:val="left"/>
              <w:rPr>
                <w:rFonts w:ascii="宋体" w:hAnsi="宋体" w:cs="宋体" w:eastAsia="宋体" w:hint="default"/>
                <w:sz w:val="18"/>
                <w:szCs w:val="18"/>
              </w:rPr>
            </w:pPr>
            <w:r>
              <w:rPr>
                <w:rFonts w:ascii="宋体"/>
                <w:sz w:val="18"/>
              </w:rPr>
              <w:t>581.42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74" w:right="0"/>
              <w:jc w:val="left"/>
              <w:rPr>
                <w:rFonts w:ascii="宋体" w:hAnsi="宋体" w:cs="宋体" w:eastAsia="宋体" w:hint="default"/>
                <w:sz w:val="18"/>
                <w:szCs w:val="18"/>
              </w:rPr>
            </w:pPr>
            <w:r>
              <w:rPr>
                <w:rFonts w:ascii="宋体"/>
                <w:sz w:val="18"/>
              </w:rPr>
              <w:t>21,544,</w:t>
            </w:r>
          </w:p>
          <w:p>
            <w:pPr>
              <w:pStyle w:val="TableParagraph"/>
              <w:spacing w:line="240" w:lineRule="auto" w:before="77"/>
              <w:ind w:left="164" w:right="0"/>
              <w:jc w:val="left"/>
              <w:rPr>
                <w:rFonts w:ascii="宋体" w:hAnsi="宋体" w:cs="宋体" w:eastAsia="宋体" w:hint="default"/>
                <w:sz w:val="18"/>
                <w:szCs w:val="18"/>
              </w:rPr>
            </w:pPr>
            <w:r>
              <w:rPr>
                <w:rFonts w:ascii="宋体"/>
                <w:sz w:val="18"/>
              </w:rPr>
              <w:t>601.23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73" w:right="0"/>
              <w:jc w:val="left"/>
              <w:rPr>
                <w:rFonts w:ascii="宋体" w:hAnsi="宋体" w:cs="宋体" w:eastAsia="宋体" w:hint="default"/>
                <w:sz w:val="18"/>
                <w:szCs w:val="18"/>
              </w:rPr>
            </w:pPr>
            <w:r>
              <w:rPr>
                <w:rFonts w:ascii="宋体"/>
                <w:sz w:val="18"/>
              </w:rPr>
              <w:t>10,377,</w:t>
            </w:r>
          </w:p>
          <w:p>
            <w:pPr>
              <w:pStyle w:val="TableParagraph"/>
              <w:spacing w:line="240" w:lineRule="auto" w:before="77"/>
              <w:ind w:left="163" w:right="0"/>
              <w:jc w:val="left"/>
              <w:rPr>
                <w:rFonts w:ascii="宋体" w:hAnsi="宋体" w:cs="宋体" w:eastAsia="宋体" w:hint="default"/>
                <w:sz w:val="18"/>
                <w:szCs w:val="18"/>
              </w:rPr>
            </w:pPr>
            <w:r>
              <w:rPr>
                <w:rFonts w:ascii="宋体"/>
                <w:sz w:val="18"/>
              </w:rPr>
              <w:t>980.19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73" w:right="0"/>
              <w:jc w:val="left"/>
              <w:rPr>
                <w:rFonts w:ascii="宋体" w:hAnsi="宋体" w:cs="宋体" w:eastAsia="宋体" w:hint="default"/>
                <w:sz w:val="18"/>
                <w:szCs w:val="18"/>
              </w:rPr>
            </w:pPr>
            <w:r>
              <w:rPr>
                <w:rFonts w:ascii="宋体"/>
                <w:sz w:val="18"/>
              </w:rPr>
              <w:t>31,922,</w:t>
            </w:r>
          </w:p>
          <w:p>
            <w:pPr>
              <w:pStyle w:val="TableParagraph"/>
              <w:spacing w:line="240" w:lineRule="auto" w:before="77"/>
              <w:ind w:left="163" w:right="0"/>
              <w:jc w:val="left"/>
              <w:rPr>
                <w:rFonts w:ascii="宋体" w:hAnsi="宋体" w:cs="宋体" w:eastAsia="宋体" w:hint="default"/>
                <w:sz w:val="18"/>
                <w:szCs w:val="18"/>
              </w:rPr>
            </w:pPr>
            <w:r>
              <w:rPr>
                <w:rFonts w:ascii="宋体"/>
                <w:sz w:val="18"/>
              </w:rPr>
              <w:t>581.42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402"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50" w:right="0"/>
              <w:jc w:val="center"/>
              <w:rPr>
                <w:rFonts w:ascii="宋体" w:hAnsi="宋体" w:cs="宋体" w:eastAsia="宋体" w:hint="default"/>
                <w:sz w:val="18"/>
                <w:szCs w:val="18"/>
              </w:rPr>
            </w:pPr>
            <w:r>
              <w:rPr>
                <w:rFonts w:ascii="宋体"/>
                <w:sz w:val="18"/>
              </w:rPr>
              <w:t>31,922,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74" w:right="0"/>
              <w:jc w:val="left"/>
              <w:rPr>
                <w:rFonts w:ascii="宋体" w:hAnsi="宋体" w:cs="宋体" w:eastAsia="宋体" w:hint="default"/>
                <w:sz w:val="18"/>
                <w:szCs w:val="18"/>
              </w:rPr>
            </w:pPr>
            <w:r>
              <w:rPr>
                <w:rFonts w:ascii="宋体"/>
                <w:sz w:val="18"/>
              </w:rPr>
              <w:t>21,544,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73" w:right="0"/>
              <w:jc w:val="left"/>
              <w:rPr>
                <w:rFonts w:ascii="宋体" w:hAnsi="宋体" w:cs="宋体" w:eastAsia="宋体" w:hint="default"/>
                <w:sz w:val="18"/>
                <w:szCs w:val="18"/>
              </w:rPr>
            </w:pPr>
            <w:r>
              <w:rPr>
                <w:rFonts w:ascii="宋体"/>
                <w:sz w:val="18"/>
              </w:rPr>
              <w:t>10,377,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73" w:right="0"/>
              <w:jc w:val="left"/>
              <w:rPr>
                <w:rFonts w:ascii="宋体" w:hAnsi="宋体" w:cs="宋体" w:eastAsia="宋体" w:hint="default"/>
                <w:sz w:val="18"/>
                <w:szCs w:val="18"/>
              </w:rPr>
            </w:pPr>
            <w:r>
              <w:rPr>
                <w:rFonts w:ascii="宋体"/>
                <w:sz w:val="18"/>
              </w:rPr>
              <w:t>31,922,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6"/>
        <w:gridCol w:w="737"/>
        <w:gridCol w:w="736"/>
        <w:gridCol w:w="737"/>
        <w:gridCol w:w="736"/>
      </w:tblGrid>
      <w:tr>
        <w:trPr>
          <w:trHeight w:val="362"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63" w:right="0"/>
              <w:jc w:val="left"/>
              <w:rPr>
                <w:rFonts w:ascii="宋体" w:hAnsi="宋体" w:cs="宋体" w:eastAsia="宋体" w:hint="default"/>
                <w:sz w:val="18"/>
                <w:szCs w:val="18"/>
              </w:rPr>
            </w:pPr>
            <w:r>
              <w:rPr>
                <w:rFonts w:ascii="宋体"/>
                <w:sz w:val="18"/>
              </w:rPr>
              <w:t>581.42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64" w:right="0"/>
              <w:jc w:val="left"/>
              <w:rPr>
                <w:rFonts w:ascii="宋体" w:hAnsi="宋体" w:cs="宋体" w:eastAsia="宋体" w:hint="default"/>
                <w:sz w:val="18"/>
                <w:szCs w:val="18"/>
              </w:rPr>
            </w:pPr>
            <w:r>
              <w:rPr>
                <w:rFonts w:ascii="宋体"/>
                <w:sz w:val="18"/>
              </w:rPr>
              <w:t>601.23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63" w:right="0"/>
              <w:jc w:val="left"/>
              <w:rPr>
                <w:rFonts w:ascii="宋体" w:hAnsi="宋体" w:cs="宋体" w:eastAsia="宋体" w:hint="default"/>
                <w:sz w:val="18"/>
                <w:szCs w:val="18"/>
              </w:rPr>
            </w:pPr>
            <w:r>
              <w:rPr>
                <w:rFonts w:ascii="宋体"/>
                <w:sz w:val="18"/>
              </w:rPr>
              <w:t>980.19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63" w:right="0"/>
              <w:jc w:val="left"/>
              <w:rPr>
                <w:rFonts w:ascii="宋体" w:hAnsi="宋体" w:cs="宋体" w:eastAsia="宋体" w:hint="default"/>
                <w:sz w:val="18"/>
                <w:szCs w:val="18"/>
              </w:rPr>
            </w:pPr>
            <w:r>
              <w:rPr>
                <w:rFonts w:ascii="宋体"/>
                <w:sz w:val="18"/>
              </w:rPr>
              <w:t>581.42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3）本期计提在建工程减值准备情况" w:id="299"/>
      <w:bookmarkEnd w:id="299"/>
      <w:r>
        <w:rPr>
          <w:b w:val="0"/>
          <w:bCs w:val="0"/>
        </w:rPr>
      </w:r>
      <w:r>
        <w:rPr/>
        <w:t>（</w:t>
      </w:r>
      <w:r>
        <w:rPr>
          <w:rFonts w:ascii="宋体" w:hAnsi="宋体" w:cs="宋体" w:eastAsia="宋体" w:hint="default"/>
        </w:rPr>
        <w:t>3</w:t>
      </w:r>
      <w:r>
        <w:rPr/>
        <w:t>）本期计提在建工程减值准备情况</w:t>
      </w:r>
      <w:r>
        <w:rPr>
          <w:b w:val="0"/>
          <w:bCs w:val="0"/>
        </w:rPr>
      </w:r>
    </w:p>
    <w:p>
      <w:pPr>
        <w:spacing w:line="240" w:lineRule="auto" w:before="6"/>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52"/>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28"/>
        <w:jc w:val="left"/>
        <w:rPr>
          <w:b w:val="0"/>
          <w:bCs w:val="0"/>
        </w:rPr>
      </w:pPr>
      <w:bookmarkStart w:name="21、工程物资" w:id="300"/>
      <w:bookmarkEnd w:id="300"/>
      <w:r>
        <w:rPr>
          <w:b w:val="0"/>
          <w:bCs w:val="0"/>
        </w:rPr>
      </w:r>
      <w:r>
        <w:rPr>
          <w:rFonts w:ascii="宋体" w:hAnsi="宋体" w:cs="宋体" w:eastAsia="宋体" w:hint="default"/>
        </w:rPr>
        <w:t>21</w:t>
      </w:r>
      <w:r>
        <w:rPr/>
        <w:t>、工程物资</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28"/>
        <w:jc w:val="left"/>
        <w:rPr>
          <w:b w:val="0"/>
          <w:bCs w:val="0"/>
        </w:rPr>
      </w:pPr>
      <w:bookmarkStart w:name="22、固定资产清理" w:id="301"/>
      <w:bookmarkEnd w:id="301"/>
      <w:r>
        <w:rPr>
          <w:b w:val="0"/>
          <w:bCs w:val="0"/>
        </w:rPr>
      </w:r>
      <w:r>
        <w:rPr>
          <w:rFonts w:ascii="宋体" w:hAnsi="宋体" w:cs="宋体" w:eastAsia="宋体" w:hint="default"/>
        </w:rPr>
        <w:t>22</w:t>
      </w:r>
      <w:r>
        <w:rPr/>
        <w:t>、固定资产清理</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28"/>
        <w:jc w:val="left"/>
        <w:rPr>
          <w:b w:val="0"/>
          <w:bCs w:val="0"/>
        </w:rPr>
      </w:pPr>
      <w:bookmarkStart w:name="23、生产性生物资产" w:id="302"/>
      <w:bookmarkEnd w:id="302"/>
      <w:r>
        <w:rPr>
          <w:b w:val="0"/>
          <w:bCs w:val="0"/>
        </w:rPr>
      </w:r>
      <w:r>
        <w:rPr>
          <w:rFonts w:ascii="宋体" w:hAnsi="宋体" w:cs="宋体" w:eastAsia="宋体" w:hint="default"/>
        </w:rPr>
        <w:t>23</w:t>
      </w:r>
      <w:r>
        <w:rPr/>
        <w:t>、生产性生物资产</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right="1128"/>
        <w:jc w:val="left"/>
        <w:rPr>
          <w:b w:val="0"/>
          <w:bCs w:val="0"/>
        </w:rPr>
      </w:pPr>
      <w:bookmarkStart w:name="（1）采用成本计量模式的生产性生物资产" w:id="303"/>
      <w:bookmarkEnd w:id="303"/>
      <w:r>
        <w:rPr>
          <w:b w:val="0"/>
          <w:bCs w:val="0"/>
        </w:rPr>
      </w:r>
      <w:r>
        <w:rPr/>
        <w:t>（</w:t>
      </w:r>
      <w:r>
        <w:rPr>
          <w:rFonts w:ascii="宋体" w:hAnsi="宋体" w:cs="宋体" w:eastAsia="宋体" w:hint="default"/>
        </w:rPr>
        <w:t>1</w:t>
      </w:r>
      <w:r>
        <w:rPr/>
        <w:t>）采用成本计量模式的生产性生物资产</w:t>
      </w:r>
      <w:r>
        <w:rPr>
          <w:b w:val="0"/>
          <w:bCs w:val="0"/>
        </w:rPr>
      </w:r>
    </w:p>
    <w:p>
      <w:pPr>
        <w:spacing w:line="240" w:lineRule="auto" w:before="11"/>
        <w:rPr>
          <w:rFonts w:ascii="宋体" w:hAnsi="宋体" w:cs="宋体" w:eastAsia="宋体" w:hint="default"/>
          <w:b/>
          <w:bCs/>
          <w:sz w:val="27"/>
          <w:szCs w:val="27"/>
        </w:rPr>
      </w:pPr>
    </w:p>
    <w:p>
      <w:pPr>
        <w:spacing w:before="0"/>
        <w:ind w:left="153"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4"/>
        <w:spacing w:line="240" w:lineRule="auto"/>
        <w:ind w:left="154" w:right="1128"/>
        <w:jc w:val="left"/>
        <w:rPr>
          <w:b w:val="0"/>
          <w:bCs w:val="0"/>
        </w:rPr>
      </w:pPr>
      <w:bookmarkStart w:name="（2）采用公允价值计量模式的生产性生物资产" w:id="304"/>
      <w:bookmarkEnd w:id="304"/>
      <w:r>
        <w:rPr>
          <w:b w:val="0"/>
          <w:bCs w:val="0"/>
        </w:rPr>
      </w:r>
      <w:r>
        <w:rPr/>
        <w:t>（</w:t>
      </w:r>
      <w:r>
        <w:rPr>
          <w:rFonts w:ascii="宋体" w:hAnsi="宋体" w:cs="宋体" w:eastAsia="宋体" w:hint="default"/>
        </w:rPr>
        <w:t>2</w:t>
      </w:r>
      <w:r>
        <w:rPr/>
        <w:t>）采用公允价值计量模式的生产性生物资产</w:t>
      </w:r>
      <w:r>
        <w:rPr>
          <w:b w:val="0"/>
          <w:bCs w:val="0"/>
        </w:rPr>
      </w:r>
    </w:p>
    <w:p>
      <w:pPr>
        <w:spacing w:line="240" w:lineRule="auto" w:before="11"/>
        <w:rPr>
          <w:rFonts w:ascii="宋体" w:hAnsi="宋体" w:cs="宋体" w:eastAsia="宋体" w:hint="default"/>
          <w:b/>
          <w:bCs/>
          <w:sz w:val="27"/>
          <w:szCs w:val="27"/>
        </w:rPr>
      </w:pPr>
    </w:p>
    <w:p>
      <w:pPr>
        <w:spacing w:before="0"/>
        <w:ind w:left="154"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4"/>
        <w:spacing w:line="240" w:lineRule="auto"/>
        <w:ind w:left="154" w:right="1128"/>
        <w:jc w:val="left"/>
        <w:rPr>
          <w:b w:val="0"/>
          <w:bCs w:val="0"/>
        </w:rPr>
      </w:pPr>
      <w:bookmarkStart w:name="24、油气资产" w:id="305"/>
      <w:bookmarkEnd w:id="305"/>
      <w:r>
        <w:rPr>
          <w:b w:val="0"/>
          <w:bCs w:val="0"/>
        </w:rPr>
      </w:r>
      <w:r>
        <w:rPr>
          <w:rFonts w:ascii="宋体" w:hAnsi="宋体" w:cs="宋体" w:eastAsia="宋体" w:hint="default"/>
        </w:rPr>
        <w:t>24</w:t>
      </w:r>
      <w:r>
        <w:rPr/>
        <w:t>、油气资产</w:t>
      </w:r>
      <w:r>
        <w:rPr>
          <w:b w:val="0"/>
          <w:bCs w:val="0"/>
        </w:rPr>
      </w:r>
    </w:p>
    <w:p>
      <w:pPr>
        <w:spacing w:line="240" w:lineRule="auto" w:before="12"/>
        <w:rPr>
          <w:rFonts w:ascii="宋体" w:hAnsi="宋体" w:cs="宋体" w:eastAsia="宋体" w:hint="default"/>
          <w:b/>
          <w:bCs/>
          <w:sz w:val="27"/>
          <w:szCs w:val="27"/>
        </w:rPr>
      </w:pPr>
    </w:p>
    <w:p>
      <w:pPr>
        <w:spacing w:before="0"/>
        <w:ind w:left="154"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left="154" w:right="1128"/>
        <w:jc w:val="left"/>
        <w:rPr>
          <w:b w:val="0"/>
          <w:bCs w:val="0"/>
        </w:rPr>
      </w:pPr>
      <w:bookmarkStart w:name="25、无形资产" w:id="306"/>
      <w:bookmarkEnd w:id="306"/>
      <w:r>
        <w:rPr>
          <w:b w:val="0"/>
          <w:bCs w:val="0"/>
        </w:rPr>
      </w:r>
      <w:r>
        <w:rPr>
          <w:rFonts w:ascii="宋体" w:hAnsi="宋体" w:cs="宋体" w:eastAsia="宋体" w:hint="default"/>
        </w:rPr>
        <w:t>25</w:t>
      </w:r>
      <w:r>
        <w:rPr/>
        <w:t>、无形资产</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left="154" w:right="1128"/>
        <w:jc w:val="left"/>
        <w:rPr>
          <w:b w:val="0"/>
          <w:bCs w:val="0"/>
        </w:rPr>
      </w:pPr>
      <w:bookmarkStart w:name="（1）无形资产情况" w:id="307"/>
      <w:bookmarkEnd w:id="307"/>
      <w:r>
        <w:rPr>
          <w:b w:val="0"/>
          <w:bCs w:val="0"/>
        </w:rPr>
      </w:r>
      <w:r>
        <w:rPr/>
        <w:t>（</w:t>
      </w:r>
      <w:r>
        <w:rPr>
          <w:rFonts w:ascii="宋体" w:hAnsi="宋体" w:cs="宋体" w:eastAsia="宋体" w:hint="default"/>
        </w:rPr>
        <w:t>1</w:t>
      </w:r>
      <w:r>
        <w:rPr/>
        <w:t>）无形资产情况</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397" w:right="0"/>
              <w:jc w:val="left"/>
              <w:rPr>
                <w:rFonts w:ascii="宋体" w:hAnsi="宋体" w:cs="宋体" w:eastAsia="宋体" w:hint="default"/>
                <w:sz w:val="18"/>
                <w:szCs w:val="18"/>
              </w:rPr>
            </w:pPr>
            <w:r>
              <w:rPr>
                <w:rFonts w:ascii="宋体"/>
                <w:sz w:val="18"/>
              </w:rPr>
              <w:t>60,943,536.25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1" w:right="0"/>
              <w:jc w:val="left"/>
              <w:rPr>
                <w:rFonts w:ascii="宋体" w:hAnsi="宋体" w:cs="宋体" w:eastAsia="宋体" w:hint="default"/>
                <w:sz w:val="18"/>
                <w:szCs w:val="18"/>
              </w:rPr>
            </w:pPr>
            <w:r>
              <w:rPr>
                <w:rFonts w:ascii="宋体"/>
                <w:sz w:val="18"/>
              </w:rPr>
              <w:t>6,283,829.52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2" w:right="0"/>
              <w:jc w:val="left"/>
              <w:rPr>
                <w:rFonts w:ascii="宋体" w:hAnsi="宋体" w:cs="宋体" w:eastAsia="宋体" w:hint="default"/>
                <w:sz w:val="18"/>
                <w:szCs w:val="18"/>
              </w:rPr>
            </w:pPr>
            <w:r>
              <w:rPr>
                <w:rFonts w:ascii="宋体"/>
                <w:sz w:val="18"/>
              </w:rPr>
              <w:t>2,346,563.74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1" w:right="0"/>
              <w:jc w:val="left"/>
              <w:rPr>
                <w:rFonts w:ascii="宋体" w:hAnsi="宋体" w:cs="宋体" w:eastAsia="宋体" w:hint="default"/>
                <w:sz w:val="18"/>
                <w:szCs w:val="18"/>
              </w:rPr>
            </w:pPr>
            <w:r>
              <w:rPr>
                <w:rFonts w:ascii="宋体"/>
                <w:sz w:val="18"/>
              </w:rPr>
              <w:t>69,573,929.51</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458,633.43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158,119.66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11,320.75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628,073.84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458,633.43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158,119.66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11,320.75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628,073.84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）内部研</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8"/>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61,402,169.68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6,441,949.18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2,357,884.49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70,202,003.35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5,485,297.98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3,574,380.28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2,065,580.91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11,125,259.17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1,249,034.95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1,264,074.93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129,062.32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2,642,172.20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1,249,034.95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1,264,074.93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129,062.32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2,642,172.20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6,734,332.93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4,838,455.21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2,194,643.23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13,767,431.37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07"/>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54,667,836.75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1,603,493.97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163,241.26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56,434,571.98</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36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97" w:right="0"/>
              <w:jc w:val="left"/>
              <w:rPr>
                <w:rFonts w:ascii="宋体" w:hAnsi="宋体" w:cs="宋体" w:eastAsia="宋体" w:hint="default"/>
                <w:sz w:val="18"/>
                <w:szCs w:val="18"/>
              </w:rPr>
            </w:pPr>
            <w:r>
              <w:rPr>
                <w:rFonts w:ascii="宋体"/>
                <w:sz w:val="18"/>
              </w:rPr>
              <w:t>55,458,238.27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81" w:right="0"/>
              <w:jc w:val="left"/>
              <w:rPr>
                <w:rFonts w:ascii="宋体" w:hAnsi="宋体" w:cs="宋体" w:eastAsia="宋体" w:hint="default"/>
                <w:sz w:val="18"/>
                <w:szCs w:val="18"/>
              </w:rPr>
            </w:pPr>
            <w:r>
              <w:rPr>
                <w:rFonts w:ascii="宋体"/>
                <w:sz w:val="18"/>
              </w:rPr>
              <w:t>2,709,449.24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662" w:right="0"/>
              <w:jc w:val="left"/>
              <w:rPr>
                <w:rFonts w:ascii="宋体" w:hAnsi="宋体" w:cs="宋体" w:eastAsia="宋体" w:hint="default"/>
                <w:sz w:val="18"/>
                <w:szCs w:val="18"/>
              </w:rPr>
            </w:pPr>
            <w:r>
              <w:rPr>
                <w:rFonts w:ascii="宋体"/>
                <w:sz w:val="18"/>
              </w:rPr>
              <w:t>280,982.83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91" w:right="0"/>
              <w:jc w:val="left"/>
              <w:rPr>
                <w:rFonts w:ascii="宋体" w:hAnsi="宋体" w:cs="宋体" w:eastAsia="宋体" w:hint="default"/>
                <w:sz w:val="18"/>
                <w:szCs w:val="18"/>
              </w:rPr>
            </w:pPr>
            <w:r>
              <w:rPr>
                <w:rFonts w:ascii="宋体"/>
                <w:sz w:val="18"/>
              </w:rPr>
              <w:t>58,448,670.34</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4"/>
        <w:spacing w:line="240" w:lineRule="auto"/>
        <w:ind w:right="1128"/>
        <w:jc w:val="left"/>
        <w:rPr>
          <w:b w:val="0"/>
          <w:bCs w:val="0"/>
        </w:rPr>
      </w:pPr>
      <w:bookmarkStart w:name="（2）未办妥产权证书的土地使用权情况" w:id="308"/>
      <w:bookmarkEnd w:id="308"/>
      <w:r>
        <w:rPr>
          <w:b w:val="0"/>
          <w:bCs w:val="0"/>
        </w:rPr>
      </w:r>
      <w:r>
        <w:rPr/>
        <w:t>（</w:t>
      </w:r>
      <w:r>
        <w:rPr>
          <w:rFonts w:ascii="宋体" w:hAnsi="宋体" w:cs="宋体" w:eastAsia="宋体" w:hint="default"/>
        </w:rPr>
        <w:t>2</w:t>
      </w:r>
      <w:r>
        <w:rPr/>
        <w:t>）未办妥产权证书的土地使用权情况</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Heading3"/>
        <w:spacing w:line="240" w:lineRule="auto" w:before="66"/>
        <w:ind w:right="1128"/>
        <w:jc w:val="left"/>
      </w:pPr>
      <w:r>
        <w:rPr/>
        <w:t>说明：年末，无形资产不存在抵押情况</w:t>
      </w:r>
    </w:p>
    <w:p>
      <w:pPr>
        <w:spacing w:line="240" w:lineRule="auto" w:before="9"/>
        <w:rPr>
          <w:rFonts w:ascii="宋体" w:hAnsi="宋体" w:cs="宋体" w:eastAsia="宋体" w:hint="default"/>
          <w:sz w:val="24"/>
          <w:szCs w:val="24"/>
        </w:rPr>
      </w:pPr>
    </w:p>
    <w:p>
      <w:pPr>
        <w:pStyle w:val="Heading4"/>
        <w:spacing w:line="240" w:lineRule="auto"/>
        <w:ind w:left="154" w:right="1128"/>
        <w:jc w:val="left"/>
        <w:rPr>
          <w:b w:val="0"/>
          <w:bCs w:val="0"/>
        </w:rPr>
      </w:pPr>
      <w:bookmarkStart w:name="26、开发支出" w:id="309"/>
      <w:bookmarkEnd w:id="309"/>
      <w:r>
        <w:rPr>
          <w:b w:val="0"/>
          <w:bCs w:val="0"/>
        </w:rPr>
      </w:r>
      <w:r>
        <w:rPr>
          <w:rFonts w:ascii="宋体" w:hAnsi="宋体" w:cs="宋体" w:eastAsia="宋体" w:hint="default"/>
        </w:rPr>
        <w:t>26</w:t>
      </w:r>
      <w:r>
        <w:rPr/>
        <w:t>、开发支出</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3189"/>
        <w:gridCol w:w="3190"/>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28"/>
        <w:jc w:val="left"/>
        <w:rPr>
          <w:b w:val="0"/>
          <w:bCs w:val="0"/>
        </w:rPr>
      </w:pPr>
      <w:bookmarkStart w:name="27、商誉" w:id="310"/>
      <w:bookmarkEnd w:id="310"/>
      <w:r>
        <w:rPr>
          <w:b w:val="0"/>
          <w:bCs w:val="0"/>
        </w:rPr>
      </w:r>
      <w:r>
        <w:rPr>
          <w:rFonts w:ascii="宋体" w:hAnsi="宋体" w:cs="宋体" w:eastAsia="宋体" w:hint="default"/>
        </w:rPr>
        <w:t>27</w:t>
      </w:r>
      <w:r>
        <w:rPr/>
        <w:t>、商誉</w:t>
      </w:r>
      <w:r>
        <w:rPr>
          <w:b w:val="0"/>
          <w:bCs w:val="0"/>
        </w:rPr>
      </w:r>
    </w:p>
    <w:p>
      <w:pPr>
        <w:spacing w:line="240" w:lineRule="auto" w:before="13"/>
        <w:rPr>
          <w:rFonts w:ascii="宋体" w:hAnsi="宋体" w:cs="宋体" w:eastAsia="宋体" w:hint="default"/>
          <w:b/>
          <w:bCs/>
          <w:sz w:val="25"/>
          <w:szCs w:val="25"/>
        </w:rPr>
      </w:pPr>
    </w:p>
    <w:p>
      <w:pPr>
        <w:pStyle w:val="Heading4"/>
        <w:spacing w:line="240" w:lineRule="auto"/>
        <w:ind w:right="1128"/>
        <w:jc w:val="left"/>
        <w:rPr>
          <w:b w:val="0"/>
          <w:bCs w:val="0"/>
        </w:rPr>
      </w:pPr>
      <w:bookmarkStart w:name="（1）商誉账面原值" w:id="311"/>
      <w:bookmarkEnd w:id="311"/>
      <w:r>
        <w:rPr>
          <w:b w:val="0"/>
          <w:bCs w:val="0"/>
        </w:rPr>
      </w:r>
      <w:r>
        <w:rPr/>
        <w:t>（</w:t>
      </w:r>
      <w:r>
        <w:rPr>
          <w:rFonts w:ascii="宋体" w:hAnsi="宋体" w:cs="宋体" w:eastAsia="宋体" w:hint="default"/>
        </w:rPr>
        <w:t>1</w:t>
      </w:r>
      <w:r>
        <w:rPr/>
        <w:t>）商誉账面原值</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5"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无锡双龙信息纸 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17,790,965.08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17,790,965.08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广州彩创网络技 术有限公司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1,937,437.40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1,937,437.40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北京科信盛彩投 资有限公司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30,420,214.40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30,420,214.40</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50,148,616.88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50,148,616.88</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2）商誉减值准备" w:id="312"/>
      <w:bookmarkEnd w:id="312"/>
      <w:r>
        <w:rPr>
          <w:b w:val="0"/>
          <w:bCs w:val="0"/>
        </w:rPr>
      </w:r>
      <w:r>
        <w:rPr/>
        <w:t>（</w:t>
      </w:r>
      <w:r>
        <w:rPr>
          <w:rFonts w:ascii="宋体" w:hAnsi="宋体" w:cs="宋体" w:eastAsia="宋体" w:hint="default"/>
        </w:rPr>
        <w:t>2</w:t>
      </w:r>
      <w:r>
        <w:rPr/>
        <w:t>）商誉减值准备</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广州彩创网络技 术有限公司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1,937,437.40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1,937,437.40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北京科信盛彩投 资有限公司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2,522,319.26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2,522,319.26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4,459,756.66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4,459,756.66</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w:t>
      </w:r>
    </w:p>
    <w:p>
      <w:pPr>
        <w:pStyle w:val="Heading3"/>
        <w:spacing w:line="240" w:lineRule="auto" w:before="146"/>
        <w:ind w:left="154" w:right="0"/>
        <w:jc w:val="both"/>
      </w:pPr>
      <w:r>
        <w:rPr/>
        <w:t>说明：本集团对商誉采用预计未来现金流现值的方法计算资产组的可收回金额。</w:t>
      </w:r>
    </w:p>
    <w:p>
      <w:pPr>
        <w:spacing w:line="240" w:lineRule="auto" w:before="9"/>
        <w:rPr>
          <w:rFonts w:ascii="宋体" w:hAnsi="宋体" w:cs="宋体" w:eastAsia="宋体" w:hint="default"/>
          <w:sz w:val="18"/>
          <w:szCs w:val="18"/>
        </w:rPr>
      </w:pPr>
    </w:p>
    <w:p>
      <w:pPr>
        <w:pStyle w:val="Heading3"/>
        <w:spacing w:line="312" w:lineRule="exact"/>
        <w:ind w:right="1131"/>
        <w:jc w:val="both"/>
      </w:pPr>
      <w:r>
        <w:rPr/>
        <w:t>其中：（</w:t>
      </w:r>
      <w:r>
        <w:rPr>
          <w:rFonts w:ascii="宋体" w:hAnsi="宋体" w:cs="宋体" w:eastAsia="宋体" w:hint="default"/>
        </w:rPr>
        <w:t>1</w:t>
      </w:r>
      <w:r>
        <w:rPr/>
        <w:t>）无锡双龙信息纸有限公司根据公司管理层批准的财务预算，预计未来</w:t>
      </w:r>
      <w:r>
        <w:rPr>
          <w:rFonts w:ascii="宋体" w:hAnsi="宋体" w:cs="宋体" w:eastAsia="宋体" w:hint="default"/>
        </w:rPr>
        <w:t>5</w:t>
      </w:r>
      <w:r>
        <w:rPr/>
        <w:t>年内现金</w:t>
      </w:r>
      <w:r>
        <w:rPr>
          <w:spacing w:val="-109"/>
        </w:rPr>
        <w:t> </w:t>
      </w:r>
      <w:r>
        <w:rPr/>
        <w:t>流量，其后年度采用的现金流量增长率预计为</w:t>
      </w:r>
      <w:r>
        <w:rPr>
          <w:rFonts w:ascii="宋体" w:hAnsi="宋体" w:cs="宋体" w:eastAsia="宋体" w:hint="default"/>
        </w:rPr>
        <w:t>0.00%</w:t>
      </w:r>
      <w:r>
        <w:rPr/>
        <w:t>（上期：</w:t>
      </w:r>
      <w:r>
        <w:rPr>
          <w:rFonts w:ascii="宋体" w:hAnsi="宋体" w:cs="宋体" w:eastAsia="宋体" w:hint="default"/>
        </w:rPr>
        <w:t>4.00%</w:t>
      </w:r>
      <w:r>
        <w:rPr/>
        <w:t>），不会超过资产组经营</w:t>
      </w:r>
      <w:r>
        <w:rPr>
          <w:spacing w:val="-111"/>
        </w:rPr>
        <w:t> </w:t>
      </w:r>
      <w:r>
        <w:rPr/>
        <w:t>业务的长期平均增长率。管理层根据过往表现及其对市场发展的预期编制上述财务预算。计 算未来现金流现值所采用的税前折现率为</w:t>
      </w:r>
      <w:r>
        <w:rPr>
          <w:rFonts w:ascii="宋体" w:hAnsi="宋体" w:cs="宋体" w:eastAsia="宋体" w:hint="default"/>
        </w:rPr>
        <w:t>10.51%</w:t>
      </w:r>
      <w:r>
        <w:rPr/>
        <w:t>（上期：</w:t>
      </w:r>
      <w:r>
        <w:rPr>
          <w:rFonts w:ascii="宋体" w:hAnsi="宋体" w:cs="宋体" w:eastAsia="宋体" w:hint="default"/>
        </w:rPr>
        <w:t>12.56%</w:t>
      </w:r>
      <w:r>
        <w:rPr/>
        <w:t>），已反映了相对于有关分</w:t>
      </w:r>
      <w:r>
        <w:rPr>
          <w:spacing w:val="-109"/>
        </w:rPr>
        <w:t> </w:t>
      </w:r>
      <w:r>
        <w:rPr>
          <w:spacing w:val="-109"/>
        </w:rPr>
      </w:r>
      <w:r>
        <w:rPr/>
        <w:t>部的风险。根据减值测试的结果，无锡双龙信息纸有限公司的商誉未发生减值，故本期期末 未对其计提减值准备（上期期末商誉未发生减值）。</w:t>
      </w:r>
    </w:p>
    <w:p>
      <w:pPr>
        <w:pStyle w:val="Heading3"/>
        <w:spacing w:line="312" w:lineRule="exact" w:before="216"/>
        <w:ind w:right="997"/>
        <w:jc w:val="left"/>
      </w:pPr>
      <w:r>
        <w:rPr>
          <w:spacing w:val="-2"/>
        </w:rPr>
        <w:t>（</w:t>
      </w:r>
      <w:r>
        <w:rPr>
          <w:rFonts w:ascii="宋体" w:hAnsi="宋体" w:cs="宋体" w:eastAsia="宋体" w:hint="default"/>
          <w:spacing w:val="-2"/>
        </w:rPr>
        <w:t>2</w:t>
      </w:r>
      <w:r>
        <w:rPr>
          <w:spacing w:val="-2"/>
        </w:rPr>
        <w:t>）广州彩创网络技术有限公司根据公司管理层批准的财务预算，预计未来</w:t>
      </w:r>
      <w:r>
        <w:rPr>
          <w:rFonts w:ascii="宋体" w:hAnsi="宋体" w:cs="宋体" w:eastAsia="宋体" w:hint="default"/>
          <w:spacing w:val="-2"/>
        </w:rPr>
        <w:t>5</w:t>
      </w:r>
      <w:r>
        <w:rPr>
          <w:spacing w:val="-2"/>
        </w:rPr>
        <w:t>年内现金流量，</w:t>
      </w:r>
      <w:r>
        <w:rPr>
          <w:spacing w:val="-118"/>
        </w:rPr>
        <w:t> </w:t>
      </w:r>
      <w:r>
        <w:rPr/>
        <w:t>其后年度采用的现金流量增长率预计为</w:t>
      </w:r>
      <w:r>
        <w:rPr>
          <w:rFonts w:ascii="宋体" w:hAnsi="宋体" w:cs="宋体" w:eastAsia="宋体" w:hint="default"/>
        </w:rPr>
        <w:t>0.00%</w:t>
      </w:r>
      <w:r>
        <w:rPr/>
        <w:t>（上期：</w:t>
      </w:r>
      <w:r>
        <w:rPr>
          <w:rFonts w:ascii="宋体" w:hAnsi="宋体" w:cs="宋体" w:eastAsia="宋体" w:hint="default"/>
        </w:rPr>
        <w:t>4.00%</w:t>
      </w:r>
      <w:r>
        <w:rPr/>
        <w:t>），不会超过资产组经营业务的</w:t>
      </w:r>
      <w:r>
        <w:rPr>
          <w:spacing w:val="-110"/>
        </w:rPr>
        <w:t> </w:t>
      </w:r>
      <w:r>
        <w:rPr>
          <w:spacing w:val="-110"/>
        </w:rPr>
      </w:r>
      <w:r>
        <w:rPr/>
        <w:t>长期平均增长率。管理层根据过往表现及其对市场发展的预期编制上述财务预算。计算未来 现金流现值所采用的税前折现率为</w:t>
      </w:r>
      <w:r>
        <w:rPr>
          <w:rFonts w:ascii="宋体" w:hAnsi="宋体" w:cs="宋体" w:eastAsia="宋体" w:hint="default"/>
        </w:rPr>
        <w:t>10.51%</w:t>
      </w:r>
      <w:r>
        <w:rPr/>
        <w:t>（上期：</w:t>
      </w:r>
      <w:r>
        <w:rPr>
          <w:rFonts w:ascii="宋体" w:hAnsi="宋体" w:cs="宋体" w:eastAsia="宋体" w:hint="default"/>
        </w:rPr>
        <w:t>12.56%</w:t>
      </w:r>
      <w:r>
        <w:rPr/>
        <w:t>），已反映了相对于有关分部的风</w:t>
      </w:r>
      <w:r>
        <w:rPr>
          <w:spacing w:val="-110"/>
        </w:rPr>
        <w:t> </w:t>
      </w:r>
      <w:r>
        <w:rPr>
          <w:spacing w:val="-110"/>
        </w:rPr>
      </w:r>
      <w:r>
        <w:rPr>
          <w:spacing w:val="6"/>
        </w:rPr>
        <w:t>险。根据减值测试的结果，本期期末对广州彩创网络技术有限公司商誉全额计提减值准备</w:t>
      </w:r>
      <w:r>
        <w:rPr>
          <w:spacing w:val="-86"/>
        </w:rPr>
        <w:t> </w:t>
      </w:r>
      <w:r>
        <w:rPr>
          <w:spacing w:val="-86"/>
        </w:rPr>
      </w:r>
      <w:r>
        <w:rPr>
          <w:rFonts w:ascii="宋体" w:hAnsi="宋体" w:cs="宋体" w:eastAsia="宋体" w:hint="default"/>
        </w:rPr>
        <w:t>1,937,437.40</w:t>
      </w:r>
      <w:r>
        <w:rPr/>
        <w:t>元（上期期末商誉未发生减值）。</w:t>
      </w:r>
    </w:p>
    <w:p>
      <w:pPr>
        <w:spacing w:line="240" w:lineRule="auto" w:before="7"/>
        <w:rPr>
          <w:rFonts w:ascii="宋体" w:hAnsi="宋体" w:cs="宋体" w:eastAsia="宋体" w:hint="default"/>
          <w:sz w:val="16"/>
          <w:szCs w:val="16"/>
        </w:rPr>
      </w:pPr>
    </w:p>
    <w:p>
      <w:pPr>
        <w:pStyle w:val="Heading3"/>
        <w:spacing w:line="312" w:lineRule="exact"/>
        <w:ind w:right="1129"/>
        <w:jc w:val="both"/>
      </w:pPr>
      <w:r>
        <w:rPr/>
        <w:t>（</w:t>
      </w:r>
      <w:r>
        <w:rPr>
          <w:rFonts w:ascii="宋体" w:hAnsi="宋体" w:cs="宋体" w:eastAsia="宋体" w:hint="default"/>
        </w:rPr>
        <w:t>3</w:t>
      </w:r>
      <w:r>
        <w:rPr/>
        <w:t>）北京科信盛彩投资有限公司根据管理层批准的财务预算预计未来</w:t>
      </w:r>
      <w:r>
        <w:rPr>
          <w:rFonts w:ascii="宋体" w:hAnsi="宋体" w:cs="宋体" w:eastAsia="宋体" w:hint="default"/>
        </w:rPr>
        <w:t>5</w:t>
      </w:r>
      <w:r>
        <w:rPr/>
        <w:t>年内现金流量，其后</w:t>
      </w:r>
      <w:r>
        <w:rPr>
          <w:spacing w:val="-110"/>
        </w:rPr>
        <w:t> </w:t>
      </w:r>
      <w:r>
        <w:rPr/>
        <w:t>年度采用的现金流量增长率预计为</w:t>
      </w:r>
      <w:r>
        <w:rPr>
          <w:rFonts w:ascii="宋体" w:hAnsi="宋体" w:cs="宋体" w:eastAsia="宋体" w:hint="default"/>
        </w:rPr>
        <w:t>0.00%</w:t>
      </w:r>
      <w:r>
        <w:rPr/>
        <w:t>（上期：</w:t>
      </w:r>
      <w:r>
        <w:rPr>
          <w:rFonts w:ascii="宋体" w:hAnsi="宋体" w:cs="宋体" w:eastAsia="宋体" w:hint="default"/>
        </w:rPr>
        <w:t>4.00%</w:t>
      </w:r>
      <w:r>
        <w:rPr/>
        <w:t>），不会超过资产组经营业务的长期</w:t>
      </w:r>
      <w:r>
        <w:rPr>
          <w:spacing w:val="-112"/>
        </w:rPr>
        <w:t> </w:t>
      </w:r>
      <w:r>
        <w:rPr/>
        <w:t>平均增长率。管理层根据过往表现及其对市场发展的预期编制上述财务预算。计算未来现金 流现值所采用的税前折现率为</w:t>
      </w:r>
      <w:r>
        <w:rPr>
          <w:rFonts w:ascii="宋体" w:hAnsi="宋体" w:cs="宋体" w:eastAsia="宋体" w:hint="default"/>
        </w:rPr>
        <w:t>10.12%</w:t>
      </w:r>
      <w:r>
        <w:rPr/>
        <w:t>（上期：</w:t>
      </w:r>
      <w:r>
        <w:rPr>
          <w:rFonts w:ascii="宋体" w:hAnsi="宋体" w:cs="宋体" w:eastAsia="宋体" w:hint="default"/>
        </w:rPr>
        <w:t>12.77%</w:t>
      </w:r>
      <w:r>
        <w:rPr/>
        <w:t>），已反映了相对于有关分部的风险。</w:t>
      </w:r>
      <w:r>
        <w:rPr>
          <w:spacing w:val="-110"/>
        </w:rPr>
        <w:t> </w:t>
      </w:r>
      <w:r>
        <w:rPr>
          <w:spacing w:val="-110"/>
        </w:rPr>
      </w:r>
      <w:r>
        <w:rPr/>
        <w:t>根据减值测试的结果，本期期末对其商誉计提减值准备</w:t>
      </w:r>
      <w:r>
        <w:rPr>
          <w:rFonts w:ascii="宋体" w:hAnsi="宋体" w:cs="宋体" w:eastAsia="宋体" w:hint="default"/>
        </w:rPr>
        <w:t>2,522,319.26</w:t>
      </w:r>
      <w:r>
        <w:rPr/>
        <w:t>元（上期期末商誉未发</w:t>
      </w:r>
      <w:r>
        <w:rPr>
          <w:spacing w:val="-87"/>
        </w:rPr>
        <w:t> </w:t>
      </w:r>
      <w:r>
        <w:rPr>
          <w:spacing w:val="-87"/>
        </w:rPr>
      </w:r>
      <w:r>
        <w:rPr/>
        <w:t>生减值）。</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173"/>
        <w:ind w:left="153"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both"/>
        <w:rPr>
          <w:b w:val="0"/>
          <w:bCs w:val="0"/>
        </w:rPr>
      </w:pPr>
      <w:bookmarkStart w:name="28、长期待摊费用" w:id="313"/>
      <w:bookmarkEnd w:id="313"/>
      <w:r>
        <w:rPr>
          <w:b w:val="0"/>
          <w:bCs w:val="0"/>
        </w:rPr>
      </w:r>
      <w:r>
        <w:rPr>
          <w:rFonts w:ascii="宋体" w:hAnsi="宋体" w:cs="宋体" w:eastAsia="宋体" w:hint="default"/>
        </w:rPr>
        <w:t>28</w:t>
      </w:r>
      <w:r>
        <w:rPr/>
        <w:t>、长期待摊费用</w:t>
      </w:r>
      <w:r>
        <w:rPr>
          <w:b w:val="0"/>
          <w:bCs w:val="0"/>
        </w:rPr>
      </w:r>
    </w:p>
    <w:p>
      <w:pPr>
        <w:spacing w:line="240" w:lineRule="auto" w:before="12"/>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固定资产改良费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36,795,015.36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62" w:right="0"/>
              <w:jc w:val="left"/>
              <w:rPr>
                <w:rFonts w:ascii="宋体" w:hAnsi="宋体" w:cs="宋体" w:eastAsia="宋体" w:hint="default"/>
                <w:sz w:val="18"/>
                <w:szCs w:val="18"/>
              </w:rPr>
            </w:pPr>
            <w:r>
              <w:rPr>
                <w:rFonts w:ascii="宋体"/>
                <w:sz w:val="18"/>
              </w:rPr>
              <w:t>743,377.99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5,673,283.95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92" w:right="0"/>
              <w:jc w:val="left"/>
              <w:rPr>
                <w:rFonts w:ascii="宋体" w:hAnsi="宋体" w:cs="宋体" w:eastAsia="宋体" w:hint="default"/>
                <w:sz w:val="18"/>
                <w:szCs w:val="18"/>
              </w:rPr>
            </w:pPr>
            <w:r>
              <w:rPr>
                <w:rFonts w:ascii="宋体"/>
                <w:sz w:val="18"/>
              </w:rPr>
              <w:t>31,865,109.40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车间地坪漆工程款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71,944.56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71,944.56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办公室装修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198,690.57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198,690.57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土地营运费摊销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1,205,831.89</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155,591.16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82" w:right="0"/>
              <w:jc w:val="left"/>
              <w:rPr>
                <w:rFonts w:ascii="宋体" w:hAnsi="宋体" w:cs="宋体" w:eastAsia="宋体" w:hint="default"/>
                <w:sz w:val="18"/>
                <w:szCs w:val="18"/>
              </w:rPr>
            </w:pPr>
            <w:r>
              <w:rPr>
                <w:rFonts w:ascii="宋体"/>
                <w:sz w:val="18"/>
              </w:rPr>
              <w:t>1,050,240.73</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13,222.18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9,333.36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3,888.82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38,284,704.56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62" w:right="0"/>
              <w:jc w:val="left"/>
              <w:rPr>
                <w:rFonts w:ascii="宋体" w:hAnsi="宋体" w:cs="宋体" w:eastAsia="宋体" w:hint="default"/>
                <w:sz w:val="18"/>
                <w:szCs w:val="18"/>
              </w:rPr>
            </w:pPr>
            <w:r>
              <w:rPr>
                <w:rFonts w:ascii="宋体"/>
                <w:sz w:val="18"/>
              </w:rPr>
              <w:t>743,377.99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6,108,843.60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32,919,238.95</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28"/>
        <w:jc w:val="left"/>
        <w:rPr>
          <w:b w:val="0"/>
          <w:bCs w:val="0"/>
        </w:rPr>
      </w:pPr>
      <w:bookmarkStart w:name="29、递延所得税资产/递延所得税负债" w:id="314"/>
      <w:bookmarkEnd w:id="314"/>
      <w:r>
        <w:rPr>
          <w:b w:val="0"/>
          <w:bCs w:val="0"/>
        </w:rPr>
      </w:r>
      <w:r>
        <w:rPr>
          <w:rFonts w:ascii="宋体" w:hAnsi="宋体" w:cs="宋体" w:eastAsia="宋体" w:hint="default"/>
        </w:rPr>
        <w:t>29</w:t>
      </w:r>
      <w:r>
        <w:rPr/>
        <w:t>、递延所得税资产</w:t>
      </w:r>
      <w:r>
        <w:rPr>
          <w:rFonts w:ascii="宋体" w:hAnsi="宋体" w:cs="宋体" w:eastAsia="宋体" w:hint="default"/>
        </w:rPr>
        <w:t>/</w:t>
      </w:r>
      <w:r>
        <w:rPr/>
        <w:t>递延所得税负债</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28"/>
        <w:jc w:val="left"/>
        <w:rPr>
          <w:b w:val="0"/>
          <w:bCs w:val="0"/>
        </w:rPr>
      </w:pPr>
      <w:bookmarkStart w:name="（1）未经抵销的递延所得税资产" w:id="315"/>
      <w:bookmarkEnd w:id="315"/>
      <w:r>
        <w:rPr>
          <w:b w:val="0"/>
          <w:bCs w:val="0"/>
        </w:rPr>
      </w:r>
      <w:r>
        <w:rPr/>
        <w:t>（</w:t>
      </w:r>
      <w:r>
        <w:rPr>
          <w:rFonts w:ascii="宋体" w:hAnsi="宋体" w:cs="宋体" w:eastAsia="宋体" w:hint="default"/>
        </w:rPr>
        <w:t>1</w:t>
      </w:r>
      <w:r>
        <w:rPr/>
        <w:t>）未经抵销的递延所得税资产</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24,491,693.77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3,830,497.51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23,099,043.43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4,173,049.31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2,086,662.34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312,999.35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886,322.67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132,948.40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73,217,003.16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12,811,022.14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97,441,886.22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19,374,592.12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10,377,223.89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2,389,429.48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10,929,154.77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2,732,288.70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经营租赁应付款</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4,281,695.09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642,254.26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3,846,312.86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576,946.93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预提退货准备金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10,327,814.10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1,549,172.12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12,301,119.87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1,845,167.98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1,488,251.71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223,237.76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126,270,344.06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21,758,612.62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148,503,839.82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28,834,993.44</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2）未经抵销的递延所得税负债" w:id="316"/>
      <w:bookmarkEnd w:id="316"/>
      <w:r>
        <w:rPr>
          <w:b w:val="0"/>
          <w:bCs w:val="0"/>
        </w:rPr>
      </w:r>
      <w:r>
        <w:rPr/>
        <w:t>（</w:t>
      </w:r>
      <w:r>
        <w:rPr>
          <w:rFonts w:ascii="宋体" w:hAnsi="宋体" w:cs="宋体" w:eastAsia="宋体" w:hint="default"/>
        </w:rPr>
        <w:t>2</w:t>
      </w:r>
      <w:r>
        <w:rPr/>
        <w:t>）未经抵销的递延所得税负债</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固定资产折旧年限差异 产生的递延所得税负债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17,093,983.02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2,564,097.45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10,697,097.21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1,604,564.58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17,093,983.02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2,564,097.45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10,697,097.21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1,604,564.58</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3）以抵销后净额列示的递延所得税资产或负债" w:id="317"/>
      <w:bookmarkEnd w:id="317"/>
      <w:r>
        <w:rPr>
          <w:b w:val="0"/>
          <w:bCs w:val="0"/>
        </w:rPr>
      </w:r>
      <w:r>
        <w:rPr/>
        <w:t>（</w:t>
      </w:r>
      <w:r>
        <w:rPr>
          <w:rFonts w:ascii="宋体" w:hAnsi="宋体" w:cs="宋体" w:eastAsia="宋体" w:hint="default"/>
        </w:rPr>
        <w:t>3</w:t>
      </w:r>
      <w:r>
        <w:rPr/>
        <w:t>）以抵销后净额列示的递延所得税资产或负债</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1"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21,758,612.62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28,834,993.44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2,564,097.45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1,604,564.58</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128"/>
        <w:jc w:val="left"/>
        <w:rPr>
          <w:b w:val="0"/>
          <w:bCs w:val="0"/>
        </w:rPr>
      </w:pPr>
      <w:bookmarkStart w:name="（4）未确认递延所得税资产明细" w:id="318"/>
      <w:bookmarkEnd w:id="318"/>
      <w:r>
        <w:rPr>
          <w:b w:val="0"/>
          <w:bCs w:val="0"/>
        </w:rPr>
      </w:r>
      <w:r>
        <w:rPr/>
        <w:t>（</w:t>
      </w:r>
      <w:r>
        <w:rPr>
          <w:rFonts w:ascii="宋体" w:hAnsi="宋体" w:cs="宋体" w:eastAsia="宋体" w:hint="default"/>
        </w:rPr>
        <w:t>4</w:t>
      </w:r>
      <w:r>
        <w:rPr/>
        <w:t>）未确认递延所得税资产明细</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15,273,366.89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15,705,250.26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76,926,991.49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47,838,377.87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92,200,358.38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63,543,628.13</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5）未确认递延所得税资产的可抵扣亏损将于以下年度到期" w:id="319"/>
      <w:bookmarkEnd w:id="319"/>
      <w:r>
        <w:rPr>
          <w:b w:val="0"/>
          <w:bCs w:val="0"/>
        </w:rPr>
      </w:r>
      <w:r>
        <w:rPr/>
        <w:t>（</w:t>
      </w:r>
      <w:r>
        <w:rPr>
          <w:rFonts w:ascii="宋体" w:hAnsi="宋体" w:cs="宋体" w:eastAsia="宋体" w:hint="default"/>
        </w:rPr>
        <w:t>5</w:t>
      </w:r>
      <w:r>
        <w:rPr/>
        <w:t>）未确认递延所得税资产的可抵扣亏损将于以下年度到期</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8,396,461.30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4,960,311.24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4,960,311.24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18,497,320.99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17,839,053.86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21,214,716.05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11,485,634.09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20,347,263.62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5,156,917.38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11,907,379.59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76,926,991.49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47,838,377.87</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28"/>
        <w:jc w:val="left"/>
        <w:rPr>
          <w:b w:val="0"/>
          <w:bCs w:val="0"/>
        </w:rPr>
      </w:pPr>
      <w:bookmarkStart w:name="30、其他非流动资产" w:id="320"/>
      <w:bookmarkEnd w:id="320"/>
      <w:r>
        <w:rPr>
          <w:b w:val="0"/>
          <w:bCs w:val="0"/>
        </w:rPr>
      </w:r>
      <w:r>
        <w:rPr>
          <w:rFonts w:ascii="宋体" w:hAnsi="宋体" w:cs="宋体" w:eastAsia="宋体" w:hint="default"/>
        </w:rPr>
        <w:t>30</w:t>
      </w:r>
      <w:r>
        <w:rPr/>
        <w:t>、其他非流动资产</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预付设备、工程款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678,231.00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949,969.52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无形资产预付款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180,000.00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858,231.00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949,969.52</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28"/>
        <w:jc w:val="left"/>
        <w:rPr>
          <w:b w:val="0"/>
          <w:bCs w:val="0"/>
        </w:rPr>
      </w:pPr>
      <w:bookmarkStart w:name="31、短期借款" w:id="321"/>
      <w:bookmarkEnd w:id="321"/>
      <w:r>
        <w:rPr>
          <w:b w:val="0"/>
          <w:bCs w:val="0"/>
        </w:rPr>
      </w:r>
      <w:r>
        <w:rPr>
          <w:rFonts w:ascii="宋体" w:hAnsi="宋体" w:cs="宋体" w:eastAsia="宋体" w:hint="default"/>
        </w:rPr>
        <w:t>31</w:t>
      </w:r>
      <w:r>
        <w:rPr/>
        <w:t>、短期借款</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28"/>
        <w:jc w:val="left"/>
        <w:rPr>
          <w:b w:val="0"/>
          <w:bCs w:val="0"/>
        </w:rPr>
      </w:pPr>
      <w:bookmarkStart w:name="（1）短期借款分类" w:id="322"/>
      <w:bookmarkEnd w:id="322"/>
      <w:r>
        <w:rPr>
          <w:b w:val="0"/>
          <w:bCs w:val="0"/>
        </w:rPr>
      </w:r>
      <w:r>
        <w:rPr/>
        <w:t>（</w:t>
      </w:r>
      <w:r>
        <w:rPr>
          <w:rFonts w:ascii="宋体" w:hAnsi="宋体" w:cs="宋体" w:eastAsia="宋体" w:hint="default"/>
        </w:rPr>
        <w:t>1</w:t>
      </w:r>
      <w:r>
        <w:rPr/>
        <w:t>）短期借款分类</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40,000,000.00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197,000,000.00</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90" w:right="0"/>
              <w:jc w:val="left"/>
              <w:rPr>
                <w:rFonts w:ascii="宋体" w:hAnsi="宋体" w:cs="宋体" w:eastAsia="宋体" w:hint="default"/>
                <w:sz w:val="18"/>
                <w:szCs w:val="18"/>
              </w:rPr>
            </w:pPr>
            <w:r>
              <w:rPr>
                <w:rFonts w:ascii="宋体"/>
                <w:sz w:val="18"/>
              </w:rPr>
              <w:t>90,000,000.00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96" w:right="0"/>
              <w:jc w:val="left"/>
              <w:rPr>
                <w:rFonts w:ascii="宋体" w:hAnsi="宋体" w:cs="宋体" w:eastAsia="宋体" w:hint="default"/>
                <w:sz w:val="18"/>
                <w:szCs w:val="18"/>
              </w:rPr>
            </w:pPr>
            <w:r>
              <w:rPr>
                <w:rFonts w:ascii="宋体"/>
                <w:sz w:val="18"/>
              </w:rPr>
              <w:t>237,000,000.00</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pStyle w:val="Heading3"/>
        <w:spacing w:line="240" w:lineRule="auto" w:before="146"/>
        <w:ind w:left="154" w:right="1111"/>
        <w:jc w:val="left"/>
      </w:pPr>
      <w:r>
        <w:rPr/>
        <w:t>说明：</w:t>
      </w:r>
      <w:r>
        <w:rPr>
          <w:spacing w:val="-79"/>
        </w:rPr>
        <w:t> </w:t>
      </w:r>
      <w:r>
        <w:rPr/>
        <w:t>本集团保证借款为本公司母公司为全资子公司重庆鸿海印务有限公司（以下简称重庆</w:t>
      </w:r>
      <w:r>
        <w:rPr/>
        <w:t> 鸿海）提供担保的短期借款</w:t>
      </w:r>
      <w:r>
        <w:rPr>
          <w:rFonts w:ascii="宋体" w:hAnsi="宋体" w:cs="宋体" w:eastAsia="宋体" w:hint="default"/>
        </w:rPr>
        <w:t>2,000</w:t>
      </w:r>
      <w:r>
        <w:rPr/>
        <w:t>万元</w:t>
      </w:r>
    </w:p>
    <w:p>
      <w:pPr>
        <w:spacing w:line="240" w:lineRule="auto" w:before="9"/>
        <w:rPr>
          <w:rFonts w:ascii="宋体" w:hAnsi="宋体" w:cs="宋体" w:eastAsia="宋体" w:hint="default"/>
          <w:sz w:val="24"/>
          <w:szCs w:val="24"/>
        </w:rPr>
      </w:pPr>
    </w:p>
    <w:p>
      <w:pPr>
        <w:pStyle w:val="Heading4"/>
        <w:spacing w:line="240" w:lineRule="auto"/>
        <w:ind w:left="154" w:right="1128"/>
        <w:jc w:val="left"/>
        <w:rPr>
          <w:b w:val="0"/>
          <w:bCs w:val="0"/>
        </w:rPr>
      </w:pPr>
      <w:bookmarkStart w:name="（2）已逾期未偿还的短期借款情况" w:id="323"/>
      <w:bookmarkEnd w:id="323"/>
      <w:r>
        <w:rPr>
          <w:b w:val="0"/>
          <w:bCs w:val="0"/>
        </w:rPr>
      </w:r>
      <w:r>
        <w:rPr/>
        <w:t>（</w:t>
      </w:r>
      <w:r>
        <w:rPr>
          <w:rFonts w:ascii="宋体" w:hAnsi="宋体" w:cs="宋体" w:eastAsia="宋体" w:hint="default"/>
        </w:rPr>
        <w:t>2</w:t>
      </w:r>
      <w:r>
        <w:rPr/>
        <w:t>）已逾期未偿还的短期借款情况</w:t>
      </w:r>
      <w:r>
        <w:rPr>
          <w:b w:val="0"/>
          <w:bCs w:val="0"/>
        </w:rPr>
      </w:r>
    </w:p>
    <w:p>
      <w:pPr>
        <w:spacing w:line="240" w:lineRule="auto" w:before="5"/>
        <w:rPr>
          <w:rFonts w:ascii="宋体" w:hAnsi="宋体" w:cs="宋体" w:eastAsia="宋体" w:hint="default"/>
          <w:b/>
          <w:bCs/>
          <w:sz w:val="24"/>
          <w:szCs w:val="24"/>
        </w:rPr>
      </w:pPr>
    </w:p>
    <w:p>
      <w:pPr>
        <w:spacing w:before="44"/>
        <w:ind w:left="154" w:right="1128"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本期末已逾期未偿还的短期借款总额为元，其中重要的已逾期未偿还的短期借款情况如下：</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52"/>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28"/>
        <w:jc w:val="left"/>
        <w:rPr>
          <w:b w:val="0"/>
          <w:bCs w:val="0"/>
        </w:rPr>
      </w:pPr>
      <w:bookmarkStart w:name="32、以公允价值计量且其变动计入当期损益的金融负债" w:id="324"/>
      <w:bookmarkEnd w:id="324"/>
      <w:r>
        <w:rPr>
          <w:b w:val="0"/>
          <w:bCs w:val="0"/>
        </w:rPr>
      </w:r>
      <w:r>
        <w:rPr>
          <w:rFonts w:ascii="宋体" w:hAnsi="宋体" w:cs="宋体" w:eastAsia="宋体" w:hint="default"/>
        </w:rPr>
        <w:t>32</w:t>
      </w:r>
      <w:r>
        <w:rPr/>
        <w:t>、以公允价值计量且其变动计入当期损益的金融负债</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28"/>
        <w:jc w:val="left"/>
        <w:rPr>
          <w:b w:val="0"/>
          <w:bCs w:val="0"/>
        </w:rPr>
      </w:pPr>
      <w:bookmarkStart w:name="33、衍生金融负债" w:id="325"/>
      <w:bookmarkEnd w:id="325"/>
      <w:r>
        <w:rPr>
          <w:b w:val="0"/>
          <w:bCs w:val="0"/>
        </w:rPr>
      </w:r>
      <w:r>
        <w:rPr>
          <w:rFonts w:ascii="宋体" w:hAnsi="宋体" w:cs="宋体" w:eastAsia="宋体" w:hint="default"/>
        </w:rPr>
        <w:t>33</w:t>
      </w:r>
      <w:r>
        <w:rPr/>
        <w:t>、衍生金融负债</w:t>
      </w:r>
      <w:r>
        <w:rPr>
          <w:b w:val="0"/>
          <w:bCs w:val="0"/>
        </w:rPr>
      </w:r>
    </w:p>
    <w:p>
      <w:pPr>
        <w:spacing w:line="240" w:lineRule="auto" w:before="12"/>
        <w:rPr>
          <w:rFonts w:ascii="宋体" w:hAnsi="宋体" w:cs="宋体" w:eastAsia="宋体" w:hint="default"/>
          <w:b/>
          <w:bCs/>
          <w:sz w:val="27"/>
          <w:szCs w:val="27"/>
        </w:rPr>
      </w:pPr>
    </w:p>
    <w:p>
      <w:pPr>
        <w:spacing w:before="0"/>
        <w:ind w:left="153"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4"/>
        <w:spacing w:line="240" w:lineRule="auto"/>
        <w:ind w:left="154" w:right="1128"/>
        <w:jc w:val="left"/>
        <w:rPr>
          <w:b w:val="0"/>
          <w:bCs w:val="0"/>
        </w:rPr>
      </w:pPr>
      <w:bookmarkStart w:name="34、应付票据" w:id="326"/>
      <w:bookmarkEnd w:id="326"/>
      <w:r>
        <w:rPr>
          <w:b w:val="0"/>
          <w:bCs w:val="0"/>
        </w:rPr>
      </w:r>
      <w:r>
        <w:rPr>
          <w:rFonts w:ascii="宋体" w:hAnsi="宋体" w:cs="宋体" w:eastAsia="宋体" w:hint="default"/>
        </w:rPr>
        <w:t>34</w:t>
      </w:r>
      <w:r>
        <w:rPr/>
        <w:t>、应付票据</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18,089,349.47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23,407,906.24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18,089,349.47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23,407,906.24</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本期末已到期未支付的应付票据总额为元。</w:t>
      </w:r>
    </w:p>
    <w:p>
      <w:pPr>
        <w:spacing w:line="240" w:lineRule="auto" w:before="11"/>
        <w:rPr>
          <w:rFonts w:ascii="宋体" w:hAnsi="宋体" w:cs="宋体" w:eastAsia="宋体" w:hint="default"/>
          <w:sz w:val="26"/>
          <w:szCs w:val="26"/>
        </w:rPr>
      </w:pPr>
    </w:p>
    <w:p>
      <w:pPr>
        <w:pStyle w:val="Heading4"/>
        <w:spacing w:line="240" w:lineRule="auto"/>
        <w:ind w:left="154" w:right="1128"/>
        <w:jc w:val="left"/>
        <w:rPr>
          <w:b w:val="0"/>
          <w:bCs w:val="0"/>
        </w:rPr>
      </w:pPr>
      <w:bookmarkStart w:name="35、应付账款" w:id="327"/>
      <w:bookmarkEnd w:id="327"/>
      <w:r>
        <w:rPr>
          <w:b w:val="0"/>
          <w:bCs w:val="0"/>
        </w:rPr>
      </w:r>
      <w:r>
        <w:rPr>
          <w:rFonts w:ascii="宋体" w:hAnsi="宋体" w:cs="宋体" w:eastAsia="宋体" w:hint="default"/>
        </w:rPr>
        <w:t>35</w:t>
      </w:r>
      <w:r>
        <w:rPr/>
        <w:t>、应付账款</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left="154" w:right="1128"/>
        <w:jc w:val="left"/>
        <w:rPr>
          <w:b w:val="0"/>
          <w:bCs w:val="0"/>
        </w:rPr>
      </w:pPr>
      <w:bookmarkStart w:name="（1）应付账款列示" w:id="328"/>
      <w:bookmarkEnd w:id="328"/>
      <w:r>
        <w:rPr>
          <w:b w:val="0"/>
          <w:bCs w:val="0"/>
        </w:rPr>
      </w:r>
      <w:r>
        <w:rPr/>
        <w:t>（</w:t>
      </w:r>
      <w:r>
        <w:rPr>
          <w:rFonts w:ascii="宋体" w:hAnsi="宋体" w:cs="宋体" w:eastAsia="宋体" w:hint="default"/>
        </w:rPr>
        <w:t>1</w:t>
      </w:r>
      <w:r>
        <w:rPr/>
        <w:t>）应付账款列示</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90,655,007.12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120,072,394.95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9,918,042.83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31,102,673.23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1,098,021.89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2,440,175.56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920,145.90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583,042.21</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00" w:right="0"/>
              <w:jc w:val="left"/>
              <w:rPr>
                <w:rFonts w:ascii="宋体" w:hAnsi="宋体" w:cs="宋体" w:eastAsia="宋体" w:hint="default"/>
                <w:sz w:val="18"/>
                <w:szCs w:val="18"/>
              </w:rPr>
            </w:pPr>
            <w:r>
              <w:rPr>
                <w:rFonts w:ascii="宋体"/>
                <w:sz w:val="18"/>
              </w:rPr>
              <w:t>102,591,217.74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96" w:right="0"/>
              <w:jc w:val="left"/>
              <w:rPr>
                <w:rFonts w:ascii="宋体" w:hAnsi="宋体" w:cs="宋体" w:eastAsia="宋体" w:hint="default"/>
                <w:sz w:val="18"/>
                <w:szCs w:val="18"/>
              </w:rPr>
            </w:pPr>
            <w:r>
              <w:rPr>
                <w:rFonts w:ascii="宋体"/>
                <w:sz w:val="18"/>
              </w:rPr>
              <w:t>154,198,285.95</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2）账龄超过1年的重要应付账款" w:id="329"/>
      <w:bookmarkEnd w:id="329"/>
      <w:r>
        <w:rPr>
          <w:b w:val="0"/>
          <w:bCs w:val="0"/>
        </w:rPr>
      </w:r>
      <w:r>
        <w:rPr/>
        <w:t>（</w:t>
      </w:r>
      <w:r>
        <w:rPr>
          <w:rFonts w:ascii="宋体" w:hAnsi="宋体" w:cs="宋体" w:eastAsia="宋体" w:hint="default"/>
        </w:rPr>
        <w:t>2</w:t>
      </w:r>
      <w:r>
        <w:rPr/>
        <w:t>）账龄超过</w:t>
      </w:r>
      <w:r>
        <w:rPr>
          <w:spacing w:val="-55"/>
        </w:rPr>
        <w:t> </w:t>
      </w:r>
      <w:r>
        <w:rPr>
          <w:rFonts w:ascii="宋体" w:hAnsi="宋体" w:cs="宋体" w:eastAsia="宋体" w:hint="default"/>
        </w:rPr>
        <w:t>1</w:t>
      </w:r>
      <w:r>
        <w:rPr>
          <w:rFonts w:ascii="宋体" w:hAnsi="宋体" w:cs="宋体" w:eastAsia="宋体" w:hint="default"/>
          <w:spacing w:val="-56"/>
        </w:rPr>
        <w:t> </w:t>
      </w:r>
      <w:r>
        <w:rPr/>
        <w:t>年的重要应付账款</w:t>
      </w:r>
      <w:r>
        <w:rPr>
          <w:b w:val="0"/>
          <w:bCs w:val="0"/>
        </w:rPr>
      </w:r>
    </w:p>
    <w:p>
      <w:pPr>
        <w:spacing w:line="240" w:lineRule="auto" w:before="6"/>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北京德鑫泉物联网科技有限公司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2,586,307.68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2,586,307.68</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28"/>
        <w:jc w:val="left"/>
        <w:rPr>
          <w:b w:val="0"/>
          <w:bCs w:val="0"/>
        </w:rPr>
      </w:pPr>
      <w:bookmarkStart w:name="36、预收款项" w:id="330"/>
      <w:bookmarkEnd w:id="330"/>
      <w:r>
        <w:rPr>
          <w:b w:val="0"/>
          <w:bCs w:val="0"/>
        </w:rPr>
      </w:r>
      <w:r>
        <w:rPr>
          <w:rFonts w:ascii="宋体" w:hAnsi="宋体" w:cs="宋体" w:eastAsia="宋体" w:hint="default"/>
        </w:rPr>
        <w:t>36</w:t>
      </w:r>
      <w:r>
        <w:rPr/>
        <w:t>、预收款项</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right="1128"/>
        <w:jc w:val="left"/>
        <w:rPr>
          <w:b w:val="0"/>
          <w:bCs w:val="0"/>
        </w:rPr>
      </w:pPr>
      <w:bookmarkStart w:name="（1）预收款项列示" w:id="331"/>
      <w:bookmarkEnd w:id="331"/>
      <w:r>
        <w:rPr>
          <w:b w:val="0"/>
          <w:bCs w:val="0"/>
        </w:rPr>
      </w:r>
      <w:r>
        <w:rPr/>
        <w:t>（</w:t>
      </w:r>
      <w:r>
        <w:rPr>
          <w:rFonts w:ascii="宋体" w:hAnsi="宋体" w:cs="宋体" w:eastAsia="宋体" w:hint="default"/>
        </w:rPr>
        <w:t>1</w:t>
      </w:r>
      <w:r>
        <w:rPr/>
        <w:t>）预收款项列示</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11,681,961.05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6,143,487.47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11,681,961.05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6,143,487.47</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2）账龄超过1年的重要预收款项" w:id="332"/>
      <w:bookmarkEnd w:id="332"/>
      <w:r>
        <w:rPr>
          <w:b w:val="0"/>
          <w:bCs w:val="0"/>
        </w:rPr>
      </w:r>
      <w:r>
        <w:rPr/>
        <w:t>（</w:t>
      </w:r>
      <w:r>
        <w:rPr>
          <w:rFonts w:ascii="宋体" w:hAnsi="宋体" w:cs="宋体" w:eastAsia="宋体" w:hint="default"/>
        </w:rPr>
        <w:t>2</w:t>
      </w:r>
      <w:r>
        <w:rPr/>
        <w:t>）账龄超过</w:t>
      </w:r>
      <w:r>
        <w:rPr>
          <w:spacing w:val="-55"/>
        </w:rPr>
        <w:t> </w:t>
      </w:r>
      <w:r>
        <w:rPr>
          <w:rFonts w:ascii="宋体" w:hAnsi="宋体" w:cs="宋体" w:eastAsia="宋体" w:hint="default"/>
        </w:rPr>
        <w:t>1</w:t>
      </w:r>
      <w:r>
        <w:rPr>
          <w:rFonts w:ascii="宋体" w:hAnsi="宋体" w:cs="宋体" w:eastAsia="宋体" w:hint="default"/>
          <w:spacing w:val="-56"/>
        </w:rPr>
        <w:t> </w:t>
      </w:r>
      <w:r>
        <w:rPr/>
        <w:t>年的重要预收款项</w:t>
      </w:r>
      <w:r>
        <w:rPr>
          <w:b w:val="0"/>
          <w:bCs w:val="0"/>
        </w:rPr>
      </w:r>
    </w:p>
    <w:p>
      <w:pPr>
        <w:spacing w:line="240" w:lineRule="auto" w:before="6"/>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3）期末建造合同形成的已结算未完工项目情况" w:id="333"/>
      <w:bookmarkEnd w:id="333"/>
      <w:r>
        <w:rPr>
          <w:b w:val="0"/>
          <w:bCs w:val="0"/>
        </w:rPr>
      </w:r>
      <w:r>
        <w:rPr/>
        <w:t>（</w:t>
      </w:r>
      <w:r>
        <w:rPr>
          <w:rFonts w:ascii="宋体" w:hAnsi="宋体" w:cs="宋体" w:eastAsia="宋体" w:hint="default"/>
        </w:rPr>
        <w:t>3</w:t>
      </w:r>
      <w:r>
        <w:rPr/>
        <w:t>）期末建造合同形成的已结算未完工项目情况</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2"/>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28"/>
        <w:jc w:val="left"/>
        <w:rPr>
          <w:b w:val="0"/>
          <w:bCs w:val="0"/>
        </w:rPr>
      </w:pPr>
      <w:bookmarkStart w:name="37、应付职工薪酬" w:id="334"/>
      <w:bookmarkEnd w:id="334"/>
      <w:r>
        <w:rPr>
          <w:b w:val="0"/>
          <w:bCs w:val="0"/>
        </w:rPr>
      </w:r>
      <w:r>
        <w:rPr>
          <w:rFonts w:ascii="宋体" w:hAnsi="宋体" w:cs="宋体" w:eastAsia="宋体" w:hint="default"/>
        </w:rPr>
        <w:t>37</w:t>
      </w:r>
      <w:r>
        <w:rPr/>
        <w:t>、应付职工薪酬</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28"/>
        <w:jc w:val="left"/>
        <w:rPr>
          <w:b w:val="0"/>
          <w:bCs w:val="0"/>
        </w:rPr>
      </w:pPr>
      <w:bookmarkStart w:name="（1）应付职工薪酬列示" w:id="335"/>
      <w:bookmarkEnd w:id="335"/>
      <w:r>
        <w:rPr>
          <w:b w:val="0"/>
          <w:bCs w:val="0"/>
        </w:rPr>
      </w:r>
      <w:r>
        <w:rPr/>
        <w:t>（</w:t>
      </w:r>
      <w:r>
        <w:rPr>
          <w:rFonts w:ascii="宋体" w:hAnsi="宋体" w:cs="宋体" w:eastAsia="宋体" w:hint="default"/>
        </w:rPr>
        <w:t>1</w:t>
      </w:r>
      <w:r>
        <w:rPr/>
        <w:t>）应付职工薪酬列示</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58"/>
              <w:jc w:val="right"/>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86"/>
              <w:jc w:val="righ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19,953,738.69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144,329,957.55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148,778,311.40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15,505,384.84</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4"/>
                <w:sz w:val="18"/>
                <w:szCs w:val="18"/>
              </w:rPr>
              <w:t>二、离职后福利</w:t>
            </w:r>
            <w:r>
              <w:rPr>
                <w:rFonts w:ascii="宋体" w:hAnsi="宋体" w:cs="宋体" w:eastAsia="宋体" w:hint="default"/>
                <w:spacing w:val="-4"/>
                <w:sz w:val="18"/>
                <w:szCs w:val="18"/>
              </w:rPr>
              <w:t>-</w:t>
            </w:r>
            <w:r>
              <w:rPr>
                <w:rFonts w:ascii="宋体" w:hAnsi="宋体" w:cs="宋体" w:eastAsia="宋体" w:hint="default"/>
                <w:spacing w:val="-4"/>
                <w:sz w:val="18"/>
                <w:szCs w:val="18"/>
              </w:rPr>
              <w:t>设定提</w:t>
            </w:r>
            <w:r>
              <w:rPr>
                <w:rFonts w:ascii="宋体" w:hAnsi="宋体" w:cs="宋体" w:eastAsia="宋体" w:hint="default"/>
                <w:spacing w:val="-80"/>
                <w:sz w:val="18"/>
                <w:szCs w:val="18"/>
              </w:rPr>
              <w:t> </w:t>
            </w:r>
            <w:r>
              <w:rPr>
                <w:rFonts w:ascii="宋体" w:hAnsi="宋体" w:cs="宋体" w:eastAsia="宋体" w:hint="default"/>
                <w:sz w:val="18"/>
                <w:szCs w:val="18"/>
              </w:rPr>
              <w:t>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269,903.83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11,605,080.77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11,171,703.48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703,281.12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86"/>
              <w:jc w:val="righ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3,484,157.04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3,484,157.04</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3" w:right="0"/>
              <w:jc w:val="left"/>
              <w:rPr>
                <w:rFonts w:ascii="宋体" w:hAnsi="宋体" w:cs="宋体" w:eastAsia="宋体" w:hint="default"/>
                <w:sz w:val="18"/>
                <w:szCs w:val="18"/>
              </w:rPr>
            </w:pPr>
            <w:r>
              <w:rPr>
                <w:rFonts w:ascii="宋体"/>
                <w:sz w:val="18"/>
              </w:rPr>
              <w:t>20,223,642.52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0" w:right="0"/>
              <w:jc w:val="left"/>
              <w:rPr>
                <w:rFonts w:ascii="宋体" w:hAnsi="宋体" w:cs="宋体" w:eastAsia="宋体" w:hint="default"/>
                <w:sz w:val="18"/>
                <w:szCs w:val="18"/>
              </w:rPr>
            </w:pPr>
            <w:r>
              <w:rPr>
                <w:rFonts w:ascii="宋体"/>
                <w:sz w:val="18"/>
              </w:rPr>
              <w:t>159,419,195.36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0" w:right="0"/>
              <w:jc w:val="left"/>
              <w:rPr>
                <w:rFonts w:ascii="宋体" w:hAnsi="宋体" w:cs="宋体" w:eastAsia="宋体" w:hint="default"/>
                <w:sz w:val="18"/>
                <w:szCs w:val="18"/>
              </w:rPr>
            </w:pPr>
            <w:r>
              <w:rPr>
                <w:rFonts w:ascii="宋体"/>
                <w:sz w:val="18"/>
              </w:rPr>
              <w:t>163,434,171.92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0" w:right="0"/>
              <w:jc w:val="left"/>
              <w:rPr>
                <w:rFonts w:ascii="宋体" w:hAnsi="宋体" w:cs="宋体" w:eastAsia="宋体" w:hint="default"/>
                <w:sz w:val="18"/>
                <w:szCs w:val="18"/>
              </w:rPr>
            </w:pPr>
            <w:r>
              <w:rPr>
                <w:rFonts w:ascii="宋体"/>
                <w:sz w:val="18"/>
              </w:rPr>
              <w:t>16,208,665.96</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2）短期薪酬列示" w:id="336"/>
      <w:bookmarkEnd w:id="336"/>
      <w:r>
        <w:rPr>
          <w:b w:val="0"/>
          <w:bCs w:val="0"/>
        </w:rPr>
      </w:r>
      <w:r>
        <w:rPr/>
        <w:t>（</w:t>
      </w:r>
      <w:r>
        <w:rPr>
          <w:rFonts w:ascii="宋体" w:hAnsi="宋体" w:cs="宋体" w:eastAsia="宋体" w:hint="default"/>
        </w:rPr>
        <w:t>2</w:t>
      </w:r>
      <w:r>
        <w:rPr/>
        <w:t>）短期薪酬列示</w:t>
      </w:r>
      <w:r>
        <w:rPr>
          <w:b w:val="0"/>
          <w:bCs w:val="0"/>
        </w:rPr>
      </w:r>
    </w:p>
    <w:p>
      <w:pPr>
        <w:spacing w:line="240" w:lineRule="auto" w:before="6"/>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14,662,402.50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128,652,715.74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129,061,924.23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14,253,194.01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4,580,823.77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4,009,412.20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8,590,235.97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300,708.21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7,670,723.43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7,286,876.97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684,554.67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285,022.16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6,650,568.14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6,344,737.98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590,852.32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4,278.14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600,523.98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542,140.10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62,662.02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11,407.91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419,631.31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399,998.89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31,040.33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165,194.00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3,309,799.67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3,315,592.67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159,401.00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244,610.21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687,306.51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523,681.56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408,235.16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19,953,738.69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144,329,957.55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148,778,311.40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15,505,384.84</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3）设定提存计划列示" w:id="337"/>
      <w:bookmarkEnd w:id="337"/>
      <w:r>
        <w:rPr>
          <w:b w:val="0"/>
          <w:bCs w:val="0"/>
        </w:rPr>
      </w:r>
      <w:r>
        <w:rPr/>
        <w:t>（</w:t>
      </w:r>
      <w:r>
        <w:rPr>
          <w:rFonts w:ascii="宋体" w:hAnsi="宋体" w:cs="宋体" w:eastAsia="宋体" w:hint="default"/>
        </w:rPr>
        <w:t>3</w:t>
      </w:r>
      <w:r>
        <w:rPr/>
        <w:t>）设定提存计划列示</w:t>
      </w:r>
      <w:r>
        <w:rPr>
          <w:b w:val="0"/>
          <w:bCs w:val="0"/>
        </w:rPr>
      </w:r>
    </w:p>
    <w:p>
      <w:pPr>
        <w:spacing w:line="240" w:lineRule="auto" w:before="6"/>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258,998.69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11,135,344.39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10,704,478.44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689,864.64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10,905.14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469,736.38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467,225.04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13,416.48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269,903.83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11,605,080.77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11,171,703.48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703,281.12</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Heading3"/>
        <w:spacing w:line="240" w:lineRule="auto" w:before="145"/>
        <w:ind w:right="1128"/>
        <w:jc w:val="left"/>
      </w:pPr>
      <w:r>
        <w:rPr/>
        <w:t>说明：本集团本年辞退福利系支付劝退人员赔偿金。</w:t>
      </w:r>
    </w:p>
    <w:p>
      <w:pPr>
        <w:spacing w:line="240" w:lineRule="auto" w:before="9"/>
        <w:rPr>
          <w:rFonts w:ascii="宋体" w:hAnsi="宋体" w:cs="宋体" w:eastAsia="宋体" w:hint="default"/>
          <w:sz w:val="24"/>
          <w:szCs w:val="24"/>
        </w:rPr>
      </w:pPr>
    </w:p>
    <w:p>
      <w:pPr>
        <w:pStyle w:val="Heading4"/>
        <w:spacing w:line="240" w:lineRule="auto"/>
        <w:ind w:right="1128"/>
        <w:jc w:val="left"/>
        <w:rPr>
          <w:b w:val="0"/>
          <w:bCs w:val="0"/>
        </w:rPr>
      </w:pPr>
      <w:bookmarkStart w:name="38、应交税费" w:id="338"/>
      <w:bookmarkEnd w:id="338"/>
      <w:r>
        <w:rPr>
          <w:b w:val="0"/>
          <w:bCs w:val="0"/>
        </w:rPr>
      </w:r>
      <w:r>
        <w:rPr>
          <w:rFonts w:ascii="宋体" w:hAnsi="宋体" w:cs="宋体" w:eastAsia="宋体" w:hint="default"/>
        </w:rPr>
        <w:t>38</w:t>
      </w:r>
      <w:r>
        <w:rPr/>
        <w:t>、应交税费</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7,715,417.76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4,847,703.01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3,749,079.92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1,488,062.16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380,177.10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381,207.12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234,142.52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331,171.84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教育费附加及地方教育费附加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166,891.41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237,549.39</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其他税种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298,160.27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138,569.45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12,543,868.98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7,424,262.97</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28"/>
        <w:jc w:val="left"/>
        <w:rPr>
          <w:b w:val="0"/>
          <w:bCs w:val="0"/>
        </w:rPr>
      </w:pPr>
      <w:bookmarkStart w:name="39、应付利息" w:id="339"/>
      <w:bookmarkEnd w:id="339"/>
      <w:r>
        <w:rPr>
          <w:b w:val="0"/>
          <w:bCs w:val="0"/>
        </w:rPr>
      </w:r>
      <w:r>
        <w:rPr>
          <w:rFonts w:ascii="宋体" w:hAnsi="宋体" w:cs="宋体" w:eastAsia="宋体" w:hint="default"/>
        </w:rPr>
        <w:t>39</w:t>
      </w:r>
      <w:r>
        <w:rPr/>
        <w:t>、应付利息</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116,119.73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84,583.34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254,820.13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84,583.34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370,939.86</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2"/>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28"/>
        <w:jc w:val="left"/>
        <w:rPr>
          <w:b w:val="0"/>
          <w:bCs w:val="0"/>
        </w:rPr>
      </w:pPr>
      <w:bookmarkStart w:name="40、应付股利" w:id="340"/>
      <w:bookmarkEnd w:id="340"/>
      <w:r>
        <w:rPr>
          <w:b w:val="0"/>
          <w:bCs w:val="0"/>
        </w:rPr>
      </w:r>
      <w:r>
        <w:rPr>
          <w:rFonts w:ascii="宋体" w:hAnsi="宋体" w:cs="宋体" w:eastAsia="宋体" w:hint="default"/>
        </w:rPr>
        <w:t>40</w:t>
      </w:r>
      <w:r>
        <w:rPr/>
        <w:t>、应付股利</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年未支付的应付股利，应披露未支付原因：</w:t>
      </w:r>
    </w:p>
    <w:p>
      <w:pPr>
        <w:spacing w:line="240" w:lineRule="auto" w:before="10"/>
        <w:rPr>
          <w:rFonts w:ascii="宋体" w:hAnsi="宋体" w:cs="宋体" w:eastAsia="宋体" w:hint="default"/>
          <w:sz w:val="26"/>
          <w:szCs w:val="26"/>
        </w:rPr>
      </w:pPr>
    </w:p>
    <w:p>
      <w:pPr>
        <w:pStyle w:val="Heading4"/>
        <w:spacing w:line="240" w:lineRule="auto"/>
        <w:ind w:right="1128"/>
        <w:jc w:val="left"/>
        <w:rPr>
          <w:b w:val="0"/>
          <w:bCs w:val="0"/>
        </w:rPr>
      </w:pPr>
      <w:bookmarkStart w:name="41、其他应付款" w:id="341"/>
      <w:bookmarkEnd w:id="341"/>
      <w:r>
        <w:rPr>
          <w:b w:val="0"/>
          <w:bCs w:val="0"/>
        </w:rPr>
      </w:r>
      <w:r>
        <w:rPr>
          <w:rFonts w:ascii="宋体" w:hAnsi="宋体" w:cs="宋体" w:eastAsia="宋体" w:hint="default"/>
        </w:rPr>
        <w:t>41</w:t>
      </w:r>
      <w:r>
        <w:rPr/>
        <w:t>、其他应付款</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28"/>
        <w:jc w:val="left"/>
        <w:rPr>
          <w:b w:val="0"/>
          <w:bCs w:val="0"/>
        </w:rPr>
      </w:pPr>
      <w:bookmarkStart w:name="（1）按款项性质列示其他应付款" w:id="342"/>
      <w:bookmarkEnd w:id="342"/>
      <w:r>
        <w:rPr>
          <w:b w:val="0"/>
          <w:bCs w:val="0"/>
        </w:rPr>
      </w:r>
      <w:r>
        <w:rPr/>
        <w:t>（</w:t>
      </w:r>
      <w:r>
        <w:rPr>
          <w:rFonts w:ascii="宋体" w:hAnsi="宋体" w:cs="宋体" w:eastAsia="宋体" w:hint="default"/>
        </w:rPr>
        <w:t>1</w:t>
      </w:r>
      <w:r>
        <w:rPr/>
        <w:t>）按款项性质列示其他应付款</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质保金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1,447,354.46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459,600.00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代扣员工个人社保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224,348.49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1,109,400.50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预提租赁费及物业费、水电费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6,263,272.22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2,159,646.59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往来及额度款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4,225,130.81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3,135,521.37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11,280,000.00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应付中科彩原股东股利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31,365,854.39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31,365,854.39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23,546,000.00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6,113,850.22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7,293,847.67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73,305,810.59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56,923,870.52</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128"/>
        <w:jc w:val="left"/>
        <w:rPr>
          <w:b w:val="0"/>
          <w:bCs w:val="0"/>
        </w:rPr>
      </w:pPr>
      <w:bookmarkStart w:name="（2）账龄超过1年的重要其他应付款" w:id="343"/>
      <w:bookmarkEnd w:id="343"/>
      <w:r>
        <w:rPr>
          <w:b w:val="0"/>
          <w:bCs w:val="0"/>
        </w:rPr>
      </w:r>
      <w:r>
        <w:rPr/>
        <w:t>（</w:t>
      </w:r>
      <w:r>
        <w:rPr>
          <w:rFonts w:ascii="宋体" w:hAnsi="宋体" w:cs="宋体" w:eastAsia="宋体" w:hint="default"/>
        </w:rPr>
        <w:t>2</w:t>
      </w:r>
      <w:r>
        <w:rPr/>
        <w:t>）账龄超过</w:t>
      </w:r>
      <w:r>
        <w:rPr>
          <w:spacing w:val="-55"/>
        </w:rPr>
        <w:t> </w:t>
      </w:r>
      <w:r>
        <w:rPr>
          <w:rFonts w:ascii="宋体" w:hAnsi="宋体" w:cs="宋体" w:eastAsia="宋体" w:hint="default"/>
        </w:rPr>
        <w:t>1</w:t>
      </w:r>
      <w:r>
        <w:rPr>
          <w:rFonts w:ascii="宋体" w:hAnsi="宋体" w:cs="宋体" w:eastAsia="宋体" w:hint="default"/>
          <w:spacing w:val="-56"/>
        </w:rPr>
        <w:t> </w:t>
      </w:r>
      <w:r>
        <w:rPr/>
        <w:t>年的重要其他应付款</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pict>
          <v:group style="position:absolute;margin-left:217.460007pt;margin-top:39.851692pt;width:156.9pt;height:19.6pt;mso-position-horizontal-relative:page;mso-position-vertical-relative:paragraph;z-index:-1041184" coordorigin="4349,797" coordsize="3138,392">
            <v:shape style="position:absolute;left:4349;top:797;width:3138;height:392" coordorigin="4349,797" coordsize="3138,392" path="m4349,1188l7486,1188,7486,797,4349,797,4349,1188xe" filled="true" fillcolor="#ffffff" stroked="false">
              <v:path arrowok="t"/>
              <v:fill type="solid"/>
            </v:shape>
            <w10:wrap type="none"/>
          </v:group>
        </w:pict>
      </w: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天津华科创业投资合伙企业（有限合伙</w:t>
            </w:r>
          </w:p>
        </w:tc>
        <w:tc>
          <w:tcPr>
            <w:tcW w:w="3194" w:type="dxa"/>
            <w:tcBorders>
              <w:top w:val="single" w:sz="4" w:space="0" w:color="000000"/>
              <w:left w:val="single" w:sz="13" w:space="0" w:color="FFFFFF"/>
              <w:bottom w:val="single" w:sz="4" w:space="0" w:color="000000"/>
              <w:right w:val="single" w:sz="4" w:space="0" w:color="000000"/>
            </w:tcBorders>
          </w:tcPr>
          <w:p>
            <w:pPr>
              <w:pStyle w:val="TableParagraph"/>
              <w:tabs>
                <w:tab w:pos="1978" w:val="left" w:leader="none"/>
              </w:tabs>
              <w:spacing w:line="240" w:lineRule="auto" w:before="52"/>
              <w:ind w:left="-136" w:right="23"/>
              <w:jc w:val="righ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z w:val="18"/>
                <w:szCs w:val="18"/>
              </w:rPr>
              <w:t>25,092,683.51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新疆通泰股权投资有限合伙企业</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6,273,170.88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31,365,854.39</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28"/>
        <w:jc w:val="left"/>
        <w:rPr>
          <w:b w:val="0"/>
          <w:bCs w:val="0"/>
        </w:rPr>
      </w:pPr>
      <w:bookmarkStart w:name="42、持有待售的负债" w:id="344"/>
      <w:bookmarkEnd w:id="344"/>
      <w:r>
        <w:rPr>
          <w:b w:val="0"/>
          <w:bCs w:val="0"/>
        </w:rPr>
      </w:r>
      <w:r>
        <w:rPr>
          <w:rFonts w:ascii="宋体" w:hAnsi="宋体" w:cs="宋体" w:eastAsia="宋体" w:hint="default"/>
        </w:rPr>
        <w:t>42</w:t>
      </w:r>
      <w:r>
        <w:rPr/>
        <w:t>、持有待售的负债</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28"/>
        <w:jc w:val="left"/>
        <w:rPr>
          <w:b w:val="0"/>
          <w:bCs w:val="0"/>
        </w:rPr>
      </w:pPr>
      <w:bookmarkStart w:name="43、一年内到期的非流动负债" w:id="345"/>
      <w:bookmarkEnd w:id="345"/>
      <w:r>
        <w:rPr>
          <w:b w:val="0"/>
          <w:bCs w:val="0"/>
        </w:rPr>
      </w:r>
      <w:r>
        <w:rPr>
          <w:rFonts w:ascii="宋体" w:hAnsi="宋体" w:cs="宋体" w:eastAsia="宋体" w:hint="default"/>
        </w:rPr>
        <w:t>43</w:t>
      </w:r>
      <w:r>
        <w:rPr/>
        <w:t>、一年内到期的非流动负债</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14,190,583.34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14,190,583.34</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28"/>
        <w:jc w:val="left"/>
        <w:rPr>
          <w:b w:val="0"/>
          <w:bCs w:val="0"/>
        </w:rPr>
      </w:pPr>
      <w:bookmarkStart w:name="44、其他流动负债" w:id="346"/>
      <w:bookmarkEnd w:id="346"/>
      <w:r>
        <w:rPr>
          <w:b w:val="0"/>
          <w:bCs w:val="0"/>
        </w:rPr>
      </w:r>
      <w:r>
        <w:rPr>
          <w:rFonts w:ascii="宋体" w:hAnsi="宋体" w:cs="宋体" w:eastAsia="宋体" w:hint="default"/>
        </w:rPr>
        <w:t>44</w:t>
      </w:r>
      <w:r>
        <w:rPr/>
        <w:t>、其他流动负债</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28"/>
        <w:jc w:val="left"/>
        <w:rPr>
          <w:b w:val="0"/>
          <w:bCs w:val="0"/>
        </w:rPr>
      </w:pPr>
      <w:bookmarkStart w:name="45、长期借款" w:id="347"/>
      <w:bookmarkEnd w:id="347"/>
      <w:r>
        <w:rPr>
          <w:b w:val="0"/>
          <w:bCs w:val="0"/>
        </w:rPr>
      </w:r>
      <w:r>
        <w:rPr>
          <w:rFonts w:ascii="宋体" w:hAnsi="宋体" w:cs="宋体" w:eastAsia="宋体" w:hint="default"/>
        </w:rPr>
        <w:t>45</w:t>
      </w:r>
      <w:r>
        <w:rPr/>
        <w:t>、长期借款</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28"/>
        <w:jc w:val="left"/>
        <w:rPr>
          <w:b w:val="0"/>
          <w:bCs w:val="0"/>
        </w:rPr>
      </w:pPr>
      <w:bookmarkStart w:name="（1）长期借款分类" w:id="348"/>
      <w:bookmarkEnd w:id="348"/>
      <w:r>
        <w:rPr>
          <w:b w:val="0"/>
          <w:bCs w:val="0"/>
        </w:rPr>
      </w:r>
      <w:r>
        <w:rPr/>
        <w:t>（</w:t>
      </w:r>
      <w:r>
        <w:rPr>
          <w:rFonts w:ascii="宋体" w:hAnsi="宋体" w:cs="宋体" w:eastAsia="宋体" w:hint="default"/>
        </w:rPr>
        <w:t>1</w:t>
      </w:r>
      <w:r>
        <w:rPr/>
        <w:t>）长期借款分类</w:t>
      </w:r>
      <w:r>
        <w:rPr>
          <w:b w:val="0"/>
          <w:bCs w:val="0"/>
        </w:rPr>
      </w:r>
    </w:p>
    <w:p>
      <w:pPr>
        <w:spacing w:line="240" w:lineRule="auto" w:before="6"/>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56,762,333.49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56,762,333.49</w:t>
            </w:r>
          </w:p>
        </w:tc>
      </w:tr>
    </w:tbl>
    <w:p>
      <w:pPr>
        <w:spacing w:line="360" w:lineRule="auto" w:before="51"/>
        <w:ind w:left="154" w:right="8592"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spacing w:line="240" w:lineRule="auto" w:before="11"/>
        <w:rPr>
          <w:rFonts w:ascii="宋体" w:hAnsi="宋体" w:cs="宋体" w:eastAsia="宋体" w:hint="default"/>
          <w:sz w:val="19"/>
          <w:szCs w:val="19"/>
        </w:rPr>
      </w:pPr>
    </w:p>
    <w:p>
      <w:pPr>
        <w:pStyle w:val="Heading4"/>
        <w:spacing w:line="240" w:lineRule="auto"/>
        <w:ind w:left="154" w:right="1128"/>
        <w:jc w:val="left"/>
        <w:rPr>
          <w:b w:val="0"/>
          <w:bCs w:val="0"/>
        </w:rPr>
      </w:pPr>
      <w:bookmarkStart w:name="46、应付债券" w:id="349"/>
      <w:bookmarkEnd w:id="349"/>
      <w:r>
        <w:rPr>
          <w:b w:val="0"/>
          <w:bCs w:val="0"/>
        </w:rPr>
      </w:r>
      <w:r>
        <w:rPr>
          <w:rFonts w:ascii="宋体" w:hAnsi="宋体" w:cs="宋体" w:eastAsia="宋体" w:hint="default"/>
        </w:rPr>
        <w:t>46</w:t>
      </w:r>
      <w:r>
        <w:rPr/>
        <w:t>、应付债券</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left="154" w:right="1128"/>
        <w:jc w:val="left"/>
        <w:rPr>
          <w:b w:val="0"/>
          <w:bCs w:val="0"/>
        </w:rPr>
      </w:pPr>
      <w:bookmarkStart w:name="（1）应付债券" w:id="350"/>
      <w:bookmarkEnd w:id="350"/>
      <w:r>
        <w:rPr>
          <w:b w:val="0"/>
          <w:bCs w:val="0"/>
        </w:rPr>
      </w:r>
      <w:r>
        <w:rPr/>
        <w:t>（</w:t>
      </w:r>
      <w:r>
        <w:rPr>
          <w:rFonts w:ascii="宋体" w:hAnsi="宋体" w:cs="宋体" w:eastAsia="宋体" w:hint="default"/>
        </w:rPr>
        <w:t>1</w:t>
      </w:r>
      <w:r>
        <w:rPr/>
        <w:t>）应付债券</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2）应付债券的增减变动（不包括划分为金融负债的优先股、永续债等其他金融工具）" w:id="351"/>
      <w:bookmarkEnd w:id="351"/>
      <w:r>
        <w:rPr>
          <w:b w:val="0"/>
          <w:bCs w:val="0"/>
        </w:rPr>
      </w:r>
      <w:r>
        <w:rPr/>
        <w:t>（</w:t>
      </w:r>
      <w:r>
        <w:rPr>
          <w:rFonts w:ascii="宋体" w:hAnsi="宋体" w:cs="宋体" w:eastAsia="宋体" w:hint="default"/>
        </w:rPr>
        <w:t>2</w:t>
      </w:r>
      <w:r>
        <w:rPr/>
        <w:t>）应付债券的增减变动（不包括划分为金融负债的优先股、永续债等其他金融工具）</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24"/>
          <w:szCs w:val="24"/>
        </w:rPr>
      </w:pPr>
    </w:p>
    <w:p>
      <w:pPr>
        <w:pStyle w:val="Heading4"/>
        <w:spacing w:line="240" w:lineRule="auto" w:before="35"/>
        <w:ind w:right="1128"/>
        <w:jc w:val="left"/>
        <w:rPr>
          <w:b w:val="0"/>
          <w:bCs w:val="0"/>
        </w:rPr>
      </w:pPr>
      <w:bookmarkStart w:name="（3）可转换公司债券的转股条件、转股时间说明" w:id="352"/>
      <w:bookmarkEnd w:id="352"/>
      <w:r>
        <w:rPr>
          <w:b w:val="0"/>
          <w:bCs w:val="0"/>
        </w:rPr>
      </w:r>
      <w:r>
        <w:rPr/>
        <w:t>（</w:t>
      </w:r>
      <w:r>
        <w:rPr>
          <w:rFonts w:ascii="宋体" w:hAnsi="宋体" w:cs="宋体" w:eastAsia="宋体" w:hint="default"/>
        </w:rPr>
        <w:t>3</w:t>
      </w:r>
      <w:r>
        <w:rPr/>
        <w:t>）可转换公司债券的转股条件、转股时间说明</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28"/>
        <w:jc w:val="left"/>
        <w:rPr>
          <w:b w:val="0"/>
          <w:bCs w:val="0"/>
        </w:rPr>
      </w:pPr>
      <w:bookmarkStart w:name="（4）划分为金融负债的其他金融工具说明" w:id="353"/>
      <w:bookmarkEnd w:id="353"/>
      <w:r>
        <w:rPr>
          <w:b w:val="0"/>
          <w:bCs w:val="0"/>
        </w:rPr>
      </w:r>
      <w:r>
        <w:rPr/>
        <w:t>（</w:t>
      </w:r>
      <w:r>
        <w:rPr>
          <w:rFonts w:ascii="宋体" w:hAnsi="宋体" w:cs="宋体" w:eastAsia="宋体" w:hint="default"/>
        </w:rPr>
        <w:t>4</w:t>
      </w:r>
      <w:r>
        <w:rPr/>
        <w:t>）划分为金融负债的其他金融工具说明</w:t>
      </w:r>
      <w:r>
        <w:rPr>
          <w:b w:val="0"/>
          <w:bCs w:val="0"/>
        </w:rPr>
      </w:r>
    </w:p>
    <w:p>
      <w:pPr>
        <w:spacing w:line="240" w:lineRule="auto" w:before="5"/>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7" w:footer="979" w:top="1060" w:bottom="1160" w:left="980" w:right="0"/>
        </w:sectPr>
      </w:pPr>
    </w:p>
    <w:p>
      <w:pPr>
        <w:spacing w:line="357" w:lineRule="auto"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655" w:space="417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51"/>
        <w:ind w:left="154" w:right="7512"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line="240" w:lineRule="auto" w:before="11"/>
        <w:rPr>
          <w:rFonts w:ascii="宋体" w:hAnsi="宋体" w:cs="宋体" w:eastAsia="宋体" w:hint="default"/>
          <w:sz w:val="19"/>
          <w:szCs w:val="19"/>
        </w:rPr>
      </w:pPr>
    </w:p>
    <w:p>
      <w:pPr>
        <w:pStyle w:val="Heading4"/>
        <w:spacing w:line="240" w:lineRule="auto"/>
        <w:ind w:left="154" w:right="1128"/>
        <w:jc w:val="left"/>
        <w:rPr>
          <w:b w:val="0"/>
          <w:bCs w:val="0"/>
        </w:rPr>
      </w:pPr>
      <w:bookmarkStart w:name="47、长期应付款" w:id="354"/>
      <w:bookmarkEnd w:id="354"/>
      <w:r>
        <w:rPr>
          <w:b w:val="0"/>
          <w:bCs w:val="0"/>
        </w:rPr>
      </w:r>
      <w:r>
        <w:rPr>
          <w:rFonts w:ascii="宋体" w:hAnsi="宋体" w:cs="宋体" w:eastAsia="宋体" w:hint="default"/>
        </w:rPr>
        <w:t>47</w:t>
      </w:r>
      <w:r>
        <w:rPr/>
        <w:t>、长期应付款</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left="154" w:right="1128"/>
        <w:jc w:val="left"/>
        <w:rPr>
          <w:b w:val="0"/>
          <w:bCs w:val="0"/>
        </w:rPr>
      </w:pPr>
      <w:bookmarkStart w:name="（1）按款项性质列示长期应付款" w:id="355"/>
      <w:bookmarkEnd w:id="355"/>
      <w:r>
        <w:rPr>
          <w:b w:val="0"/>
          <w:bCs w:val="0"/>
        </w:rPr>
      </w:r>
      <w:r>
        <w:rPr/>
        <w:t>（</w:t>
      </w:r>
      <w:r>
        <w:rPr>
          <w:rFonts w:ascii="宋体" w:hAnsi="宋体" w:cs="宋体" w:eastAsia="宋体" w:hint="default"/>
        </w:rPr>
        <w:t>1</w:t>
      </w:r>
      <w:r>
        <w:rPr/>
        <w:t>）按款项性质列示长期应付款</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28"/>
        <w:jc w:val="left"/>
        <w:rPr>
          <w:b w:val="0"/>
          <w:bCs w:val="0"/>
        </w:rPr>
      </w:pPr>
      <w:bookmarkStart w:name="48、长期应付职工薪酬" w:id="356"/>
      <w:bookmarkEnd w:id="356"/>
      <w:r>
        <w:rPr>
          <w:b w:val="0"/>
          <w:bCs w:val="0"/>
        </w:rPr>
      </w:r>
      <w:r>
        <w:rPr>
          <w:rFonts w:ascii="宋体" w:hAnsi="宋体" w:cs="宋体" w:eastAsia="宋体" w:hint="default"/>
        </w:rPr>
        <w:t>48</w:t>
      </w:r>
      <w:r>
        <w:rPr/>
        <w:t>、长期应付职工薪酬</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28"/>
        <w:jc w:val="left"/>
        <w:rPr>
          <w:b w:val="0"/>
          <w:bCs w:val="0"/>
        </w:rPr>
      </w:pPr>
      <w:bookmarkStart w:name="（1）长期应付职工薪酬表" w:id="357"/>
      <w:bookmarkEnd w:id="357"/>
      <w:r>
        <w:rPr>
          <w:b w:val="0"/>
          <w:bCs w:val="0"/>
        </w:rPr>
      </w:r>
      <w:r>
        <w:rPr/>
        <w:t>（</w:t>
      </w:r>
      <w:r>
        <w:rPr>
          <w:rFonts w:ascii="宋体" w:hAnsi="宋体" w:cs="宋体" w:eastAsia="宋体" w:hint="default"/>
        </w:rPr>
        <w:t>1</w:t>
      </w:r>
      <w:r>
        <w:rPr/>
        <w:t>）长期应付职工薪酬表</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2）设定受益计划变动情况" w:id="358"/>
      <w:bookmarkEnd w:id="358"/>
      <w:r>
        <w:rPr>
          <w:b w:val="0"/>
          <w:bCs w:val="0"/>
        </w:rPr>
      </w:r>
      <w:r>
        <w:rPr/>
        <w:t>（</w:t>
      </w:r>
      <w:r>
        <w:rPr>
          <w:rFonts w:ascii="宋体" w:hAnsi="宋体" w:cs="宋体" w:eastAsia="宋体" w:hint="default"/>
        </w:rPr>
        <w:t>2</w:t>
      </w:r>
      <w:r>
        <w:rPr/>
        <w:t>）设定受益计划变动情况</w:t>
      </w:r>
      <w:r>
        <w:rPr>
          <w:b w:val="0"/>
          <w:bCs w:val="0"/>
        </w:rPr>
      </w:r>
    </w:p>
    <w:p>
      <w:pPr>
        <w:spacing w:line="240" w:lineRule="auto" w:before="6"/>
        <w:rPr>
          <w:rFonts w:ascii="宋体" w:hAnsi="宋体" w:cs="宋体" w:eastAsia="宋体" w:hint="default"/>
          <w:b/>
          <w:bCs/>
          <w:sz w:val="24"/>
          <w:szCs w:val="24"/>
        </w:rPr>
      </w:pPr>
    </w:p>
    <w:p>
      <w:pPr>
        <w:spacing w:before="44"/>
        <w:ind w:left="154" w:right="1128"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2"/>
        <w:ind w:left="154" w:right="1128"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60" w:lineRule="auto" w:before="51"/>
        <w:ind w:left="153" w:right="3553"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26"/>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54" w:right="1128"/>
        <w:jc w:val="left"/>
        <w:rPr>
          <w:b w:val="0"/>
          <w:bCs w:val="0"/>
        </w:rPr>
      </w:pPr>
      <w:bookmarkStart w:name="49、专项应付款" w:id="359"/>
      <w:bookmarkEnd w:id="359"/>
      <w:r>
        <w:rPr>
          <w:b w:val="0"/>
          <w:bCs w:val="0"/>
        </w:rPr>
      </w:r>
      <w:r>
        <w:rPr>
          <w:rFonts w:ascii="宋体" w:hAnsi="宋体" w:cs="宋体" w:eastAsia="宋体" w:hint="default"/>
        </w:rPr>
        <w:t>49</w:t>
      </w:r>
      <w:r>
        <w:rPr/>
        <w:t>、专项应付款</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2"/>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28"/>
        <w:jc w:val="left"/>
        <w:rPr>
          <w:b w:val="0"/>
          <w:bCs w:val="0"/>
        </w:rPr>
      </w:pPr>
      <w:bookmarkStart w:name="50、预计负债" w:id="360"/>
      <w:bookmarkEnd w:id="360"/>
      <w:r>
        <w:rPr>
          <w:b w:val="0"/>
          <w:bCs w:val="0"/>
        </w:rPr>
      </w:r>
      <w:r>
        <w:rPr>
          <w:rFonts w:ascii="宋体" w:hAnsi="宋体" w:cs="宋体" w:eastAsia="宋体" w:hint="default"/>
        </w:rPr>
        <w:t>50</w:t>
      </w:r>
      <w:r>
        <w:rPr/>
        <w:t>、预计负债</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6"/>
        <w:gridCol w:w="2408"/>
        <w:gridCol w:w="2392"/>
        <w:gridCol w:w="2392"/>
      </w:tblGrid>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10,327,814.10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12,301,119.87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10,327,814.10</w:t>
            </w:r>
          </w:p>
        </w:tc>
        <w:tc>
          <w:tcPr>
            <w:tcW w:w="23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9"/>
              <w:jc w:val="right"/>
              <w:rPr>
                <w:rFonts w:ascii="宋体" w:hAnsi="宋体" w:cs="宋体" w:eastAsia="宋体" w:hint="default"/>
                <w:sz w:val="18"/>
                <w:szCs w:val="18"/>
              </w:rPr>
            </w:pPr>
            <w:r>
              <w:rPr>
                <w:rFonts w:ascii="宋体"/>
                <w:sz w:val="18"/>
              </w:rPr>
              <w:t>12,301,119.87</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pStyle w:val="Heading3"/>
        <w:spacing w:line="237" w:lineRule="auto" w:before="149"/>
        <w:ind w:left="154" w:right="1132" w:firstLine="1"/>
        <w:jc w:val="both"/>
      </w:pPr>
      <w:r>
        <w:rPr/>
        <w:t>预付负债期末余额系中科彩公司根据相关协议计提的退货准备金。中科彩公司针对截至年末 已出售但客户尚未最终对外销售的非包销与非长线游戏的彩票，依据历史经验数据模型估算 退货概率，按其销售毛利与概率的乘积计提退货准备金。</w:t>
      </w:r>
      <w:r>
        <w:rPr>
          <w:rFonts w:ascii="宋体" w:hAnsi="宋体" w:cs="宋体" w:eastAsia="宋体" w:hint="default"/>
        </w:rPr>
        <w:t>2016</w:t>
      </w:r>
      <w:r>
        <w:rPr/>
        <w:t>年已签订新的销售合同，</w:t>
      </w:r>
      <w:r>
        <w:rPr>
          <w:rFonts w:ascii="宋体" w:hAnsi="宋体" w:cs="宋体" w:eastAsia="宋体" w:hint="default"/>
        </w:rPr>
        <w:t>2016</w:t>
      </w:r>
      <w:r>
        <w:rPr>
          <w:rFonts w:ascii="宋体" w:hAnsi="宋体" w:cs="宋体" w:eastAsia="宋体" w:hint="default"/>
          <w:spacing w:val="-111"/>
        </w:rPr>
        <w:t> </w:t>
      </w:r>
      <w:r>
        <w:rPr/>
        <w:t>年及以后的销售不再执行原有关退货条款的协议。</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7"/>
          <w:szCs w:val="17"/>
        </w:rPr>
      </w:pPr>
    </w:p>
    <w:p>
      <w:pPr>
        <w:pStyle w:val="Heading4"/>
        <w:spacing w:line="240" w:lineRule="auto"/>
        <w:ind w:left="154" w:right="0"/>
        <w:jc w:val="both"/>
        <w:rPr>
          <w:b w:val="0"/>
          <w:bCs w:val="0"/>
        </w:rPr>
      </w:pPr>
      <w:bookmarkStart w:name="51、递延收益" w:id="361"/>
      <w:bookmarkEnd w:id="361"/>
      <w:r>
        <w:rPr>
          <w:b w:val="0"/>
          <w:bCs w:val="0"/>
        </w:rPr>
      </w:r>
      <w:r>
        <w:rPr>
          <w:rFonts w:ascii="宋体" w:hAnsi="宋体" w:cs="宋体" w:eastAsia="宋体" w:hint="default"/>
        </w:rPr>
        <w:t>51</w:t>
      </w:r>
      <w:r>
        <w:rPr/>
        <w:t>、递延收益</w:t>
      </w:r>
      <w:r>
        <w:rPr>
          <w:b w:val="0"/>
          <w:bCs w:val="0"/>
        </w:rPr>
      </w:r>
    </w:p>
    <w:p>
      <w:pPr>
        <w:spacing w:line="240" w:lineRule="auto" w:before="11"/>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398" w:right="0"/>
              <w:jc w:val="left"/>
              <w:rPr>
                <w:rFonts w:ascii="宋体" w:hAnsi="宋体" w:cs="宋体" w:eastAsia="宋体" w:hint="default"/>
                <w:sz w:val="18"/>
                <w:szCs w:val="18"/>
              </w:rPr>
            </w:pPr>
            <w:r>
              <w:rPr>
                <w:rFonts w:ascii="宋体"/>
                <w:sz w:val="18"/>
              </w:rPr>
              <w:t>10,929,154.77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551,930.88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1" w:right="0"/>
              <w:jc w:val="left"/>
              <w:rPr>
                <w:rFonts w:ascii="宋体" w:hAnsi="宋体" w:cs="宋体" w:eastAsia="宋体" w:hint="default"/>
                <w:sz w:val="18"/>
                <w:szCs w:val="18"/>
              </w:rPr>
            </w:pPr>
            <w:r>
              <w:rPr>
                <w:rFonts w:ascii="宋体"/>
                <w:sz w:val="18"/>
              </w:rPr>
              <w:t>10,377,223.89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受益期未满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398" w:right="0"/>
              <w:jc w:val="left"/>
              <w:rPr>
                <w:rFonts w:ascii="宋体" w:hAnsi="宋体" w:cs="宋体" w:eastAsia="宋体" w:hint="default"/>
                <w:sz w:val="18"/>
                <w:szCs w:val="18"/>
              </w:rPr>
            </w:pPr>
            <w:r>
              <w:rPr>
                <w:rFonts w:ascii="宋体"/>
                <w:sz w:val="18"/>
              </w:rPr>
              <w:t>10,929,154.77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551,930.88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1" w:right="0"/>
              <w:jc w:val="left"/>
              <w:rPr>
                <w:rFonts w:ascii="宋体" w:hAnsi="宋体" w:cs="宋体" w:eastAsia="宋体" w:hint="default"/>
                <w:sz w:val="18"/>
                <w:szCs w:val="18"/>
              </w:rPr>
            </w:pPr>
            <w:r>
              <w:rPr>
                <w:rFonts w:ascii="宋体"/>
                <w:sz w:val="18"/>
              </w:rPr>
              <w:t>10,377,223.89</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29" w:hanging="45"/>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进口设备贴 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2,421,267.6</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179,428.20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2,241,839.4</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无锡市滨湖 区马山街道 办事处物联 网应用示范 项目配套扶 持资金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8,507,887.1</w:t>
            </w:r>
          </w:p>
          <w:p>
            <w:pPr>
              <w:pStyle w:val="TableParagraph"/>
              <w:spacing w:line="240" w:lineRule="auto" w:before="76"/>
              <w:ind w:right="20"/>
              <w:jc w:val="right"/>
              <w:rPr>
                <w:rFonts w:ascii="宋体" w:hAnsi="宋体" w:cs="宋体" w:eastAsia="宋体" w:hint="default"/>
                <w:sz w:val="18"/>
                <w:szCs w:val="18"/>
              </w:rPr>
            </w:pPr>
            <w:r>
              <w:rPr>
                <w:rFonts w:ascii="宋体"/>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2"/>
              <w:jc w:val="right"/>
              <w:rPr>
                <w:rFonts w:ascii="宋体" w:hAnsi="宋体" w:cs="宋体" w:eastAsia="宋体" w:hint="default"/>
                <w:sz w:val="18"/>
                <w:szCs w:val="18"/>
              </w:rPr>
            </w:pPr>
            <w:r>
              <w:rPr>
                <w:rFonts w:ascii="宋体"/>
                <w:sz w:val="18"/>
              </w:rPr>
              <w:t>372,502.68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8,135,384.4</w:t>
            </w:r>
          </w:p>
          <w:p>
            <w:pPr>
              <w:pStyle w:val="TableParagraph"/>
              <w:spacing w:line="240" w:lineRule="auto" w:before="76"/>
              <w:ind w:right="20"/>
              <w:jc w:val="right"/>
              <w:rPr>
                <w:rFonts w:ascii="宋体" w:hAnsi="宋体" w:cs="宋体" w:eastAsia="宋体" w:hint="default"/>
                <w:sz w:val="18"/>
                <w:szCs w:val="18"/>
              </w:rPr>
            </w:pPr>
            <w:r>
              <w:rPr>
                <w:rFonts w:ascii="宋体"/>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10,929,154.</w:t>
            </w:r>
          </w:p>
          <w:p>
            <w:pPr>
              <w:pStyle w:val="TableParagraph"/>
              <w:spacing w:line="240" w:lineRule="auto" w:before="76"/>
              <w:ind w:right="20"/>
              <w:jc w:val="right"/>
              <w:rPr>
                <w:rFonts w:ascii="宋体" w:hAnsi="宋体" w:cs="宋体" w:eastAsia="宋体" w:hint="default"/>
                <w:sz w:val="18"/>
                <w:szCs w:val="18"/>
              </w:rPr>
            </w:pPr>
            <w:r>
              <w:rPr>
                <w:rFonts w:ascii="宋体"/>
                <w:sz w:val="18"/>
              </w:rPr>
              <w:t>77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551,930.88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10,377,223.</w:t>
            </w:r>
          </w:p>
          <w:p>
            <w:pPr>
              <w:pStyle w:val="TableParagraph"/>
              <w:spacing w:line="240" w:lineRule="auto" w:before="76"/>
              <w:ind w:right="20"/>
              <w:jc w:val="right"/>
              <w:rPr>
                <w:rFonts w:ascii="宋体" w:hAnsi="宋体" w:cs="宋体" w:eastAsia="宋体" w:hint="default"/>
                <w:sz w:val="18"/>
                <w:szCs w:val="18"/>
              </w:rPr>
            </w:pPr>
            <w:r>
              <w:rPr>
                <w:rFonts w:ascii="宋体"/>
                <w:sz w:val="18"/>
              </w:rPr>
              <w:t>89</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Heading3"/>
        <w:spacing w:line="240" w:lineRule="auto" w:before="146"/>
        <w:ind w:right="1128"/>
        <w:jc w:val="left"/>
      </w:pPr>
      <w:r>
        <w:rPr/>
        <w:t>说明：计入递延收益的政府补助详见附注十四、</w:t>
      </w:r>
      <w:r>
        <w:rPr>
          <w:rFonts w:ascii="宋体" w:hAnsi="宋体" w:cs="宋体" w:eastAsia="宋体" w:hint="default"/>
        </w:rPr>
        <w:t>2</w:t>
      </w:r>
      <w:r>
        <w:rPr/>
        <w:t>、政府补助。</w:t>
      </w:r>
    </w:p>
    <w:p>
      <w:pPr>
        <w:spacing w:line="240" w:lineRule="auto" w:before="9"/>
        <w:rPr>
          <w:rFonts w:ascii="宋体" w:hAnsi="宋体" w:cs="宋体" w:eastAsia="宋体" w:hint="default"/>
          <w:sz w:val="24"/>
          <w:szCs w:val="24"/>
        </w:rPr>
      </w:pPr>
    </w:p>
    <w:p>
      <w:pPr>
        <w:pStyle w:val="Heading4"/>
        <w:spacing w:line="240" w:lineRule="auto"/>
        <w:ind w:right="1128"/>
        <w:jc w:val="left"/>
        <w:rPr>
          <w:b w:val="0"/>
          <w:bCs w:val="0"/>
        </w:rPr>
      </w:pPr>
      <w:bookmarkStart w:name="52、其他非流动负债" w:id="362"/>
      <w:bookmarkEnd w:id="362"/>
      <w:r>
        <w:rPr>
          <w:b w:val="0"/>
          <w:bCs w:val="0"/>
        </w:rPr>
      </w:r>
      <w:r>
        <w:rPr>
          <w:rFonts w:ascii="宋体" w:hAnsi="宋体" w:cs="宋体" w:eastAsia="宋体" w:hint="default"/>
        </w:rPr>
        <w:t>52</w:t>
      </w:r>
      <w:r>
        <w:rPr/>
        <w:t>、其他非流动负债</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28"/>
        <w:jc w:val="left"/>
        <w:rPr>
          <w:b w:val="0"/>
          <w:bCs w:val="0"/>
        </w:rPr>
      </w:pPr>
      <w:bookmarkStart w:name="53、股本" w:id="363"/>
      <w:bookmarkEnd w:id="363"/>
      <w:r>
        <w:rPr>
          <w:b w:val="0"/>
          <w:bCs w:val="0"/>
        </w:rPr>
      </w:r>
      <w:r>
        <w:rPr>
          <w:rFonts w:ascii="宋体" w:hAnsi="宋体" w:cs="宋体" w:eastAsia="宋体" w:hint="default"/>
        </w:rPr>
        <w:t>53</w:t>
      </w:r>
      <w:r>
        <w:rPr/>
        <w:t>、股本</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6"/>
        <w:gridCol w:w="1196"/>
        <w:gridCol w:w="1197"/>
        <w:gridCol w:w="1195"/>
        <w:gridCol w:w="1197"/>
        <w:gridCol w:w="1196"/>
        <w:gridCol w:w="1195"/>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vMerge/>
            <w:tcBorders>
              <w:left w:val="single" w:sz="4" w:space="0" w:color="000000"/>
              <w:bottom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2"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333,168,142.</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sz w:val="18"/>
              </w:rPr>
              <w:t>2,000,000.00</w:t>
            </w:r>
          </w:p>
        </w:tc>
        <w:tc>
          <w:tcPr>
            <w:tcW w:w="1197"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167,584,071.</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sz w:val="18"/>
              </w:rPr>
              <w:t>-105,000.00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169,479,071.</w:t>
            </w:r>
          </w:p>
          <w:p>
            <w:pPr>
              <w:pStyle w:val="TableParagraph"/>
              <w:spacing w:line="240" w:lineRule="auto" w:before="76"/>
              <w:ind w:right="23"/>
              <w:jc w:val="right"/>
              <w:rPr>
                <w:rFonts w:ascii="宋体" w:hAnsi="宋体" w:cs="宋体" w:eastAsia="宋体" w:hint="default"/>
                <w:sz w:val="18"/>
                <w:szCs w:val="18"/>
              </w:rPr>
            </w:pPr>
            <w:r>
              <w:rPr>
                <w:rFonts w:ascii="宋体"/>
                <w:sz w:val="18"/>
              </w:rPr>
              <w:t>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502,647,213.</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r>
      <w:tr>
        <w:trPr>
          <w:trHeight w:val="391"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2"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13"/>
          <w:szCs w:val="13"/>
        </w:rPr>
      </w:pPr>
    </w:p>
    <w:p>
      <w:pPr>
        <w:pStyle w:val="Heading3"/>
        <w:spacing w:line="312" w:lineRule="exact"/>
        <w:ind w:right="1130"/>
        <w:jc w:val="both"/>
      </w:pPr>
      <w:r>
        <w:rPr>
          <w:spacing w:val="-3"/>
        </w:rPr>
        <w:t>说明</w:t>
      </w:r>
      <w:r>
        <w:rPr>
          <w:rFonts w:ascii="宋体" w:hAnsi="宋体" w:cs="宋体" w:eastAsia="宋体" w:hint="default"/>
          <w:spacing w:val="-3"/>
        </w:rPr>
        <w:t>1</w:t>
      </w:r>
      <w:r>
        <w:rPr>
          <w:spacing w:val="-3"/>
        </w:rPr>
        <w:t>：本公司报告期内对公司（含子公司）任职董事、高级管理人员、核心技术及业务人员</w:t>
      </w:r>
      <w:r>
        <w:rPr>
          <w:spacing w:val="-82"/>
        </w:rPr>
        <w:t> </w:t>
      </w:r>
      <w:r>
        <w:rPr>
          <w:spacing w:val="-82"/>
        </w:rPr>
      </w:r>
      <w:r>
        <w:rPr/>
        <w:t>共</w:t>
      </w:r>
      <w:r>
        <w:rPr>
          <w:rFonts w:ascii="宋体" w:hAnsi="宋体" w:cs="宋体" w:eastAsia="宋体" w:hint="default"/>
        </w:rPr>
        <w:t>46</w:t>
      </w:r>
      <w:r>
        <w:rPr/>
        <w:t>名实施股权激励，以</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6</w:t>
      </w:r>
      <w:r>
        <w:rPr/>
        <w:t>日为授予日，授予价格为每股 </w:t>
      </w:r>
      <w:r>
        <w:rPr>
          <w:rFonts w:ascii="宋体" w:hAnsi="宋体" w:cs="宋体" w:eastAsia="宋体" w:hint="default"/>
        </w:rPr>
        <w:t>12.20</w:t>
      </w:r>
      <w:r>
        <w:rPr>
          <w:rFonts w:ascii="宋体" w:hAnsi="宋体" w:cs="宋体" w:eastAsia="宋体" w:hint="default"/>
          <w:spacing w:val="-51"/>
        </w:rPr>
        <w:t> </w:t>
      </w:r>
      <w:r>
        <w:rPr>
          <w:spacing w:val="-4"/>
        </w:rPr>
        <w:t>元，拟授予激励对</w:t>
      </w:r>
      <w:r>
        <w:rPr/>
        <w:t> </w:t>
      </w:r>
      <w:r>
        <w:rPr>
          <w:spacing w:val="-2"/>
        </w:rPr>
        <w:t>象的限制性股票数量为</w:t>
      </w:r>
      <w:r>
        <w:rPr>
          <w:rFonts w:ascii="宋体" w:hAnsi="宋体" w:cs="宋体" w:eastAsia="宋体" w:hint="default"/>
          <w:spacing w:val="-2"/>
        </w:rPr>
        <w:t>200.00</w:t>
      </w:r>
      <w:r>
        <w:rPr>
          <w:spacing w:val="-2"/>
        </w:rPr>
        <w:t>万股，占本激励计划草案公告日公司股本总额</w:t>
      </w:r>
      <w:r>
        <w:rPr>
          <w:rFonts w:ascii="宋体" w:hAnsi="宋体" w:cs="宋体" w:eastAsia="宋体" w:hint="default"/>
          <w:spacing w:val="-2"/>
        </w:rPr>
        <w:t>33,316.8142</w:t>
      </w:r>
      <w:r>
        <w:rPr>
          <w:spacing w:val="-2"/>
        </w:rPr>
        <w:t>万股</w:t>
      </w:r>
      <w:r>
        <w:rPr>
          <w:spacing w:val="-104"/>
        </w:rPr>
        <w:t> </w:t>
      </w:r>
      <w:r>
        <w:rPr>
          <w:spacing w:val="-2"/>
        </w:rPr>
        <w:t>的</w:t>
      </w:r>
      <w:r>
        <w:rPr>
          <w:rFonts w:ascii="宋体" w:hAnsi="宋体" w:cs="宋体" w:eastAsia="宋体" w:hint="default"/>
          <w:spacing w:val="-2"/>
        </w:rPr>
        <w:t>0.60%</w:t>
      </w:r>
      <w:r>
        <w:rPr>
          <w:spacing w:val="-2"/>
        </w:rPr>
        <w:t>。截止</w:t>
      </w:r>
      <w:r>
        <w:rPr>
          <w:rFonts w:ascii="宋体" w:hAnsi="宋体" w:cs="宋体" w:eastAsia="宋体" w:hint="default"/>
          <w:spacing w:val="-2"/>
        </w:rPr>
        <w:t>2017</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20</w:t>
      </w:r>
      <w:r>
        <w:rPr>
          <w:spacing w:val="-2"/>
        </w:rPr>
        <w:t>日，本公司收到</w:t>
      </w:r>
      <w:r>
        <w:rPr>
          <w:rFonts w:ascii="宋体" w:hAnsi="宋体" w:cs="宋体" w:eastAsia="宋体" w:hint="default"/>
          <w:spacing w:val="-2"/>
        </w:rPr>
        <w:t>46</w:t>
      </w:r>
      <w:r>
        <w:rPr>
          <w:spacing w:val="-2"/>
        </w:rPr>
        <w:t>名激励对象认缴股款人民币</w:t>
      </w:r>
      <w:r>
        <w:rPr>
          <w:rFonts w:ascii="宋体" w:hAnsi="宋体" w:cs="宋体" w:eastAsia="宋体" w:hint="default"/>
          <w:spacing w:val="-2"/>
        </w:rPr>
        <w:t>2,440</w:t>
      </w:r>
      <w:r>
        <w:rPr>
          <w:spacing w:val="-2"/>
        </w:rPr>
        <w:t>万元，其中股</w:t>
      </w:r>
    </w:p>
    <w:p>
      <w:pPr>
        <w:spacing w:after="0" w:line="312"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312" w:lineRule="exact" w:before="56"/>
        <w:ind w:right="1010"/>
        <w:jc w:val="both"/>
      </w:pPr>
      <w:r>
        <w:rPr>
          <w:spacing w:val="-4"/>
        </w:rPr>
        <w:t>本</w:t>
      </w:r>
      <w:r>
        <w:rPr>
          <w:rFonts w:ascii="宋体" w:hAnsi="宋体" w:cs="宋体" w:eastAsia="宋体" w:hint="default"/>
          <w:spacing w:val="-4"/>
        </w:rPr>
        <w:t>200</w:t>
      </w:r>
      <w:r>
        <w:rPr>
          <w:spacing w:val="-4"/>
        </w:rPr>
        <w:t>万元，支付发行及中介咨询费用</w:t>
      </w:r>
      <w:r>
        <w:rPr>
          <w:rFonts w:ascii="宋体" w:hAnsi="宋体" w:cs="宋体" w:eastAsia="宋体" w:hint="default"/>
          <w:spacing w:val="-4"/>
        </w:rPr>
        <w:t>23.7719</w:t>
      </w:r>
      <w:r>
        <w:rPr>
          <w:spacing w:val="-4"/>
        </w:rPr>
        <w:t>万元，确认资本公积</w:t>
      </w:r>
      <w:r>
        <w:rPr>
          <w:rFonts w:ascii="宋体" w:hAnsi="宋体" w:cs="宋体" w:eastAsia="宋体" w:hint="default"/>
          <w:spacing w:val="-4"/>
        </w:rPr>
        <w:t>-</w:t>
      </w:r>
      <w:r>
        <w:rPr>
          <w:spacing w:val="-4"/>
        </w:rPr>
        <w:t>股本溢价</w:t>
      </w:r>
      <w:r>
        <w:rPr>
          <w:rFonts w:ascii="宋体" w:hAnsi="宋体" w:cs="宋体" w:eastAsia="宋体" w:hint="default"/>
          <w:spacing w:val="-4"/>
        </w:rPr>
        <w:t>2,216.2281</w:t>
      </w:r>
      <w:r>
        <w:rPr>
          <w:spacing w:val="-4"/>
        </w:rPr>
        <w:t>万元。</w:t>
      </w:r>
      <w:r>
        <w:rPr>
          <w:spacing w:val="-114"/>
        </w:rPr>
        <w:t> </w:t>
      </w:r>
      <w:r>
        <w:rPr>
          <w:spacing w:val="-8"/>
        </w:rPr>
        <w:t>上述股本变动事项，业经致同会计师事务所（特殊普通合伙）审验，并出具“致同验字（</w:t>
      </w:r>
      <w:r>
        <w:rPr>
          <w:rFonts w:ascii="宋体" w:hAnsi="宋体" w:cs="宋体" w:eastAsia="宋体" w:hint="default"/>
          <w:spacing w:val="-8"/>
        </w:rPr>
        <w:t>2017</w:t>
      </w:r>
      <w:r>
        <w:rPr>
          <w:spacing w:val="-8"/>
        </w:rPr>
        <w:t>）</w:t>
      </w:r>
      <w:r>
        <w:rPr>
          <w:spacing w:val="-91"/>
        </w:rPr>
        <w:t> </w:t>
      </w:r>
      <w:r>
        <w:rPr/>
        <w:t>第</w:t>
      </w:r>
      <w:r>
        <w:rPr>
          <w:rFonts w:ascii="宋体" w:hAnsi="宋体" w:cs="宋体" w:eastAsia="宋体" w:hint="default"/>
        </w:rPr>
        <w:t>351ZA0005</w:t>
      </w:r>
      <w:r>
        <w:rPr/>
        <w:t>号”《验资报告》。</w:t>
      </w:r>
    </w:p>
    <w:p>
      <w:pPr>
        <w:spacing w:line="240" w:lineRule="auto" w:before="7"/>
        <w:rPr>
          <w:rFonts w:ascii="宋体" w:hAnsi="宋体" w:cs="宋体" w:eastAsia="宋体" w:hint="default"/>
          <w:sz w:val="16"/>
          <w:szCs w:val="16"/>
        </w:rPr>
      </w:pPr>
    </w:p>
    <w:p>
      <w:pPr>
        <w:pStyle w:val="Heading3"/>
        <w:spacing w:line="312" w:lineRule="exact"/>
        <w:ind w:right="1128"/>
        <w:jc w:val="left"/>
      </w:pPr>
      <w:r>
        <w:rPr/>
        <w:t>说明</w:t>
      </w:r>
      <w:r>
        <w:rPr>
          <w:rFonts w:ascii="宋体" w:hAnsi="宋体" w:cs="宋体" w:eastAsia="宋体" w:hint="default"/>
        </w:rPr>
        <w:t>2</w:t>
      </w:r>
      <w:r>
        <w:rPr/>
        <w:t>：根据本公司</w:t>
      </w:r>
      <w:r>
        <w:rPr>
          <w:rFonts w:ascii="宋体" w:hAnsi="宋体" w:cs="宋体" w:eastAsia="宋体" w:hint="default"/>
        </w:rPr>
        <w:t>2016</w:t>
      </w:r>
      <w:r>
        <w:rPr/>
        <w:t>年度股东大会决议，本公司以总股本</w:t>
      </w:r>
      <w:r>
        <w:rPr>
          <w:rFonts w:ascii="宋体" w:hAnsi="宋体" w:cs="宋体" w:eastAsia="宋体" w:hint="default"/>
        </w:rPr>
        <w:t>33,516.8142</w:t>
      </w:r>
      <w:r>
        <w:rPr/>
        <w:t>万股为基数，以资</w:t>
      </w:r>
      <w:r>
        <w:rPr>
          <w:spacing w:val="-94"/>
        </w:rPr>
        <w:t> </w:t>
      </w:r>
      <w:r>
        <w:rPr/>
        <w:t>本公积金转增股本，每</w:t>
      </w:r>
      <w:r>
        <w:rPr>
          <w:rFonts w:ascii="宋体" w:hAnsi="宋体" w:cs="宋体" w:eastAsia="宋体" w:hint="default"/>
        </w:rPr>
        <w:t>10</w:t>
      </w:r>
      <w:r>
        <w:rPr/>
        <w:t>股转增</w:t>
      </w:r>
      <w:r>
        <w:rPr>
          <w:rFonts w:ascii="宋体" w:hAnsi="宋体" w:cs="宋体" w:eastAsia="宋体" w:hint="default"/>
        </w:rPr>
        <w:t>5</w:t>
      </w:r>
      <w:r>
        <w:rPr/>
        <w:t>股，共计增加</w:t>
      </w:r>
      <w:r>
        <w:rPr>
          <w:rFonts w:ascii="宋体" w:hAnsi="宋体" w:cs="宋体" w:eastAsia="宋体" w:hint="default"/>
        </w:rPr>
        <w:t>16,758.4071</w:t>
      </w:r>
      <w:r>
        <w:rPr/>
        <w:t>万股。</w:t>
      </w:r>
    </w:p>
    <w:p>
      <w:pPr>
        <w:spacing w:line="240" w:lineRule="auto" w:before="7"/>
        <w:rPr>
          <w:rFonts w:ascii="宋体" w:hAnsi="宋体" w:cs="宋体" w:eastAsia="宋体" w:hint="default"/>
          <w:sz w:val="16"/>
          <w:szCs w:val="16"/>
        </w:rPr>
      </w:pPr>
    </w:p>
    <w:p>
      <w:pPr>
        <w:pStyle w:val="Heading3"/>
        <w:spacing w:line="312" w:lineRule="exact"/>
        <w:ind w:right="1130"/>
        <w:jc w:val="left"/>
      </w:pPr>
      <w:r>
        <w:rPr>
          <w:spacing w:val="-2"/>
        </w:rPr>
        <w:t>说明</w:t>
      </w:r>
      <w:r>
        <w:rPr>
          <w:rFonts w:ascii="宋体" w:hAnsi="宋体" w:cs="宋体" w:eastAsia="宋体" w:hint="default"/>
          <w:spacing w:val="-2"/>
        </w:rPr>
        <w:t>3</w:t>
      </w:r>
      <w:r>
        <w:rPr>
          <w:spacing w:val="-2"/>
        </w:rPr>
        <w:t>：因股权激励对象离职，公司回购其限制性股票</w:t>
      </w:r>
      <w:r>
        <w:rPr>
          <w:rFonts w:ascii="宋体" w:hAnsi="宋体" w:cs="宋体" w:eastAsia="宋体" w:hint="default"/>
          <w:spacing w:val="-2"/>
        </w:rPr>
        <w:t>10.50</w:t>
      </w:r>
      <w:r>
        <w:rPr>
          <w:spacing w:val="-2"/>
        </w:rPr>
        <w:t>万股，回购价格为</w:t>
      </w:r>
      <w:r>
        <w:rPr>
          <w:rFonts w:ascii="宋体" w:hAnsi="宋体" w:cs="宋体" w:eastAsia="宋体" w:hint="default"/>
          <w:spacing w:val="-2"/>
        </w:rPr>
        <w:t>8.12</w:t>
      </w:r>
      <w:r>
        <w:rPr>
          <w:spacing w:val="-2"/>
        </w:rPr>
        <w:t>元</w:t>
      </w:r>
      <w:r>
        <w:rPr>
          <w:rFonts w:ascii="宋体" w:hAnsi="宋体" w:cs="宋体" w:eastAsia="宋体" w:hint="default"/>
          <w:spacing w:val="-2"/>
        </w:rPr>
        <w:t>/</w:t>
      </w:r>
      <w:r>
        <w:rPr>
          <w:spacing w:val="-2"/>
        </w:rPr>
        <w:t>股，回</w:t>
      </w:r>
      <w:r>
        <w:rPr>
          <w:spacing w:val="-112"/>
        </w:rPr>
        <w:t> </w:t>
      </w:r>
      <w:r>
        <w:rPr>
          <w:spacing w:val="-112"/>
        </w:rPr>
      </w:r>
      <w:r>
        <w:rPr/>
        <w:t>购总金额为</w:t>
      </w:r>
      <w:r>
        <w:rPr>
          <w:rFonts w:ascii="宋体" w:hAnsi="宋体" w:cs="宋体" w:eastAsia="宋体" w:hint="default"/>
        </w:rPr>
        <w:t>85.26</w:t>
      </w:r>
      <w:r>
        <w:rPr/>
        <w:t>万元，回购金额溢价</w:t>
      </w:r>
      <w:r>
        <w:rPr>
          <w:rFonts w:ascii="宋体" w:hAnsi="宋体" w:cs="宋体" w:eastAsia="宋体" w:hint="default"/>
        </w:rPr>
        <w:t>74.76</w:t>
      </w:r>
      <w:r>
        <w:rPr/>
        <w:t>万元冲减资本公积</w:t>
      </w:r>
      <w:r>
        <w:rPr>
          <w:rFonts w:ascii="宋体" w:hAnsi="宋体" w:cs="宋体" w:eastAsia="宋体" w:hint="default"/>
        </w:rPr>
        <w:t>-</w:t>
      </w:r>
      <w:r>
        <w:rPr/>
        <w:t>股本溢价。</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Heading4"/>
        <w:spacing w:line="240" w:lineRule="auto"/>
        <w:ind w:right="0"/>
        <w:jc w:val="both"/>
        <w:rPr>
          <w:b w:val="0"/>
          <w:bCs w:val="0"/>
        </w:rPr>
      </w:pPr>
      <w:bookmarkStart w:name="54、其他权益工具" w:id="364"/>
      <w:bookmarkEnd w:id="364"/>
      <w:r>
        <w:rPr>
          <w:b w:val="0"/>
          <w:bCs w:val="0"/>
        </w:rPr>
      </w:r>
      <w:r>
        <w:rPr>
          <w:rFonts w:ascii="宋体" w:hAnsi="宋体" w:cs="宋体" w:eastAsia="宋体" w:hint="default"/>
        </w:rPr>
        <w:t>54</w:t>
      </w:r>
      <w:r>
        <w:rPr/>
        <w:t>、其他权益工具</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right="0"/>
        <w:jc w:val="both"/>
        <w:rPr>
          <w:b w:val="0"/>
          <w:bCs w:val="0"/>
        </w:rPr>
      </w:pPr>
      <w:bookmarkStart w:name="（1）期末发行在外的优先股、永续债等其他金融工具基本情况" w:id="365"/>
      <w:bookmarkEnd w:id="365"/>
      <w:r>
        <w:rPr>
          <w:b w:val="0"/>
          <w:bCs w:val="0"/>
        </w:rPr>
      </w:r>
      <w:r>
        <w:rPr/>
        <w:t>（</w:t>
      </w:r>
      <w:r>
        <w:rPr>
          <w:rFonts w:ascii="宋体" w:hAnsi="宋体" w:cs="宋体" w:eastAsia="宋体" w:hint="default"/>
        </w:rPr>
        <w:t>1</w:t>
      </w:r>
      <w:r>
        <w:rPr/>
        <w:t>）期末发行在外的优先股、永续债等其他金融工具基本情况</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right="0"/>
        <w:jc w:val="both"/>
        <w:rPr>
          <w:b w:val="0"/>
          <w:bCs w:val="0"/>
        </w:rPr>
      </w:pPr>
      <w:bookmarkStart w:name="（2）期末发行在外的优先股、永续债等金融工具变动情况表" w:id="366"/>
      <w:bookmarkEnd w:id="366"/>
      <w:r>
        <w:rPr>
          <w:b w:val="0"/>
          <w:bCs w:val="0"/>
        </w:rPr>
      </w:r>
      <w:r>
        <w:rPr/>
        <w:t>（</w:t>
      </w:r>
      <w:r>
        <w:rPr>
          <w:rFonts w:ascii="宋体" w:hAnsi="宋体" w:cs="宋体" w:eastAsia="宋体" w:hint="default"/>
        </w:rPr>
        <w:t>2</w:t>
      </w:r>
      <w:r>
        <w:rPr/>
        <w:t>）期末发行在外的优先股、永续债等金融工具变动情况表</w:t>
      </w:r>
      <w:r>
        <w:rPr>
          <w:b w:val="0"/>
          <w:bCs w:val="0"/>
        </w:rPr>
      </w:r>
    </w:p>
    <w:p>
      <w:pPr>
        <w:spacing w:line="240" w:lineRule="auto" w:before="11"/>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51"/>
        <w:ind w:left="153" w:right="4633"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4"/>
        <w:spacing w:line="240" w:lineRule="auto"/>
        <w:ind w:right="1128"/>
        <w:jc w:val="left"/>
        <w:rPr>
          <w:b w:val="0"/>
          <w:bCs w:val="0"/>
        </w:rPr>
      </w:pPr>
      <w:bookmarkStart w:name="55、资本公积" w:id="367"/>
      <w:bookmarkEnd w:id="367"/>
      <w:r>
        <w:rPr>
          <w:b w:val="0"/>
          <w:bCs w:val="0"/>
        </w:rPr>
      </w:r>
      <w:r>
        <w:rPr>
          <w:rFonts w:ascii="宋体" w:hAnsi="宋体" w:cs="宋体" w:eastAsia="宋体" w:hint="default"/>
        </w:rPr>
        <w:t>55</w:t>
      </w:r>
      <w:r>
        <w:rPr/>
        <w:t>、资本公积</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1,062,959,603.15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21,414,681.00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0" w:right="0"/>
              <w:jc w:val="left"/>
              <w:rPr>
                <w:rFonts w:ascii="宋体" w:hAnsi="宋体" w:cs="宋体" w:eastAsia="宋体" w:hint="default"/>
                <w:sz w:val="18"/>
                <w:szCs w:val="18"/>
              </w:rPr>
            </w:pPr>
            <w:r>
              <w:rPr>
                <w:rFonts w:ascii="宋体"/>
                <w:sz w:val="18"/>
              </w:rPr>
              <w:t>183,074,165.81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901,300,118.34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1,488,251.71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1,488,251.71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1,062,959,603.15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22,902,932.71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0" w:right="0"/>
              <w:jc w:val="left"/>
              <w:rPr>
                <w:rFonts w:ascii="宋体" w:hAnsi="宋体" w:cs="宋体" w:eastAsia="宋体" w:hint="default"/>
                <w:sz w:val="18"/>
                <w:szCs w:val="18"/>
              </w:rPr>
            </w:pPr>
            <w:r>
              <w:rPr>
                <w:rFonts w:ascii="宋体"/>
                <w:sz w:val="18"/>
              </w:rPr>
              <w:t>183,074,165.81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902,788,370.05</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7"/>
        <w:rPr>
          <w:rFonts w:ascii="宋体" w:hAnsi="宋体" w:cs="宋体" w:eastAsia="宋体" w:hint="default"/>
          <w:sz w:val="13"/>
          <w:szCs w:val="13"/>
        </w:rPr>
      </w:pPr>
    </w:p>
    <w:p>
      <w:pPr>
        <w:pStyle w:val="Heading3"/>
        <w:spacing w:line="312" w:lineRule="exact"/>
        <w:ind w:right="1130"/>
        <w:jc w:val="both"/>
      </w:pPr>
      <w:r>
        <w:rPr>
          <w:rFonts w:ascii="宋体" w:hAnsi="宋体" w:cs="宋体" w:eastAsia="宋体" w:hint="default"/>
        </w:rPr>
        <w:t>1</w:t>
      </w:r>
      <w:r>
        <w:rPr/>
        <w:t>：本期股本溢价增加系公司报告期内实行股权激励，具体情况详见附注七、</w:t>
      </w:r>
      <w:r>
        <w:rPr>
          <w:rFonts w:ascii="宋体" w:hAnsi="宋体" w:cs="宋体" w:eastAsia="宋体" w:hint="default"/>
        </w:rPr>
        <w:t>53</w:t>
      </w:r>
      <w:r>
        <w:rPr/>
        <w:t>、股本说明</w:t>
      </w:r>
      <w:r>
        <w:rPr>
          <w:rFonts w:ascii="宋体" w:hAnsi="宋体" w:cs="宋体" w:eastAsia="宋体" w:hint="default"/>
        </w:rPr>
        <w:t>1</w:t>
      </w:r>
      <w:r>
        <w:rPr>
          <w:rFonts w:ascii="宋体" w:hAnsi="宋体" w:cs="宋体" w:eastAsia="宋体" w:hint="default"/>
          <w:spacing w:val="-108"/>
        </w:rPr>
        <w:t> </w:t>
      </w:r>
      <w:r>
        <w:rPr/>
        <w:t>及说明</w:t>
      </w:r>
      <w:r>
        <w:rPr>
          <w:rFonts w:ascii="宋体" w:hAnsi="宋体" w:cs="宋体" w:eastAsia="宋体" w:hint="default"/>
        </w:rPr>
        <w:t>3</w:t>
      </w:r>
      <w:r>
        <w:rPr/>
        <w:t>。</w:t>
      </w:r>
    </w:p>
    <w:p>
      <w:pPr>
        <w:spacing w:line="240" w:lineRule="auto" w:before="7"/>
        <w:rPr>
          <w:rFonts w:ascii="宋体" w:hAnsi="宋体" w:cs="宋体" w:eastAsia="宋体" w:hint="default"/>
          <w:sz w:val="16"/>
          <w:szCs w:val="16"/>
        </w:rPr>
      </w:pPr>
    </w:p>
    <w:p>
      <w:pPr>
        <w:pStyle w:val="Heading3"/>
        <w:spacing w:line="312" w:lineRule="exact"/>
        <w:ind w:right="1131"/>
        <w:jc w:val="both"/>
      </w:pPr>
      <w:r>
        <w:rPr/>
        <w:t>说明</w:t>
      </w:r>
      <w:r>
        <w:rPr>
          <w:rFonts w:ascii="宋体" w:hAnsi="宋体" w:cs="宋体" w:eastAsia="宋体" w:hint="default"/>
        </w:rPr>
        <w:t>2</w:t>
      </w:r>
      <w:r>
        <w:rPr/>
        <w:t>：本期股本溢价减少系①公司报告期内实行资本公积金转增股本，每</w:t>
      </w:r>
      <w:r>
        <w:rPr>
          <w:rFonts w:ascii="宋体" w:hAnsi="宋体" w:cs="宋体" w:eastAsia="宋体" w:hint="default"/>
        </w:rPr>
        <w:t>10</w:t>
      </w:r>
      <w:r>
        <w:rPr/>
        <w:t>股转增</w:t>
      </w:r>
      <w:r>
        <w:rPr>
          <w:rFonts w:ascii="宋体" w:hAnsi="宋体" w:cs="宋体" w:eastAsia="宋体" w:hint="default"/>
        </w:rPr>
        <w:t>5</w:t>
      </w:r>
      <w:r>
        <w:rPr/>
        <w:t>股，共</w:t>
      </w:r>
      <w:r>
        <w:rPr>
          <w:spacing w:val="-108"/>
        </w:rPr>
        <w:t> </w:t>
      </w:r>
      <w:r>
        <w:rPr/>
        <w:t>计增加</w:t>
      </w:r>
      <w:r>
        <w:rPr>
          <w:rFonts w:ascii="宋体" w:hAnsi="宋体" w:cs="宋体" w:eastAsia="宋体" w:hint="default"/>
        </w:rPr>
        <w:t>16,758.4071</w:t>
      </w:r>
      <w:r>
        <w:rPr/>
        <w:t>万股，减少资本公积</w:t>
      </w:r>
      <w:r>
        <w:rPr>
          <w:rFonts w:ascii="宋体" w:hAnsi="宋体" w:cs="宋体" w:eastAsia="宋体" w:hint="default"/>
        </w:rPr>
        <w:t>16,758.4071</w:t>
      </w:r>
      <w:r>
        <w:rPr/>
        <w:t>万元；②公司报告期内收购集团子公司</w:t>
      </w:r>
      <w:r>
        <w:rPr>
          <w:spacing w:val="-90"/>
        </w:rPr>
        <w:t> </w:t>
      </w:r>
      <w:r>
        <w:rPr>
          <w:spacing w:val="-90"/>
        </w:rPr>
      </w:r>
      <w:r>
        <w:rPr/>
        <w:t>无锡双龙的少数股东权益，支付对价</w:t>
      </w:r>
      <w:r>
        <w:rPr>
          <w:rFonts w:ascii="宋体" w:hAnsi="宋体" w:cs="宋体" w:eastAsia="宋体" w:hint="default"/>
        </w:rPr>
        <w:t>4,116.9092</w:t>
      </w:r>
      <w:r>
        <w:rPr/>
        <w:t>万元，原少数股东权益账面金额</w:t>
      </w:r>
      <w:r>
        <w:rPr>
          <w:rFonts w:ascii="宋体" w:hAnsi="宋体" w:cs="宋体" w:eastAsia="宋体" w:hint="default"/>
        </w:rPr>
        <w:t>2,567.8997</w:t>
      </w:r>
      <w:r>
        <w:rPr>
          <w:rFonts w:ascii="宋体" w:hAnsi="宋体" w:cs="宋体" w:eastAsia="宋体" w:hint="default"/>
          <w:spacing w:val="-89"/>
        </w:rPr>
        <w:t> </w:t>
      </w:r>
      <w:r>
        <w:rPr/>
        <w:t>万元，溢价部分冲减资本公积</w:t>
      </w:r>
      <w:r>
        <w:rPr>
          <w:rFonts w:ascii="宋体" w:hAnsi="宋体" w:cs="宋体" w:eastAsia="宋体" w:hint="default"/>
        </w:rPr>
        <w:t>-</w:t>
      </w:r>
      <w:r>
        <w:rPr/>
        <w:t>股本溢价</w:t>
      </w:r>
      <w:r>
        <w:rPr>
          <w:rFonts w:ascii="宋体" w:hAnsi="宋体" w:cs="宋体" w:eastAsia="宋体" w:hint="default"/>
        </w:rPr>
        <w:t>1,549.0095</w:t>
      </w:r>
      <w:r>
        <w:rPr/>
        <w:t>万元。</w:t>
      </w:r>
    </w:p>
    <w:p>
      <w:pPr>
        <w:spacing w:after="0" w:line="312"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240" w:lineRule="auto" w:before="26"/>
        <w:ind w:right="1128"/>
        <w:jc w:val="left"/>
      </w:pPr>
      <w:r>
        <w:rPr/>
        <w:t>说明</w:t>
      </w:r>
      <w:r>
        <w:rPr>
          <w:rFonts w:ascii="宋体" w:hAnsi="宋体" w:cs="宋体" w:eastAsia="宋体" w:hint="default"/>
        </w:rPr>
        <w:t>3</w:t>
      </w:r>
      <w:r>
        <w:rPr/>
        <w:t>：其他资本公积增加系确认股权激励费用</w:t>
      </w:r>
      <w:r>
        <w:rPr>
          <w:rFonts w:ascii="宋体" w:hAnsi="宋体" w:cs="宋体" w:eastAsia="宋体" w:hint="default"/>
        </w:rPr>
        <w:t>1,488,251.71</w:t>
      </w:r>
      <w:r>
        <w:rPr/>
        <w:t>元。</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5"/>
          <w:szCs w:val="25"/>
        </w:rPr>
      </w:pPr>
    </w:p>
    <w:p>
      <w:pPr>
        <w:pStyle w:val="Heading4"/>
        <w:spacing w:line="240" w:lineRule="auto"/>
        <w:ind w:right="1128"/>
        <w:jc w:val="left"/>
        <w:rPr>
          <w:b w:val="0"/>
          <w:bCs w:val="0"/>
        </w:rPr>
      </w:pPr>
      <w:bookmarkStart w:name="56、库存股" w:id="368"/>
      <w:bookmarkEnd w:id="368"/>
      <w:r>
        <w:rPr>
          <w:b w:val="0"/>
          <w:bCs w:val="0"/>
        </w:rPr>
      </w:r>
      <w:r>
        <w:rPr>
          <w:rFonts w:ascii="宋体" w:hAnsi="宋体" w:cs="宋体" w:eastAsia="宋体" w:hint="default"/>
        </w:rPr>
        <w:t>56</w:t>
      </w:r>
      <w:r>
        <w:rPr/>
        <w:t>、库存股</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23,546,000.00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23,546,000.00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23,546,000.00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23,546,000.00</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Heading3"/>
        <w:spacing w:line="240" w:lineRule="auto" w:before="145"/>
        <w:ind w:left="154" w:right="0"/>
        <w:jc w:val="both"/>
      </w:pPr>
      <w:r>
        <w:rPr/>
        <w:t>说明：</w:t>
      </w:r>
    </w:p>
    <w:p>
      <w:pPr>
        <w:spacing w:line="240" w:lineRule="auto" w:before="9"/>
        <w:rPr>
          <w:rFonts w:ascii="宋体" w:hAnsi="宋体" w:cs="宋体" w:eastAsia="宋体" w:hint="default"/>
          <w:sz w:val="18"/>
          <w:szCs w:val="18"/>
        </w:rPr>
      </w:pPr>
    </w:p>
    <w:p>
      <w:pPr>
        <w:pStyle w:val="Heading3"/>
        <w:spacing w:line="312" w:lineRule="exact"/>
        <w:ind w:right="1128"/>
        <w:jc w:val="both"/>
      </w:pPr>
      <w:r>
        <w:rPr/>
        <w:t>本期公司实行股权激励，授予激励对象的限制性股票数量为</w:t>
      </w:r>
      <w:r>
        <w:rPr>
          <w:rFonts w:ascii="宋体" w:hAnsi="宋体" w:cs="宋体" w:eastAsia="宋体" w:hint="default"/>
        </w:rPr>
        <w:t>200.00</w:t>
      </w:r>
      <w:r>
        <w:rPr/>
        <w:t>万股，以</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6</w:t>
      </w:r>
      <w:r>
        <w:rPr/>
        <w:t>日为</w:t>
      </w:r>
      <w:r>
        <w:rPr>
          <w:spacing w:val="-102"/>
        </w:rPr>
        <w:t> </w:t>
      </w:r>
      <w:r>
        <w:rPr>
          <w:spacing w:val="-3"/>
        </w:rPr>
        <w:t>授予日，授予价格为每股</w:t>
      </w:r>
      <w:r>
        <w:rPr>
          <w:spacing w:val="-46"/>
        </w:rPr>
        <w:t> </w:t>
      </w:r>
      <w:r>
        <w:rPr>
          <w:rFonts w:ascii="宋体" w:hAnsi="宋体" w:cs="宋体" w:eastAsia="宋体" w:hint="default"/>
        </w:rPr>
        <w:t>12.20</w:t>
      </w:r>
      <w:r>
        <w:rPr/>
        <w:t>元，收到</w:t>
      </w:r>
      <w:r>
        <w:rPr>
          <w:rFonts w:ascii="宋体" w:hAnsi="宋体" w:cs="宋体" w:eastAsia="宋体" w:hint="default"/>
        </w:rPr>
        <w:t>46</w:t>
      </w:r>
      <w:r>
        <w:rPr/>
        <w:t>名激励对象认缴股款人民币</w:t>
      </w:r>
      <w:r>
        <w:rPr>
          <w:rFonts w:ascii="宋体" w:hAnsi="宋体" w:cs="宋体" w:eastAsia="宋体" w:hint="default"/>
        </w:rPr>
        <w:t>2,440</w:t>
      </w:r>
      <w:r>
        <w:rPr/>
        <w:t>万元；股权激励 </w:t>
      </w:r>
      <w:r>
        <w:rPr>
          <w:spacing w:val="-2"/>
        </w:rPr>
        <w:t>对象离职，公司以</w:t>
      </w:r>
      <w:r>
        <w:rPr>
          <w:rFonts w:ascii="宋体" w:hAnsi="宋体" w:cs="宋体" w:eastAsia="宋体" w:hint="default"/>
          <w:spacing w:val="-2"/>
        </w:rPr>
        <w:t>8.12</w:t>
      </w:r>
      <w:r>
        <w:rPr>
          <w:spacing w:val="-2"/>
        </w:rPr>
        <w:t>元</w:t>
      </w:r>
      <w:r>
        <w:rPr>
          <w:rFonts w:ascii="宋体" w:hAnsi="宋体" w:cs="宋体" w:eastAsia="宋体" w:hint="default"/>
          <w:spacing w:val="-2"/>
        </w:rPr>
        <w:t>/</w:t>
      </w:r>
      <w:r>
        <w:rPr>
          <w:spacing w:val="-2"/>
        </w:rPr>
        <w:t>股回购其限制性股票</w:t>
      </w:r>
      <w:r>
        <w:rPr>
          <w:rFonts w:ascii="宋体" w:hAnsi="宋体" w:cs="宋体" w:eastAsia="宋体" w:hint="default"/>
          <w:spacing w:val="-2"/>
        </w:rPr>
        <w:t>10.50</w:t>
      </w:r>
      <w:r>
        <w:rPr>
          <w:spacing w:val="-2"/>
        </w:rPr>
        <w:t>万股，冲减账面库存股</w:t>
      </w:r>
      <w:r>
        <w:rPr>
          <w:rFonts w:ascii="宋体" w:hAnsi="宋体" w:cs="宋体" w:eastAsia="宋体" w:hint="default"/>
          <w:spacing w:val="-2"/>
        </w:rPr>
        <w:t>85.40</w:t>
      </w:r>
      <w:r>
        <w:rPr>
          <w:spacing w:val="-2"/>
        </w:rPr>
        <w:t>万元，本期</w:t>
      </w:r>
      <w:r>
        <w:rPr>
          <w:spacing w:val="-108"/>
        </w:rPr>
        <w:t> </w:t>
      </w:r>
      <w:r>
        <w:rPr>
          <w:spacing w:val="-108"/>
        </w:rPr>
      </w:r>
      <w:r>
        <w:rPr/>
        <w:t>回购股份后累计库存股占已发行股份的比例为</w:t>
      </w:r>
      <w:r>
        <w:rPr>
          <w:rFonts w:ascii="宋体" w:hAnsi="宋体" w:cs="宋体" w:eastAsia="宋体" w:hint="default"/>
        </w:rPr>
        <w:t>0.3770%</w:t>
      </w:r>
      <w:r>
        <w:rPr/>
        <w:t>。</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4"/>
        <w:spacing w:line="240" w:lineRule="auto" w:before="195"/>
        <w:ind w:right="0"/>
        <w:jc w:val="both"/>
        <w:rPr>
          <w:b w:val="0"/>
          <w:bCs w:val="0"/>
        </w:rPr>
      </w:pPr>
      <w:bookmarkStart w:name="57、其他综合收益" w:id="369"/>
      <w:bookmarkEnd w:id="369"/>
      <w:r>
        <w:rPr>
          <w:b w:val="0"/>
          <w:bCs w:val="0"/>
        </w:rPr>
      </w:r>
      <w:r>
        <w:rPr>
          <w:rFonts w:ascii="宋体" w:hAnsi="宋体" w:cs="宋体" w:eastAsia="宋体" w:hint="default"/>
        </w:rPr>
        <w:t>57</w:t>
      </w:r>
      <w:r>
        <w:rPr/>
        <w:t>、其他综合收益</w:t>
      </w:r>
      <w:r>
        <w:rPr>
          <w:b w:val="0"/>
          <w:bCs w:val="0"/>
        </w:rPr>
      </w:r>
    </w:p>
    <w:p>
      <w:pPr>
        <w:spacing w:line="240" w:lineRule="auto" w:before="11"/>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8"/>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8" w:type="dxa"/>
            <w:vMerge/>
            <w:tcBorders>
              <w:left w:val="single" w:sz="4" w:space="0" w:color="000000"/>
              <w:bottom w:val="single" w:sz="4" w:space="0" w:color="000000"/>
              <w:right w:val="single" w:sz="4" w:space="0" w:color="000000"/>
            </w:tcBorders>
            <w:shd w:val="clear" w:color="auto" w:fill="D2D2D2"/>
          </w:tcPr>
          <w:p>
            <w:pPr/>
          </w:p>
        </w:tc>
      </w:tr>
    </w:tbl>
    <w:p>
      <w:pPr>
        <w:spacing w:before="52"/>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10"/>
        <w:rPr>
          <w:rFonts w:ascii="宋体" w:hAnsi="宋体" w:cs="宋体" w:eastAsia="宋体" w:hint="default"/>
          <w:sz w:val="26"/>
          <w:szCs w:val="26"/>
        </w:rPr>
      </w:pPr>
    </w:p>
    <w:p>
      <w:pPr>
        <w:pStyle w:val="Heading4"/>
        <w:spacing w:line="240" w:lineRule="auto"/>
        <w:ind w:right="1128"/>
        <w:jc w:val="left"/>
        <w:rPr>
          <w:b w:val="0"/>
          <w:bCs w:val="0"/>
        </w:rPr>
      </w:pPr>
      <w:bookmarkStart w:name="58、专项储备" w:id="370"/>
      <w:bookmarkEnd w:id="370"/>
      <w:r>
        <w:rPr>
          <w:b w:val="0"/>
          <w:bCs w:val="0"/>
        </w:rPr>
      </w:r>
      <w:r>
        <w:rPr>
          <w:rFonts w:ascii="宋体" w:hAnsi="宋体" w:cs="宋体" w:eastAsia="宋体" w:hint="default"/>
        </w:rPr>
        <w:t>58</w:t>
      </w:r>
      <w:r>
        <w:rPr/>
        <w:t>、专项储备</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1"/>
        <w:rPr>
          <w:rFonts w:ascii="宋体" w:hAnsi="宋体" w:cs="宋体" w:eastAsia="宋体" w:hint="default"/>
          <w:sz w:val="26"/>
          <w:szCs w:val="26"/>
        </w:rPr>
      </w:pPr>
    </w:p>
    <w:p>
      <w:pPr>
        <w:pStyle w:val="Heading4"/>
        <w:spacing w:line="240" w:lineRule="auto"/>
        <w:ind w:left="154" w:right="1128"/>
        <w:jc w:val="left"/>
        <w:rPr>
          <w:b w:val="0"/>
          <w:bCs w:val="0"/>
        </w:rPr>
      </w:pPr>
      <w:bookmarkStart w:name="59、盈余公积" w:id="371"/>
      <w:bookmarkEnd w:id="371"/>
      <w:r>
        <w:rPr>
          <w:b w:val="0"/>
          <w:bCs w:val="0"/>
        </w:rPr>
      </w:r>
      <w:r>
        <w:rPr>
          <w:rFonts w:ascii="宋体" w:hAnsi="宋体" w:cs="宋体" w:eastAsia="宋体" w:hint="default"/>
        </w:rPr>
        <w:t>59</w:t>
      </w:r>
      <w:r>
        <w:rPr/>
        <w:t>、盈余公积</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41,211,843.26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2,309,981.20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43,521,824.46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41,211,843.26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2,309,981.20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43,521,824.46</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8"/>
        <w:rPr>
          <w:rFonts w:ascii="宋体" w:hAnsi="宋体" w:cs="宋体" w:eastAsia="宋体" w:hint="default"/>
          <w:sz w:val="13"/>
          <w:szCs w:val="13"/>
        </w:rPr>
      </w:pPr>
    </w:p>
    <w:p>
      <w:pPr>
        <w:pStyle w:val="Heading3"/>
        <w:spacing w:line="312" w:lineRule="exact"/>
        <w:ind w:right="1633"/>
        <w:jc w:val="left"/>
      </w:pPr>
      <w:r>
        <w:rPr>
          <w:spacing w:val="-3"/>
        </w:rPr>
        <w:t>说明：盈余公积本年增加系根据公司章程规定，按母公司本年净利润的</w:t>
      </w:r>
      <w:r>
        <w:rPr>
          <w:rFonts w:ascii="宋体" w:hAnsi="宋体" w:cs="宋体" w:eastAsia="宋体" w:hint="default"/>
          <w:spacing w:val="-3"/>
        </w:rPr>
        <w:t>10%</w:t>
      </w:r>
      <w:r>
        <w:rPr>
          <w:spacing w:val="-3"/>
        </w:rPr>
        <w:t>计提法定盈余</w:t>
      </w:r>
      <w:r>
        <w:rPr>
          <w:spacing w:val="-107"/>
        </w:rPr>
        <w:t> </w:t>
      </w:r>
      <w:r>
        <w:rPr/>
        <w:t>公积金。</w:t>
      </w:r>
    </w:p>
    <w:p>
      <w:pPr>
        <w:spacing w:line="240" w:lineRule="auto" w:before="7"/>
        <w:rPr>
          <w:rFonts w:ascii="宋体" w:hAnsi="宋体" w:cs="宋体" w:eastAsia="宋体" w:hint="default"/>
          <w:sz w:val="22"/>
          <w:szCs w:val="22"/>
        </w:rPr>
      </w:pPr>
    </w:p>
    <w:p>
      <w:pPr>
        <w:pStyle w:val="Heading4"/>
        <w:spacing w:line="240" w:lineRule="auto"/>
        <w:ind w:right="1128"/>
        <w:jc w:val="left"/>
        <w:rPr>
          <w:b w:val="0"/>
          <w:bCs w:val="0"/>
        </w:rPr>
      </w:pPr>
      <w:bookmarkStart w:name="60、未分配利润" w:id="372"/>
      <w:bookmarkEnd w:id="372"/>
      <w:r>
        <w:rPr>
          <w:b w:val="0"/>
          <w:bCs w:val="0"/>
        </w:rPr>
      </w:r>
      <w:r>
        <w:rPr>
          <w:rFonts w:ascii="宋体" w:hAnsi="宋体" w:cs="宋体" w:eastAsia="宋体" w:hint="default"/>
        </w:rPr>
        <w:t>60</w:t>
      </w:r>
      <w:r>
        <w:rPr/>
        <w:t>、未分配利润</w:t>
      </w:r>
      <w:r>
        <w:rPr>
          <w:b w:val="0"/>
          <w:bCs w:val="0"/>
        </w:rPr>
      </w:r>
    </w:p>
    <w:p>
      <w:pPr>
        <w:spacing w:line="240" w:lineRule="auto" w:before="11"/>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209,998,408.66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199,202,457.75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209,998,408.66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199,202,457.75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10,760,151.47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12,680,057.52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2,309,981.20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1,884,106.61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5,027,522.13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213,421,056.80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209,998,408.66</w:t>
            </w:r>
          </w:p>
        </w:tc>
      </w:tr>
    </w:tbl>
    <w:p>
      <w:pPr>
        <w:spacing w:line="360" w:lineRule="auto" w:before="51"/>
        <w:ind w:left="154" w:right="4092"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 </w:t>
      </w:r>
      <w:r>
        <w:rPr>
          <w:rFonts w:ascii="宋体" w:hAnsi="宋体" w:cs="宋体" w:eastAsia="宋体" w:hint="default"/>
          <w:sz w:val="18"/>
          <w:szCs w:val="18"/>
        </w:rPr>
        <w:t>1)</w:t>
      </w:r>
      <w:r>
        <w:rPr>
          <w:rFonts w:ascii="宋体" w:hAnsi="宋体" w:cs="宋体" w:eastAsia="宋体" w:hint="default"/>
          <w:sz w:val="18"/>
          <w:szCs w:val="18"/>
        </w:rPr>
        <w:t>、由于《企业会计准则》及其相关新规定进行追溯调整，影响期初未分配利润元。</w:t>
      </w:r>
    </w:p>
    <w:p>
      <w:pPr>
        <w:spacing w:before="26"/>
        <w:ind w:left="153" w:right="1128"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、由于会计政策变更，影响期初未分配利润元。</w:t>
      </w:r>
    </w:p>
    <w:p>
      <w:pPr>
        <w:spacing w:before="117"/>
        <w:ind w:left="154" w:right="1128"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、由于重大会计差错更正，影响期初未分配利润元。</w:t>
      </w:r>
    </w:p>
    <w:p>
      <w:pPr>
        <w:spacing w:before="116"/>
        <w:ind w:left="154" w:right="1128" w:firstLine="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、由于同一控制导致的合并范围变更，影响期初未分配利润元。</w:t>
      </w:r>
    </w:p>
    <w:p>
      <w:pPr>
        <w:spacing w:before="116"/>
        <w:ind w:left="153" w:right="1128" w:firstLine="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、其他调整合计影响期初未分配利润元。</w:t>
      </w:r>
    </w:p>
    <w:p>
      <w:pPr>
        <w:spacing w:line="240" w:lineRule="auto" w:before="11"/>
        <w:rPr>
          <w:rFonts w:ascii="宋体" w:hAnsi="宋体" w:cs="宋体" w:eastAsia="宋体" w:hint="default"/>
          <w:sz w:val="26"/>
          <w:szCs w:val="26"/>
        </w:rPr>
      </w:pPr>
    </w:p>
    <w:p>
      <w:pPr>
        <w:pStyle w:val="Heading4"/>
        <w:spacing w:line="240" w:lineRule="auto"/>
        <w:ind w:left="154" w:right="1128"/>
        <w:jc w:val="left"/>
        <w:rPr>
          <w:b w:val="0"/>
          <w:bCs w:val="0"/>
        </w:rPr>
      </w:pPr>
      <w:bookmarkStart w:name="61、营业收入和营业成本" w:id="373"/>
      <w:bookmarkEnd w:id="373"/>
      <w:r>
        <w:rPr>
          <w:b w:val="0"/>
          <w:bCs w:val="0"/>
        </w:rPr>
      </w:r>
      <w:r>
        <w:rPr>
          <w:rFonts w:ascii="宋体" w:hAnsi="宋体" w:cs="宋体" w:eastAsia="宋体" w:hint="default"/>
        </w:rPr>
        <w:t>61</w:t>
      </w:r>
      <w:r>
        <w:rPr/>
        <w:t>、营业收入和营业成本</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691,917,629.15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527,652,347.99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840,589,679.91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586,168,672.57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3,104,566.10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160,359.50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5,786,932.72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3,223,502.45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695,022,195.25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527,812,707.49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846,376,612.63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589,392,175.02</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62、税金及附加" w:id="374"/>
      <w:bookmarkEnd w:id="374"/>
      <w:r>
        <w:rPr>
          <w:b w:val="0"/>
          <w:bCs w:val="0"/>
        </w:rPr>
      </w:r>
      <w:r>
        <w:rPr>
          <w:rFonts w:ascii="宋体" w:hAnsi="宋体" w:cs="宋体" w:eastAsia="宋体" w:hint="default"/>
        </w:rPr>
        <w:t>62</w:t>
      </w:r>
      <w:r>
        <w:rPr/>
        <w:t>、税金及附加</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2,792,540.35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3,312,471.88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1,991,990.81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2,653,029.21</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2,583,023.08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956,942.25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821,477.86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380,743.40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18,549.13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13,820.05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442,311.18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831,677.18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其他税种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210,935.70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152,418.08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1,535.25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8,860,828.11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8,302,637.30</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Heading3"/>
        <w:spacing w:line="240" w:lineRule="auto" w:before="146"/>
        <w:ind w:right="1128"/>
        <w:jc w:val="left"/>
      </w:pPr>
      <w:r>
        <w:rPr/>
        <w:t>说明：各项税金及附加的计缴标准详见附注六、税项。</w:t>
      </w:r>
    </w:p>
    <w:p>
      <w:pPr>
        <w:spacing w:line="240" w:lineRule="auto" w:before="9"/>
        <w:rPr>
          <w:rFonts w:ascii="宋体" w:hAnsi="宋体" w:cs="宋体" w:eastAsia="宋体" w:hint="default"/>
          <w:sz w:val="24"/>
          <w:szCs w:val="24"/>
        </w:rPr>
      </w:pPr>
    </w:p>
    <w:p>
      <w:pPr>
        <w:pStyle w:val="Heading4"/>
        <w:spacing w:line="240" w:lineRule="auto"/>
        <w:ind w:right="1128"/>
        <w:jc w:val="left"/>
        <w:rPr>
          <w:b w:val="0"/>
          <w:bCs w:val="0"/>
        </w:rPr>
      </w:pPr>
      <w:bookmarkStart w:name="63、销售费用" w:id="375"/>
      <w:bookmarkEnd w:id="375"/>
      <w:r>
        <w:rPr>
          <w:b w:val="0"/>
          <w:bCs w:val="0"/>
        </w:rPr>
      </w:r>
      <w:r>
        <w:rPr>
          <w:rFonts w:ascii="宋体" w:hAnsi="宋体" w:cs="宋体" w:eastAsia="宋体" w:hint="default"/>
        </w:rPr>
        <w:t>63</w:t>
      </w:r>
      <w:r>
        <w:rPr/>
        <w:t>、销售费用</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19,877,656.25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24,635,826.90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19,967,768.40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23,195,939.48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7,815,342.80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6,828,973.91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1,977,876.27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3,306,479.88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3,207,463.64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3,653,204.59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1,331,785.60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1,440,338.04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1,781,072.54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3,562,131.48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190,556.51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172,742.86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中标服务费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1,348,515.28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805,277.28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13,684.56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467,204.60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57,511,721.85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68,068,119.02</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28"/>
        <w:jc w:val="left"/>
        <w:rPr>
          <w:b w:val="0"/>
          <w:bCs w:val="0"/>
        </w:rPr>
      </w:pPr>
      <w:bookmarkStart w:name="64、管理费用" w:id="376"/>
      <w:bookmarkEnd w:id="376"/>
      <w:r>
        <w:rPr>
          <w:b w:val="0"/>
          <w:bCs w:val="0"/>
        </w:rPr>
      </w:r>
      <w:r>
        <w:rPr>
          <w:rFonts w:ascii="宋体" w:hAnsi="宋体" w:cs="宋体" w:eastAsia="宋体" w:hint="default"/>
        </w:rPr>
        <w:t>64</w:t>
      </w:r>
      <w:r>
        <w:rPr/>
        <w:t>、管理费用</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37,713,726.40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46,361,100.93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24,195,288.11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32,190,457.98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折旧与摊销费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9,570,774.35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9,567,763.81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3,362,567.55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3,024,270.84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3,271,405.96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3,226,607.73</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1,783,778.08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2,538,445.73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库存商品报废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124,458.91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1,003,970.25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修理检测费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972,760.90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1,415,676.12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1,911,312.46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2,168,497.10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1,960,311.00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2,700,429.90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1,455,488.51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2,460,866.85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1,075,992.09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1,328,494.84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1,283,574.78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542,954.02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543,156.09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3,487,437.24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4,557,623.60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203,890.21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496,362.86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193,636.32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269,681.88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15,761.00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8,446.99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1,488,251.71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搬迁费用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559,769.74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94,142,067.31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114,892,925.53</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28"/>
        <w:jc w:val="left"/>
        <w:rPr>
          <w:b w:val="0"/>
          <w:bCs w:val="0"/>
        </w:rPr>
      </w:pPr>
      <w:bookmarkStart w:name="65、财务费用" w:id="377"/>
      <w:bookmarkEnd w:id="377"/>
      <w:r>
        <w:rPr>
          <w:b w:val="0"/>
          <w:bCs w:val="0"/>
        </w:rPr>
      </w:r>
      <w:r>
        <w:rPr>
          <w:rFonts w:ascii="宋体" w:hAnsi="宋体" w:cs="宋体" w:eastAsia="宋体" w:hint="default"/>
        </w:rPr>
        <w:t>65</w:t>
      </w:r>
      <w:r>
        <w:rPr/>
        <w:t>、财务费用</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9,498,419.56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19,118,064.57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5,731,751.46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3,940,761.77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12,793.13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308,099.19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299,580.84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358,491.51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4,079,042.07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15,843,893.50</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28"/>
        <w:jc w:val="left"/>
        <w:rPr>
          <w:b w:val="0"/>
          <w:bCs w:val="0"/>
        </w:rPr>
      </w:pPr>
      <w:bookmarkStart w:name="66、资产减值损失" w:id="378"/>
      <w:bookmarkEnd w:id="378"/>
      <w:r>
        <w:rPr>
          <w:b w:val="0"/>
          <w:bCs w:val="0"/>
        </w:rPr>
      </w:r>
      <w:r>
        <w:rPr>
          <w:rFonts w:ascii="宋体" w:hAnsi="宋体" w:cs="宋体" w:eastAsia="宋体" w:hint="default"/>
        </w:rPr>
        <w:t>66</w:t>
      </w:r>
      <w:r>
        <w:rPr/>
        <w:t>、资产减值损失</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878,589.70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-2,298,380.38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5,315,847.18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7,055,463.53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4,459,756.66</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17.580002pt;margin-top:737.700012pt;width:156.7pt;height:19.650pt;mso-position-horizontal-relative:page;mso-position-vertical-relative:page;z-index:-1041160" coordorigin="4352,14754" coordsize="3134,393">
            <v:shape style="position:absolute;left:4352;top:14754;width:3134;height:393" coordorigin="4352,14754" coordsize="3134,393" path="m4352,15146l7485,15146,7485,14754,4352,14754,4352,15146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90" w:right="0"/>
              <w:jc w:val="left"/>
              <w:rPr>
                <w:rFonts w:ascii="宋体" w:hAnsi="宋体" w:cs="宋体" w:eastAsia="宋体" w:hint="default"/>
                <w:sz w:val="18"/>
                <w:szCs w:val="18"/>
              </w:rPr>
            </w:pPr>
            <w:r>
              <w:rPr>
                <w:rFonts w:ascii="宋体"/>
                <w:sz w:val="18"/>
              </w:rPr>
              <w:t>10,654,193.54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6" w:right="0"/>
              <w:jc w:val="left"/>
              <w:rPr>
                <w:rFonts w:ascii="宋体" w:hAnsi="宋体" w:cs="宋体" w:eastAsia="宋体" w:hint="default"/>
                <w:sz w:val="18"/>
                <w:szCs w:val="18"/>
              </w:rPr>
            </w:pPr>
            <w:r>
              <w:rPr>
                <w:rFonts w:ascii="宋体"/>
                <w:sz w:val="18"/>
              </w:rPr>
              <w:t>4,757,083.15</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28"/>
        <w:jc w:val="left"/>
        <w:rPr>
          <w:b w:val="0"/>
          <w:bCs w:val="0"/>
        </w:rPr>
      </w:pPr>
      <w:bookmarkStart w:name="67、公允价值变动收益" w:id="379"/>
      <w:bookmarkEnd w:id="379"/>
      <w:r>
        <w:rPr>
          <w:b w:val="0"/>
          <w:bCs w:val="0"/>
        </w:rPr>
      </w:r>
      <w:r>
        <w:rPr>
          <w:rFonts w:ascii="宋体" w:hAnsi="宋体" w:cs="宋体" w:eastAsia="宋体" w:hint="default"/>
        </w:rPr>
        <w:t>67</w:t>
      </w:r>
      <w:r>
        <w:rPr/>
        <w:t>、公允价值变动收益</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28"/>
        <w:jc w:val="left"/>
        <w:rPr>
          <w:b w:val="0"/>
          <w:bCs w:val="0"/>
        </w:rPr>
      </w:pPr>
      <w:bookmarkStart w:name="68、投资收益" w:id="380"/>
      <w:bookmarkEnd w:id="380"/>
      <w:r>
        <w:rPr>
          <w:b w:val="0"/>
          <w:bCs w:val="0"/>
        </w:rPr>
      </w:r>
      <w:r>
        <w:rPr>
          <w:rFonts w:ascii="宋体" w:hAnsi="宋体" w:cs="宋体" w:eastAsia="宋体" w:hint="default"/>
        </w:rPr>
        <w:t>68</w:t>
      </w:r>
      <w:r>
        <w:rPr/>
        <w:t>、投资收益</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9,921,000.00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2,100,000.00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1,400,000.00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9,450,000.00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理财产品利息收入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9,725,343.61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2,051,970.79</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21,046,343.61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13,601,970.79</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28"/>
        <w:jc w:val="left"/>
        <w:rPr>
          <w:b w:val="0"/>
          <w:bCs w:val="0"/>
        </w:rPr>
      </w:pPr>
      <w:bookmarkStart w:name="69、资产处置收益" w:id="381"/>
      <w:bookmarkEnd w:id="381"/>
      <w:r>
        <w:rPr>
          <w:b w:val="0"/>
          <w:bCs w:val="0"/>
        </w:rPr>
      </w:r>
      <w:r>
        <w:rPr>
          <w:rFonts w:ascii="宋体" w:hAnsi="宋体" w:cs="宋体" w:eastAsia="宋体" w:hint="default"/>
        </w:rPr>
        <w:t>69</w:t>
      </w:r>
      <w:r>
        <w:rPr/>
        <w:t>、资产处置收益</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固定资产处置利得（损失以</w:t>
            </w:r>
            <w:r>
              <w:rPr>
                <w:rFonts w:ascii="宋体" w:hAnsi="宋体" w:cs="宋体" w:eastAsia="宋体" w:hint="default"/>
                <w:sz w:val="18"/>
                <w:szCs w:val="18"/>
              </w:rPr>
              <w:t>"-"</w:t>
            </w:r>
            <w:r>
              <w:rPr>
                <w:rFonts w:ascii="宋体" w:hAnsi="宋体" w:cs="宋体" w:eastAsia="宋体" w:hint="default"/>
                <w:sz w:val="18"/>
                <w:szCs w:val="18"/>
              </w:rPr>
              <w:t>填列）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100,233.94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-343,863.91</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70、其他收益" w:id="382"/>
      <w:bookmarkEnd w:id="382"/>
      <w:r>
        <w:rPr>
          <w:b w:val="0"/>
          <w:bCs w:val="0"/>
        </w:rPr>
      </w:r>
      <w:r>
        <w:rPr>
          <w:rFonts w:ascii="宋体" w:hAnsi="宋体" w:cs="宋体" w:eastAsia="宋体" w:hint="default"/>
        </w:rPr>
        <w:t>70</w:t>
      </w:r>
      <w:r>
        <w:rPr/>
        <w:t>、其他收益</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1162"/>
        <w:gridCol w:w="2028"/>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增值税退税款</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87" w:right="0"/>
              <w:jc w:val="left"/>
              <w:rPr>
                <w:rFonts w:ascii="宋体" w:hAnsi="宋体" w:cs="宋体" w:eastAsia="宋体" w:hint="default"/>
                <w:sz w:val="18"/>
                <w:szCs w:val="18"/>
              </w:rPr>
            </w:pPr>
            <w:r>
              <w:rPr>
                <w:rFonts w:ascii="宋体"/>
                <w:sz w:val="18"/>
              </w:rPr>
              <w:t>12,947,296.36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昊天科技进口设备贴息</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372,502.68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无锡双龙发展扶持资金</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179,428.20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广州市企业研究开发机构建设专项补助 款</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7" w:right="0"/>
              <w:jc w:val="left"/>
              <w:rPr>
                <w:rFonts w:ascii="宋体" w:hAnsi="宋体" w:cs="宋体" w:eastAsia="宋体" w:hint="default"/>
                <w:sz w:val="18"/>
                <w:szCs w:val="18"/>
              </w:rPr>
            </w:pPr>
            <w:r>
              <w:rPr>
                <w:rFonts w:ascii="宋体"/>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福州市仓山区财政局（经信局奖励款）</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中国新闻出版报绿色印刷奖励费</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229,584.00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研究开发省级财政补助</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173,400.00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福州市财政局奖励款（小巨人加计扣除</w:t>
            </w:r>
          </w:p>
        </w:tc>
        <w:tc>
          <w:tcPr>
            <w:tcW w:w="1162" w:type="dxa"/>
            <w:tcBorders>
              <w:top w:val="single" w:sz="4" w:space="0" w:color="000000"/>
              <w:left w:val="single" w:sz="13" w:space="0" w:color="FFFFFF"/>
              <w:bottom w:val="single" w:sz="4" w:space="0" w:color="000000"/>
              <w:right w:val="nil" w:sz="6" w:space="0" w:color="auto"/>
            </w:tcBorders>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20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100" w:right="0"/>
              <w:jc w:val="left"/>
              <w:rPr>
                <w:rFonts w:ascii="宋体" w:hAnsi="宋体" w:cs="宋体" w:eastAsia="宋体" w:hint="default"/>
                <w:sz w:val="18"/>
                <w:szCs w:val="18"/>
              </w:rPr>
            </w:pPr>
            <w:r>
              <w:rPr>
                <w:rFonts w:ascii="宋体"/>
                <w:sz w:val="18"/>
              </w:rPr>
              <w:t>149,000.00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重庆市长寿区</w:t>
            </w:r>
            <w:r>
              <w:rPr>
                <w:rFonts w:ascii="宋体" w:hAnsi="宋体" w:cs="宋体" w:eastAsia="宋体" w:hint="default"/>
                <w:spacing w:val="-54"/>
                <w:sz w:val="18"/>
                <w:szCs w:val="18"/>
              </w:rPr>
              <w:t> </w:t>
            </w:r>
            <w:r>
              <w:rPr>
                <w:rFonts w:ascii="宋体" w:hAnsi="宋体" w:cs="宋体" w:eastAsia="宋体" w:hint="default"/>
                <w:sz w:val="18"/>
                <w:szCs w:val="18"/>
              </w:rPr>
              <w:t>2016</w:t>
            </w:r>
            <w:r>
              <w:rPr>
                <w:rFonts w:ascii="宋体" w:hAnsi="宋体" w:cs="宋体" w:eastAsia="宋体" w:hint="default"/>
                <w:spacing w:val="-54"/>
                <w:sz w:val="18"/>
                <w:szCs w:val="18"/>
              </w:rPr>
              <w:t> </w:t>
            </w:r>
            <w:r>
              <w:rPr>
                <w:rFonts w:ascii="宋体" w:hAnsi="宋体" w:cs="宋体" w:eastAsia="宋体" w:hint="default"/>
                <w:sz w:val="18"/>
                <w:szCs w:val="18"/>
              </w:rPr>
              <w:t>年度工业和信息化发 展专项资金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129,800.00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福州市仓山区财政局项目经费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泸州市纳溪区</w:t>
            </w:r>
            <w:r>
              <w:rPr>
                <w:rFonts w:ascii="宋体" w:hAnsi="宋体" w:cs="宋体" w:eastAsia="宋体" w:hint="default"/>
                <w:spacing w:val="-54"/>
                <w:sz w:val="18"/>
                <w:szCs w:val="18"/>
              </w:rPr>
              <w:t> </w:t>
            </w:r>
            <w:r>
              <w:rPr>
                <w:rFonts w:ascii="宋体" w:hAnsi="宋体" w:cs="宋体" w:eastAsia="宋体" w:hint="default"/>
                <w:sz w:val="18"/>
                <w:szCs w:val="18"/>
              </w:rPr>
              <w:t>2016</w:t>
            </w:r>
            <w:r>
              <w:rPr>
                <w:rFonts w:ascii="宋体" w:hAnsi="宋体" w:cs="宋体" w:eastAsia="宋体" w:hint="default"/>
                <w:spacing w:val="-54"/>
                <w:sz w:val="18"/>
                <w:szCs w:val="18"/>
              </w:rPr>
              <w:t> </w:t>
            </w:r>
            <w:r>
              <w:rPr>
                <w:rFonts w:ascii="宋体" w:hAnsi="宋体" w:cs="宋体" w:eastAsia="宋体" w:hint="default"/>
                <w:sz w:val="18"/>
                <w:szCs w:val="18"/>
              </w:rPr>
              <w:t>年度白酒产业上档升 级、科技创新、飞地贡献企业奖励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福州市仓山区财政局项目经费</w:t>
            </w:r>
            <w:r>
              <w:rPr>
                <w:rFonts w:ascii="宋体" w:hAnsi="宋体" w:cs="宋体" w:eastAsia="宋体" w:hint="default"/>
                <w:spacing w:val="-54"/>
                <w:sz w:val="18"/>
                <w:szCs w:val="18"/>
              </w:rPr>
              <w:t> </w:t>
            </w:r>
            <w:r>
              <w:rPr>
                <w:rFonts w:ascii="宋体" w:hAnsi="宋体" w:cs="宋体" w:eastAsia="宋体" w:hint="default"/>
                <w:sz w:val="18"/>
                <w:szCs w:val="18"/>
              </w:rPr>
              <w:t>17</w:t>
            </w:r>
            <w:r>
              <w:rPr>
                <w:rFonts w:ascii="宋体" w:hAnsi="宋体" w:cs="宋体" w:eastAsia="宋体" w:hint="default"/>
                <w:spacing w:val="-54"/>
                <w:sz w:val="18"/>
                <w:szCs w:val="18"/>
              </w:rPr>
              <w:t> </w:t>
            </w:r>
            <w:r>
              <w:rPr>
                <w:rFonts w:ascii="宋体" w:hAnsi="宋体" w:cs="宋体" w:eastAsia="宋体" w:hint="default"/>
                <w:sz w:val="18"/>
                <w:szCs w:val="18"/>
              </w:rPr>
              <w:t>年第二 批科技计划</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企业研发经费投入后补助专项资金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86,800.00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年度绿色印刷扶持资助专项资金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月泸州市纳溪区质量技术监督 局质量提升奖励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166,877.81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71、营业外收入" w:id="383"/>
      <w:bookmarkEnd w:id="383"/>
      <w:r>
        <w:rPr>
          <w:b w:val="0"/>
          <w:bCs w:val="0"/>
        </w:rPr>
      </w:r>
      <w:r>
        <w:rPr>
          <w:rFonts w:ascii="宋体" w:hAnsi="宋体" w:cs="宋体" w:eastAsia="宋体" w:hint="default"/>
        </w:rPr>
        <w:t>71</w:t>
      </w:r>
      <w:r>
        <w:rPr/>
        <w:t>、营业外收入</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152,677.61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3,429,733.42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152,677.61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增值税退税款</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3,307,120.32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66,639.13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552,751.60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66,639.13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理赔款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253,100.00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253,100.00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无需支付款项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193,208.81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193,208.81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665,625.55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7,289,605.34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665,625.55</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29" w:hanging="45"/>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131"/>
              <w:jc w:val="left"/>
              <w:rPr>
                <w:rFonts w:ascii="宋体" w:hAnsi="宋体" w:cs="宋体" w:eastAsia="宋体" w:hint="default"/>
                <w:sz w:val="18"/>
                <w:szCs w:val="18"/>
              </w:rPr>
            </w:pPr>
            <w:r>
              <w:rPr>
                <w:rFonts w:ascii="宋体" w:hAnsi="宋体" w:cs="宋体" w:eastAsia="宋体" w:hint="default"/>
                <w:sz w:val="18"/>
                <w:szCs w:val="18"/>
              </w:rPr>
              <w:t>昊天科技进 口设备贴息</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372,502.68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无锡双龙发 展扶持资金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无锡市滨湖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179,428.20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both"/>
              <w:rPr>
                <w:rFonts w:ascii="宋体" w:hAnsi="宋体" w:cs="宋体" w:eastAsia="宋体" w:hint="default"/>
                <w:sz w:val="18"/>
                <w:szCs w:val="18"/>
              </w:rPr>
            </w:pPr>
            <w:r>
              <w:rPr>
                <w:rFonts w:ascii="宋体" w:hAnsi="宋体" w:cs="宋体" w:eastAsia="宋体" w:hint="default"/>
                <w:sz w:val="18"/>
                <w:szCs w:val="18"/>
              </w:rPr>
              <w:t>品供应或价 格控制职能 而获得的补 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31"/>
              <w:jc w:val="both"/>
              <w:rPr>
                <w:rFonts w:ascii="宋体" w:hAnsi="宋体" w:cs="宋体" w:eastAsia="宋体" w:hint="default"/>
                <w:sz w:val="18"/>
                <w:szCs w:val="18"/>
              </w:rPr>
            </w:pPr>
            <w:r>
              <w:rPr>
                <w:rFonts w:ascii="宋体" w:hAnsi="宋体" w:cs="宋体" w:eastAsia="宋体" w:hint="default"/>
                <w:sz w:val="18"/>
                <w:szCs w:val="18"/>
              </w:rPr>
              <w:t>无锡市劳动 就业管理中 心失业保险 基金稳岗补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无锡市劳动 就业管理中 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 而获得的补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0"/>
              <w:jc w:val="right"/>
              <w:rPr>
                <w:rFonts w:ascii="宋体" w:hAnsi="宋体" w:cs="宋体" w:eastAsia="宋体" w:hint="default"/>
                <w:sz w:val="18"/>
                <w:szCs w:val="18"/>
              </w:rPr>
            </w:pPr>
            <w:r>
              <w:rPr>
                <w:rFonts w:ascii="宋体"/>
                <w:sz w:val="18"/>
              </w:rPr>
              <w:t>121,831.00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7"/>
              <w:jc w:val="both"/>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年度工 业和信息化 发展专项资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长寿经济开 发区管理委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945,620.00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长寿经济技 术开发区管 理委员会统 计考核奖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长寿经济技 术开发区管 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7"/>
              <w:jc w:val="both"/>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年度品 牌创建先进 企业奖励经 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中共泸州市 纳溪区委办 公室</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7"/>
              <w:jc w:val="both"/>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年度福 州市文化新 闻出版局奖 励扶持款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福州市文化 新闻出版局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87"/>
              <w:jc w:val="both"/>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年度福 州市财政局 配套奖励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福州市财政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年福州 市仓山区财 政局自主知 识产权奖励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福州市仓山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5pt;mso-position-horizontal-relative:char;mso-position-vertical-relative:line" coordorigin="0,0" coordsize="1054,469">
                  <v:group style="position:absolute;left:0;top:0;width:1054;height:469" coordorigin="0,0" coordsize="1054,469">
                    <v:shape style="position:absolute;left:0;top:0;width:1054;height:469" coordorigin="0,0" coordsize="1054,469"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宋体" w:hAnsi="宋体" w:cs="宋体" w:eastAsia="宋体" w:hint="default"/>
                <w:sz w:val="18"/>
                <w:szCs w:val="18"/>
              </w:rPr>
            </w:pPr>
            <w:r>
              <w:rPr>
                <w:rFonts w:ascii="宋体"/>
                <w:sz w:val="18"/>
              </w:rPr>
              <w:t>106,000.00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年度福</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福州市仓山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71"/>
              <w:ind w:left="22" w:right="-61"/>
              <w:jc w:val="left"/>
              <w:rPr>
                <w:rFonts w:ascii="宋体" w:hAnsi="宋体" w:cs="宋体" w:eastAsia="宋体" w:hint="default"/>
                <w:sz w:val="18"/>
                <w:szCs w:val="18"/>
              </w:rPr>
            </w:pPr>
            <w:r>
              <w:rPr>
                <w:rFonts w:ascii="宋体" w:hAnsi="宋体" w:cs="宋体" w:eastAsia="宋体" w:hint="default"/>
                <w:sz w:val="18"/>
                <w:szCs w:val="18"/>
              </w:rPr>
              <w:t>因研究开发、</w:t>
            </w:r>
          </w:p>
        </w:tc>
        <w:tc>
          <w:tcPr>
            <w:tcW w:w="106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1"/>
              <w:jc w:val="both"/>
              <w:rPr>
                <w:rFonts w:ascii="宋体" w:hAnsi="宋体" w:cs="宋体" w:eastAsia="宋体" w:hint="default"/>
                <w:sz w:val="18"/>
                <w:szCs w:val="18"/>
              </w:rPr>
            </w:pPr>
            <w:r>
              <w:rPr>
                <w:rFonts w:ascii="宋体" w:hAnsi="宋体" w:cs="宋体" w:eastAsia="宋体" w:hint="default"/>
                <w:sz w:val="18"/>
                <w:szCs w:val="18"/>
              </w:rPr>
              <w:t>州市仓山区 财政局第二 批科技计划 项目经费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区财政局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both"/>
              <w:rPr>
                <w:rFonts w:ascii="宋体" w:hAnsi="宋体" w:cs="宋体" w:eastAsia="宋体" w:hint="default"/>
                <w:sz w:val="18"/>
                <w:szCs w:val="18"/>
              </w:rPr>
            </w:pPr>
            <w:r>
              <w:rPr>
                <w:rFonts w:ascii="宋体" w:hAnsi="宋体" w:cs="宋体" w:eastAsia="宋体" w:hint="default"/>
                <w:sz w:val="18"/>
                <w:szCs w:val="18"/>
              </w:rPr>
              <w:t>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年度福 州市仓山区 财政局科技 小巨人奖励 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27"/>
              <w:jc w:val="left"/>
              <w:rPr>
                <w:rFonts w:ascii="宋体" w:hAnsi="宋体" w:cs="宋体" w:eastAsia="宋体" w:hint="default"/>
                <w:sz w:val="18"/>
                <w:szCs w:val="18"/>
              </w:rPr>
            </w:pPr>
            <w:r>
              <w:rPr>
                <w:rFonts w:ascii="宋体" w:hAnsi="宋体" w:cs="宋体" w:eastAsia="宋体" w:hint="default"/>
                <w:sz w:val="18"/>
                <w:szCs w:val="18"/>
              </w:rPr>
              <w:t>福州市仓山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175,000.00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CMMI</w:t>
            </w:r>
            <w:r>
              <w:rPr>
                <w:rFonts w:ascii="宋体" w:hAnsi="宋体" w:cs="宋体" w:eastAsia="宋体" w:hint="default"/>
                <w:spacing w:val="-46"/>
                <w:sz w:val="18"/>
                <w:szCs w:val="18"/>
              </w:rPr>
              <w:t> </w:t>
            </w:r>
            <w:r>
              <w:rPr>
                <w:rFonts w:ascii="宋体" w:hAnsi="宋体" w:cs="宋体" w:eastAsia="宋体" w:hint="default"/>
                <w:sz w:val="18"/>
                <w:szCs w:val="18"/>
              </w:rPr>
              <w:t>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广东省科学 技术厅</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绿色印刷励 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北京市新闻 出版广电局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20"/>
              <w:jc w:val="right"/>
              <w:rPr>
                <w:rFonts w:ascii="宋体" w:hAnsi="宋体" w:cs="宋体" w:eastAsia="宋体" w:hint="default"/>
                <w:sz w:val="18"/>
                <w:szCs w:val="18"/>
              </w:rPr>
            </w:pPr>
            <w:r>
              <w:rPr>
                <w:rFonts w:ascii="宋体"/>
                <w:sz w:val="18"/>
              </w:rPr>
              <w:t>94,760.00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131"/>
              <w:jc w:val="left"/>
              <w:rPr>
                <w:rFonts w:ascii="宋体" w:hAnsi="宋体" w:cs="宋体" w:eastAsia="宋体" w:hint="default"/>
                <w:sz w:val="18"/>
                <w:szCs w:val="18"/>
              </w:rPr>
            </w:pPr>
            <w:r>
              <w:rPr>
                <w:rFonts w:ascii="宋体" w:hAnsi="宋体" w:cs="宋体" w:eastAsia="宋体" w:hint="default"/>
                <w:sz w:val="18"/>
                <w:szCs w:val="18"/>
              </w:rPr>
              <w:t>个税手续费 返还</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税务局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 而获得的补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2"/>
              <w:jc w:val="right"/>
              <w:rPr>
                <w:rFonts w:ascii="宋体" w:hAnsi="宋体" w:cs="宋体" w:eastAsia="宋体" w:hint="default"/>
                <w:sz w:val="18"/>
                <w:szCs w:val="18"/>
              </w:rPr>
            </w:pPr>
            <w:r>
              <w:rPr>
                <w:rFonts w:ascii="宋体"/>
                <w:sz w:val="18"/>
              </w:rPr>
              <w:t>75,177.61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0"/>
              <w:jc w:val="right"/>
              <w:rPr>
                <w:rFonts w:ascii="宋体" w:hAnsi="宋体" w:cs="宋体" w:eastAsia="宋体" w:hint="default"/>
                <w:sz w:val="18"/>
                <w:szCs w:val="18"/>
              </w:rPr>
            </w:pPr>
            <w:r>
              <w:rPr>
                <w:rFonts w:ascii="宋体"/>
                <w:sz w:val="18"/>
              </w:rPr>
              <w:t>41,869.40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31"/>
              <w:jc w:val="left"/>
              <w:rPr>
                <w:rFonts w:ascii="宋体" w:hAnsi="宋体" w:cs="宋体" w:eastAsia="宋体" w:hint="default"/>
                <w:sz w:val="18"/>
                <w:szCs w:val="18"/>
              </w:rPr>
            </w:pPr>
            <w:r>
              <w:rPr>
                <w:rFonts w:ascii="宋体" w:hAnsi="宋体" w:cs="宋体" w:eastAsia="宋体" w:hint="default"/>
                <w:sz w:val="18"/>
                <w:szCs w:val="18"/>
              </w:rPr>
              <w:t>其他政府补 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 而获得的补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2"/>
              <w:jc w:val="right"/>
              <w:rPr>
                <w:rFonts w:ascii="宋体" w:hAnsi="宋体" w:cs="宋体" w:eastAsia="宋体" w:hint="default"/>
                <w:sz w:val="18"/>
                <w:szCs w:val="18"/>
              </w:rPr>
            </w:pPr>
            <w:r>
              <w:rPr>
                <w:rFonts w:ascii="宋体"/>
                <w:sz w:val="18"/>
              </w:rPr>
              <w:t>77,500.00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0"/>
              <w:jc w:val="right"/>
              <w:rPr>
                <w:rFonts w:ascii="宋体" w:hAnsi="宋体" w:cs="宋体" w:eastAsia="宋体" w:hint="default"/>
                <w:sz w:val="18"/>
                <w:szCs w:val="18"/>
              </w:rPr>
            </w:pPr>
            <w:r>
              <w:rPr>
                <w:rFonts w:ascii="宋体"/>
                <w:sz w:val="18"/>
              </w:rPr>
              <w:t>229,802.14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年度广 东省省级企 业研究开发 财政补助资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广东省科学 技术厅</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352,200.00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年度广</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广州市科技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71"/>
              <w:ind w:left="22" w:right="-61"/>
              <w:jc w:val="left"/>
              <w:rPr>
                <w:rFonts w:ascii="宋体" w:hAnsi="宋体" w:cs="宋体" w:eastAsia="宋体" w:hint="default"/>
                <w:sz w:val="18"/>
                <w:szCs w:val="18"/>
              </w:rPr>
            </w:pPr>
            <w:r>
              <w:rPr>
                <w:rFonts w:ascii="宋体" w:hAnsi="宋体" w:cs="宋体" w:eastAsia="宋体" w:hint="default"/>
                <w:sz w:val="18"/>
                <w:szCs w:val="18"/>
              </w:rPr>
              <w:t>因研究开发、</w:t>
            </w:r>
          </w:p>
        </w:tc>
        <w:tc>
          <w:tcPr>
            <w:tcW w:w="106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176,120.00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1"/>
              <w:jc w:val="both"/>
              <w:rPr>
                <w:rFonts w:ascii="宋体" w:hAnsi="宋体" w:cs="宋体" w:eastAsia="宋体" w:hint="default"/>
                <w:sz w:val="18"/>
                <w:szCs w:val="18"/>
              </w:rPr>
            </w:pPr>
            <w:r>
              <w:rPr>
                <w:rFonts w:ascii="宋体" w:hAnsi="宋体" w:cs="宋体" w:eastAsia="宋体" w:hint="default"/>
                <w:sz w:val="18"/>
                <w:szCs w:val="18"/>
              </w:rPr>
              <w:t>州市企业研 发费用和研 发后补助专 项经费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创新委员会</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both"/>
              <w:rPr>
                <w:rFonts w:ascii="宋体" w:hAnsi="宋体" w:cs="宋体" w:eastAsia="宋体" w:hint="default"/>
                <w:sz w:val="18"/>
                <w:szCs w:val="18"/>
              </w:rPr>
            </w:pPr>
            <w:r>
              <w:rPr>
                <w:rFonts w:ascii="宋体" w:hAnsi="宋体" w:cs="宋体" w:eastAsia="宋体" w:hint="default"/>
                <w:sz w:val="18"/>
                <w:szCs w:val="18"/>
              </w:rPr>
              <w:t>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其他专利奖 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5pt;mso-position-horizontal-relative:char;mso-position-vertical-relative:line" coordorigin="0,0" coordsize="1054,469">
                  <v:group style="position:absolute;left:0;top:0;width:1054;height:469" coordorigin="0,0" coordsize="1054,469">
                    <v:shape style="position:absolute;left:0;top:0;width:1054;height:469" coordorigin="0,0" coordsize="1054,469"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29" w:right="0"/>
              <w:jc w:val="left"/>
              <w:rPr>
                <w:rFonts w:ascii="宋体" w:hAnsi="宋体" w:cs="宋体" w:eastAsia="宋体" w:hint="default"/>
                <w:sz w:val="18"/>
                <w:szCs w:val="18"/>
              </w:rPr>
            </w:pPr>
            <w:r>
              <w:rPr>
                <w:rFonts w:ascii="宋体"/>
                <w:sz w:val="18"/>
              </w:rPr>
              <w:t>104,600.00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29" w:right="0"/>
              <w:jc w:val="left"/>
              <w:rPr>
                <w:rFonts w:ascii="宋体" w:hAnsi="宋体" w:cs="宋体" w:eastAsia="宋体" w:hint="default"/>
                <w:sz w:val="18"/>
                <w:szCs w:val="18"/>
              </w:rPr>
            </w:pPr>
            <w:r>
              <w:rPr>
                <w:rFonts w:ascii="宋体"/>
                <w:sz w:val="18"/>
              </w:rPr>
              <w:t>152,677.61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3,429,733.4</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28"/>
        <w:jc w:val="left"/>
        <w:rPr>
          <w:b w:val="0"/>
          <w:bCs w:val="0"/>
        </w:rPr>
      </w:pPr>
      <w:bookmarkStart w:name="72、营业外支出" w:id="384"/>
      <w:bookmarkEnd w:id="384"/>
      <w:r>
        <w:rPr>
          <w:b w:val="0"/>
          <w:bCs w:val="0"/>
        </w:rPr>
      </w:r>
      <w:r>
        <w:rPr>
          <w:rFonts w:ascii="宋体" w:hAnsi="宋体" w:cs="宋体" w:eastAsia="宋体" w:hint="default"/>
        </w:rPr>
        <w:t>72</w:t>
      </w:r>
      <w:r>
        <w:rPr/>
        <w:t>、营业外支出</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2,105,000.00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136,650.00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2,105,000.00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141,109.98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294,016.90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141,109.98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罚款及罚金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276,000.83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276,000.83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2,522,110.81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430,666.90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2,522,110.81</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28"/>
        <w:jc w:val="left"/>
        <w:rPr>
          <w:b w:val="0"/>
          <w:bCs w:val="0"/>
        </w:rPr>
      </w:pPr>
      <w:bookmarkStart w:name="73、所得税费用" w:id="385"/>
      <w:bookmarkEnd w:id="385"/>
      <w:r>
        <w:rPr>
          <w:b w:val="0"/>
          <w:bCs w:val="0"/>
        </w:rPr>
      </w:r>
      <w:r>
        <w:rPr>
          <w:rFonts w:ascii="宋体" w:hAnsi="宋体" w:cs="宋体" w:eastAsia="宋体" w:hint="default"/>
        </w:rPr>
        <w:t>73</w:t>
      </w:r>
      <w:r>
        <w:rPr/>
        <w:t>、所得税费用</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right="1128"/>
        <w:jc w:val="left"/>
        <w:rPr>
          <w:b w:val="0"/>
          <w:bCs w:val="0"/>
        </w:rPr>
      </w:pPr>
      <w:bookmarkStart w:name="（1）所得税费用表" w:id="386"/>
      <w:bookmarkEnd w:id="386"/>
      <w:r>
        <w:rPr>
          <w:b w:val="0"/>
          <w:bCs w:val="0"/>
        </w:rPr>
      </w:r>
      <w:r>
        <w:rPr/>
        <w:t>（</w:t>
      </w:r>
      <w:r>
        <w:rPr>
          <w:rFonts w:ascii="宋体" w:hAnsi="宋体" w:cs="宋体" w:eastAsia="宋体" w:hint="default"/>
        </w:rPr>
        <w:t>1</w:t>
      </w:r>
      <w:r>
        <w:rPr/>
        <w:t>）所得税费用表</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6,741,473.86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11,232,732.39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8,035,913.68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12,958,869.58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14,777,387.54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24,191,601.97</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2）会计利润与所得税费用调整过程" w:id="387"/>
      <w:bookmarkEnd w:id="387"/>
      <w:r>
        <w:rPr>
          <w:b w:val="0"/>
          <w:bCs w:val="0"/>
        </w:rPr>
      </w:r>
      <w:r>
        <w:rPr/>
        <w:t>（</w:t>
      </w:r>
      <w:r>
        <w:rPr>
          <w:rFonts w:ascii="宋体" w:hAnsi="宋体" w:cs="宋体" w:eastAsia="宋体" w:hint="default"/>
        </w:rPr>
        <w:t>2</w:t>
      </w:r>
      <w:r>
        <w:rPr/>
        <w:t>）会计利润与所得税费用调整过程</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27,746,416.22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宋体" w:hAnsi="宋体" w:cs="宋体" w:eastAsia="宋体"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4,161,962.41</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0"/>
        <w:gridCol w:w="4789"/>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1,475,908.00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2,304,813.64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-1,488,149.98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1,064,586.27</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-40,616.23</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4,725,072.51</w:t>
            </w:r>
          </w:p>
        </w:tc>
      </w:tr>
      <w:tr>
        <w:trPr>
          <w:trHeight w:val="402" w:hRule="exact"/>
        </w:trPr>
        <w:tc>
          <w:tcPr>
            <w:tcW w:w="4780"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研究开发费加成及残疾人加计扣除的纳税影响（以</w:t>
            </w:r>
            <w:r>
              <w:rPr>
                <w:rFonts w:ascii="宋体" w:hAnsi="宋体" w:cs="宋体" w:eastAsia="宋体" w:hint="default"/>
                <w:sz w:val="18"/>
                <w:szCs w:val="18"/>
              </w:rPr>
              <w:t>"-"</w:t>
            </w:r>
            <w:r>
              <w:rPr>
                <w:rFonts w:ascii="宋体" w:hAnsi="宋体" w:cs="宋体" w:eastAsia="宋体" w:hint="default"/>
                <w:sz w:val="18"/>
                <w:szCs w:val="18"/>
              </w:rPr>
              <w:t>填列）</w:t>
            </w:r>
          </w:p>
        </w:tc>
        <w:tc>
          <w:tcPr>
            <w:tcW w:w="4789"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-1,565,992.56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187,872.59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税率变动对期初递延所得税余额的影响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3,951,930.90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14,777,387.54</w:t>
            </w:r>
          </w:p>
        </w:tc>
      </w:tr>
    </w:tbl>
    <w:p>
      <w:pPr>
        <w:spacing w:line="578" w:lineRule="auto" w:before="51"/>
        <w:ind w:left="153" w:right="8412" w:firstLine="0"/>
        <w:jc w:val="left"/>
        <w:rPr>
          <w:rFonts w:ascii="宋体" w:hAnsi="宋体" w:cs="宋体" w:eastAsia="宋体" w:hint="default"/>
          <w:sz w:val="18"/>
          <w:szCs w:val="18"/>
        </w:rPr>
      </w:pPr>
      <w:r>
        <w:rPr>
          <w:rFonts w:ascii="宋体" w:hAnsi="宋体" w:cs="宋体" w:eastAsia="宋体" w:hint="default"/>
          <w:sz w:val="18"/>
          <w:szCs w:val="18"/>
        </w:rPr>
        <w:t>其他说明 </w:t>
      </w:r>
      <w:bookmarkStart w:name="74、其他综合收益" w:id="388"/>
      <w:bookmarkEnd w:id="388"/>
      <w:r>
        <w:rPr>
          <w:rFonts w:ascii="宋体" w:hAnsi="宋体" w:cs="宋体" w:eastAsia="宋体" w:hint="default"/>
          <w:sz w:val="18"/>
          <w:szCs w:val="18"/>
        </w:rPr>
      </w:r>
      <w:r>
        <w:rPr>
          <w:rFonts w:ascii="宋体" w:hAnsi="宋体" w:cs="宋体" w:eastAsia="宋体" w:hint="default"/>
          <w:b/>
          <w:bCs/>
          <w:sz w:val="21"/>
          <w:szCs w:val="21"/>
        </w:rPr>
        <w:t>74</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p>
    <w:p>
      <w:pPr>
        <w:pStyle w:val="Heading4"/>
        <w:spacing w:line="240" w:lineRule="auto" w:before="96"/>
        <w:ind w:right="1128"/>
        <w:jc w:val="left"/>
        <w:rPr>
          <w:b w:val="0"/>
          <w:bCs w:val="0"/>
        </w:rPr>
      </w:pPr>
      <w:bookmarkStart w:name="75、现金流量表项目" w:id="389"/>
      <w:bookmarkEnd w:id="389"/>
      <w:r>
        <w:rPr>
          <w:b w:val="0"/>
          <w:bCs w:val="0"/>
        </w:rPr>
      </w:r>
      <w:r>
        <w:rPr>
          <w:rFonts w:ascii="宋体" w:hAnsi="宋体" w:cs="宋体" w:eastAsia="宋体" w:hint="default"/>
        </w:rPr>
        <w:t>75</w:t>
      </w:r>
      <w:r>
        <w:rPr/>
        <w:t>、现金流量表项目</w:t>
      </w:r>
      <w:r>
        <w:rPr>
          <w:b w:val="0"/>
          <w:bCs w:val="0"/>
        </w:rPr>
      </w:r>
    </w:p>
    <w:p>
      <w:pPr>
        <w:spacing w:line="240" w:lineRule="auto" w:before="13"/>
        <w:rPr>
          <w:rFonts w:ascii="宋体" w:hAnsi="宋体" w:cs="宋体" w:eastAsia="宋体" w:hint="default"/>
          <w:b/>
          <w:bCs/>
          <w:sz w:val="25"/>
          <w:szCs w:val="25"/>
        </w:rPr>
      </w:pPr>
    </w:p>
    <w:p>
      <w:pPr>
        <w:pStyle w:val="Heading4"/>
        <w:spacing w:line="240" w:lineRule="auto"/>
        <w:ind w:right="1128"/>
        <w:jc w:val="left"/>
        <w:rPr>
          <w:b w:val="0"/>
          <w:bCs w:val="0"/>
        </w:rPr>
      </w:pPr>
      <w:bookmarkStart w:name="（1）收到的其他与经营活动有关的现金" w:id="390"/>
      <w:bookmarkEnd w:id="390"/>
      <w:r>
        <w:rPr>
          <w:b w:val="0"/>
          <w:bCs w:val="0"/>
        </w:rPr>
      </w:r>
      <w:r>
        <w:rPr/>
        <w:t>（</w:t>
      </w:r>
      <w:r>
        <w:rPr>
          <w:rFonts w:ascii="宋体" w:hAnsi="宋体" w:cs="宋体" w:eastAsia="宋体" w:hint="default"/>
        </w:rPr>
        <w:t>1</w:t>
      </w:r>
      <w:r>
        <w:rPr/>
        <w:t>）收到的其他与经营活动有关的现金</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5,731,751.46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3,940,761.77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r>
              <w:rPr>
                <w:rFonts w:ascii="宋体" w:hAnsi="宋体" w:cs="宋体" w:eastAsia="宋体" w:hint="default"/>
                <w:sz w:val="18"/>
                <w:szCs w:val="18"/>
              </w:rPr>
              <w:t>-</w:t>
            </w:r>
            <w:r>
              <w:rPr>
                <w:rFonts w:ascii="宋体" w:hAnsi="宋体" w:cs="宋体" w:eastAsia="宋体" w:hint="default"/>
                <w:sz w:val="18"/>
                <w:szCs w:val="18"/>
              </w:rPr>
              <w:t>政府奖励款等其他收现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3,467,878.55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2,877,802.54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5,440,467.78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18,578,157.04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汇票保证金收回</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3,588,687.36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4,891,297.91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收回保证金及备用金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9,156,227.41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18,228,785.15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39,444,246.67</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10"/>
        <w:rPr>
          <w:rFonts w:ascii="宋体" w:hAnsi="宋体" w:cs="宋体" w:eastAsia="宋体" w:hint="default"/>
          <w:sz w:val="26"/>
          <w:szCs w:val="26"/>
        </w:rPr>
      </w:pPr>
    </w:p>
    <w:p>
      <w:pPr>
        <w:pStyle w:val="Heading4"/>
        <w:spacing w:line="240" w:lineRule="auto"/>
        <w:ind w:left="154" w:right="1128"/>
        <w:jc w:val="left"/>
        <w:rPr>
          <w:b w:val="0"/>
          <w:bCs w:val="0"/>
        </w:rPr>
      </w:pPr>
      <w:bookmarkStart w:name="（2）支付的其他与经营活动有关的现金" w:id="391"/>
      <w:bookmarkEnd w:id="391"/>
      <w:r>
        <w:rPr>
          <w:b w:val="0"/>
          <w:bCs w:val="0"/>
        </w:rPr>
      </w:r>
      <w:r>
        <w:rPr/>
        <w:t>（</w:t>
      </w:r>
      <w:r>
        <w:rPr>
          <w:rFonts w:ascii="宋体" w:hAnsi="宋体" w:cs="宋体" w:eastAsia="宋体" w:hint="default"/>
        </w:rPr>
        <w:t>2</w:t>
      </w:r>
      <w:r>
        <w:rPr/>
        <w:t>）支付的其他与经营活动有关的现金</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34,717,350.50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43,421,399.90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31,255,859.71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35,025,846.83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支付经营租赁费用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12,652,475.89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12,561,057.80</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支付保证金及备用金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7,103,799.79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2,375,842.40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358,491.51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捐赠赞助、罚款等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2,381,000.83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503,416.68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90,486,329.12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91,870,212.72</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left="154" w:right="1128"/>
        <w:jc w:val="left"/>
        <w:rPr>
          <w:b w:val="0"/>
          <w:bCs w:val="0"/>
        </w:rPr>
      </w:pPr>
      <w:bookmarkStart w:name="（3）收到的其他与投资活动有关的现金" w:id="392"/>
      <w:bookmarkEnd w:id="392"/>
      <w:r>
        <w:rPr>
          <w:b w:val="0"/>
          <w:bCs w:val="0"/>
        </w:rPr>
      </w:r>
      <w:r>
        <w:rPr/>
        <w:t>（</w:t>
      </w:r>
      <w:r>
        <w:rPr>
          <w:rFonts w:ascii="宋体" w:hAnsi="宋体" w:cs="宋体" w:eastAsia="宋体" w:hint="default"/>
        </w:rPr>
        <w:t>3</w:t>
      </w:r>
      <w:r>
        <w:rPr/>
        <w:t>）收到的其他与投资活动有关的现金</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10,305,066.97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2,175,089.04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收回银行理财产品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160,305,066.97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2,175,089.04</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left="154" w:right="1128"/>
        <w:jc w:val="left"/>
        <w:rPr>
          <w:b w:val="0"/>
          <w:bCs w:val="0"/>
        </w:rPr>
      </w:pPr>
      <w:bookmarkStart w:name="（4）支付的其他与投资活动有关的现金" w:id="393"/>
      <w:bookmarkEnd w:id="393"/>
      <w:r>
        <w:rPr>
          <w:b w:val="0"/>
          <w:bCs w:val="0"/>
        </w:rPr>
      </w:r>
      <w:r>
        <w:rPr/>
        <w:t>（</w:t>
      </w:r>
      <w:r>
        <w:rPr>
          <w:rFonts w:ascii="宋体" w:hAnsi="宋体" w:cs="宋体" w:eastAsia="宋体" w:hint="default"/>
        </w:rPr>
        <w:t>4</w:t>
      </w:r>
      <w:r>
        <w:rPr/>
        <w:t>）支付的其他与投资活动有关的现金</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购买银行理财产品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投资事项中介费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298,984.00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80,298,984.00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120,000,000.00</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left="154" w:right="1128"/>
        <w:jc w:val="left"/>
        <w:rPr>
          <w:b w:val="0"/>
          <w:bCs w:val="0"/>
        </w:rPr>
      </w:pPr>
      <w:bookmarkStart w:name="（5）收到的其他与筹资活动有关的现金" w:id="394"/>
      <w:bookmarkEnd w:id="394"/>
      <w:r>
        <w:rPr>
          <w:b w:val="0"/>
          <w:bCs w:val="0"/>
        </w:rPr>
      </w:r>
      <w:r>
        <w:rPr/>
        <w:t>（</w:t>
      </w:r>
      <w:r>
        <w:rPr>
          <w:rFonts w:ascii="宋体" w:hAnsi="宋体" w:cs="宋体" w:eastAsia="宋体" w:hint="default"/>
        </w:rPr>
        <w:t>5</w:t>
      </w:r>
      <w:r>
        <w:rPr/>
        <w:t>）收到的其他与筹资活动有关的现金</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股东尤丽娟借款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员工持股计划收到资金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14,020,000.00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15,020,000.00</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10"/>
        <w:rPr>
          <w:rFonts w:ascii="宋体" w:hAnsi="宋体" w:cs="宋体" w:eastAsia="宋体" w:hint="default"/>
          <w:sz w:val="26"/>
          <w:szCs w:val="26"/>
        </w:rPr>
      </w:pPr>
    </w:p>
    <w:p>
      <w:pPr>
        <w:pStyle w:val="Heading4"/>
        <w:spacing w:line="240" w:lineRule="auto"/>
        <w:ind w:left="154" w:right="1128"/>
        <w:jc w:val="left"/>
        <w:rPr>
          <w:b w:val="0"/>
          <w:bCs w:val="0"/>
        </w:rPr>
      </w:pPr>
      <w:bookmarkStart w:name="（6）支付的其他与筹资活动有关的现金" w:id="395"/>
      <w:bookmarkEnd w:id="395"/>
      <w:r>
        <w:rPr>
          <w:b w:val="0"/>
          <w:bCs w:val="0"/>
        </w:rPr>
      </w:r>
      <w:r>
        <w:rPr/>
        <w:t>（</w:t>
      </w:r>
      <w:r>
        <w:rPr>
          <w:rFonts w:ascii="宋体" w:hAnsi="宋体" w:cs="宋体" w:eastAsia="宋体" w:hint="default"/>
        </w:rPr>
        <w:t>6</w:t>
      </w:r>
      <w:r>
        <w:rPr/>
        <w:t>）支付的其他与筹资活动有关的现金</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偿还股东尤丽娟借款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90" w:right="0"/>
              <w:jc w:val="left"/>
              <w:rPr>
                <w:rFonts w:ascii="宋体" w:hAnsi="宋体" w:cs="宋体" w:eastAsia="宋体" w:hint="default"/>
                <w:sz w:val="18"/>
                <w:szCs w:val="18"/>
              </w:rPr>
            </w:pPr>
            <w:r>
              <w:rPr>
                <w:rFonts w:ascii="宋体"/>
                <w:sz w:val="18"/>
              </w:rPr>
              <w:t>11,280,000.00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86" w:right="0"/>
              <w:jc w:val="left"/>
              <w:rPr>
                <w:rFonts w:ascii="宋体" w:hAnsi="宋体" w:cs="宋体" w:eastAsia="宋体" w:hint="default"/>
                <w:sz w:val="18"/>
                <w:szCs w:val="18"/>
              </w:rPr>
            </w:pPr>
            <w:r>
              <w:rPr>
                <w:rFonts w:ascii="宋体"/>
                <w:sz w:val="18"/>
              </w:rPr>
              <w:t>86,120,000.00</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员工持股计划支付资金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20,520,000.00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收购少数股东权益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41,169,091.58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12,048,500.00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支付募集资金中介机构费用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316,000.00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967,830.19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回购离职员工股票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852,600.00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53,617,691.58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119,656,330.19</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11"/>
        <w:rPr>
          <w:rFonts w:ascii="宋体" w:hAnsi="宋体" w:cs="宋体" w:eastAsia="宋体" w:hint="default"/>
          <w:sz w:val="26"/>
          <w:szCs w:val="26"/>
        </w:rPr>
      </w:pPr>
    </w:p>
    <w:p>
      <w:pPr>
        <w:pStyle w:val="Heading4"/>
        <w:spacing w:line="240" w:lineRule="auto"/>
        <w:ind w:left="154" w:right="1128"/>
        <w:jc w:val="left"/>
        <w:rPr>
          <w:b w:val="0"/>
          <w:bCs w:val="0"/>
        </w:rPr>
      </w:pPr>
      <w:bookmarkStart w:name="76、现金流量表补充资料" w:id="396"/>
      <w:bookmarkEnd w:id="396"/>
      <w:r>
        <w:rPr>
          <w:b w:val="0"/>
          <w:bCs w:val="0"/>
        </w:rPr>
      </w:r>
      <w:r>
        <w:rPr>
          <w:rFonts w:ascii="宋体" w:hAnsi="宋体" w:cs="宋体" w:eastAsia="宋体" w:hint="default"/>
        </w:rPr>
        <w:t>76</w:t>
      </w:r>
      <w:r>
        <w:rPr/>
        <w:t>、现金流量表补充资料</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left="154" w:right="1128"/>
        <w:jc w:val="left"/>
        <w:rPr>
          <w:b w:val="0"/>
          <w:bCs w:val="0"/>
        </w:rPr>
      </w:pPr>
      <w:bookmarkStart w:name="（1）现金流量表补充资料" w:id="397"/>
      <w:bookmarkEnd w:id="397"/>
      <w:r>
        <w:rPr>
          <w:b w:val="0"/>
          <w:bCs w:val="0"/>
        </w:rPr>
      </w:r>
      <w:r>
        <w:rPr/>
        <w:t>（</w:t>
      </w:r>
      <w:r>
        <w:rPr>
          <w:rFonts w:ascii="宋体" w:hAnsi="宋体" w:cs="宋体" w:eastAsia="宋体" w:hint="default"/>
        </w:rPr>
        <w:t>1</w:t>
      </w:r>
      <w:r>
        <w:rPr/>
        <w:t>）现金流量表补充资料</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12,969,028.68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41,045,222.46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10,654,193.54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4,757,083.15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57,220,137.57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57,756,178.07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2,642,172.20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2,576,121.31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6,108,843.60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6,521,412.00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-100,233.94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343,863.91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9,511,212.69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19,426,163.76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-21,046,343.61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-13,601,970.79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7,076,380.82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11,985,791.64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959,532.87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973,077.94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-15,345,948.13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-9,349,843.76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 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14,048,522.99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276,833,205.96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 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-16,912,929.42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-272,413,006.44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67,784,569.86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126,853,299.21</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13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736,982,811.62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941,001,210.17</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941,001,210.17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421,916,458.49</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-204,018,398.55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519,084,751.68</w:t>
            </w:r>
          </w:p>
        </w:tc>
      </w:tr>
    </w:tbl>
    <w:p>
      <w:pPr>
        <w:spacing w:line="240" w:lineRule="auto" w:before="3"/>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2）本期支付的取得子公司的现金净额" w:id="398"/>
      <w:bookmarkEnd w:id="398"/>
      <w:r>
        <w:rPr>
          <w:b w:val="0"/>
          <w:bCs w:val="0"/>
        </w:rPr>
      </w:r>
      <w:r>
        <w:rPr/>
        <w:t>（</w:t>
      </w:r>
      <w:r>
        <w:rPr>
          <w:rFonts w:ascii="宋体" w:hAnsi="宋体" w:cs="宋体" w:eastAsia="宋体" w:hint="default"/>
        </w:rPr>
        <w:t>2</w:t>
      </w:r>
      <w:r>
        <w:rPr/>
        <w:t>）本期支付的取得子公司的现金净额</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28"/>
        <w:jc w:val="left"/>
        <w:rPr>
          <w:b w:val="0"/>
          <w:bCs w:val="0"/>
        </w:rPr>
      </w:pPr>
      <w:bookmarkStart w:name="（3）本期收到的处置子公司的现金净额" w:id="399"/>
      <w:bookmarkEnd w:id="399"/>
      <w:r>
        <w:rPr>
          <w:b w:val="0"/>
          <w:bCs w:val="0"/>
        </w:rPr>
      </w:r>
      <w:r>
        <w:rPr/>
        <w:t>（</w:t>
      </w:r>
      <w:r>
        <w:rPr>
          <w:rFonts w:ascii="宋体" w:hAnsi="宋体" w:cs="宋体" w:eastAsia="宋体" w:hint="default"/>
        </w:rPr>
        <w:t>3</w:t>
      </w:r>
      <w:r>
        <w:rPr/>
        <w:t>）本期收到的处置子公司的现金净额</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28"/>
        <w:jc w:val="left"/>
        <w:rPr>
          <w:b w:val="0"/>
          <w:bCs w:val="0"/>
        </w:rPr>
      </w:pPr>
      <w:bookmarkStart w:name="（4）现金和现金等价物的构成" w:id="400"/>
      <w:bookmarkEnd w:id="400"/>
      <w:r>
        <w:rPr>
          <w:b w:val="0"/>
          <w:bCs w:val="0"/>
        </w:rPr>
      </w:r>
      <w:r>
        <w:rPr/>
        <w:t>（</w:t>
      </w:r>
      <w:r>
        <w:rPr>
          <w:rFonts w:ascii="宋体" w:hAnsi="宋体" w:cs="宋体" w:eastAsia="宋体" w:hint="default"/>
        </w:rPr>
        <w:t>4</w:t>
      </w:r>
      <w:r>
        <w:rPr/>
        <w:t>）现金和现金等价物的构成</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17"/>
        <w:gridCol w:w="3057"/>
        <w:gridCol w:w="3184"/>
      </w:tblGrid>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736,982,811.62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941,001,210.17</w:t>
            </w:r>
          </w:p>
        </w:tc>
      </w:tr>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25,694.23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25,663.48</w:t>
            </w:r>
          </w:p>
        </w:tc>
      </w:tr>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736,957,117.39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940,975,546.69</w:t>
            </w:r>
          </w:p>
        </w:tc>
      </w:tr>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736,982,811.62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941,001,210.17</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line="578" w:lineRule="auto" w:before="0"/>
        <w:ind w:left="153" w:right="5173" w:firstLine="0"/>
        <w:jc w:val="left"/>
        <w:rPr>
          <w:rFonts w:ascii="宋体" w:hAnsi="宋体" w:cs="宋体" w:eastAsia="宋体" w:hint="default"/>
          <w:sz w:val="21"/>
          <w:szCs w:val="21"/>
        </w:rPr>
      </w:pPr>
      <w:bookmarkStart w:name="77、所有者权益变动表项目注释" w:id="401"/>
      <w:bookmarkEnd w:id="401"/>
      <w:r>
        <w:rPr/>
      </w:r>
      <w:r>
        <w:rPr>
          <w:rFonts w:ascii="宋体" w:hAnsi="宋体" w:cs="宋体" w:eastAsia="宋体" w:hint="default"/>
          <w:b/>
          <w:bCs/>
          <w:sz w:val="21"/>
          <w:szCs w:val="21"/>
        </w:rPr>
        <w:t>77</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说明对上年期末余额进行调整的“其他”项目名称及调整金额等事项： </w:t>
      </w:r>
      <w:bookmarkStart w:name="78、所有权或使用权受到限制的资产" w:id="402"/>
      <w:bookmarkEnd w:id="402"/>
      <w:r>
        <w:rPr>
          <w:rFonts w:ascii="宋体" w:hAnsi="宋体" w:cs="宋体" w:eastAsia="宋体" w:hint="default"/>
          <w:sz w:val="18"/>
          <w:szCs w:val="18"/>
        </w:rPr>
      </w:r>
      <w:r>
        <w:rPr>
          <w:rFonts w:ascii="宋体" w:hAnsi="宋体" w:cs="宋体" w:eastAsia="宋体" w:hint="default"/>
          <w:b/>
          <w:bCs/>
          <w:sz w:val="21"/>
          <w:szCs w:val="21"/>
        </w:rPr>
        <w:t>78</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before="69"/>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6,774,184.85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1"/>
              <w:ind w:right="9"/>
              <w:jc w:val="right"/>
              <w:rPr>
                <w:rFonts w:ascii="宋体" w:hAnsi="宋体" w:cs="宋体" w:eastAsia="宋体" w:hint="default"/>
                <w:sz w:val="18"/>
                <w:szCs w:val="18"/>
              </w:rPr>
            </w:pPr>
            <w:r>
              <w:rPr>
                <w:rFonts w:ascii="宋体"/>
                <w:sz w:val="18"/>
              </w:rPr>
              <w:t>6,774,184.85</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28"/>
        <w:jc w:val="left"/>
        <w:rPr>
          <w:b w:val="0"/>
          <w:bCs w:val="0"/>
        </w:rPr>
      </w:pPr>
      <w:bookmarkStart w:name="79、外币货币性项目" w:id="403"/>
      <w:bookmarkEnd w:id="403"/>
      <w:r>
        <w:rPr>
          <w:b w:val="0"/>
          <w:bCs w:val="0"/>
        </w:rPr>
      </w:r>
      <w:r>
        <w:rPr>
          <w:rFonts w:ascii="宋体" w:hAnsi="宋体" w:cs="宋体" w:eastAsia="宋体" w:hint="default"/>
        </w:rPr>
        <w:t>79</w:t>
      </w:r>
      <w:r>
        <w:rPr/>
        <w:t>、外币货币性项目</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28"/>
        <w:jc w:val="left"/>
        <w:rPr>
          <w:b w:val="0"/>
          <w:bCs w:val="0"/>
        </w:rPr>
      </w:pPr>
      <w:bookmarkStart w:name="（1）外币货币性项目" w:id="404"/>
      <w:bookmarkEnd w:id="404"/>
      <w:r>
        <w:rPr>
          <w:b w:val="0"/>
          <w:bCs w:val="0"/>
        </w:rPr>
      </w:r>
      <w:r>
        <w:rPr/>
        <w:t>（</w:t>
      </w:r>
      <w:r>
        <w:rPr>
          <w:rFonts w:ascii="宋体" w:hAnsi="宋体" w:cs="宋体" w:eastAsia="宋体" w:hint="default"/>
        </w:rPr>
        <w:t>1</w:t>
      </w:r>
      <w:r>
        <w:rPr/>
        <w:t>）外币货币性项目</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52,045.36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340,074.79</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7.8000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11.31</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73" w:lineRule="auto"/>
        <w:ind w:right="1128"/>
        <w:jc w:val="left"/>
        <w:rPr>
          <w:b w:val="0"/>
          <w:bCs w:val="0"/>
        </w:rPr>
      </w:pPr>
      <w:bookmarkStart w:name="（2）境外经营实体说明，包括对于重要的境外经营实体，应披露其境外主要经营地、记账" w:id="405"/>
      <w:bookmarkEnd w:id="405"/>
      <w:r>
        <w:rPr>
          <w:b w:val="0"/>
          <w:bCs w:val="0"/>
        </w:rPr>
      </w:r>
      <w:r>
        <w:rPr/>
        <w:t>（</w:t>
      </w:r>
      <w:r>
        <w:rPr>
          <w:rFonts w:ascii="宋体" w:hAnsi="宋体" w:cs="宋体" w:eastAsia="宋体"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5"/>
          <w:szCs w:val="25"/>
        </w:rPr>
      </w:pPr>
    </w:p>
    <w:p>
      <w:pPr>
        <w:spacing w:before="0"/>
        <w:ind w:left="153"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spacing w:line="578" w:lineRule="auto" w:before="0"/>
        <w:ind w:left="153" w:right="4633" w:firstLine="0"/>
        <w:jc w:val="left"/>
        <w:rPr>
          <w:rFonts w:ascii="宋体" w:hAnsi="宋体" w:cs="宋体" w:eastAsia="宋体" w:hint="default"/>
          <w:sz w:val="21"/>
          <w:szCs w:val="21"/>
        </w:rPr>
      </w:pPr>
      <w:bookmarkStart w:name="80、套期" w:id="406"/>
      <w:bookmarkEnd w:id="406"/>
      <w:r>
        <w:rPr/>
      </w:r>
      <w:r>
        <w:rPr>
          <w:rFonts w:ascii="宋体" w:hAnsi="宋体" w:cs="宋体" w:eastAsia="宋体" w:hint="default"/>
          <w:b/>
          <w:bCs/>
          <w:sz w:val="21"/>
          <w:szCs w:val="21"/>
        </w:rPr>
        <w:t>80</w:t>
      </w:r>
      <w:r>
        <w:rPr>
          <w:rFonts w:ascii="宋体" w:hAnsi="宋体" w:cs="宋体" w:eastAsia="宋体" w:hint="default"/>
          <w:b/>
          <w:bCs/>
          <w:sz w:val="21"/>
          <w:szCs w:val="21"/>
        </w:rPr>
        <w:t>、套期</w:t>
      </w:r>
      <w:r>
        <w:rPr>
          <w:rFonts w:ascii="宋体" w:hAnsi="宋体" w:cs="宋体" w:eastAsia="宋体" w:hint="default"/>
          <w:b/>
          <w:bCs/>
          <w:w w:val="99"/>
          <w:sz w:val="21"/>
          <w:szCs w:val="21"/>
        </w:rPr>
        <w:t> </w:t>
      </w:r>
      <w:r>
        <w:rPr>
          <w:rFonts w:ascii="宋体" w:hAnsi="宋体" w:cs="宋体" w:eastAsia="宋体" w:hint="default"/>
          <w:sz w:val="18"/>
          <w:szCs w:val="18"/>
        </w:rPr>
        <w:t>按照套期类别披露套期项目及相关套期工具、被套期风险的定性和定量信息： </w:t>
      </w:r>
      <w:bookmarkStart w:name="81、其他" w:id="407"/>
      <w:bookmarkEnd w:id="407"/>
      <w:r>
        <w:rPr>
          <w:rFonts w:ascii="宋体" w:hAnsi="宋体" w:cs="宋体" w:eastAsia="宋体" w:hint="default"/>
          <w:sz w:val="18"/>
          <w:szCs w:val="18"/>
        </w:rPr>
      </w:r>
      <w:r>
        <w:rPr>
          <w:rFonts w:ascii="宋体" w:hAnsi="宋体" w:cs="宋体" w:eastAsia="宋体" w:hint="default"/>
          <w:b/>
          <w:bCs/>
          <w:sz w:val="21"/>
          <w:szCs w:val="21"/>
        </w:rPr>
        <w:t>81</w:t>
      </w:r>
      <w:r>
        <w:rPr>
          <w:rFonts w:ascii="宋体" w:hAnsi="宋体" w:cs="宋体" w:eastAsia="宋体" w:hint="default"/>
          <w:b/>
          <w:bCs/>
          <w:sz w:val="21"/>
          <w:szCs w:val="21"/>
        </w:rPr>
        <w:t>、其他</w:t>
      </w:r>
      <w:r>
        <w:rPr>
          <w:rFonts w:ascii="宋体" w:hAnsi="宋体" w:cs="宋体" w:eastAsia="宋体" w:hint="default"/>
          <w:sz w:val="21"/>
          <w:szCs w:val="21"/>
        </w:rPr>
      </w:r>
    </w:p>
    <w:p>
      <w:pPr>
        <w:pStyle w:val="Heading2"/>
        <w:spacing w:line="240" w:lineRule="auto" w:before="20"/>
        <w:ind w:left="153" w:right="1128"/>
        <w:jc w:val="left"/>
        <w:rPr>
          <w:b w:val="0"/>
          <w:bCs w:val="0"/>
        </w:rPr>
      </w:pPr>
      <w:bookmarkStart w:name="八、合并范围的变更" w:id="408"/>
      <w:bookmarkEnd w:id="408"/>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28"/>
        <w:jc w:val="left"/>
        <w:rPr>
          <w:b w:val="0"/>
          <w:bCs w:val="0"/>
        </w:rPr>
      </w:pPr>
      <w:bookmarkStart w:name="1、非同一控制下企业合并" w:id="409"/>
      <w:bookmarkEnd w:id="409"/>
      <w:r>
        <w:rPr>
          <w:b w:val="0"/>
          <w:bCs w:val="0"/>
        </w:rPr>
      </w:r>
      <w:r>
        <w:rPr>
          <w:rFonts w:ascii="宋体" w:hAnsi="宋体" w:cs="宋体" w:eastAsia="宋体" w:hint="default"/>
        </w:rPr>
        <w:t>1</w:t>
      </w:r>
      <w:r>
        <w:rPr/>
        <w:t>、非同一控制下企业合并</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right="1128"/>
        <w:jc w:val="left"/>
        <w:rPr>
          <w:b w:val="0"/>
          <w:bCs w:val="0"/>
        </w:rPr>
      </w:pPr>
      <w:bookmarkStart w:name="（1）本期发生的非同一控制下企业合并" w:id="410"/>
      <w:bookmarkEnd w:id="410"/>
      <w:r>
        <w:rPr>
          <w:b w:val="0"/>
          <w:bCs w:val="0"/>
        </w:rPr>
      </w:r>
      <w:r>
        <w:rPr/>
        <w:t>（</w:t>
      </w:r>
      <w:r>
        <w:rPr>
          <w:rFonts w:ascii="宋体" w:hAnsi="宋体" w:cs="宋体" w:eastAsia="宋体" w:hint="default"/>
        </w:rPr>
        <w:t>1</w:t>
      </w:r>
      <w:r>
        <w:rPr/>
        <w:t>）本期发生的非同一控制下企业合并</w:t>
      </w:r>
      <w:r>
        <w:rPr>
          <w:b w:val="0"/>
          <w:bCs w:val="0"/>
        </w:rPr>
      </w:r>
    </w:p>
    <w:p>
      <w:pPr>
        <w:spacing w:line="240" w:lineRule="auto" w:before="11"/>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28"/>
        <w:jc w:val="left"/>
        <w:rPr>
          <w:b w:val="0"/>
          <w:bCs w:val="0"/>
        </w:rPr>
      </w:pPr>
      <w:bookmarkStart w:name="（2）合并成本及商誉" w:id="411"/>
      <w:bookmarkEnd w:id="411"/>
      <w:r>
        <w:rPr>
          <w:b w:val="0"/>
          <w:bCs w:val="0"/>
        </w:rPr>
      </w:r>
      <w:r>
        <w:rPr/>
        <w:t>（</w:t>
      </w:r>
      <w:r>
        <w:rPr>
          <w:rFonts w:ascii="宋体" w:hAnsi="宋体" w:cs="宋体" w:eastAsia="宋体" w:hint="default"/>
        </w:rPr>
        <w:t>2</w:t>
      </w:r>
      <w:r>
        <w:rPr/>
        <w:t>）合并成本及商誉</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after="0" w:line="421"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line="357" w:lineRule="auto" w:before="44"/>
        <w:ind w:left="153" w:right="6073"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9"/>
        <w:ind w:left="153"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28"/>
        <w:jc w:val="left"/>
        <w:rPr>
          <w:b w:val="0"/>
          <w:bCs w:val="0"/>
        </w:rPr>
      </w:pPr>
      <w:bookmarkStart w:name="（3）被购买方于购买日可辨认资产、负债" w:id="412"/>
      <w:bookmarkEnd w:id="412"/>
      <w:r>
        <w:rPr>
          <w:b w:val="0"/>
          <w:bCs w:val="0"/>
        </w:rPr>
      </w:r>
      <w:r>
        <w:rPr/>
        <w:t>（</w:t>
      </w:r>
      <w:r>
        <w:rPr>
          <w:rFonts w:ascii="宋体" w:hAnsi="宋体" w:cs="宋体" w:eastAsia="宋体" w:hint="default"/>
        </w:rPr>
        <w:t>3</w:t>
      </w:r>
      <w:r>
        <w:rPr/>
        <w:t>）被购买方于购买日可辨认资产、负债</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line="360" w:lineRule="auto" w:before="51"/>
        <w:ind w:left="154" w:right="7530"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12"/>
        <w:rPr>
          <w:rFonts w:ascii="宋体" w:hAnsi="宋体" w:cs="宋体" w:eastAsia="宋体" w:hint="default"/>
          <w:sz w:val="19"/>
          <w:szCs w:val="19"/>
        </w:rPr>
      </w:pPr>
    </w:p>
    <w:p>
      <w:pPr>
        <w:pStyle w:val="Heading4"/>
        <w:spacing w:line="240" w:lineRule="auto"/>
        <w:ind w:left="154" w:right="0"/>
        <w:jc w:val="both"/>
        <w:rPr>
          <w:b w:val="0"/>
          <w:bCs w:val="0"/>
        </w:rPr>
      </w:pPr>
      <w:bookmarkStart w:name="（4）购买日之前持有的股权按照公允价值重新计量产生的利得或损失" w:id="413"/>
      <w:bookmarkEnd w:id="413"/>
      <w:r>
        <w:rPr>
          <w:b w:val="0"/>
          <w:bCs w:val="0"/>
        </w:rPr>
      </w:r>
      <w:r>
        <w:rPr/>
        <w:t>（</w:t>
      </w:r>
      <w:r>
        <w:rPr>
          <w:rFonts w:ascii="宋体" w:hAnsi="宋体" w:cs="宋体" w:eastAsia="宋体" w:hint="default"/>
        </w:rPr>
        <w:t>4</w:t>
      </w:r>
      <w:r>
        <w:rPr/>
        <w:t>）购买日之前持有的股权按照公允价值重新计量产生的利得或损失</w:t>
      </w:r>
      <w:r>
        <w:rPr>
          <w:b w:val="0"/>
          <w:bCs w:val="0"/>
        </w:rPr>
      </w:r>
    </w:p>
    <w:p>
      <w:pPr>
        <w:spacing w:line="240" w:lineRule="auto" w:before="11"/>
        <w:rPr>
          <w:rFonts w:ascii="宋体" w:hAnsi="宋体" w:cs="宋体" w:eastAsia="宋体" w:hint="default"/>
          <w:b/>
          <w:bCs/>
          <w:sz w:val="27"/>
          <w:szCs w:val="27"/>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7"/>
        <w:ind w:left="154" w:right="0" w:firstLine="0"/>
        <w:jc w:val="both"/>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0"/>
        <w:rPr>
          <w:rFonts w:ascii="宋体" w:hAnsi="宋体" w:cs="宋体" w:eastAsia="宋体" w:hint="default"/>
          <w:sz w:val="26"/>
          <w:szCs w:val="26"/>
        </w:rPr>
      </w:pPr>
    </w:p>
    <w:p>
      <w:pPr>
        <w:pStyle w:val="Heading4"/>
        <w:spacing w:line="240" w:lineRule="auto"/>
        <w:ind w:right="0"/>
        <w:jc w:val="both"/>
        <w:rPr>
          <w:b w:val="0"/>
          <w:bCs w:val="0"/>
        </w:rPr>
      </w:pPr>
      <w:bookmarkStart w:name="（5）购买日或合并当期期末无法合理确定合并对价或被购买方可辨认资产、负债公允价值" w:id="414"/>
      <w:bookmarkEnd w:id="414"/>
      <w:r>
        <w:rPr>
          <w:b w:val="0"/>
          <w:bCs w:val="0"/>
        </w:rPr>
      </w:r>
      <w:r>
        <w:rPr/>
        <w:t>（</w:t>
      </w:r>
      <w:r>
        <w:rPr>
          <w:rFonts w:ascii="宋体" w:hAnsi="宋体" w:cs="宋体" w:eastAsia="宋体" w:hint="default"/>
        </w:rPr>
        <w:t>5</w:t>
      </w:r>
      <w:r>
        <w:rPr/>
        <w:t>）购买日或合并当期期末无法合理确定合并对价或被购买方可辨认资产、负债公允价值的相关说明</w:t>
      </w:r>
      <w:r>
        <w:rPr>
          <w:b w:val="0"/>
          <w:bCs w:val="0"/>
        </w:rPr>
      </w:r>
    </w:p>
    <w:p>
      <w:pPr>
        <w:spacing w:line="240" w:lineRule="auto" w:before="12"/>
        <w:rPr>
          <w:rFonts w:ascii="宋体" w:hAnsi="宋体" w:cs="宋体" w:eastAsia="宋体" w:hint="default"/>
          <w:b/>
          <w:bCs/>
          <w:sz w:val="25"/>
          <w:szCs w:val="25"/>
        </w:rPr>
      </w:pPr>
    </w:p>
    <w:p>
      <w:pPr>
        <w:pStyle w:val="Heading4"/>
        <w:spacing w:line="535" w:lineRule="auto"/>
        <w:ind w:left="154" w:right="8538"/>
        <w:jc w:val="left"/>
        <w:rPr>
          <w:b w:val="0"/>
          <w:bCs w:val="0"/>
        </w:rPr>
      </w:pPr>
      <w:bookmarkStart w:name="（6）其他说明" w:id="415"/>
      <w:bookmarkEnd w:id="415"/>
      <w:r>
        <w:rPr>
          <w:b w:val="0"/>
          <w:bCs w:val="0"/>
        </w:rPr>
      </w:r>
      <w:r>
        <w:rPr/>
        <w:t>（</w:t>
      </w:r>
      <w:r>
        <w:rPr>
          <w:rFonts w:ascii="宋体" w:hAnsi="宋体" w:cs="宋体" w:eastAsia="宋体" w:hint="default"/>
        </w:rPr>
        <w:t>6</w:t>
      </w:r>
      <w:r>
        <w:rPr/>
        <w:t>）其他说明</w:t>
      </w:r>
      <w:r>
        <w:rPr>
          <w:w w:val="99"/>
        </w:rPr>
        <w:t> </w:t>
      </w:r>
      <w:bookmarkStart w:name="2、同一控制下企业合并" w:id="416"/>
      <w:bookmarkEnd w:id="416"/>
      <w:r>
        <w:rPr>
          <w:w w:val="99"/>
        </w:rPr>
      </w:r>
      <w:r>
        <w:rPr>
          <w:rFonts w:ascii="宋体" w:hAnsi="宋体" w:cs="宋体" w:eastAsia="宋体" w:hint="default"/>
        </w:rPr>
        <w:t>2</w:t>
      </w:r>
      <w:r>
        <w:rPr/>
        <w:t>、同一控制下企业合并</w:t>
      </w:r>
      <w:r>
        <w:rPr>
          <w:b w:val="0"/>
          <w:bCs w:val="0"/>
        </w:rPr>
      </w:r>
    </w:p>
    <w:p>
      <w:pPr>
        <w:pStyle w:val="Heading4"/>
        <w:spacing w:line="240" w:lineRule="auto" w:before="80"/>
        <w:ind w:left="154" w:right="0"/>
        <w:jc w:val="both"/>
        <w:rPr>
          <w:b w:val="0"/>
          <w:bCs w:val="0"/>
        </w:rPr>
      </w:pPr>
      <w:bookmarkStart w:name="（1）本期发生的同一控制下企业合并" w:id="417"/>
      <w:bookmarkEnd w:id="417"/>
      <w:r>
        <w:rPr>
          <w:b w:val="0"/>
          <w:bCs w:val="0"/>
        </w:rPr>
      </w:r>
      <w:r>
        <w:rPr/>
        <w:t>（</w:t>
      </w:r>
      <w:r>
        <w:rPr>
          <w:rFonts w:ascii="宋体" w:hAnsi="宋体" w:cs="宋体" w:eastAsia="宋体" w:hint="default"/>
        </w:rPr>
        <w:t>1</w:t>
      </w:r>
      <w:r>
        <w:rPr/>
        <w:t>）本期发生的同一控制下企业合并</w:t>
      </w:r>
      <w:r>
        <w:rPr>
          <w:b w:val="0"/>
          <w:bCs w:val="0"/>
        </w:rPr>
      </w:r>
    </w:p>
    <w:p>
      <w:pPr>
        <w:spacing w:line="240" w:lineRule="auto" w:before="11"/>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before="52"/>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28"/>
        <w:jc w:val="left"/>
        <w:rPr>
          <w:b w:val="0"/>
          <w:bCs w:val="0"/>
        </w:rPr>
      </w:pPr>
      <w:bookmarkStart w:name="（2）合并成本" w:id="418"/>
      <w:bookmarkEnd w:id="418"/>
      <w:r>
        <w:rPr>
          <w:b w:val="0"/>
          <w:bCs w:val="0"/>
        </w:rPr>
      </w:r>
      <w:r>
        <w:rPr/>
        <w:t>（</w:t>
      </w:r>
      <w:r>
        <w:rPr>
          <w:rFonts w:ascii="宋体" w:hAnsi="宋体" w:cs="宋体" w:eastAsia="宋体" w:hint="default"/>
        </w:rPr>
        <w:t>2</w:t>
      </w:r>
      <w:r>
        <w:rPr/>
        <w:t>）合并成本</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60" w:lineRule="auto" w:before="46"/>
        <w:ind w:left="154" w:right="8592"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after="0" w:line="36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128"/>
        <w:jc w:val="left"/>
        <w:rPr>
          <w:b w:val="0"/>
          <w:bCs w:val="0"/>
        </w:rPr>
      </w:pPr>
      <w:bookmarkStart w:name="（3）合并日被合并方资产、负债的账面价值" w:id="419"/>
      <w:bookmarkEnd w:id="419"/>
      <w:r>
        <w:rPr>
          <w:b w:val="0"/>
          <w:bCs w:val="0"/>
        </w:rPr>
      </w:r>
      <w:r>
        <w:rPr/>
        <w:t>（</w:t>
      </w:r>
      <w:r>
        <w:rPr>
          <w:rFonts w:ascii="宋体" w:hAnsi="宋体" w:cs="宋体" w:eastAsia="宋体" w:hint="default"/>
        </w:rPr>
        <w:t>3</w:t>
      </w:r>
      <w:r>
        <w:rPr/>
        <w:t>）合并日被合并方资产、负债的账面价值</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824" w:lineRule="exact"/>
        <w:ind w:left="14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5pt;mso-position-horizontal-relative:char;mso-position-vertical-relative:line" coordorigin="0,0" coordsize="9581,825">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3179;top:16;width:2;height:392" coordorigin="3179,16" coordsize="2,392">
              <v:shape style="position:absolute;left:3179;top:16;width:2;height:392" coordorigin="3179,16" coordsize="0,392" path="m3179,16l3179,407e" filled="false" stroked="true" strokeweight="1.140pt" strokecolor="#d2d2d2">
                <v:path arrowok="t"/>
              </v:shape>
            </v:group>
            <v:group style="position:absolute;left:32;top:16;width:3135;height:392" coordorigin="32,16" coordsize="3135,392">
              <v:shape style="position:absolute;left:32;top:16;width:3135;height:392" coordorigin="32,16" coordsize="3135,392" path="m32,407l3167,407,3167,16,32,16,32,407xe" filled="true" fillcolor="#d2d2d2" stroked="false">
                <v:path arrowok="t"/>
                <v:fill type="solid"/>
              </v:shape>
            </v:group>
            <v:group style="position:absolute;left:3212;top:16;width:2;height:392" coordorigin="3212,16" coordsize="2,392">
              <v:shape style="position:absolute;left:3212;top:16;width:2;height:392" coordorigin="3212,16" coordsize="0,392" path="m3212,16l3212,407e" filled="false" stroked="true" strokeweight="1.2pt" strokecolor="#e0ffff">
                <v:path arrowok="t"/>
              </v:shape>
            </v:group>
            <v:group style="position:absolute;left:9560;top:16;width:2;height:392" coordorigin="9560,16" coordsize="2,392">
              <v:shape style="position:absolute;left:9560;top:16;width:2;height:392" coordorigin="9560,16" coordsize="0,392" path="m9560,16l9560,407e" filled="false" stroked="true" strokeweight="1.140pt" strokecolor="#e0ffff">
                <v:path arrowok="t"/>
              </v:shape>
            </v:group>
            <v:group style="position:absolute;left:3224;top:16;width:6325;height:392" coordorigin="3224,16" coordsize="6325,392">
              <v:shape style="position:absolute;left:3224;top:16;width:6325;height:392" coordorigin="3224,16" coordsize="6325,392" path="m3224,407l9548,407,9548,16,3224,16,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21;top:418;width:2;height:392" coordorigin="21,418" coordsize="2,392">
              <v:shape style="position:absolute;left:21;top:418;width:2;height:392" coordorigin="21,418" coordsize="0,392" path="m21,418l21,809e" filled="false" stroked="true" strokeweight="1.140pt" strokecolor="#d2d2d2">
                <v:path arrowok="t"/>
              </v:shape>
            </v:group>
            <v:group style="position:absolute;left:3179;top:418;width:2;height:392" coordorigin="3179,418" coordsize="2,392">
              <v:shape style="position:absolute;left:3179;top:418;width:2;height:392" coordorigin="3179,418" coordsize="0,392" path="m3179,418l3179,809e" filled="false" stroked="true" strokeweight="1.140pt" strokecolor="#d2d2d2">
                <v:path arrowok="t"/>
              </v:shape>
            </v:group>
            <v:group style="position:absolute;left:32;top:418;width:3135;height:392" coordorigin="32,418" coordsize="3135,392">
              <v:shape style="position:absolute;left:32;top:418;width:3135;height:392" coordorigin="32,418" coordsize="3135,392" path="m32,809l3167,809,3167,418,32,418,32,809xe" filled="true" fillcolor="#d2d2d2" stroked="false">
                <v:path arrowok="t"/>
                <v:fill type="solid"/>
              </v:shape>
            </v:group>
            <v:group style="position:absolute;left:3212;top:418;width:2;height:392" coordorigin="3212,418" coordsize="2,392">
              <v:shape style="position:absolute;left:3212;top:418;width:2;height:392" coordorigin="3212,418" coordsize="0,392" path="m3212,418l3212,809e" filled="false" stroked="true" strokeweight="1.2pt" strokecolor="#d2d2d2">
                <v:path arrowok="t"/>
              </v:shape>
            </v:group>
            <v:group style="position:absolute;left:6369;top:418;width:2;height:392" coordorigin="6369,418" coordsize="2,392">
              <v:shape style="position:absolute;left:6369;top:418;width:2;height:392" coordorigin="6369,418" coordsize="0,392" path="m6369,418l6369,809e" filled="false" stroked="true" strokeweight="1.140pt" strokecolor="#d2d2d2">
                <v:path arrowok="t"/>
              </v:shape>
            </v:group>
            <v:group style="position:absolute;left:3224;top:418;width:3134;height:392" coordorigin="3224,418" coordsize="3134,392">
              <v:shape style="position:absolute;left:3224;top:418;width:3134;height:392" coordorigin="3224,418" coordsize="3134,392" path="m3224,809l6357,809,6357,418,3224,418,3224,809xe" filled="true" fillcolor="#d2d2d2" stroked="false">
                <v:path arrowok="t"/>
                <v:fill type="solid"/>
              </v:shape>
            </v:group>
            <v:group style="position:absolute;left:6402;top:418;width:2;height:392" coordorigin="6402,418" coordsize="2,392">
              <v:shape style="position:absolute;left:6402;top:418;width:2;height:392" coordorigin="6402,418" coordsize="0,392" path="m6402,418l6402,809e" filled="false" stroked="true" strokeweight="1.140pt" strokecolor="#d2d2d2">
                <v:path arrowok="t"/>
              </v:shape>
            </v:group>
            <v:group style="position:absolute;left:9560;top:418;width:2;height:392" coordorigin="9560,418" coordsize="2,392">
              <v:shape style="position:absolute;left:9560;top:418;width:2;height:392" coordorigin="9560,418" coordsize="0,392" path="m9560,418l9560,809e" filled="false" stroked="true" strokeweight="1.140pt" strokecolor="#d2d2d2">
                <v:path arrowok="t"/>
              </v:shape>
            </v:group>
            <v:group style="position:absolute;left:6414;top:418;width:3135;height:392" coordorigin="6414,418" coordsize="3135,392">
              <v:shape style="position:absolute;left:6414;top:418;width:3135;height:392" coordorigin="6414,418" coordsize="3135,392" path="m6414,809l9548,809,9548,418,6414,418,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pt" strokecolor="#000000">
                <v:path arrowok="t"/>
              </v:shape>
            </v:group>
            <v:group style="position:absolute;left:5;top:5;width:2;height:816" coordorigin="5,5" coordsize="2,816">
              <v:shape style="position:absolute;left:5;top:5;width:2;height:816" coordorigin="5,5" coordsize="0,816" path="m5,5l5,820e" filled="false" stroked="true" strokeweight=".48pt" strokecolor="#000000">
                <v:path arrowok="t"/>
              </v:shape>
            </v:group>
            <v:group style="position:absolute;left:10;top:815;width:3181;height:2" coordorigin="10,815" coordsize="3181,2">
              <v:shape style="position:absolute;left:10;top:815;width:3181;height:2" coordorigin="10,815" coordsize="3181,0" path="m10,815l3190,815e" filled="false" stroked="true" strokeweight=".48pt" strokecolor="#000000">
                <v:path arrowok="t"/>
              </v:shape>
            </v:group>
            <v:group style="position:absolute;left:3195;top:5;width:2;height:816" coordorigin="3195,5" coordsize="2,816">
              <v:shape style="position:absolute;left:3195;top:5;width:2;height:816" coordorigin="3195,5" coordsize="0,816" path="m3195,5l3195,820e" filled="false" stroked="true" strokeweight=".48pt" strokecolor="#000000">
                <v:path arrowok="t"/>
              </v:shape>
            </v:group>
            <v:group style="position:absolute;left:3200;top:815;width:3182;height:2" coordorigin="3200,815" coordsize="3182,2">
              <v:shape style="position:absolute;left:3200;top:815;width:3182;height:2" coordorigin="3200,815" coordsize="3182,0" path="m3200,815l6381,815e" filled="false" stroked="true" strokeweight=".48pt" strokecolor="#000000">
                <v:path arrowok="t"/>
              </v:shape>
            </v:group>
            <v:group style="position:absolute;left:6386;top:407;width:2;height:413" coordorigin="6386,407" coordsize="2,413">
              <v:shape style="position:absolute;left:6386;top:407;width:2;height:413" coordorigin="6386,407" coordsize="0,413" path="m6386,407l6386,820e" filled="false" stroked="true" strokeweight=".48pt" strokecolor="#000000">
                <v:path arrowok="t"/>
              </v:shape>
            </v:group>
            <v:group style="position:absolute;left:6391;top:815;width:3181;height:2" coordorigin="6391,815" coordsize="3181,2">
              <v:shape style="position:absolute;left:6391;top:815;width:3181;height:2" coordorigin="6391,815" coordsize="3181,0" path="m6391,815l9571,815e" filled="false" stroked="true" strokeweight=".48pt" strokecolor="#000000">
                <v:path arrowok="t"/>
              </v:shape>
            </v:group>
            <v:group style="position:absolute;left:9576;top:5;width:2;height:816" coordorigin="9576,5" coordsize="2,816">
              <v:shape style="position:absolute;left:9576;top:5;width:2;height:816" coordorigin="9576,5" coordsize="0,816" path="m9576,5l9576,820e" filled="false" stroked="true" strokeweight=".48pt" strokecolor="#000000">
                <v:path arrowok="t"/>
              </v:shape>
              <v:shape style="position:absolute;left:3183;top:413;width:3202;height:403"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3;width:3180;height:403"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line="357" w:lineRule="auto" w:before="47"/>
        <w:ind w:left="154" w:right="7512"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line="240" w:lineRule="auto" w:before="1"/>
        <w:rPr>
          <w:rFonts w:ascii="宋体" w:hAnsi="宋体" w:cs="宋体" w:eastAsia="宋体" w:hint="default"/>
          <w:sz w:val="20"/>
          <w:szCs w:val="20"/>
        </w:rPr>
      </w:pPr>
    </w:p>
    <w:p>
      <w:pPr>
        <w:pStyle w:val="Heading4"/>
        <w:spacing w:line="240" w:lineRule="auto"/>
        <w:ind w:left="154" w:right="1128"/>
        <w:jc w:val="left"/>
        <w:rPr>
          <w:b w:val="0"/>
          <w:bCs w:val="0"/>
        </w:rPr>
      </w:pPr>
      <w:bookmarkStart w:name="3、反向购买" w:id="420"/>
      <w:bookmarkEnd w:id="420"/>
      <w:r>
        <w:rPr>
          <w:b w:val="0"/>
          <w:bCs w:val="0"/>
        </w:rPr>
      </w:r>
      <w:r>
        <w:rPr>
          <w:rFonts w:ascii="宋体" w:hAnsi="宋体" w:cs="宋体" w:eastAsia="宋体" w:hint="default"/>
        </w:rPr>
        <w:t>3</w:t>
      </w:r>
      <w:r>
        <w:rPr/>
        <w:t>、反向购买</w:t>
      </w:r>
      <w:r>
        <w:rPr>
          <w:b w:val="0"/>
          <w:bCs w:val="0"/>
        </w:rPr>
      </w:r>
    </w:p>
    <w:p>
      <w:pPr>
        <w:spacing w:line="240" w:lineRule="auto" w:before="9"/>
        <w:rPr>
          <w:rFonts w:ascii="宋体" w:hAnsi="宋体" w:cs="宋体" w:eastAsia="宋体" w:hint="default"/>
          <w:b/>
          <w:bCs/>
          <w:sz w:val="27"/>
          <w:szCs w:val="27"/>
        </w:rPr>
      </w:pPr>
    </w:p>
    <w:p>
      <w:pPr>
        <w:spacing w:line="319" w:lineRule="auto" w:before="0"/>
        <w:ind w:left="154" w:right="1128"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性交易处理时调整权益的金额及其计算：</w:t>
      </w:r>
    </w:p>
    <w:p>
      <w:pPr>
        <w:spacing w:line="240" w:lineRule="auto" w:before="4"/>
        <w:rPr>
          <w:rFonts w:ascii="宋体" w:hAnsi="宋体" w:cs="宋体" w:eastAsia="宋体" w:hint="default"/>
          <w:sz w:val="22"/>
          <w:szCs w:val="22"/>
        </w:rPr>
      </w:pPr>
    </w:p>
    <w:p>
      <w:pPr>
        <w:pStyle w:val="Heading4"/>
        <w:spacing w:line="240" w:lineRule="auto"/>
        <w:ind w:left="154" w:right="1128"/>
        <w:jc w:val="left"/>
        <w:rPr>
          <w:b w:val="0"/>
          <w:bCs w:val="0"/>
        </w:rPr>
      </w:pPr>
      <w:bookmarkStart w:name="4、处置子公司" w:id="421"/>
      <w:bookmarkEnd w:id="421"/>
      <w:r>
        <w:rPr>
          <w:b w:val="0"/>
          <w:bCs w:val="0"/>
        </w:rPr>
      </w:r>
      <w:r>
        <w:rPr>
          <w:rFonts w:ascii="宋体" w:hAnsi="宋体" w:cs="宋体" w:eastAsia="宋体" w:hint="default"/>
        </w:rPr>
        <w:t>4</w:t>
      </w:r>
      <w:r>
        <w:rPr/>
        <w:t>、处置子公司</w:t>
      </w:r>
      <w:r>
        <w:rPr>
          <w:b w:val="0"/>
          <w:bCs w:val="0"/>
        </w:rPr>
      </w:r>
    </w:p>
    <w:p>
      <w:pPr>
        <w:spacing w:line="240" w:lineRule="auto" w:before="12"/>
        <w:rPr>
          <w:rFonts w:ascii="宋体" w:hAnsi="宋体" w:cs="宋体" w:eastAsia="宋体" w:hint="default"/>
          <w:b/>
          <w:bCs/>
          <w:sz w:val="27"/>
          <w:szCs w:val="27"/>
        </w:rPr>
      </w:pPr>
    </w:p>
    <w:p>
      <w:pPr>
        <w:spacing w:before="0"/>
        <w:ind w:left="154" w:right="1128"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57" w:lineRule="auto" w:before="116"/>
        <w:ind w:left="153" w:right="4993" w:firstLine="0"/>
        <w:jc w:val="left"/>
        <w:rPr>
          <w:rFonts w:ascii="宋体" w:hAnsi="宋体" w:cs="宋体" w:eastAsia="宋体" w:hint="default"/>
          <w:sz w:val="18"/>
          <w:szCs w:val="18"/>
        </w:rPr>
      </w:pPr>
      <w:r>
        <w:rPr>
          <w:rFonts w:ascii="宋体" w:hAnsi="宋体" w:cs="宋体" w:eastAsia="宋体" w:hint="default"/>
          <w:sz w:val="18"/>
          <w:szCs w:val="18"/>
        </w:rPr>
        <w:t>□ 是 √ 否 是否存在通过多次交易分步处置对子公司投资且在本期丧失控制权的情形</w:t>
      </w:r>
    </w:p>
    <w:p>
      <w:pPr>
        <w:spacing w:before="29"/>
        <w:ind w:left="153" w:right="1128"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0"/>
        <w:rPr>
          <w:rFonts w:ascii="宋体" w:hAnsi="宋体" w:cs="宋体" w:eastAsia="宋体" w:hint="default"/>
          <w:sz w:val="26"/>
          <w:szCs w:val="26"/>
        </w:rPr>
      </w:pPr>
    </w:p>
    <w:p>
      <w:pPr>
        <w:pStyle w:val="Heading4"/>
        <w:spacing w:line="240" w:lineRule="auto"/>
        <w:ind w:right="1128"/>
        <w:jc w:val="left"/>
        <w:rPr>
          <w:b w:val="0"/>
          <w:bCs w:val="0"/>
        </w:rPr>
      </w:pPr>
      <w:bookmarkStart w:name="5、其他原因的合并范围变动" w:id="422"/>
      <w:bookmarkEnd w:id="422"/>
      <w:r>
        <w:rPr>
          <w:b w:val="0"/>
          <w:bCs w:val="0"/>
        </w:rPr>
      </w:r>
      <w:r>
        <w:rPr>
          <w:rFonts w:ascii="宋体" w:hAnsi="宋体" w:cs="宋体" w:eastAsia="宋体" w:hint="default"/>
        </w:rPr>
        <w:t>5</w:t>
      </w:r>
      <w:r>
        <w:rPr/>
        <w:t>、其他原因的合并范围变动</w:t>
      </w:r>
      <w:r>
        <w:rPr>
          <w:b w:val="0"/>
          <w:bCs w:val="0"/>
        </w:rPr>
      </w:r>
    </w:p>
    <w:p>
      <w:pPr>
        <w:spacing w:line="240" w:lineRule="auto" w:before="12"/>
        <w:rPr>
          <w:rFonts w:ascii="宋体" w:hAnsi="宋体" w:cs="宋体" w:eastAsia="宋体" w:hint="default"/>
          <w:b/>
          <w:bCs/>
          <w:sz w:val="27"/>
          <w:szCs w:val="27"/>
        </w:rPr>
      </w:pPr>
    </w:p>
    <w:p>
      <w:pPr>
        <w:spacing w:before="0"/>
        <w:ind w:left="153" w:right="1128"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6"/>
        <w:rPr>
          <w:rFonts w:ascii="宋体" w:hAnsi="宋体" w:cs="宋体" w:eastAsia="宋体" w:hint="default"/>
          <w:sz w:val="13"/>
          <w:szCs w:val="13"/>
        </w:rPr>
      </w:pPr>
    </w:p>
    <w:p>
      <w:pPr>
        <w:pStyle w:val="Heading3"/>
        <w:spacing w:line="312" w:lineRule="exact"/>
        <w:ind w:right="1128"/>
        <w:jc w:val="left"/>
      </w:pPr>
      <w:r>
        <w:rPr/>
        <w:t>本公司报告期内新设子公司福建鸿博智能信息技术有限公司、鸿博彩票（海南）有限公司及 博涛海丝（海南）贸易有限公司导致合并范围发生变动</w:t>
      </w:r>
      <w:r>
        <w:rPr>
          <w:color w:val="0000FF"/>
        </w:rPr>
        <w:t>。</w:t>
      </w:r>
      <w:r>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501" w:lineRule="auto" w:before="194"/>
        <w:ind w:left="153" w:right="7693" w:firstLine="0"/>
        <w:jc w:val="left"/>
        <w:rPr>
          <w:rFonts w:ascii="宋体" w:hAnsi="宋体" w:cs="宋体" w:eastAsia="宋体" w:hint="default"/>
          <w:sz w:val="21"/>
          <w:szCs w:val="21"/>
        </w:rPr>
      </w:pPr>
      <w:bookmarkStart w:name="6、其他" w:id="423"/>
      <w:bookmarkEnd w:id="423"/>
      <w:r>
        <w:rPr/>
      </w:r>
      <w:r>
        <w:rPr>
          <w:rFonts w:ascii="宋体" w:hAnsi="宋体" w:cs="宋体" w:eastAsia="宋体"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九、在其他主体中的权益" w:id="424"/>
      <w:bookmarkEnd w:id="424"/>
      <w:r>
        <w:rPr>
          <w:rFonts w:ascii="宋体" w:hAnsi="宋体" w:cs="宋体" w:eastAsia="宋体" w:hint="default"/>
          <w:b/>
          <w:bCs/>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25"/>
      <w:bookmarkEnd w:id="425"/>
      <w:r>
        <w:rPr>
          <w:rFonts w:ascii="宋体" w:hAnsi="宋体" w:cs="宋体" w:eastAsia="宋体" w:hint="default"/>
          <w:b/>
          <w:bCs/>
          <w:spacing w:val="7"/>
          <w:w w:val="95"/>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109"/>
        <w:ind w:right="1128"/>
        <w:jc w:val="left"/>
        <w:rPr>
          <w:b w:val="0"/>
          <w:bCs w:val="0"/>
        </w:rPr>
      </w:pPr>
      <w:bookmarkStart w:name="（1）企业集团的构成" w:id="426"/>
      <w:bookmarkEnd w:id="426"/>
      <w:r>
        <w:rPr>
          <w:b w:val="0"/>
          <w:bCs w:val="0"/>
        </w:rPr>
      </w:r>
      <w:r>
        <w:rPr/>
        <w:t>（</w:t>
      </w:r>
      <w:r>
        <w:rPr>
          <w:rFonts w:ascii="宋体" w:hAnsi="宋体" w:cs="宋体" w:eastAsia="宋体" w:hint="default"/>
        </w:rPr>
        <w:t>1</w:t>
      </w:r>
      <w:r>
        <w:rPr/>
        <w:t>）企业集团的构成</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福州港龙贸易有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鸿博（福建）数 据网络科技股份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福建鸿博致远信 息科技有限公司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鸿博昊天科技有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北京昊天国彩印 刷有限公司（孙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钻研（北京）国 际文化传媒有限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重庆市鸿海印务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四川鸿海印务有 </w:t>
            </w:r>
            <w:r>
              <w:rPr>
                <w:rFonts w:ascii="宋体" w:hAnsi="宋体" w:cs="宋体" w:eastAsia="宋体" w:hint="default"/>
                <w:spacing w:val="-5"/>
                <w:sz w:val="18"/>
                <w:szCs w:val="18"/>
              </w:rPr>
              <w:t>限公司（孙公司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四川</w:t>
            </w:r>
          </w:p>
          <w:p>
            <w:pPr>
              <w:pStyle w:val="TableParagraph"/>
              <w:spacing w:line="196"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
              <w:ind w:right="0"/>
              <w:jc w:val="left"/>
              <w:rPr>
                <w:rFonts w:ascii="宋体" w:hAnsi="宋体" w:cs="宋体" w:eastAsia="宋体" w:hint="default"/>
                <w:b/>
                <w:bCs/>
                <w:sz w:val="11"/>
                <w:szCs w:val="11"/>
              </w:rPr>
            </w:pPr>
          </w:p>
          <w:p>
            <w:pPr>
              <w:pStyle w:val="TableParagraph"/>
              <w:spacing w:line="559" w:lineRule="exact"/>
              <w:ind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67.9pt;height:28pt;mso-position-horizontal-relative:char;mso-position-vertical-relative:line" coordorigin="0,0" coordsize="1358,560">
                  <v:group style="position:absolute;left:11;top:11;width:2;height:393" coordorigin="11,11" coordsize="2,393">
                    <v:shape style="position:absolute;left:11;top:11;width:2;height:393" coordorigin="11,11" coordsize="0,393" path="m11,11l11,404e" filled="false" stroked="true" strokeweight="1.140pt" strokecolor="#ffffff">
                      <v:path arrowok="t"/>
                    </v:shape>
                  </v:group>
                  <v:group style="position:absolute;left:0;top:404;width:1358;height:156" coordorigin="0,404" coordsize="1358,156">
                    <v:shape style="position:absolute;left:0;top:404;width:1358;height:156" coordorigin="0,404" coordsize="1358,156" path="m0,560l1357,560,1357,404,0,404,0,560xe" filled="true" fillcolor="#ffffff" stroked="false">
                      <v:path arrowok="t"/>
                      <v:fill type="solid"/>
                    </v:shape>
                  </v:group>
                  <v:group style="position:absolute;left:23;top:11;width:1311;height:393" coordorigin="23,11" coordsize="1311,393">
                    <v:shape style="position:absolute;left:23;top:11;width:1311;height:393" coordorigin="23,11" coordsize="1311,393" path="m23,404l1333,404,1333,11,23,11,23,404xe" filled="true" fillcolor="#ffffff" stroked="false">
                      <v:path arrowok="t"/>
                      <v:fill type="solid"/>
                    </v:shape>
                  </v:group>
                </v:group>
              </w:pict>
            </w:r>
            <w:r>
              <w:rPr>
                <w:rFonts w:ascii="宋体" w:hAnsi="宋体" w:cs="宋体" w:eastAsia="宋体" w:hint="default"/>
                <w:position w:val="-10"/>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四川玉屏池酒业 有限公司（孙公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四川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四川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贸易行业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无锡双龙信息纸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无锡双龙物联网 科技有限公司</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（孙公司）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广州彩创网络技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北京科信盛彩投 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北京中科彩技术 有限公司（孙公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深圳青石软件有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福建鸿博智能信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pacing w:val="-5"/>
                <w:sz w:val="18"/>
                <w:szCs w:val="18"/>
              </w:rPr>
              <w:t>博涛海丝（海南</w:t>
            </w:r>
            <w:r>
              <w:rPr>
                <w:rFonts w:ascii="宋体" w:hAnsi="宋体" w:cs="宋体" w:eastAsia="宋体" w:hint="default"/>
                <w:sz w:val="18"/>
                <w:szCs w:val="18"/>
              </w:rPr>
              <w:t> 贸易有限公司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海南</w:t>
            </w:r>
          </w:p>
          <w:p>
            <w:pPr>
              <w:pStyle w:val="TableParagraph"/>
              <w:spacing w:line="559" w:lineRule="exact"/>
              <w:ind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67.9pt;height:28pt;mso-position-horizontal-relative:char;mso-position-vertical-relative:line" coordorigin="0,0" coordsize="1358,560">
                  <v:group style="position:absolute;left:0;top:0;width:1358;height:156" coordorigin="0,0" coordsize="1358,156">
                    <v:shape style="position:absolute;left:0;top:0;width:1358;height:156" coordorigin="0,0" coordsize="1358,156" path="m0,156l1357,156,1357,0,0,0,0,156xe" filled="true" fillcolor="#ffffff" stroked="false">
                      <v:path arrowok="t"/>
                      <v:fill type="solid"/>
                    </v:shape>
                  </v:group>
                  <v:group style="position:absolute;left:11;top:156;width:2;height:393" coordorigin="11,156" coordsize="2,393">
                    <v:shape style="position:absolute;left:11;top:156;width:2;height:393" coordorigin="11,156" coordsize="0,393" path="m11,156l11,548e" filled="false" stroked="true" strokeweight="1.140pt" strokecolor="#ffffff">
                      <v:path arrowok="t"/>
                    </v:shape>
                  </v:group>
                  <v:group style="position:absolute;left:23;top:156;width:1311;height:393" coordorigin="23,156" coordsize="1311,393">
                    <v:shape style="position:absolute;left:23;top:156;width:1311;height:393" coordorigin="23,156" coordsize="1311,393" path="m23,548l1333,548,1333,156,23,156,23,548xe" filled="true" fillcolor="#ffffff" stroked="false">
                      <v:path arrowok="t"/>
                      <v:fill type="solid"/>
                    </v:shape>
                  </v:group>
                </v:group>
              </w:pict>
            </w:r>
            <w:r>
              <w:rPr>
                <w:rFonts w:ascii="宋体" w:hAnsi="宋体" w:cs="宋体" w:eastAsia="宋体" w:hint="default"/>
                <w:position w:val="-10"/>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99.00%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pacing w:val="-5"/>
                <w:sz w:val="18"/>
                <w:szCs w:val="18"/>
              </w:rPr>
              <w:t>鸿博彩票（海南</w:t>
            </w:r>
            <w:r>
              <w:rPr>
                <w:rFonts w:ascii="宋体" w:hAnsi="宋体" w:cs="宋体" w:eastAsia="宋体" w:hint="default"/>
                <w:sz w:val="18"/>
                <w:szCs w:val="18"/>
              </w:rPr>
              <w:t>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海南</w:t>
            </w:r>
          </w:p>
          <w:p>
            <w:pPr>
              <w:pStyle w:val="TableParagraph"/>
              <w:spacing w:line="559" w:lineRule="exact"/>
              <w:ind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67.9pt;height:28pt;mso-position-horizontal-relative:char;mso-position-vertical-relative:line" coordorigin="0,0" coordsize="1358,560">
                  <v:group style="position:absolute;left:0;top:0;width:1358;height:156" coordorigin="0,0" coordsize="1358,156">
                    <v:shape style="position:absolute;left:0;top:0;width:1358;height:156" coordorigin="0,0" coordsize="1358,156" path="m0,156l1357,156,1357,0,0,0,0,156xe" filled="true" fillcolor="#ffffff" stroked="false">
                      <v:path arrowok="t"/>
                      <v:fill type="solid"/>
                    </v:shape>
                  </v:group>
                  <v:group style="position:absolute;left:11;top:156;width:2;height:393" coordorigin="11,156" coordsize="2,393">
                    <v:shape style="position:absolute;left:11;top:156;width:2;height:393" coordorigin="11,156" coordsize="0,393" path="m11,156l11,548e" filled="false" stroked="true" strokeweight="1.140pt" strokecolor="#ffffff">
                      <v:path arrowok="t"/>
                    </v:shape>
                  </v:group>
                  <v:group style="position:absolute;left:23;top:156;width:1311;height:393" coordorigin="23,156" coordsize="1311,393">
                    <v:shape style="position:absolute;left:23;top:156;width:1311;height:393" coordorigin="23,156" coordsize="1311,393" path="m23,548l1333,548,1333,156,23,156,23,548xe" filled="true" fillcolor="#ffffff" stroked="false">
                      <v:path arrowok="t"/>
                      <v:fill type="solid"/>
                    </v:shape>
                  </v:group>
                </v:group>
              </w:pict>
            </w:r>
            <w:r>
              <w:rPr>
                <w:rFonts w:ascii="宋体" w:hAnsi="宋体" w:cs="宋体" w:eastAsia="宋体" w:hint="default"/>
                <w:position w:val="-10"/>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240" w:lineRule="auto" w:before="26"/>
        <w:ind w:right="1128"/>
        <w:jc w:val="left"/>
      </w:pPr>
      <w:r>
        <w:rPr>
          <w:sz w:val="18"/>
          <w:szCs w:val="18"/>
        </w:rPr>
        <w:t>其他说明：</w:t>
      </w:r>
      <w:r>
        <w:rPr/>
        <w:t>①子公司深圳青石软件有限公司、福建鸿博智能信息技术有限公司未开展业务。</w:t>
      </w:r>
    </w:p>
    <w:p>
      <w:pPr>
        <w:spacing w:line="240" w:lineRule="auto" w:before="9"/>
        <w:rPr>
          <w:rFonts w:ascii="宋体" w:hAnsi="宋体" w:cs="宋体" w:eastAsia="宋体" w:hint="default"/>
          <w:sz w:val="18"/>
          <w:szCs w:val="18"/>
        </w:rPr>
      </w:pPr>
    </w:p>
    <w:p>
      <w:pPr>
        <w:pStyle w:val="Heading3"/>
        <w:spacing w:line="312" w:lineRule="exact"/>
        <w:ind w:right="1128"/>
        <w:jc w:val="left"/>
      </w:pPr>
      <w:r>
        <w:rPr/>
        <w:t>②根据公司第四届董事会 </w:t>
      </w:r>
      <w:r>
        <w:rPr>
          <w:rFonts w:ascii="宋体" w:hAnsi="宋体" w:cs="宋体" w:eastAsia="宋体" w:hint="default"/>
        </w:rPr>
        <w:t>2017 </w:t>
      </w:r>
      <w:r>
        <w:rPr/>
        <w:t>年第六次临时会议决议、第四届监事会 </w:t>
      </w:r>
      <w:r>
        <w:rPr>
          <w:rFonts w:ascii="宋体" w:hAnsi="宋体" w:cs="宋体" w:eastAsia="宋体" w:hint="default"/>
        </w:rPr>
        <w:t>2017</w:t>
      </w:r>
      <w:r>
        <w:rPr>
          <w:rFonts w:ascii="宋体" w:hAnsi="宋体" w:cs="宋体" w:eastAsia="宋体" w:hint="default"/>
          <w:spacing w:val="15"/>
        </w:rPr>
        <w:t> </w:t>
      </w:r>
      <w:r>
        <w:rPr/>
        <w:t>年第三次临时 会议决议，公司拟将募集资金投资项目“电子彩票研发中心项目”实施地点变更为鸿博彩票</w:t>
      </w:r>
    </w:p>
    <w:p>
      <w:pPr>
        <w:pStyle w:val="Heading3"/>
        <w:spacing w:line="312" w:lineRule="exact"/>
        <w:ind w:right="1118"/>
        <w:jc w:val="left"/>
      </w:pPr>
      <w:r>
        <w:rPr>
          <w:spacing w:val="-5"/>
        </w:rPr>
        <w:t>（海南）有限公司住所地海南省海口市，实施主体由公司本部变更为新增子公司鸿博彩票（海</w:t>
      </w:r>
      <w:r>
        <w:rPr/>
        <w:t> 南）有限公司，注册资本为</w:t>
      </w:r>
      <w:r>
        <w:rPr>
          <w:rFonts w:ascii="宋体" w:hAnsi="宋体" w:cs="宋体" w:eastAsia="宋体" w:hint="default"/>
        </w:rPr>
        <w:t>1,000.00</w:t>
      </w:r>
      <w:r>
        <w:rPr/>
        <w:t>万元。</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6"/>
          <w:szCs w:val="26"/>
        </w:rPr>
      </w:pPr>
    </w:p>
    <w:p>
      <w:pPr>
        <w:spacing w:line="357" w:lineRule="auto" w:before="0"/>
        <w:ind w:left="153" w:right="2833" w:firstLine="0"/>
        <w:jc w:val="left"/>
        <w:rPr>
          <w:rFonts w:ascii="宋体" w:hAnsi="宋体" w:cs="宋体" w:eastAsia="宋体" w:hint="default"/>
          <w:sz w:val="18"/>
          <w:szCs w:val="18"/>
        </w:rPr>
      </w:pPr>
      <w:r>
        <w:rPr>
          <w:rFonts w:ascii="宋体" w:hAnsi="宋体" w:cs="宋体" w:eastAsia="宋体" w:hint="default"/>
          <w:sz w:val="18"/>
          <w:szCs w:val="18"/>
        </w:rPr>
        <w:t>持有半数或以下表决权但仍控制被投资单位、以及持有半数以上表决权但不控制被投资单位的依据： 对于纳入合并范围的重要的结构化主体，控制的依据：</w:t>
      </w:r>
    </w:p>
    <w:p>
      <w:pPr>
        <w:spacing w:line="357" w:lineRule="auto" w:before="29"/>
        <w:ind w:left="154" w:right="7692"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13"/>
        <w:rPr>
          <w:rFonts w:ascii="宋体" w:hAnsi="宋体" w:cs="宋体" w:eastAsia="宋体" w:hint="default"/>
          <w:sz w:val="19"/>
          <w:szCs w:val="19"/>
        </w:rPr>
      </w:pPr>
    </w:p>
    <w:p>
      <w:pPr>
        <w:pStyle w:val="Heading4"/>
        <w:spacing w:line="240" w:lineRule="auto"/>
        <w:ind w:left="154" w:right="1128"/>
        <w:jc w:val="left"/>
        <w:rPr>
          <w:b w:val="0"/>
          <w:bCs w:val="0"/>
        </w:rPr>
      </w:pPr>
      <w:bookmarkStart w:name="（2）重要的非全资子公司" w:id="427"/>
      <w:bookmarkEnd w:id="427"/>
      <w:r>
        <w:rPr>
          <w:b w:val="0"/>
          <w:bCs w:val="0"/>
        </w:rPr>
      </w:r>
      <w:r>
        <w:rPr/>
        <w:t>（</w:t>
      </w:r>
      <w:r>
        <w:rPr>
          <w:rFonts w:ascii="宋体" w:hAnsi="宋体" w:cs="宋体" w:eastAsia="宋体" w:hint="default"/>
        </w:rPr>
        <w:t>2</w:t>
      </w:r>
      <w:r>
        <w:rPr/>
        <w:t>）重要的非全资子公司</w:t>
      </w:r>
      <w:r>
        <w:rPr>
          <w:b w:val="0"/>
          <w:bCs w:val="0"/>
        </w:rPr>
      </w:r>
    </w:p>
    <w:p>
      <w:pPr>
        <w:spacing w:line="240" w:lineRule="auto" w:before="12"/>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北京中科彩技术有限公 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0" w:right="0"/>
              <w:jc w:val="left"/>
              <w:rPr>
                <w:rFonts w:ascii="宋体" w:hAnsi="宋体" w:cs="宋体" w:eastAsia="宋体" w:hint="default"/>
                <w:sz w:val="18"/>
                <w:szCs w:val="18"/>
              </w:rPr>
            </w:pPr>
            <w:r>
              <w:rPr>
                <w:rFonts w:ascii="宋体"/>
                <w:sz w:val="18"/>
              </w:rPr>
              <w:t>2,183,479.59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0" w:right="0"/>
              <w:jc w:val="left"/>
              <w:rPr>
                <w:rFonts w:ascii="宋体" w:hAnsi="宋体" w:cs="宋体" w:eastAsia="宋体" w:hint="default"/>
                <w:sz w:val="18"/>
                <w:szCs w:val="18"/>
              </w:rPr>
            </w:pPr>
            <w:r>
              <w:rPr>
                <w:rFonts w:ascii="宋体"/>
                <w:sz w:val="18"/>
              </w:rPr>
              <w:t>34,300,000.00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123,142,915.91</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w:t>
      </w:r>
    </w:p>
    <w:p>
      <w:pPr>
        <w:pStyle w:val="Heading3"/>
        <w:spacing w:line="240" w:lineRule="auto" w:before="66"/>
        <w:ind w:left="154" w:right="1128"/>
        <w:jc w:val="left"/>
      </w:pPr>
      <w:r>
        <w:rPr/>
        <w:t>本公司通过北京科信盛彩投资有限公司间接持有北京中科彩技术有限公司</w:t>
      </w:r>
      <w:r>
        <w:rPr>
          <w:rFonts w:ascii="宋体" w:hAnsi="宋体" w:cs="宋体" w:eastAsia="宋体" w:hint="default"/>
        </w:rPr>
        <w:t>51%</w:t>
      </w:r>
      <w:r>
        <w:rPr/>
        <w:t>股权。</w:t>
      </w:r>
    </w:p>
    <w:p>
      <w:pPr>
        <w:spacing w:before="88"/>
        <w:ind w:left="153"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28"/>
        <w:jc w:val="left"/>
        <w:rPr>
          <w:b w:val="0"/>
          <w:bCs w:val="0"/>
        </w:rPr>
      </w:pPr>
      <w:bookmarkStart w:name="（3）重要非全资子公司的主要财务信息" w:id="428"/>
      <w:bookmarkEnd w:id="428"/>
      <w:r>
        <w:rPr>
          <w:b w:val="0"/>
          <w:bCs w:val="0"/>
        </w:rPr>
      </w:r>
      <w:r>
        <w:rPr/>
        <w:t>（</w:t>
      </w:r>
      <w:r>
        <w:rPr>
          <w:rFonts w:ascii="宋体" w:hAnsi="宋体" w:cs="宋体" w:eastAsia="宋体" w:hint="default"/>
        </w:rPr>
        <w:t>3</w:t>
      </w:r>
      <w:r>
        <w:rPr/>
        <w:t>）重要非全资子公司的主要财务信息</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北京中 科彩技 术有限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4" w:right="0"/>
              <w:jc w:val="left"/>
              <w:rPr>
                <w:rFonts w:ascii="宋体" w:hAnsi="宋体" w:cs="宋体" w:eastAsia="宋体" w:hint="default"/>
                <w:sz w:val="18"/>
                <w:szCs w:val="18"/>
              </w:rPr>
            </w:pPr>
            <w:r>
              <w:rPr>
                <w:rFonts w:ascii="宋体"/>
                <w:sz w:val="18"/>
              </w:rPr>
              <w:t>153,388</w:t>
            </w:r>
          </w:p>
          <w:p>
            <w:pPr>
              <w:pStyle w:val="TableParagraph"/>
              <w:spacing w:line="240" w:lineRule="auto" w:before="76"/>
              <w:ind w:left="74" w:right="0"/>
              <w:jc w:val="left"/>
              <w:rPr>
                <w:rFonts w:ascii="宋体" w:hAnsi="宋体" w:cs="宋体" w:eastAsia="宋体" w:hint="default"/>
                <w:sz w:val="18"/>
                <w:szCs w:val="18"/>
              </w:rPr>
            </w:pPr>
            <w:r>
              <w:rPr>
                <w:rFonts w:ascii="宋体"/>
                <w:sz w:val="18"/>
              </w:rPr>
              <w:t>,985.10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3" w:right="0"/>
              <w:jc w:val="left"/>
              <w:rPr>
                <w:rFonts w:ascii="宋体" w:hAnsi="宋体" w:cs="宋体" w:eastAsia="宋体" w:hint="default"/>
                <w:sz w:val="18"/>
                <w:szCs w:val="18"/>
              </w:rPr>
            </w:pPr>
            <w:r>
              <w:rPr>
                <w:rFonts w:ascii="宋体"/>
                <w:sz w:val="18"/>
              </w:rPr>
              <w:t>127,922</w:t>
            </w:r>
          </w:p>
          <w:p>
            <w:pPr>
              <w:pStyle w:val="TableParagraph"/>
              <w:spacing w:line="240" w:lineRule="auto" w:before="76"/>
              <w:ind w:left="73" w:right="0"/>
              <w:jc w:val="left"/>
              <w:rPr>
                <w:rFonts w:ascii="宋体" w:hAnsi="宋体" w:cs="宋体" w:eastAsia="宋体" w:hint="default"/>
                <w:sz w:val="18"/>
                <w:szCs w:val="18"/>
              </w:rPr>
            </w:pPr>
            <w:r>
              <w:rPr>
                <w:rFonts w:ascii="宋体"/>
                <w:sz w:val="18"/>
              </w:rPr>
              <w:t>,010.71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3" w:right="0"/>
              <w:jc w:val="left"/>
              <w:rPr>
                <w:rFonts w:ascii="宋体" w:hAnsi="宋体" w:cs="宋体" w:eastAsia="宋体" w:hint="default"/>
                <w:sz w:val="18"/>
                <w:szCs w:val="18"/>
              </w:rPr>
            </w:pPr>
            <w:r>
              <w:rPr>
                <w:rFonts w:ascii="宋体"/>
                <w:sz w:val="18"/>
              </w:rPr>
              <w:t>281,310</w:t>
            </w:r>
          </w:p>
          <w:p>
            <w:pPr>
              <w:pStyle w:val="TableParagraph"/>
              <w:spacing w:line="240" w:lineRule="auto" w:before="76"/>
              <w:ind w:left="73" w:right="0"/>
              <w:jc w:val="left"/>
              <w:rPr>
                <w:rFonts w:ascii="宋体" w:hAnsi="宋体" w:cs="宋体" w:eastAsia="宋体" w:hint="default"/>
                <w:sz w:val="18"/>
                <w:szCs w:val="18"/>
              </w:rPr>
            </w:pPr>
            <w:r>
              <w:rPr>
                <w:rFonts w:ascii="宋体"/>
                <w:sz w:val="18"/>
              </w:rPr>
              <w:t>,995.81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4" w:right="0"/>
              <w:jc w:val="left"/>
              <w:rPr>
                <w:rFonts w:ascii="宋体" w:hAnsi="宋体" w:cs="宋体" w:eastAsia="宋体" w:hint="default"/>
                <w:sz w:val="18"/>
                <w:szCs w:val="18"/>
              </w:rPr>
            </w:pPr>
            <w:r>
              <w:rPr>
                <w:rFonts w:ascii="宋体"/>
                <w:sz w:val="18"/>
              </w:rPr>
              <w:t>48,024,</w:t>
            </w:r>
          </w:p>
          <w:p>
            <w:pPr>
              <w:pStyle w:val="TableParagraph"/>
              <w:spacing w:line="240" w:lineRule="auto" w:before="76"/>
              <w:ind w:left="164" w:right="0"/>
              <w:jc w:val="left"/>
              <w:rPr>
                <w:rFonts w:ascii="宋体" w:hAnsi="宋体" w:cs="宋体" w:eastAsia="宋体" w:hint="default"/>
                <w:sz w:val="18"/>
                <w:szCs w:val="18"/>
              </w:rPr>
            </w:pPr>
            <w:r>
              <w:rPr>
                <w:rFonts w:ascii="宋体"/>
                <w:sz w:val="18"/>
              </w:rPr>
              <w:t>141.21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2" w:right="0"/>
              <w:jc w:val="left"/>
              <w:rPr>
                <w:rFonts w:ascii="宋体" w:hAnsi="宋体" w:cs="宋体" w:eastAsia="宋体" w:hint="default"/>
                <w:sz w:val="18"/>
                <w:szCs w:val="18"/>
              </w:rPr>
            </w:pPr>
            <w:r>
              <w:rPr>
                <w:rFonts w:ascii="宋体"/>
                <w:sz w:val="18"/>
              </w:rPr>
              <w:t>12,891,</w:t>
            </w:r>
          </w:p>
          <w:p>
            <w:pPr>
              <w:pStyle w:val="TableParagraph"/>
              <w:spacing w:line="240" w:lineRule="auto" w:before="76"/>
              <w:ind w:left="162" w:right="0"/>
              <w:jc w:val="left"/>
              <w:rPr>
                <w:rFonts w:ascii="宋体" w:hAnsi="宋体" w:cs="宋体" w:eastAsia="宋体" w:hint="default"/>
                <w:sz w:val="18"/>
                <w:szCs w:val="18"/>
              </w:rPr>
            </w:pPr>
            <w:r>
              <w:rPr>
                <w:rFonts w:ascii="宋体"/>
                <w:sz w:val="18"/>
              </w:rPr>
              <w:t>911.55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1" w:right="0"/>
              <w:jc w:val="left"/>
              <w:rPr>
                <w:rFonts w:ascii="宋体" w:hAnsi="宋体" w:cs="宋体" w:eastAsia="宋体" w:hint="default"/>
                <w:sz w:val="18"/>
                <w:szCs w:val="18"/>
              </w:rPr>
            </w:pPr>
            <w:r>
              <w:rPr>
                <w:rFonts w:ascii="宋体"/>
                <w:sz w:val="18"/>
              </w:rPr>
              <w:t>60,916,</w:t>
            </w:r>
          </w:p>
          <w:p>
            <w:pPr>
              <w:pStyle w:val="TableParagraph"/>
              <w:spacing w:line="240" w:lineRule="auto" w:before="76"/>
              <w:ind w:left="161" w:right="0"/>
              <w:jc w:val="left"/>
              <w:rPr>
                <w:rFonts w:ascii="宋体" w:hAnsi="宋体" w:cs="宋体" w:eastAsia="宋体" w:hint="default"/>
                <w:sz w:val="18"/>
                <w:szCs w:val="18"/>
              </w:rPr>
            </w:pPr>
            <w:r>
              <w:rPr>
                <w:rFonts w:ascii="宋体"/>
                <w:sz w:val="18"/>
              </w:rPr>
              <w:t>052.76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2" w:right="0"/>
              <w:jc w:val="left"/>
              <w:rPr>
                <w:rFonts w:ascii="宋体" w:hAnsi="宋体" w:cs="宋体" w:eastAsia="宋体" w:hint="default"/>
                <w:sz w:val="18"/>
                <w:szCs w:val="18"/>
              </w:rPr>
            </w:pPr>
            <w:r>
              <w:rPr>
                <w:rFonts w:ascii="宋体"/>
                <w:sz w:val="18"/>
              </w:rPr>
              <w:t>270,681</w:t>
            </w:r>
          </w:p>
          <w:p>
            <w:pPr>
              <w:pStyle w:val="TableParagraph"/>
              <w:spacing w:line="240" w:lineRule="auto" w:before="76"/>
              <w:ind w:left="72" w:right="0"/>
              <w:jc w:val="left"/>
              <w:rPr>
                <w:rFonts w:ascii="宋体" w:hAnsi="宋体" w:cs="宋体" w:eastAsia="宋体" w:hint="default"/>
                <w:sz w:val="18"/>
                <w:szCs w:val="18"/>
              </w:rPr>
            </w:pPr>
            <w:r>
              <w:rPr>
                <w:rFonts w:ascii="宋体"/>
                <w:sz w:val="18"/>
              </w:rPr>
              <w:t>,858.99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1" w:right="0"/>
              <w:jc w:val="left"/>
              <w:rPr>
                <w:rFonts w:ascii="宋体" w:hAnsi="宋体" w:cs="宋体" w:eastAsia="宋体" w:hint="default"/>
                <w:sz w:val="18"/>
                <w:szCs w:val="18"/>
              </w:rPr>
            </w:pPr>
            <w:r>
              <w:rPr>
                <w:rFonts w:ascii="宋体"/>
                <w:sz w:val="18"/>
              </w:rPr>
              <w:t>151,396</w:t>
            </w:r>
          </w:p>
          <w:p>
            <w:pPr>
              <w:pStyle w:val="TableParagraph"/>
              <w:spacing w:line="240" w:lineRule="auto" w:before="76"/>
              <w:ind w:left="71" w:right="0"/>
              <w:jc w:val="left"/>
              <w:rPr>
                <w:rFonts w:ascii="宋体" w:hAnsi="宋体" w:cs="宋体" w:eastAsia="宋体" w:hint="default"/>
                <w:sz w:val="18"/>
                <w:szCs w:val="18"/>
              </w:rPr>
            </w:pPr>
            <w:r>
              <w:rPr>
                <w:rFonts w:ascii="宋体"/>
                <w:sz w:val="18"/>
              </w:rPr>
              <w:t>,757.49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2" w:right="0"/>
              <w:jc w:val="left"/>
              <w:rPr>
                <w:rFonts w:ascii="宋体" w:hAnsi="宋体" w:cs="宋体" w:eastAsia="宋体" w:hint="default"/>
                <w:sz w:val="18"/>
                <w:szCs w:val="18"/>
              </w:rPr>
            </w:pPr>
            <w:r>
              <w:rPr>
                <w:rFonts w:ascii="宋体"/>
                <w:sz w:val="18"/>
              </w:rPr>
              <w:t>422,078</w:t>
            </w:r>
          </w:p>
          <w:p>
            <w:pPr>
              <w:pStyle w:val="TableParagraph"/>
              <w:spacing w:line="240" w:lineRule="auto" w:before="76"/>
              <w:ind w:left="72" w:right="0"/>
              <w:jc w:val="left"/>
              <w:rPr>
                <w:rFonts w:ascii="宋体" w:hAnsi="宋体" w:cs="宋体" w:eastAsia="宋体" w:hint="default"/>
                <w:sz w:val="18"/>
                <w:szCs w:val="18"/>
              </w:rPr>
            </w:pPr>
            <w:r>
              <w:rPr>
                <w:rFonts w:ascii="宋体"/>
                <w:sz w:val="18"/>
              </w:rPr>
              <w:t>,616.48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4" w:right="0"/>
              <w:jc w:val="left"/>
              <w:rPr>
                <w:rFonts w:ascii="宋体" w:hAnsi="宋体" w:cs="宋体" w:eastAsia="宋体" w:hint="default"/>
                <w:sz w:val="18"/>
                <w:szCs w:val="18"/>
              </w:rPr>
            </w:pPr>
            <w:r>
              <w:rPr>
                <w:rFonts w:ascii="宋体"/>
                <w:sz w:val="18"/>
              </w:rPr>
              <w:t>65,471,</w:t>
            </w:r>
          </w:p>
          <w:p>
            <w:pPr>
              <w:pStyle w:val="TableParagraph"/>
              <w:spacing w:line="240" w:lineRule="auto" w:before="76"/>
              <w:ind w:left="164" w:right="0"/>
              <w:jc w:val="left"/>
              <w:rPr>
                <w:rFonts w:ascii="宋体" w:hAnsi="宋体" w:cs="宋体" w:eastAsia="宋体" w:hint="default"/>
                <w:sz w:val="18"/>
                <w:szCs w:val="18"/>
              </w:rPr>
            </w:pPr>
            <w:r>
              <w:rPr>
                <w:rFonts w:ascii="宋体"/>
                <w:sz w:val="18"/>
              </w:rPr>
              <w:t>736.28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4" w:right="0"/>
              <w:jc w:val="left"/>
              <w:rPr>
                <w:rFonts w:ascii="宋体" w:hAnsi="宋体" w:cs="宋体" w:eastAsia="宋体" w:hint="default"/>
                <w:sz w:val="18"/>
                <w:szCs w:val="18"/>
              </w:rPr>
            </w:pPr>
            <w:r>
              <w:rPr>
                <w:rFonts w:ascii="宋体"/>
                <w:sz w:val="18"/>
              </w:rPr>
              <w:t>70,668,</w:t>
            </w:r>
          </w:p>
          <w:p>
            <w:pPr>
              <w:pStyle w:val="TableParagraph"/>
              <w:spacing w:line="240" w:lineRule="auto" w:before="76"/>
              <w:ind w:left="164" w:right="0"/>
              <w:jc w:val="left"/>
              <w:rPr>
                <w:rFonts w:ascii="宋体" w:hAnsi="宋体" w:cs="宋体" w:eastAsia="宋体" w:hint="default"/>
                <w:sz w:val="18"/>
                <w:szCs w:val="18"/>
              </w:rPr>
            </w:pPr>
            <w:r>
              <w:rPr>
                <w:rFonts w:ascii="宋体"/>
                <w:sz w:val="18"/>
              </w:rPr>
              <w:t>017.94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3" w:right="0"/>
              <w:jc w:val="left"/>
              <w:rPr>
                <w:rFonts w:ascii="宋体" w:hAnsi="宋体" w:cs="宋体" w:eastAsia="宋体" w:hint="default"/>
                <w:sz w:val="18"/>
                <w:szCs w:val="18"/>
              </w:rPr>
            </w:pPr>
            <w:r>
              <w:rPr>
                <w:rFonts w:ascii="宋体"/>
                <w:sz w:val="18"/>
              </w:rPr>
              <w:t>136,139</w:t>
            </w:r>
          </w:p>
          <w:p>
            <w:pPr>
              <w:pStyle w:val="TableParagraph"/>
              <w:spacing w:line="240" w:lineRule="auto" w:before="76"/>
              <w:ind w:left="73" w:right="0"/>
              <w:jc w:val="left"/>
              <w:rPr>
                <w:rFonts w:ascii="宋体" w:hAnsi="宋体" w:cs="宋体" w:eastAsia="宋体" w:hint="default"/>
                <w:sz w:val="18"/>
                <w:szCs w:val="18"/>
              </w:rPr>
            </w:pPr>
            <w:r>
              <w:rPr>
                <w:rFonts w:ascii="宋体"/>
                <w:sz w:val="18"/>
              </w:rPr>
              <w:t>,754.22</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54"/>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6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362"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北京中科彩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center"/>
              <w:rPr>
                <w:rFonts w:ascii="宋体" w:hAnsi="宋体" w:cs="宋体" w:eastAsia="宋体" w:hint="default"/>
                <w:sz w:val="18"/>
                <w:szCs w:val="18"/>
              </w:rPr>
            </w:pPr>
            <w:r>
              <w:rPr>
                <w:rFonts w:ascii="宋体"/>
                <w:sz w:val="18"/>
              </w:rPr>
              <w:t>113,175,722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sz w:val="18"/>
              </w:rPr>
              <w:t>4,456,080.7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宋体"/>
                <w:sz w:val="18"/>
              </w:rPr>
              <w:t>4,456,080.7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sz w:val="18"/>
              </w:rPr>
              <w:t>38,666,636.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sz w:val="18"/>
              </w:rPr>
              <w:t>215,370,894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center"/>
              <w:rPr>
                <w:rFonts w:ascii="宋体" w:hAnsi="宋体" w:cs="宋体" w:eastAsia="宋体" w:hint="default"/>
                <w:sz w:val="18"/>
                <w:szCs w:val="18"/>
              </w:rPr>
            </w:pPr>
            <w:r>
              <w:rPr>
                <w:rFonts w:ascii="宋体"/>
                <w:sz w:val="18"/>
              </w:rPr>
              <w:t>54,052,486.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 w:right="0"/>
              <w:jc w:val="left"/>
              <w:rPr>
                <w:rFonts w:ascii="宋体" w:hAnsi="宋体" w:cs="宋体" w:eastAsia="宋体" w:hint="default"/>
                <w:sz w:val="18"/>
                <w:szCs w:val="18"/>
              </w:rPr>
            </w:pPr>
            <w:r>
              <w:rPr>
                <w:rFonts w:ascii="宋体"/>
                <w:sz w:val="18"/>
              </w:rPr>
              <w:t>54,052,486.</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宋体"/>
                <w:sz w:val="18"/>
              </w:rPr>
              <w:t>93,166,751.</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67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6"/>
              <w:jc w:val="left"/>
              <w:rPr>
                <w:rFonts w:ascii="宋体" w:hAnsi="宋体" w:cs="宋体" w:eastAsia="宋体" w:hint="default"/>
                <w:sz w:val="18"/>
                <w:szCs w:val="18"/>
              </w:rPr>
            </w:pPr>
            <w:r>
              <w:rPr>
                <w:rFonts w:ascii="宋体" w:hAnsi="宋体" w:cs="宋体" w:eastAsia="宋体" w:hint="default"/>
                <w:sz w:val="18"/>
                <w:szCs w:val="18"/>
              </w:rPr>
              <w:t>技术有限公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04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93</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28"/>
        <w:jc w:val="left"/>
        <w:rPr>
          <w:b w:val="0"/>
          <w:bCs w:val="0"/>
        </w:rPr>
      </w:pPr>
      <w:bookmarkStart w:name="（4）使用企业集团资产和清偿企业集团债务的重大限制" w:id="429"/>
      <w:bookmarkEnd w:id="429"/>
      <w:r>
        <w:rPr>
          <w:b w:val="0"/>
          <w:bCs w:val="0"/>
        </w:rPr>
      </w:r>
      <w:r>
        <w:rPr/>
        <w:t>（</w:t>
      </w:r>
      <w:r>
        <w:rPr>
          <w:rFonts w:ascii="宋体" w:hAnsi="宋体" w:cs="宋体" w:eastAsia="宋体" w:hint="default"/>
        </w:rPr>
        <w:t>4</w:t>
      </w:r>
      <w:r>
        <w:rPr/>
        <w:t>）使用企业集团资产和清偿企业集团债务的重大限制</w:t>
      </w:r>
      <w:r>
        <w:rPr>
          <w:b w:val="0"/>
          <w:bCs w:val="0"/>
        </w:rPr>
      </w:r>
    </w:p>
    <w:p>
      <w:pPr>
        <w:spacing w:line="240" w:lineRule="auto" w:before="11"/>
        <w:rPr>
          <w:rFonts w:ascii="宋体" w:hAnsi="宋体" w:cs="宋体" w:eastAsia="宋体" w:hint="default"/>
          <w:b/>
          <w:bCs/>
          <w:sz w:val="25"/>
          <w:szCs w:val="25"/>
        </w:rPr>
      </w:pPr>
    </w:p>
    <w:p>
      <w:pPr>
        <w:pStyle w:val="Heading4"/>
        <w:spacing w:line="578" w:lineRule="auto"/>
        <w:ind w:left="154" w:right="4094"/>
        <w:jc w:val="left"/>
        <w:rPr>
          <w:b w:val="0"/>
          <w:bCs w:val="0"/>
        </w:rPr>
      </w:pPr>
      <w:bookmarkStart w:name="（5）向纳入合并财务报表范围的结构化主体提供的财务支持或其他支持" w:id="430"/>
      <w:bookmarkEnd w:id="430"/>
      <w:r>
        <w:rPr>
          <w:b w:val="0"/>
          <w:bCs w:val="0"/>
        </w:rPr>
      </w:r>
      <w:r>
        <w:rPr>
          <w:w w:val="95"/>
        </w:rPr>
        <w:t>（</w:t>
      </w:r>
      <w:r>
        <w:rPr>
          <w:rFonts w:ascii="宋体" w:hAnsi="宋体" w:cs="宋体" w:eastAsia="宋体" w:hint="default"/>
          <w:w w:val="95"/>
        </w:rPr>
        <w:t>5</w:t>
      </w:r>
      <w:r>
        <w:rPr>
          <w:w w:val="95"/>
        </w:rPr>
        <w:t>）向纳入合并财务报表范围的结构化主体提供的财务支持或其他支持</w:t>
      </w:r>
      <w:r>
        <w:rPr>
          <w:spacing w:val="24"/>
          <w:w w:val="95"/>
        </w:rPr>
        <w:t> </w:t>
      </w:r>
      <w:r>
        <w:rPr>
          <w:spacing w:val="24"/>
          <w:w w:val="95"/>
        </w:rPr>
      </w:r>
      <w:r>
        <w:rPr>
          <w:rFonts w:ascii="宋体" w:hAnsi="宋体" w:cs="宋体" w:eastAsia="宋体" w:hint="default"/>
          <w:b w:val="0"/>
          <w:bCs w:val="0"/>
          <w:sz w:val="18"/>
          <w:szCs w:val="18"/>
        </w:rPr>
        <w:t>其他说明： </w:t>
      </w:r>
      <w:bookmarkStart w:name="2、在子公司的所有者权益份额发生变化且仍控制子公司的交易" w:id="431"/>
      <w:bookmarkEnd w:id="431"/>
      <w:r>
        <w:rPr>
          <w:rFonts w:ascii="宋体" w:hAnsi="宋体" w:cs="宋体" w:eastAsia="宋体" w:hint="default"/>
          <w:b w:val="0"/>
          <w:bCs w:val="0"/>
          <w:sz w:val="18"/>
          <w:szCs w:val="18"/>
        </w:rPr>
      </w:r>
      <w:r>
        <w:rPr>
          <w:rFonts w:ascii="宋体" w:hAnsi="宋体" w:cs="宋体" w:eastAsia="宋体" w:hint="default"/>
        </w:rPr>
        <w:t>2</w:t>
      </w:r>
      <w:r>
        <w:rPr/>
        <w:t>、在子公司的所有者权益份额发生变化且仍控制子公司的交易</w:t>
      </w:r>
      <w:r>
        <w:rPr>
          <w:b w:val="0"/>
          <w:bCs w:val="0"/>
        </w:rPr>
      </w:r>
    </w:p>
    <w:p>
      <w:pPr>
        <w:pStyle w:val="Heading4"/>
        <w:spacing w:line="240" w:lineRule="auto" w:before="43"/>
        <w:ind w:left="154" w:right="1128"/>
        <w:jc w:val="left"/>
        <w:rPr>
          <w:b w:val="0"/>
          <w:bCs w:val="0"/>
        </w:rPr>
      </w:pPr>
      <w:bookmarkStart w:name="（1）在子公司所有者权益份额发生变化的情况说明" w:id="432"/>
      <w:bookmarkEnd w:id="432"/>
      <w:r>
        <w:rPr>
          <w:b w:val="0"/>
          <w:bCs w:val="0"/>
        </w:rPr>
      </w:r>
      <w:r>
        <w:rPr/>
        <w:t>（</w:t>
      </w:r>
      <w:r>
        <w:rPr>
          <w:rFonts w:ascii="宋体" w:hAnsi="宋体" w:cs="宋体" w:eastAsia="宋体" w:hint="default"/>
        </w:rPr>
        <w:t>1</w:t>
      </w:r>
      <w:r>
        <w:rPr/>
        <w:t>）在子公司所有者权益份额发生变化的情况说明</w:t>
      </w:r>
      <w:r>
        <w:rPr>
          <w:b w:val="0"/>
          <w:bCs w:val="0"/>
        </w:rPr>
      </w:r>
    </w:p>
    <w:p>
      <w:pPr>
        <w:spacing w:line="240" w:lineRule="auto" w:before="3"/>
        <w:rPr>
          <w:rFonts w:ascii="宋体" w:hAnsi="宋体" w:cs="宋体" w:eastAsia="宋体" w:hint="default"/>
          <w:b/>
          <w:bCs/>
          <w:sz w:val="26"/>
          <w:szCs w:val="26"/>
        </w:rPr>
      </w:pPr>
    </w:p>
    <w:p>
      <w:pPr>
        <w:pStyle w:val="Heading3"/>
        <w:spacing w:line="312" w:lineRule="exact"/>
        <w:ind w:right="1132"/>
        <w:jc w:val="both"/>
      </w:pPr>
      <w:r>
        <w:rPr/>
        <w:t>本公司原持有无锡双龙信息纸有限公司</w:t>
      </w:r>
      <w:r>
        <w:rPr>
          <w:rFonts w:ascii="宋体" w:hAnsi="宋体" w:cs="宋体" w:eastAsia="宋体" w:hint="default"/>
        </w:rPr>
        <w:t>60%</w:t>
      </w:r>
      <w:r>
        <w:rPr/>
        <w:t>股权，</w:t>
      </w:r>
      <w:r>
        <w:rPr>
          <w:rFonts w:ascii="宋体" w:hAnsi="宋体" w:cs="宋体" w:eastAsia="宋体" w:hint="default"/>
        </w:rPr>
        <w:t>2017</w:t>
      </w:r>
      <w:r>
        <w:rPr/>
        <w:t>年</w:t>
      </w:r>
      <w:r>
        <w:rPr>
          <w:rFonts w:ascii="宋体" w:hAnsi="宋体" w:cs="宋体" w:eastAsia="宋体" w:hint="default"/>
        </w:rPr>
        <w:t>1</w:t>
      </w:r>
      <w:r>
        <w:rPr/>
        <w:t>月本公司与无锡双龙信息纸有限公</w:t>
      </w:r>
      <w:r>
        <w:rPr>
          <w:spacing w:val="-111"/>
        </w:rPr>
        <w:t> </w:t>
      </w:r>
      <w:r>
        <w:rPr/>
        <w:t>司少数股东签订股权转让协议，约定于</w:t>
      </w:r>
      <w:r>
        <w:rPr>
          <w:rFonts w:ascii="宋体" w:hAnsi="宋体" w:cs="宋体" w:eastAsia="宋体" w:hint="default"/>
        </w:rPr>
        <w:t>2017</w:t>
      </w:r>
      <w:r>
        <w:rPr/>
        <w:t>年本公司受让少数股东持有无锡双龙信息纸有限</w:t>
      </w:r>
      <w:r>
        <w:rPr>
          <w:spacing w:val="-112"/>
        </w:rPr>
        <w:t> </w:t>
      </w:r>
      <w:r>
        <w:rPr>
          <w:spacing w:val="-112"/>
        </w:rPr>
      </w:r>
      <w:r>
        <w:rPr/>
        <w:t>公司</w:t>
      </w:r>
      <w:r>
        <w:rPr>
          <w:rFonts w:ascii="宋体" w:hAnsi="宋体" w:cs="宋体" w:eastAsia="宋体" w:hint="default"/>
        </w:rPr>
        <w:t>40%</w:t>
      </w:r>
      <w:r>
        <w:rPr/>
        <w:t>股权，该股权交易将使本公司持有无锡双龙信息纸有限公司</w:t>
      </w:r>
      <w:r>
        <w:rPr>
          <w:rFonts w:ascii="宋体" w:hAnsi="宋体" w:cs="宋体" w:eastAsia="宋体" w:hint="default"/>
        </w:rPr>
        <w:t>100%</w:t>
      </w:r>
      <w:r>
        <w:rPr/>
        <w:t>股权。截至</w:t>
      </w:r>
      <w:r>
        <w:rPr>
          <w:rFonts w:ascii="宋体" w:hAnsi="宋体" w:cs="宋体" w:eastAsia="宋体" w:hint="default"/>
        </w:rPr>
        <w:t>2017</w:t>
      </w:r>
      <w:r>
        <w:rPr/>
        <w:t>年</w:t>
      </w:r>
      <w:r>
        <w:rPr>
          <w:rFonts w:ascii="宋体" w:hAnsi="宋体" w:cs="宋体" w:eastAsia="宋体" w:hint="default"/>
        </w:rPr>
        <w:t>3</w:t>
      </w:r>
      <w:r>
        <w:rPr>
          <w:rFonts w:ascii="宋体" w:hAnsi="宋体" w:cs="宋体" w:eastAsia="宋体" w:hint="default"/>
          <w:spacing w:val="-108"/>
        </w:rPr>
        <w:t> </w:t>
      </w:r>
      <w:r>
        <w:rPr>
          <w:spacing w:val="-2"/>
        </w:rPr>
        <w:t>月</w:t>
      </w:r>
      <w:r>
        <w:rPr>
          <w:rFonts w:ascii="宋体" w:hAnsi="宋体" w:cs="宋体" w:eastAsia="宋体" w:hint="default"/>
          <w:spacing w:val="-2"/>
        </w:rPr>
        <w:t>31</w:t>
      </w:r>
      <w:r>
        <w:rPr>
          <w:spacing w:val="-2"/>
        </w:rPr>
        <w:t>日，股权转让协议已履行完毕，支付交易对价为</w:t>
      </w:r>
      <w:r>
        <w:rPr>
          <w:rFonts w:ascii="宋体" w:hAnsi="宋体" w:cs="宋体" w:eastAsia="宋体" w:hint="default"/>
          <w:spacing w:val="-2"/>
        </w:rPr>
        <w:t>41,169,091.58</w:t>
      </w:r>
      <w:r>
        <w:rPr>
          <w:spacing w:val="-2"/>
        </w:rPr>
        <w:t>元，该项交易导致少数股</w:t>
      </w:r>
      <w:r>
        <w:rPr>
          <w:spacing w:val="-108"/>
        </w:rPr>
        <w:t> </w:t>
      </w:r>
      <w:r>
        <w:rPr>
          <w:spacing w:val="-108"/>
        </w:rPr>
      </w:r>
      <w:r>
        <w:rPr/>
        <w:t>东权益减少</w:t>
      </w:r>
      <w:r>
        <w:rPr>
          <w:rFonts w:ascii="宋体" w:hAnsi="宋体" w:cs="宋体" w:eastAsia="宋体" w:hint="default"/>
        </w:rPr>
        <w:t>25,678,996.77</w:t>
      </w:r>
      <w:r>
        <w:rPr/>
        <w:t>元，资本公积减少</w:t>
      </w:r>
      <w:r>
        <w:rPr>
          <w:rFonts w:ascii="宋体" w:hAnsi="宋体" w:cs="宋体" w:eastAsia="宋体" w:hint="default"/>
        </w:rPr>
        <w:t>15,490,094.81</w:t>
      </w:r>
      <w:r>
        <w:rPr/>
        <w:t>元。</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31"/>
          <w:szCs w:val="31"/>
        </w:rPr>
      </w:pPr>
    </w:p>
    <w:p>
      <w:pPr>
        <w:pStyle w:val="Heading4"/>
        <w:spacing w:line="240" w:lineRule="auto"/>
        <w:ind w:right="1128"/>
        <w:jc w:val="left"/>
        <w:rPr>
          <w:b w:val="0"/>
          <w:bCs w:val="0"/>
        </w:rPr>
      </w:pPr>
      <w:bookmarkStart w:name="（2）交易对于少数股东权益及归属于母公司所有者权益的影响" w:id="433"/>
      <w:bookmarkEnd w:id="433"/>
      <w:r>
        <w:rPr>
          <w:b w:val="0"/>
          <w:bCs w:val="0"/>
        </w:rPr>
      </w:r>
      <w:r>
        <w:rPr/>
        <w:t>（</w:t>
      </w:r>
      <w:r>
        <w:rPr>
          <w:rFonts w:ascii="宋体" w:hAnsi="宋体" w:cs="宋体" w:eastAsia="宋体" w:hint="default"/>
        </w:rPr>
        <w:t>2</w:t>
      </w:r>
      <w:r>
        <w:rPr/>
        <w:t>）交易对于少数股东权益及归属于母公司所有者权益的影响</w:t>
      </w:r>
      <w:r>
        <w:rPr>
          <w:b w:val="0"/>
          <w:bCs w:val="0"/>
        </w:rPr>
      </w:r>
    </w:p>
    <w:p>
      <w:pPr>
        <w:spacing w:line="240" w:lineRule="auto" w:before="11"/>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无锡双龙信息纸有限公司</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41,169,091.58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宋体" w:hAnsi="宋体" w:cs="宋体" w:eastAsia="宋体" w:hint="default"/>
                <w:sz w:val="18"/>
                <w:szCs w:val="18"/>
              </w:rPr>
              <w:t>/</w:t>
            </w:r>
            <w:r>
              <w:rPr>
                <w:rFonts w:ascii="宋体" w:hAnsi="宋体" w:cs="宋体" w:eastAsia="宋体" w:hint="default"/>
                <w:sz w:val="18"/>
                <w:szCs w:val="18"/>
              </w:rPr>
              <w:t>处置对价合计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41,169,091.58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宋体" w:hAnsi="宋体" w:cs="宋体" w:eastAsia="宋体" w:hint="default"/>
                <w:sz w:val="18"/>
                <w:szCs w:val="18"/>
              </w:rPr>
              <w:t>/</w:t>
            </w:r>
            <w:r>
              <w:rPr>
                <w:rFonts w:ascii="宋体" w:hAnsi="宋体" w:cs="宋体" w:eastAsia="宋体" w:hint="default"/>
                <w:sz w:val="18"/>
                <w:szCs w:val="18"/>
              </w:rPr>
              <w:t>处置的股权比例计算的子公司净资产份额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25,678,996.77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15,490,094.81</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15,490,094.81</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28"/>
        <w:jc w:val="left"/>
        <w:rPr>
          <w:b w:val="0"/>
          <w:bCs w:val="0"/>
        </w:rPr>
      </w:pPr>
      <w:bookmarkStart w:name="3、在合营安排或联营企业中的权益" w:id="434"/>
      <w:bookmarkEnd w:id="434"/>
      <w:r>
        <w:rPr>
          <w:b w:val="0"/>
          <w:bCs w:val="0"/>
        </w:rPr>
      </w:r>
      <w:r>
        <w:rPr>
          <w:rFonts w:ascii="宋体" w:hAnsi="宋体" w:cs="宋体" w:eastAsia="宋体" w:hint="default"/>
        </w:rPr>
        <w:t>3</w:t>
      </w:r>
      <w:r>
        <w:rPr/>
        <w:t>、在合营安排或联营企业中的权益</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28"/>
        <w:jc w:val="left"/>
        <w:rPr>
          <w:b w:val="0"/>
          <w:bCs w:val="0"/>
        </w:rPr>
      </w:pPr>
      <w:bookmarkStart w:name="（1）重要的合营企业或联营企业" w:id="435"/>
      <w:bookmarkEnd w:id="435"/>
      <w:r>
        <w:rPr>
          <w:b w:val="0"/>
          <w:bCs w:val="0"/>
        </w:rPr>
      </w:r>
      <w:r>
        <w:rPr/>
        <w:t>（</w:t>
      </w:r>
      <w:r>
        <w:rPr>
          <w:rFonts w:ascii="宋体" w:hAnsi="宋体" w:cs="宋体" w:eastAsia="宋体" w:hint="default"/>
        </w:rPr>
        <w:t>1</w:t>
      </w:r>
      <w:r>
        <w:rPr/>
        <w:t>）重要的合营企业或联营企业</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1128"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z w:val="18"/>
          <w:szCs w:val="18"/>
        </w:rPr>
        <w:t>或以上表决权但不具有重大影响的依据：</w:t>
      </w:r>
    </w:p>
    <w:p>
      <w:pPr>
        <w:spacing w:line="240" w:lineRule="auto" w:before="10"/>
        <w:rPr>
          <w:rFonts w:ascii="宋体" w:hAnsi="宋体" w:cs="宋体" w:eastAsia="宋体" w:hint="default"/>
          <w:sz w:val="26"/>
          <w:szCs w:val="26"/>
        </w:rPr>
      </w:pPr>
    </w:p>
    <w:p>
      <w:pPr>
        <w:pStyle w:val="Heading4"/>
        <w:spacing w:line="240" w:lineRule="auto"/>
        <w:ind w:left="154" w:right="1128"/>
        <w:jc w:val="left"/>
        <w:rPr>
          <w:b w:val="0"/>
          <w:bCs w:val="0"/>
        </w:rPr>
      </w:pPr>
      <w:bookmarkStart w:name="（2）重要合营企业的主要财务信息" w:id="436"/>
      <w:bookmarkEnd w:id="436"/>
      <w:r>
        <w:rPr>
          <w:b w:val="0"/>
          <w:bCs w:val="0"/>
        </w:rPr>
      </w:r>
      <w:r>
        <w:rPr/>
        <w:t>（</w:t>
      </w:r>
      <w:r>
        <w:rPr>
          <w:rFonts w:ascii="宋体" w:hAnsi="宋体" w:cs="宋体" w:eastAsia="宋体" w:hint="default"/>
        </w:rPr>
        <w:t>2</w:t>
      </w:r>
      <w:r>
        <w:rPr/>
        <w:t>）重要合营企业的主要财务信息</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9"/>
        <w:gridCol w:w="3191"/>
        <w:gridCol w:w="3179"/>
      </w:tblGrid>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上期发生额</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before="52"/>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28"/>
        <w:jc w:val="left"/>
        <w:rPr>
          <w:b w:val="0"/>
          <w:bCs w:val="0"/>
        </w:rPr>
      </w:pPr>
      <w:bookmarkStart w:name="（3）重要联营企业的主要财务信息" w:id="437"/>
      <w:bookmarkEnd w:id="437"/>
      <w:r>
        <w:rPr>
          <w:b w:val="0"/>
          <w:bCs w:val="0"/>
        </w:rPr>
      </w:r>
      <w:r>
        <w:rPr/>
        <w:t>（</w:t>
      </w:r>
      <w:r>
        <w:rPr>
          <w:rFonts w:ascii="宋体" w:hAnsi="宋体" w:cs="宋体" w:eastAsia="宋体" w:hint="default"/>
        </w:rPr>
        <w:t>3</w:t>
      </w:r>
      <w:r>
        <w:rPr/>
        <w:t>）重要联营企业的主要财务信息</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79"/>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before="52"/>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28"/>
        <w:jc w:val="left"/>
        <w:rPr>
          <w:b w:val="0"/>
          <w:bCs w:val="0"/>
        </w:rPr>
      </w:pPr>
      <w:bookmarkStart w:name="（4）不重要的合营企业和联营企业的汇总财务信息" w:id="438"/>
      <w:bookmarkEnd w:id="438"/>
      <w:r>
        <w:rPr>
          <w:b w:val="0"/>
          <w:bCs w:val="0"/>
        </w:rPr>
      </w:r>
      <w:r>
        <w:rPr/>
        <w:t>（</w:t>
      </w:r>
      <w:r>
        <w:rPr>
          <w:rFonts w:ascii="宋体" w:hAnsi="宋体" w:cs="宋体" w:eastAsia="宋体" w:hint="default"/>
        </w:rPr>
        <w:t>4</w:t>
      </w:r>
      <w:r>
        <w:rPr/>
        <w:t>）不重要的合营企业和联营企业的汇总财务信息</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sz w:val="18"/>
              </w:rPr>
              <w:t>--</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28"/>
        <w:jc w:val="left"/>
        <w:rPr>
          <w:b w:val="0"/>
          <w:bCs w:val="0"/>
        </w:rPr>
      </w:pPr>
      <w:bookmarkStart w:name="（5）合营企业或联营企业向本公司转移资金的能力存在重大限制的说明" w:id="439"/>
      <w:bookmarkEnd w:id="439"/>
      <w:r>
        <w:rPr>
          <w:b w:val="0"/>
          <w:bCs w:val="0"/>
        </w:rPr>
      </w:r>
      <w:r>
        <w:rPr/>
        <w:t>（</w:t>
      </w:r>
      <w:r>
        <w:rPr>
          <w:rFonts w:ascii="宋体" w:hAnsi="宋体" w:cs="宋体" w:eastAsia="宋体" w:hint="default"/>
        </w:rPr>
        <w:t>5</w:t>
      </w:r>
      <w:r>
        <w:rPr/>
        <w:t>）合营企业或联营企业向本公司转移资金的能力存在重大限制的说明</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left="154" w:right="1128"/>
        <w:jc w:val="left"/>
        <w:rPr>
          <w:b w:val="0"/>
          <w:bCs w:val="0"/>
        </w:rPr>
      </w:pPr>
      <w:bookmarkStart w:name="（6）合营企业或联营企业发生的超额亏损" w:id="440"/>
      <w:bookmarkEnd w:id="440"/>
      <w:r>
        <w:rPr>
          <w:b w:val="0"/>
          <w:bCs w:val="0"/>
        </w:rPr>
      </w:r>
      <w:r>
        <w:rPr/>
        <w:t>（</w:t>
      </w:r>
      <w:r>
        <w:rPr>
          <w:rFonts w:ascii="宋体" w:hAnsi="宋体" w:cs="宋体" w:eastAsia="宋体" w:hint="default"/>
        </w:rPr>
        <w:t>6</w:t>
      </w:r>
      <w:r>
        <w:rPr/>
        <w:t>）合营企业或联营企业发生的超额亏损</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128"/>
        <w:jc w:val="left"/>
        <w:rPr>
          <w:b w:val="0"/>
          <w:bCs w:val="0"/>
        </w:rPr>
      </w:pPr>
      <w:bookmarkStart w:name="（7）与合营企业投资相关的未确认承诺" w:id="441"/>
      <w:bookmarkEnd w:id="441"/>
      <w:r>
        <w:rPr>
          <w:b w:val="0"/>
          <w:bCs w:val="0"/>
        </w:rPr>
      </w:r>
      <w:r>
        <w:rPr/>
        <w:t>（</w:t>
      </w:r>
      <w:r>
        <w:rPr>
          <w:rFonts w:ascii="宋体" w:hAnsi="宋体" w:cs="宋体" w:eastAsia="宋体" w:hint="default"/>
        </w:rPr>
        <w:t>7</w:t>
      </w:r>
      <w:r>
        <w:rPr/>
        <w:t>）与合营企业投资相关的未确认承诺</w:t>
      </w:r>
      <w:r>
        <w:rPr>
          <w:b w:val="0"/>
          <w:bCs w:val="0"/>
        </w:rPr>
      </w:r>
    </w:p>
    <w:p>
      <w:pPr>
        <w:spacing w:line="240" w:lineRule="auto" w:before="12"/>
        <w:rPr>
          <w:rFonts w:ascii="宋体" w:hAnsi="宋体" w:cs="宋体" w:eastAsia="宋体" w:hint="default"/>
          <w:b/>
          <w:bCs/>
          <w:sz w:val="25"/>
          <w:szCs w:val="25"/>
        </w:rPr>
      </w:pPr>
    </w:p>
    <w:p>
      <w:pPr>
        <w:pStyle w:val="Heading4"/>
        <w:spacing w:line="535" w:lineRule="auto"/>
        <w:ind w:right="6220"/>
        <w:jc w:val="left"/>
        <w:rPr>
          <w:b w:val="0"/>
          <w:bCs w:val="0"/>
        </w:rPr>
      </w:pPr>
      <w:bookmarkStart w:name="（8）与合营企业或联营企业投资相关的或有负债" w:id="442"/>
      <w:bookmarkEnd w:id="442"/>
      <w:r>
        <w:rPr>
          <w:b w:val="0"/>
          <w:bCs w:val="0"/>
        </w:rPr>
      </w:r>
      <w:r>
        <w:rPr/>
        <w:t>（</w:t>
      </w:r>
      <w:r>
        <w:rPr>
          <w:rFonts w:ascii="宋体" w:hAnsi="宋体" w:cs="宋体" w:eastAsia="宋体" w:hint="default"/>
        </w:rPr>
        <w:t>8</w:t>
      </w:r>
      <w:r>
        <w:rPr/>
        <w:t>）与合营企业或联营企业投资相关的或有负债</w:t>
      </w:r>
      <w:r>
        <w:rPr>
          <w:w w:val="99"/>
        </w:rPr>
        <w:t> </w:t>
      </w:r>
      <w:bookmarkStart w:name="4、重要的共同经营" w:id="443"/>
      <w:bookmarkEnd w:id="443"/>
      <w:r>
        <w:rPr>
          <w:w w:val="99"/>
        </w:rPr>
      </w:r>
      <w:r>
        <w:rPr>
          <w:rFonts w:ascii="宋体" w:hAnsi="宋体" w:cs="宋体" w:eastAsia="宋体" w:hint="default"/>
        </w:rPr>
        <w:t>4</w:t>
      </w:r>
      <w:r>
        <w:rPr/>
        <w:t>、重要的共同经营</w:t>
      </w:r>
      <w:r>
        <w:rPr>
          <w:b w:val="0"/>
          <w:bCs w:val="0"/>
        </w:rPr>
      </w:r>
    </w:p>
    <w:p>
      <w:pPr>
        <w:spacing w:line="240" w:lineRule="auto" w:before="3"/>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57" w:lineRule="auto" w:before="52"/>
        <w:ind w:left="153" w:right="5533"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line="578" w:lineRule="auto" w:before="29"/>
        <w:ind w:left="153" w:right="5798" w:firstLine="0"/>
        <w:jc w:val="left"/>
        <w:rPr>
          <w:rFonts w:ascii="宋体" w:hAnsi="宋体" w:cs="宋体" w:eastAsia="宋体" w:hint="default"/>
          <w:sz w:val="18"/>
          <w:szCs w:val="18"/>
        </w:rPr>
      </w:pPr>
      <w:r>
        <w:rPr>
          <w:rFonts w:ascii="宋体" w:hAnsi="宋体" w:cs="宋体" w:eastAsia="宋体" w:hint="default"/>
          <w:sz w:val="18"/>
          <w:szCs w:val="18"/>
        </w:rPr>
        <w:t>其他说明 </w:t>
      </w:r>
      <w:bookmarkStart w:name="5、在未纳入合并财务报表范围的结构化主体中的权益" w:id="444"/>
      <w:bookmarkEnd w:id="444"/>
      <w:r>
        <w:rPr>
          <w:rFonts w:ascii="宋体" w:hAnsi="宋体" w:cs="宋体" w:eastAsia="宋体" w:hint="default"/>
          <w:sz w:val="18"/>
          <w:szCs w:val="18"/>
        </w:rPr>
      </w:r>
      <w:r>
        <w:rPr>
          <w:rFonts w:ascii="宋体" w:hAnsi="宋体" w:cs="宋体" w:eastAsia="宋体" w:hint="default"/>
          <w:b/>
          <w:bCs/>
          <w:sz w:val="21"/>
          <w:szCs w:val="21"/>
        </w:rPr>
        <w:t>5</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99"/>
          <w:sz w:val="21"/>
          <w:szCs w:val="21"/>
        </w:rPr>
        <w:t> </w:t>
      </w:r>
      <w:r>
        <w:rPr>
          <w:rFonts w:ascii="宋体" w:hAnsi="宋体" w:cs="宋体" w:eastAsia="宋体" w:hint="default"/>
          <w:sz w:val="18"/>
          <w:szCs w:val="18"/>
        </w:rPr>
        <w:t>未纳入合并财务报表范围的结构化主体的相关说明：</w:t>
      </w:r>
    </w:p>
    <w:p>
      <w:pPr>
        <w:pStyle w:val="Heading4"/>
        <w:spacing w:line="240" w:lineRule="auto" w:before="96"/>
        <w:ind w:right="1128"/>
        <w:jc w:val="left"/>
        <w:rPr>
          <w:b w:val="0"/>
          <w:bCs w:val="0"/>
        </w:rPr>
      </w:pPr>
      <w:bookmarkStart w:name="6、其他" w:id="445"/>
      <w:bookmarkEnd w:id="445"/>
      <w:r>
        <w:rPr>
          <w:b w:val="0"/>
          <w:bCs w:val="0"/>
        </w:rPr>
      </w:r>
      <w:r>
        <w:rPr>
          <w:rFonts w:ascii="宋体" w:hAnsi="宋体" w:cs="宋体" w:eastAsia="宋体" w:hint="default"/>
        </w:rPr>
        <w:t>6</w:t>
      </w:r>
      <w:r>
        <w:rPr/>
        <w:t>、其他</w:t>
      </w:r>
      <w:r>
        <w:rPr>
          <w:b w:val="0"/>
          <w:bCs w:val="0"/>
        </w:rPr>
      </w:r>
    </w:p>
    <w:p>
      <w:pPr>
        <w:spacing w:line="240" w:lineRule="auto" w:before="2"/>
        <w:rPr>
          <w:rFonts w:ascii="宋体" w:hAnsi="宋体" w:cs="宋体" w:eastAsia="宋体" w:hint="default"/>
          <w:b/>
          <w:bCs/>
          <w:sz w:val="24"/>
          <w:szCs w:val="24"/>
        </w:rPr>
      </w:pPr>
    </w:p>
    <w:p>
      <w:pPr>
        <w:pStyle w:val="Heading2"/>
        <w:spacing w:line="240" w:lineRule="auto"/>
        <w:ind w:left="153" w:right="1128"/>
        <w:jc w:val="left"/>
        <w:rPr>
          <w:b w:val="0"/>
          <w:bCs w:val="0"/>
        </w:rPr>
      </w:pPr>
      <w:bookmarkStart w:name="十、与金融工具相关的风险" w:id="446"/>
      <w:bookmarkEnd w:id="446"/>
      <w:r>
        <w:rPr>
          <w:b w:val="0"/>
          <w:bCs w:val="0"/>
        </w:rPr>
      </w:r>
      <w:r>
        <w:rPr/>
        <w:t>十、与金融工具相关的风险</w:t>
      </w:r>
      <w:r>
        <w:rPr>
          <w:b w:val="0"/>
          <w:bCs w:val="0"/>
        </w:rPr>
      </w:r>
    </w:p>
    <w:p>
      <w:pPr>
        <w:spacing w:line="240" w:lineRule="auto" w:before="12"/>
        <w:rPr>
          <w:rFonts w:ascii="宋体" w:hAnsi="宋体" w:cs="宋体" w:eastAsia="宋体" w:hint="default"/>
          <w:b/>
          <w:bCs/>
          <w:sz w:val="22"/>
          <w:szCs w:val="22"/>
        </w:rPr>
      </w:pPr>
    </w:p>
    <w:p>
      <w:pPr>
        <w:pStyle w:val="Heading3"/>
        <w:spacing w:line="237" w:lineRule="auto"/>
        <w:ind w:right="1132"/>
        <w:jc w:val="both"/>
      </w:pPr>
      <w:r>
        <w:rPr/>
        <w:t>本集团的主要金融工具包括货币资金、应收账款、应收票据、应收利息、其他应收款、其他</w:t>
      </w:r>
      <w:r>
        <w:rPr>
          <w:spacing w:val="-114"/>
        </w:rPr>
        <w:t> </w:t>
      </w:r>
      <w:r>
        <w:rPr>
          <w:spacing w:val="-114"/>
        </w:rPr>
      </w:r>
      <w:r>
        <w:rPr/>
        <w:t>流动资产、可供出售金融资产、应付账款、应付利息、应付票据、其他应付款、短期借款。 各项金融工具的详细情况已于相关附注内披露。与这些金融工具有关的风险，以及本集团为 降低这些风险所采取的风险管理政策如下所述。本集团管理层对这些风险敞口进行管理和监 控以确保将上述风险控制在限定的范围之内。</w:t>
      </w:r>
    </w:p>
    <w:p>
      <w:pPr>
        <w:pStyle w:val="Heading3"/>
        <w:spacing w:line="240" w:lineRule="auto" w:before="214"/>
        <w:ind w:right="1128"/>
        <w:jc w:val="left"/>
      </w:pPr>
      <w:r>
        <w:rPr>
          <w:rFonts w:ascii="宋体" w:hAnsi="宋体" w:cs="宋体" w:eastAsia="宋体" w:hint="default"/>
        </w:rPr>
        <w:t>1</w:t>
      </w:r>
      <w:r>
        <w:rPr/>
        <w:t>、风险管理目标和政策</w:t>
      </w:r>
    </w:p>
    <w:p>
      <w:pPr>
        <w:spacing w:line="240" w:lineRule="auto" w:before="9"/>
        <w:rPr>
          <w:rFonts w:ascii="宋体" w:hAnsi="宋体" w:cs="宋体" w:eastAsia="宋体" w:hint="default"/>
          <w:sz w:val="18"/>
          <w:szCs w:val="18"/>
        </w:rPr>
      </w:pPr>
    </w:p>
    <w:p>
      <w:pPr>
        <w:pStyle w:val="Heading3"/>
        <w:spacing w:line="312" w:lineRule="exact"/>
        <w:ind w:left="154" w:right="1136"/>
        <w:jc w:val="both"/>
      </w:pPr>
      <w:r>
        <w:rPr/>
        <w:t>本集团从事风险管理的目标是在风险和收益之间取得适当的平衡，力求降低金融风险对本集 团财务业绩的不利影响。基于该风险管理目标，本集团已制定风险管理政策以辨别和分析本 集团所面临的风险，设定适当的风险可接受水平并设计相应的内部控制程序，以监控本集团</w:t>
      </w:r>
      <w:r>
        <w:rPr>
          <w:spacing w:val="-116"/>
        </w:rPr>
        <w:t> </w:t>
      </w:r>
      <w:r>
        <w:rPr>
          <w:spacing w:val="-116"/>
        </w:rPr>
      </w:r>
      <w:r>
        <w:rPr/>
        <w:t>的风险水平。本集团会定期审阅这些风险管理政策及有关内部控制系统，以适应市场情况或 本集团经营活动的改变。本集团的内部审计部门也定期或随机检查内部控制系统的执行是否 符合风险管理政策。</w:t>
      </w:r>
    </w:p>
    <w:p>
      <w:pPr>
        <w:spacing w:line="240" w:lineRule="auto" w:before="7"/>
        <w:rPr>
          <w:rFonts w:ascii="宋体" w:hAnsi="宋体" w:cs="宋体" w:eastAsia="宋体" w:hint="default"/>
          <w:sz w:val="16"/>
          <w:szCs w:val="16"/>
        </w:rPr>
      </w:pPr>
    </w:p>
    <w:p>
      <w:pPr>
        <w:pStyle w:val="Heading3"/>
        <w:spacing w:line="312" w:lineRule="exact"/>
        <w:ind w:left="154" w:right="1128"/>
        <w:jc w:val="left"/>
      </w:pPr>
      <w:r>
        <w:rPr/>
        <w:t>本集团的金融工具导致的主要风险是信用风险、流动性风险、市场风险（包括利率风险、汇 率风险和商品价格风险</w:t>
      </w:r>
      <w:r>
        <w:rPr>
          <w:rFonts w:ascii="宋体" w:hAnsi="宋体" w:cs="宋体" w:eastAsia="宋体" w:hint="default"/>
        </w:rPr>
        <w:t>/</w:t>
      </w:r>
      <w:r>
        <w:rPr/>
        <w:t>权益工具价格风险）。</w:t>
      </w:r>
    </w:p>
    <w:p>
      <w:pPr>
        <w:pStyle w:val="Heading3"/>
        <w:spacing w:line="237" w:lineRule="auto" w:before="188"/>
        <w:ind w:left="154" w:right="994"/>
        <w:jc w:val="left"/>
      </w:pPr>
      <w:r>
        <w:rPr/>
        <w:t>董事会负责规划并建立本集团的风险管理架构，指定本集团的风险管理政策和相关指引并监 </w:t>
      </w:r>
      <w:r>
        <w:rPr>
          <w:spacing w:val="-2"/>
        </w:rPr>
        <w:t>督风险管理措施的执行情况。本集团已制定风险管理政策以识别和分析本集团所面临的风险，</w:t>
      </w:r>
      <w:r>
        <w:rPr/>
        <w:t> 这些风险管理政策对特定风险进行了明确规定，涵盖了信用风险、流动性风险和市场风险管 理等诸多方面。本集团定期评估市场环境及本集团经营活动的变化以决定是否对风险管理政 策及系统进行更新。本集团的风险管理由风险管理委员会按照董事会批准的政策开展。风险 管理委员会通过与本集团其他业务部门的紧密合作来识别、评价和规避相关风险。本集团内 </w:t>
      </w:r>
      <w:r>
        <w:rPr>
          <w:spacing w:val="-2"/>
        </w:rPr>
        <w:t>部审计部门就风险管理控制及程序进行定期的审核，并将审核结果上报本集团的审计委员会。</w:t>
      </w:r>
    </w:p>
    <w:p>
      <w:pPr>
        <w:spacing w:after="0" w:line="237"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312" w:lineRule="exact" w:before="56"/>
        <w:ind w:right="1139"/>
        <w:jc w:val="both"/>
      </w:pPr>
      <w:r>
        <w:rPr/>
        <w:t>本集团通过适当的多样化投资及业务组合来分散金融工具风险，并通过制定相应的风险管理 政策减少集中于任何单一行业、特定地区或特定交易对手方的风险。</w:t>
      </w:r>
    </w:p>
    <w:p>
      <w:pPr>
        <w:pStyle w:val="Heading3"/>
        <w:spacing w:line="403" w:lineRule="auto" w:before="185"/>
        <w:ind w:right="1128"/>
        <w:jc w:val="left"/>
      </w:pPr>
      <w:r>
        <w:rPr/>
        <w:t>（</w:t>
      </w:r>
      <w:r>
        <w:rPr>
          <w:rFonts w:ascii="宋体" w:hAnsi="宋体" w:cs="宋体" w:eastAsia="宋体" w:hint="default"/>
        </w:rPr>
        <w:t>1</w:t>
      </w:r>
      <w:r>
        <w:rPr/>
        <w:t>）信用风险 信用风险，是指交易对手方未能履行合同义务而导致本集团产生财务损失的风险。 本集团对信用风险按组合分类进行管理。信用风险主要产生于银行存款、应收款项等。</w:t>
      </w:r>
    </w:p>
    <w:p>
      <w:pPr>
        <w:pStyle w:val="Heading3"/>
        <w:spacing w:line="312" w:lineRule="exact" w:before="81"/>
        <w:ind w:right="1128"/>
        <w:jc w:val="left"/>
      </w:pPr>
      <w:r>
        <w:rPr/>
        <w:t>本集团银行存款主要存放于声誉良好并拥有较高信用评级的金融机构，本集团预期银行存款 不存在重大的信用风险。</w:t>
      </w:r>
    </w:p>
    <w:p>
      <w:pPr>
        <w:pStyle w:val="Heading3"/>
        <w:spacing w:line="312" w:lineRule="exact" w:before="216"/>
        <w:ind w:right="995"/>
        <w:jc w:val="left"/>
      </w:pPr>
      <w:r>
        <w:rPr>
          <w:spacing w:val="-2"/>
        </w:rPr>
        <w:t>对于应收款项，本集团设定相关政策以控制信用风险敞口。本集团基于对债务人的财务状况、</w:t>
      </w:r>
      <w:r>
        <w:rPr/>
        <w:t> 外部评级、从第三方获取担保的可能性、信用记录及其它因素诸如目前市场状况等评估债务 人的信用资质并设置相应欠款额度与信用期限。本集团已采取政策只与信用良好的交易对手</w:t>
      </w:r>
      <w:r>
        <w:rPr>
          <w:spacing w:val="-115"/>
        </w:rPr>
        <w:t> </w:t>
      </w:r>
      <w:r>
        <w:rPr>
          <w:spacing w:val="-115"/>
        </w:rPr>
      </w:r>
      <w:r>
        <w:rPr/>
        <w:t>方合作并在有必要时获取足够的抵押品，以此缓解因交易对手方未能履行合同义务而产生财 务损失的风险。本集团会定期对债务人信用记录进行监控，对于信用记录不良的债务人，本 集团会采用书面催款、缩短信用期或取消信用期等方式，以确保本集团的整体信用风险在可 控的范围内。</w:t>
      </w:r>
    </w:p>
    <w:p>
      <w:pPr>
        <w:pStyle w:val="Heading3"/>
        <w:spacing w:line="312" w:lineRule="exact" w:before="216"/>
        <w:ind w:right="1139"/>
        <w:jc w:val="both"/>
      </w:pPr>
      <w:r>
        <w:rPr/>
        <w:t>本集团应收账款的债务人为分布于不同行业和地区的客户。本集团持续对应收账款的财务状 况实施信用评估，并在适当时购买信用担保保险。</w:t>
      </w:r>
    </w:p>
    <w:p>
      <w:pPr>
        <w:pStyle w:val="Heading3"/>
        <w:spacing w:line="240" w:lineRule="auto" w:before="185"/>
        <w:ind w:right="1132"/>
        <w:jc w:val="both"/>
      </w:pPr>
      <w:r>
        <w:rPr/>
        <w:t>本集团所承受的最大信用风险敞口为资产负债表中每项金融资产的账面金额。本集团没有提 供任何其他可能令本集团承受信用风险的担保。</w:t>
      </w:r>
    </w:p>
    <w:p>
      <w:pPr>
        <w:spacing w:line="240" w:lineRule="auto" w:before="9"/>
        <w:rPr>
          <w:rFonts w:ascii="宋体" w:hAnsi="宋体" w:cs="宋体" w:eastAsia="宋体" w:hint="default"/>
          <w:sz w:val="18"/>
          <w:szCs w:val="18"/>
        </w:rPr>
      </w:pPr>
    </w:p>
    <w:p>
      <w:pPr>
        <w:pStyle w:val="Heading3"/>
        <w:spacing w:line="312" w:lineRule="exact"/>
        <w:ind w:right="1132"/>
        <w:jc w:val="both"/>
      </w:pPr>
      <w:r>
        <w:rPr/>
        <w:t>本集团应收账款中，欠款金额前五大客户的应收账款占本集团应收账款总额的</w:t>
      </w:r>
      <w:r>
        <w:rPr>
          <w:rFonts w:ascii="宋体" w:hAnsi="宋体" w:cs="宋体" w:eastAsia="宋体" w:hint="default"/>
        </w:rPr>
        <w:t>19.71%</w:t>
      </w:r>
      <w:r>
        <w:rPr/>
        <w:t>（</w:t>
      </w:r>
      <w:r>
        <w:rPr>
          <w:rFonts w:ascii="宋体" w:hAnsi="宋体" w:cs="宋体" w:eastAsia="宋体" w:hint="default"/>
        </w:rPr>
        <w:t>2016</w:t>
      </w:r>
      <w:r>
        <w:rPr>
          <w:rFonts w:ascii="宋体" w:hAnsi="宋体" w:cs="宋体" w:eastAsia="宋体" w:hint="default"/>
          <w:spacing w:val="-112"/>
        </w:rPr>
        <w:t> </w:t>
      </w:r>
      <w:r>
        <w:rPr/>
        <w:t>年：</w:t>
      </w:r>
      <w:r>
        <w:rPr>
          <w:rFonts w:ascii="宋体" w:hAnsi="宋体" w:cs="宋体" w:eastAsia="宋体" w:hint="default"/>
        </w:rPr>
        <w:t>20.84%</w:t>
      </w:r>
      <w:r>
        <w:rPr/>
        <w:t>）；本集团其他应收款中，欠款金额前五大公司的其他应收款占本集团其他应收</w:t>
      </w:r>
      <w:r>
        <w:rPr>
          <w:spacing w:val="-115"/>
        </w:rPr>
        <w:t> </w:t>
      </w:r>
      <w:r>
        <w:rPr>
          <w:spacing w:val="-115"/>
        </w:rPr>
      </w:r>
      <w:r>
        <w:rPr/>
        <w:t>款总额的</w:t>
      </w:r>
      <w:r>
        <w:rPr>
          <w:rFonts w:ascii="宋体" w:hAnsi="宋体" w:cs="宋体" w:eastAsia="宋体" w:hint="default"/>
        </w:rPr>
        <w:t>63.29%</w:t>
      </w:r>
      <w:r>
        <w:rPr/>
        <w:t>（</w:t>
      </w:r>
      <w:r>
        <w:rPr>
          <w:rFonts w:ascii="宋体" w:hAnsi="宋体" w:cs="宋体" w:eastAsia="宋体" w:hint="default"/>
        </w:rPr>
        <w:t>2016</w:t>
      </w:r>
      <w:r>
        <w:rPr/>
        <w:t>年：</w:t>
      </w:r>
      <w:r>
        <w:rPr>
          <w:rFonts w:ascii="宋体" w:hAnsi="宋体" w:cs="宋体" w:eastAsia="宋体" w:hint="default"/>
        </w:rPr>
        <w:t>64.36%</w:t>
      </w:r>
      <w:r>
        <w:rPr/>
        <w:t>）。</w:t>
      </w:r>
    </w:p>
    <w:p>
      <w:pPr>
        <w:pStyle w:val="Heading3"/>
        <w:spacing w:line="240" w:lineRule="auto" w:before="185"/>
        <w:ind w:left="154" w:right="0"/>
        <w:jc w:val="both"/>
      </w:pPr>
      <w:r>
        <w:rPr/>
        <w:t>（</w:t>
      </w:r>
      <w:r>
        <w:rPr>
          <w:rFonts w:ascii="宋体" w:hAnsi="宋体" w:cs="宋体" w:eastAsia="宋体" w:hint="default"/>
        </w:rPr>
        <w:t>2</w:t>
      </w:r>
      <w:r>
        <w:rPr/>
        <w:t>）流动性风险</w:t>
      </w:r>
    </w:p>
    <w:p>
      <w:pPr>
        <w:spacing w:line="240" w:lineRule="auto" w:before="9"/>
        <w:rPr>
          <w:rFonts w:ascii="宋体" w:hAnsi="宋体" w:cs="宋体" w:eastAsia="宋体" w:hint="default"/>
          <w:sz w:val="18"/>
          <w:szCs w:val="18"/>
        </w:rPr>
      </w:pPr>
    </w:p>
    <w:p>
      <w:pPr>
        <w:pStyle w:val="Heading3"/>
        <w:spacing w:line="312" w:lineRule="exact"/>
        <w:ind w:right="1139"/>
        <w:jc w:val="both"/>
      </w:pPr>
      <w:r>
        <w:rPr/>
        <w:t>流动性风险，是指本集团在履行以交付现金或其他金融资产的方式结算的义务时发生资金短 缺的风险。</w:t>
      </w:r>
    </w:p>
    <w:p>
      <w:pPr>
        <w:pStyle w:val="Heading3"/>
        <w:spacing w:line="312" w:lineRule="exact" w:before="216"/>
        <w:ind w:right="1131"/>
        <w:jc w:val="both"/>
      </w:pPr>
      <w:r>
        <w:rPr/>
        <w:t>管理流动风险时，本集团保持管理层认为充分的现金及现金等价物并对其进行监控，以满足 本集团经营需要，并降低现金流量波动的影响。本集团管理层对银行借款的使用情况进行监</w:t>
      </w:r>
      <w:r>
        <w:rPr>
          <w:spacing w:val="-113"/>
        </w:rPr>
        <w:t> </w:t>
      </w:r>
      <w:r>
        <w:rPr>
          <w:spacing w:val="-113"/>
        </w:rPr>
      </w:r>
      <w:r>
        <w:rPr/>
        <w:t>控并确保遵守借款协议。同时从主要金融机构获得提供足够备用资金的承诺，以满足短期和 长期的资金需求。</w:t>
      </w:r>
    </w:p>
    <w:p>
      <w:pPr>
        <w:spacing w:line="240" w:lineRule="auto" w:before="7"/>
        <w:rPr>
          <w:rFonts w:ascii="宋体" w:hAnsi="宋体" w:cs="宋体" w:eastAsia="宋体" w:hint="default"/>
          <w:sz w:val="16"/>
          <w:szCs w:val="16"/>
        </w:rPr>
      </w:pPr>
    </w:p>
    <w:p>
      <w:pPr>
        <w:pStyle w:val="Heading3"/>
        <w:spacing w:line="312" w:lineRule="exact"/>
        <w:ind w:right="1131"/>
        <w:jc w:val="both"/>
      </w:pPr>
      <w:r>
        <w:rPr/>
        <w:t>本集团通过经营业务产生的资金及银行及其他借款来筹措营运资金。于</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日，本</w:t>
      </w:r>
      <w:r>
        <w:rPr>
          <w:spacing w:val="-107"/>
        </w:rPr>
        <w:t> </w:t>
      </w:r>
      <w:r>
        <w:rPr>
          <w:spacing w:val="-107"/>
        </w:rPr>
      </w:r>
      <w:r>
        <w:rPr>
          <w:spacing w:val="2"/>
        </w:rPr>
        <w:t>集团尚未使用的银行借款额度为人民币</w:t>
      </w:r>
      <w:r>
        <w:rPr>
          <w:rFonts w:ascii="宋体" w:hAnsi="宋体" w:cs="宋体" w:eastAsia="宋体" w:hint="default"/>
          <w:spacing w:val="2"/>
        </w:rPr>
        <w:t>7,000.00</w:t>
      </w:r>
      <w:r>
        <w:rPr>
          <w:spacing w:val="2"/>
        </w:rPr>
        <w:t>万元（</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日：人民币</w:t>
      </w:r>
      <w:r>
        <w:rPr>
          <w:rFonts w:ascii="宋体" w:hAnsi="宋体" w:cs="宋体" w:eastAsia="宋体" w:hint="default"/>
          <w:spacing w:val="2"/>
        </w:rPr>
        <w:t>11,300.00</w:t>
      </w:r>
      <w:r>
        <w:rPr>
          <w:rFonts w:ascii="宋体" w:hAnsi="宋体" w:cs="宋体" w:eastAsia="宋体" w:hint="default"/>
          <w:spacing w:val="-87"/>
        </w:rPr>
        <w:t> </w:t>
      </w:r>
      <w:r>
        <w:rPr/>
        <w:t>万元）。</w:t>
      </w:r>
    </w:p>
    <w:p>
      <w:pPr>
        <w:spacing w:line="240" w:lineRule="auto" w:before="7"/>
        <w:rPr>
          <w:rFonts w:ascii="宋体" w:hAnsi="宋体" w:cs="宋体" w:eastAsia="宋体" w:hint="default"/>
          <w:sz w:val="16"/>
          <w:szCs w:val="16"/>
        </w:rPr>
      </w:pPr>
    </w:p>
    <w:p>
      <w:pPr>
        <w:pStyle w:val="Heading3"/>
        <w:spacing w:line="312" w:lineRule="exact"/>
        <w:ind w:right="1139"/>
        <w:jc w:val="both"/>
      </w:pPr>
      <w:r>
        <w:rPr/>
        <w:t>期末本集团持有的金融负债按未折现剩余合同现金流量的到期期限分析如下（单位：人民币 元）：</w:t>
      </w:r>
    </w:p>
    <w:p>
      <w:pPr>
        <w:spacing w:line="240" w:lineRule="auto" w:before="2"/>
        <w:rPr>
          <w:rFonts w:ascii="宋体" w:hAnsi="宋体" w:cs="宋体" w:eastAsia="宋体" w:hint="default"/>
          <w:sz w:val="17"/>
          <w:szCs w:val="17"/>
        </w:rPr>
      </w:pPr>
    </w:p>
    <w:tbl>
      <w:tblPr>
        <w:tblW w:w="0" w:type="auto"/>
        <w:jc w:val="left"/>
        <w:tblInd w:w="153" w:type="dxa"/>
        <w:tblLayout w:type="fixed"/>
        <w:tblCellMar>
          <w:top w:w="0" w:type="dxa"/>
          <w:left w:w="0" w:type="dxa"/>
          <w:bottom w:w="0" w:type="dxa"/>
          <w:right w:w="0" w:type="dxa"/>
        </w:tblCellMar>
        <w:tblLook w:val="01E0"/>
      </w:tblPr>
      <w:tblGrid>
        <w:gridCol w:w="3756"/>
        <w:gridCol w:w="3351"/>
        <w:gridCol w:w="2019"/>
      </w:tblGrid>
      <w:tr>
        <w:trPr>
          <w:trHeight w:val="350" w:hRule="exact"/>
        </w:trPr>
        <w:tc>
          <w:tcPr>
            <w:tcW w:w="3756" w:type="dxa"/>
            <w:tcBorders>
              <w:top w:val="single" w:sz="8" w:space="0" w:color="000000"/>
              <w:left w:val="nil" w:sz="6" w:space="0" w:color="auto"/>
              <w:bottom w:val="single" w:sz="6" w:space="0" w:color="000000"/>
              <w:right w:val="nil" w:sz="6" w:space="0" w:color="auto"/>
            </w:tcBorders>
          </w:tcPr>
          <w:p>
            <w:pPr>
              <w:pStyle w:val="TableParagraph"/>
              <w:tabs>
                <w:tab w:pos="482" w:val="left" w:leader="none"/>
              </w:tabs>
              <w:spacing w:line="286" w:lineRule="exact"/>
              <w:ind w:right="90"/>
              <w:jc w:val="center"/>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3351" w:type="dxa"/>
            <w:tcBorders>
              <w:top w:val="single" w:sz="8" w:space="0" w:color="000000"/>
              <w:left w:val="nil" w:sz="6" w:space="0" w:color="auto"/>
              <w:bottom w:val="single" w:sz="6" w:space="0" w:color="000000"/>
              <w:right w:val="nil" w:sz="6" w:space="0" w:color="auto"/>
            </w:tcBorders>
          </w:tcPr>
          <w:p>
            <w:pPr>
              <w:pStyle w:val="TableParagraph"/>
              <w:spacing w:line="286" w:lineRule="exact"/>
              <w:ind w:left="1563" w:right="0"/>
              <w:jc w:val="left"/>
              <w:rPr>
                <w:rFonts w:ascii="宋体" w:hAnsi="宋体" w:cs="宋体" w:eastAsia="宋体" w:hint="default"/>
                <w:sz w:val="24"/>
                <w:szCs w:val="24"/>
              </w:rPr>
            </w:pPr>
            <w:r>
              <w:rPr>
                <w:rFonts w:ascii="宋体" w:hAnsi="宋体" w:cs="宋体" w:eastAsia="宋体" w:hint="default"/>
                <w:b/>
                <w:bCs/>
                <w:sz w:val="24"/>
                <w:szCs w:val="24"/>
              </w:rPr>
              <w:t>期末数</w:t>
            </w:r>
            <w:r>
              <w:rPr>
                <w:rFonts w:ascii="宋体" w:hAnsi="宋体" w:cs="宋体" w:eastAsia="宋体" w:hint="default"/>
                <w:sz w:val="24"/>
                <w:szCs w:val="24"/>
              </w:rPr>
            </w:r>
          </w:p>
        </w:tc>
        <w:tc>
          <w:tcPr>
            <w:tcW w:w="2019" w:type="dxa"/>
            <w:tcBorders>
              <w:top w:val="single" w:sz="8" w:space="0" w:color="000000"/>
              <w:left w:val="nil" w:sz="6" w:space="0" w:color="auto"/>
              <w:bottom w:val="single" w:sz="6" w:space="0" w:color="000000"/>
              <w:right w:val="nil" w:sz="6" w:space="0" w:color="auto"/>
            </w:tcBorders>
          </w:tcPr>
          <w:p>
            <w:pPr>
              <w:pStyle w:val="TableParagraph"/>
              <w:spacing w:line="286" w:lineRule="exact"/>
              <w:ind w:left="1063"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r>
    </w:tbl>
    <w:p>
      <w:pPr>
        <w:spacing w:after="0" w:line="286" w:lineRule="exact"/>
        <w:jc w:val="left"/>
        <w:rPr>
          <w:rFonts w:ascii="宋体" w:hAnsi="宋体" w:cs="宋体" w:eastAsia="宋体" w:hint="default"/>
          <w:sz w:val="24"/>
          <w:szCs w:val="24"/>
        </w:rPr>
        <w:sectPr>
          <w:pgSz w:w="11910" w:h="16840"/>
          <w:pgMar w:header="747" w:footer="979" w:top="1060" w:bottom="1160" w:left="980" w:right="0"/>
        </w:sectPr>
      </w:pPr>
    </w:p>
    <w:p>
      <w:pPr>
        <w:spacing w:line="240" w:lineRule="auto" w:before="6"/>
        <w:rPr>
          <w:rFonts w:ascii="宋体" w:hAnsi="宋体" w:cs="宋体" w:eastAsia="宋体" w:hint="default"/>
          <w:sz w:val="3"/>
          <w:szCs w:val="3"/>
        </w:rPr>
      </w:pPr>
      <w:r>
        <w:rPr/>
        <w:pict>
          <v:group style="position:absolute;margin-left:55.200001pt;margin-top:55.619984pt;width:485pt;height:.1pt;mso-position-horizontal-relative:page;mso-position-vertical-relative:page;z-index:-1040800"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23" w:type="dxa"/>
        <w:tblLayout w:type="fixed"/>
        <w:tblCellMar>
          <w:top w:w="0" w:type="dxa"/>
          <w:left w:w="0" w:type="dxa"/>
          <w:bottom w:w="0" w:type="dxa"/>
          <w:right w:w="0" w:type="dxa"/>
        </w:tblCellMar>
        <w:tblLook w:val="01E0"/>
      </w:tblPr>
      <w:tblGrid>
        <w:gridCol w:w="3235"/>
        <w:gridCol w:w="1933"/>
        <w:gridCol w:w="1349"/>
        <w:gridCol w:w="2639"/>
      </w:tblGrid>
      <w:tr>
        <w:trPr>
          <w:trHeight w:val="337" w:hRule="exact"/>
        </w:trPr>
        <w:tc>
          <w:tcPr>
            <w:tcW w:w="3235" w:type="dxa"/>
            <w:tcBorders>
              <w:top w:val="nil" w:sz="6" w:space="0" w:color="auto"/>
              <w:left w:val="nil" w:sz="6" w:space="0" w:color="auto"/>
              <w:bottom w:val="single" w:sz="8" w:space="0" w:color="000000"/>
              <w:right w:val="nil" w:sz="6" w:space="0" w:color="auto"/>
            </w:tcBorders>
          </w:tcPr>
          <w:p>
            <w:pPr/>
          </w:p>
        </w:tc>
        <w:tc>
          <w:tcPr>
            <w:tcW w:w="1933" w:type="dxa"/>
            <w:tcBorders>
              <w:top w:val="nil" w:sz="6" w:space="0" w:color="auto"/>
              <w:left w:val="nil" w:sz="6" w:space="0" w:color="auto"/>
              <w:bottom w:val="single" w:sz="8" w:space="0" w:color="000000"/>
              <w:right w:val="nil" w:sz="6" w:space="0" w:color="auto"/>
            </w:tcBorders>
          </w:tcPr>
          <w:p>
            <w:pPr/>
          </w:p>
        </w:tc>
        <w:tc>
          <w:tcPr>
            <w:tcW w:w="1349" w:type="dxa"/>
            <w:tcBorders>
              <w:top w:val="nil" w:sz="6" w:space="0" w:color="auto"/>
              <w:left w:val="nil" w:sz="6" w:space="0" w:color="auto"/>
              <w:bottom w:val="single" w:sz="8" w:space="0" w:color="000000"/>
              <w:right w:val="nil" w:sz="6" w:space="0" w:color="auto"/>
            </w:tcBorders>
          </w:tcPr>
          <w:p>
            <w:pPr/>
          </w:p>
        </w:tc>
        <w:tc>
          <w:tcPr>
            <w:tcW w:w="2639" w:type="dxa"/>
            <w:tcBorders>
              <w:top w:val="nil" w:sz="6" w:space="0" w:color="auto"/>
              <w:left w:val="nil" w:sz="6" w:space="0" w:color="auto"/>
              <w:bottom w:val="single" w:sz="8" w:space="0" w:color="000000"/>
              <w:right w:val="nil" w:sz="6" w:space="0" w:color="auto"/>
            </w:tcBorders>
          </w:tcPr>
          <w:p>
            <w:pPr/>
          </w:p>
        </w:tc>
      </w:tr>
      <w:tr>
        <w:trPr>
          <w:trHeight w:val="352" w:hRule="exact"/>
        </w:trPr>
        <w:tc>
          <w:tcPr>
            <w:tcW w:w="3235" w:type="dxa"/>
            <w:tcBorders>
              <w:top w:val="single" w:sz="8" w:space="0" w:color="000000"/>
              <w:left w:val="nil" w:sz="6" w:space="0" w:color="auto"/>
              <w:bottom w:val="single" w:sz="8" w:space="0" w:color="000000"/>
              <w:right w:val="nil" w:sz="6" w:space="0" w:color="auto"/>
            </w:tcBorders>
          </w:tcPr>
          <w:p>
            <w:pPr/>
          </w:p>
        </w:tc>
        <w:tc>
          <w:tcPr>
            <w:tcW w:w="1933" w:type="dxa"/>
            <w:tcBorders>
              <w:top w:val="single" w:sz="8" w:space="0" w:color="000000"/>
              <w:left w:val="nil" w:sz="6" w:space="0" w:color="auto"/>
              <w:bottom w:val="single" w:sz="8" w:space="0" w:color="000000"/>
              <w:right w:val="nil" w:sz="6" w:space="0" w:color="auto"/>
            </w:tcBorders>
          </w:tcPr>
          <w:p>
            <w:pPr>
              <w:pStyle w:val="TableParagraph"/>
              <w:spacing w:line="286" w:lineRule="exact"/>
              <w:ind w:left="691" w:right="0"/>
              <w:jc w:val="left"/>
              <w:rPr>
                <w:rFonts w:ascii="宋体" w:hAnsi="宋体" w:cs="宋体" w:eastAsia="宋体" w:hint="default"/>
                <w:sz w:val="24"/>
                <w:szCs w:val="24"/>
              </w:rPr>
            </w:pPr>
            <w:r>
              <w:rPr>
                <w:rFonts w:ascii="宋体" w:hAnsi="宋体" w:cs="宋体" w:eastAsia="宋体" w:hint="default"/>
                <w:b/>
                <w:bCs/>
                <w:sz w:val="24"/>
                <w:szCs w:val="24"/>
              </w:rPr>
              <w:t>一年以内</w:t>
            </w:r>
            <w:r>
              <w:rPr>
                <w:rFonts w:ascii="宋体" w:hAnsi="宋体" w:cs="宋体" w:eastAsia="宋体" w:hint="default"/>
                <w:sz w:val="24"/>
                <w:szCs w:val="24"/>
              </w:rPr>
            </w:r>
          </w:p>
        </w:tc>
        <w:tc>
          <w:tcPr>
            <w:tcW w:w="1349" w:type="dxa"/>
            <w:tcBorders>
              <w:top w:val="single" w:sz="8" w:space="0" w:color="000000"/>
              <w:left w:val="nil" w:sz="6" w:space="0" w:color="auto"/>
              <w:bottom w:val="single" w:sz="8" w:space="0" w:color="000000"/>
              <w:right w:val="nil" w:sz="6" w:space="0" w:color="auto"/>
            </w:tcBorders>
          </w:tcPr>
          <w:p>
            <w:pPr>
              <w:pStyle w:val="TableParagraph"/>
              <w:spacing w:line="286" w:lineRule="exact"/>
              <w:ind w:left="131" w:right="0"/>
              <w:jc w:val="left"/>
              <w:rPr>
                <w:rFonts w:ascii="宋体" w:hAnsi="宋体" w:cs="宋体" w:eastAsia="宋体" w:hint="default"/>
                <w:sz w:val="24"/>
                <w:szCs w:val="24"/>
              </w:rPr>
            </w:pPr>
            <w:r>
              <w:rPr>
                <w:rFonts w:ascii="宋体" w:hAnsi="宋体" w:cs="宋体" w:eastAsia="宋体" w:hint="default"/>
                <w:b/>
                <w:bCs/>
                <w:sz w:val="24"/>
                <w:szCs w:val="24"/>
              </w:rPr>
              <w:t>一至五年</w:t>
            </w:r>
            <w:r>
              <w:rPr>
                <w:rFonts w:ascii="宋体" w:hAnsi="宋体" w:cs="宋体" w:eastAsia="宋体" w:hint="default"/>
                <w:sz w:val="24"/>
                <w:szCs w:val="24"/>
              </w:rPr>
            </w:r>
          </w:p>
        </w:tc>
        <w:tc>
          <w:tcPr>
            <w:tcW w:w="2639" w:type="dxa"/>
            <w:tcBorders>
              <w:top w:val="single" w:sz="8" w:space="0" w:color="000000"/>
              <w:left w:val="nil" w:sz="6" w:space="0" w:color="auto"/>
              <w:bottom w:val="single" w:sz="8" w:space="0" w:color="000000"/>
              <w:right w:val="nil" w:sz="6" w:space="0" w:color="auto"/>
            </w:tcBorders>
          </w:tcPr>
          <w:p>
            <w:pPr>
              <w:pStyle w:val="TableParagraph"/>
              <w:spacing w:line="286" w:lineRule="exact"/>
              <w:ind w:left="84" w:right="0"/>
              <w:jc w:val="left"/>
              <w:rPr>
                <w:rFonts w:ascii="宋体" w:hAnsi="宋体" w:cs="宋体" w:eastAsia="宋体" w:hint="default"/>
                <w:sz w:val="24"/>
                <w:szCs w:val="24"/>
              </w:rPr>
            </w:pPr>
            <w:r>
              <w:rPr>
                <w:rFonts w:ascii="宋体" w:hAnsi="宋体" w:cs="宋体" w:eastAsia="宋体" w:hint="default"/>
                <w:b/>
                <w:bCs/>
                <w:sz w:val="24"/>
                <w:szCs w:val="24"/>
              </w:rPr>
              <w:t>五年以上</w:t>
            </w:r>
            <w:r>
              <w:rPr>
                <w:rFonts w:ascii="宋体" w:hAnsi="宋体" w:cs="宋体" w:eastAsia="宋体" w:hint="default"/>
                <w:sz w:val="24"/>
                <w:szCs w:val="24"/>
              </w:rPr>
            </w:r>
          </w:p>
        </w:tc>
      </w:tr>
      <w:tr>
        <w:trPr>
          <w:trHeight w:val="353" w:hRule="exact"/>
        </w:trPr>
        <w:tc>
          <w:tcPr>
            <w:tcW w:w="3235" w:type="dxa"/>
            <w:tcBorders>
              <w:top w:val="single" w:sz="8" w:space="0" w:color="000000"/>
              <w:left w:val="nil" w:sz="6" w:space="0" w:color="auto"/>
              <w:bottom w:val="single" w:sz="8" w:space="0" w:color="000000"/>
              <w:right w:val="nil" w:sz="6" w:space="0" w:color="auto"/>
            </w:tcBorders>
          </w:tcPr>
          <w:p>
            <w:pPr>
              <w:pStyle w:val="TableParagraph"/>
              <w:spacing w:line="286" w:lineRule="exact"/>
              <w:ind w:left="39" w:right="0"/>
              <w:jc w:val="left"/>
              <w:rPr>
                <w:rFonts w:ascii="宋体" w:hAnsi="宋体" w:cs="宋体" w:eastAsia="宋体" w:hint="default"/>
                <w:sz w:val="24"/>
                <w:szCs w:val="24"/>
              </w:rPr>
            </w:pPr>
            <w:r>
              <w:rPr>
                <w:rFonts w:ascii="宋体" w:hAnsi="宋体" w:cs="宋体" w:eastAsia="宋体" w:hint="default"/>
                <w:b/>
                <w:bCs/>
                <w:sz w:val="24"/>
                <w:szCs w:val="24"/>
              </w:rPr>
              <w:t>金融负债：</w:t>
            </w:r>
            <w:r>
              <w:rPr>
                <w:rFonts w:ascii="宋体" w:hAnsi="宋体" w:cs="宋体" w:eastAsia="宋体" w:hint="default"/>
                <w:sz w:val="24"/>
                <w:szCs w:val="24"/>
              </w:rPr>
            </w:r>
          </w:p>
        </w:tc>
        <w:tc>
          <w:tcPr>
            <w:tcW w:w="1933" w:type="dxa"/>
            <w:tcBorders>
              <w:top w:val="single" w:sz="8" w:space="0" w:color="000000"/>
              <w:left w:val="nil" w:sz="6" w:space="0" w:color="auto"/>
              <w:bottom w:val="single" w:sz="8" w:space="0" w:color="000000"/>
              <w:right w:val="nil" w:sz="6" w:space="0" w:color="auto"/>
            </w:tcBorders>
          </w:tcPr>
          <w:p>
            <w:pPr/>
          </w:p>
        </w:tc>
        <w:tc>
          <w:tcPr>
            <w:tcW w:w="1349" w:type="dxa"/>
            <w:tcBorders>
              <w:top w:val="single" w:sz="8" w:space="0" w:color="000000"/>
              <w:left w:val="nil" w:sz="6" w:space="0" w:color="auto"/>
              <w:bottom w:val="single" w:sz="8" w:space="0" w:color="000000"/>
              <w:right w:val="nil" w:sz="6" w:space="0" w:color="auto"/>
            </w:tcBorders>
          </w:tcPr>
          <w:p>
            <w:pPr/>
          </w:p>
        </w:tc>
        <w:tc>
          <w:tcPr>
            <w:tcW w:w="2639" w:type="dxa"/>
            <w:tcBorders>
              <w:top w:val="single" w:sz="8" w:space="0" w:color="000000"/>
              <w:left w:val="nil" w:sz="6" w:space="0" w:color="auto"/>
              <w:bottom w:val="single" w:sz="8" w:space="0" w:color="000000"/>
              <w:right w:val="nil" w:sz="6" w:space="0" w:color="auto"/>
            </w:tcBorders>
          </w:tcPr>
          <w:p>
            <w:pPr/>
          </w:p>
        </w:tc>
      </w:tr>
      <w:tr>
        <w:trPr>
          <w:trHeight w:val="664" w:hRule="exact"/>
        </w:trPr>
        <w:tc>
          <w:tcPr>
            <w:tcW w:w="3235" w:type="dxa"/>
            <w:tcBorders>
              <w:top w:val="single" w:sz="8" w:space="0" w:color="000000"/>
              <w:left w:val="nil" w:sz="6" w:space="0" w:color="auto"/>
              <w:bottom w:val="single" w:sz="8" w:space="0" w:color="000000"/>
              <w:right w:val="nil" w:sz="6" w:space="0" w:color="auto"/>
            </w:tcBorders>
          </w:tcPr>
          <w:p>
            <w:pPr>
              <w:pStyle w:val="TableParagraph"/>
              <w:spacing w:line="286" w:lineRule="exact"/>
              <w:ind w:left="39" w:right="0"/>
              <w:jc w:val="left"/>
              <w:rPr>
                <w:rFonts w:ascii="宋体" w:hAnsi="宋体" w:cs="宋体" w:eastAsia="宋体" w:hint="default"/>
                <w:sz w:val="24"/>
                <w:szCs w:val="24"/>
              </w:rPr>
            </w:pPr>
            <w:r>
              <w:rPr>
                <w:rFonts w:ascii="宋体" w:hAnsi="宋体" w:cs="宋体" w:eastAsia="宋体" w:hint="default"/>
                <w:sz w:val="24"/>
                <w:szCs w:val="24"/>
              </w:rPr>
              <w:t>短期借款</w:t>
            </w:r>
          </w:p>
        </w:tc>
        <w:tc>
          <w:tcPr>
            <w:tcW w:w="1933" w:type="dxa"/>
            <w:tcBorders>
              <w:top w:val="single" w:sz="8" w:space="0" w:color="000000"/>
              <w:left w:val="nil" w:sz="6" w:space="0" w:color="auto"/>
              <w:bottom w:val="single" w:sz="8" w:space="0" w:color="000000"/>
              <w:right w:val="nil" w:sz="6" w:space="0" w:color="auto"/>
            </w:tcBorders>
          </w:tcPr>
          <w:p>
            <w:pPr>
              <w:pStyle w:val="TableParagraph"/>
              <w:spacing w:line="285" w:lineRule="exact"/>
              <w:ind w:right="53"/>
              <w:jc w:val="right"/>
              <w:rPr>
                <w:rFonts w:ascii="宋体" w:hAnsi="宋体" w:cs="宋体" w:eastAsia="宋体" w:hint="default"/>
                <w:sz w:val="24"/>
                <w:szCs w:val="24"/>
              </w:rPr>
            </w:pPr>
            <w:r>
              <w:rPr>
                <w:rFonts w:ascii="宋体"/>
                <w:sz w:val="24"/>
              </w:rPr>
              <w:t>90,000,000.</w:t>
            </w:r>
          </w:p>
          <w:p>
            <w:pPr>
              <w:pStyle w:val="TableParagraph"/>
              <w:spacing w:line="313" w:lineRule="exact"/>
              <w:ind w:right="53"/>
              <w:jc w:val="right"/>
              <w:rPr>
                <w:rFonts w:ascii="宋体" w:hAnsi="宋体" w:cs="宋体" w:eastAsia="宋体" w:hint="default"/>
                <w:sz w:val="24"/>
                <w:szCs w:val="24"/>
              </w:rPr>
            </w:pPr>
            <w:r>
              <w:rPr>
                <w:rFonts w:ascii="宋体"/>
                <w:sz w:val="24"/>
              </w:rPr>
              <w:t>00</w:t>
            </w:r>
          </w:p>
        </w:tc>
        <w:tc>
          <w:tcPr>
            <w:tcW w:w="1349" w:type="dxa"/>
            <w:tcBorders>
              <w:top w:val="single" w:sz="8" w:space="0" w:color="000000"/>
              <w:left w:val="nil" w:sz="6" w:space="0" w:color="auto"/>
              <w:bottom w:val="single" w:sz="8" w:space="0" w:color="000000"/>
              <w:right w:val="nil" w:sz="6" w:space="0" w:color="auto"/>
            </w:tcBorders>
          </w:tcPr>
          <w:p>
            <w:pPr/>
          </w:p>
        </w:tc>
        <w:tc>
          <w:tcPr>
            <w:tcW w:w="2639" w:type="dxa"/>
            <w:tcBorders>
              <w:top w:val="single" w:sz="8" w:space="0" w:color="000000"/>
              <w:left w:val="nil" w:sz="6" w:space="0" w:color="auto"/>
              <w:bottom w:val="single" w:sz="8" w:space="0" w:color="000000"/>
              <w:right w:val="nil" w:sz="6" w:space="0" w:color="auto"/>
            </w:tcBorders>
          </w:tcPr>
          <w:p>
            <w:pPr>
              <w:pStyle w:val="TableParagraph"/>
              <w:spacing w:line="285" w:lineRule="exact"/>
              <w:ind w:right="7"/>
              <w:jc w:val="right"/>
              <w:rPr>
                <w:rFonts w:ascii="宋体" w:hAnsi="宋体" w:cs="宋体" w:eastAsia="宋体" w:hint="default"/>
                <w:sz w:val="24"/>
                <w:szCs w:val="24"/>
              </w:rPr>
            </w:pPr>
            <w:r>
              <w:rPr>
                <w:rFonts w:ascii="宋体"/>
                <w:sz w:val="24"/>
              </w:rPr>
              <w:t>90,000,000.</w:t>
            </w:r>
          </w:p>
          <w:p>
            <w:pPr>
              <w:pStyle w:val="TableParagraph"/>
              <w:spacing w:line="313" w:lineRule="exact"/>
              <w:ind w:right="7"/>
              <w:jc w:val="right"/>
              <w:rPr>
                <w:rFonts w:ascii="宋体" w:hAnsi="宋体" w:cs="宋体" w:eastAsia="宋体" w:hint="default"/>
                <w:sz w:val="24"/>
                <w:szCs w:val="24"/>
              </w:rPr>
            </w:pPr>
            <w:r>
              <w:rPr>
                <w:rFonts w:ascii="宋体"/>
                <w:sz w:val="24"/>
              </w:rPr>
              <w:t>00</w:t>
            </w:r>
          </w:p>
        </w:tc>
      </w:tr>
      <w:tr>
        <w:trPr>
          <w:trHeight w:val="664" w:hRule="exact"/>
        </w:trPr>
        <w:tc>
          <w:tcPr>
            <w:tcW w:w="3235" w:type="dxa"/>
            <w:tcBorders>
              <w:top w:val="single" w:sz="8" w:space="0" w:color="000000"/>
              <w:left w:val="nil" w:sz="6" w:space="0" w:color="auto"/>
              <w:bottom w:val="single" w:sz="8" w:space="0" w:color="000000"/>
              <w:right w:val="nil" w:sz="6" w:space="0" w:color="auto"/>
            </w:tcBorders>
          </w:tcPr>
          <w:p>
            <w:pPr>
              <w:pStyle w:val="TableParagraph"/>
              <w:spacing w:line="286" w:lineRule="exact"/>
              <w:ind w:left="39" w:right="0"/>
              <w:jc w:val="left"/>
              <w:rPr>
                <w:rFonts w:ascii="宋体" w:hAnsi="宋体" w:cs="宋体" w:eastAsia="宋体" w:hint="default"/>
                <w:sz w:val="24"/>
                <w:szCs w:val="24"/>
              </w:rPr>
            </w:pPr>
            <w:r>
              <w:rPr>
                <w:rFonts w:ascii="宋体" w:hAnsi="宋体" w:cs="宋体" w:eastAsia="宋体" w:hint="default"/>
                <w:sz w:val="24"/>
                <w:szCs w:val="24"/>
              </w:rPr>
              <w:t>应付票据</w:t>
            </w:r>
          </w:p>
        </w:tc>
        <w:tc>
          <w:tcPr>
            <w:tcW w:w="1933" w:type="dxa"/>
            <w:tcBorders>
              <w:top w:val="single" w:sz="8" w:space="0" w:color="000000"/>
              <w:left w:val="nil" w:sz="6" w:space="0" w:color="auto"/>
              <w:bottom w:val="single" w:sz="8" w:space="0" w:color="000000"/>
              <w:right w:val="nil" w:sz="6" w:space="0" w:color="auto"/>
            </w:tcBorders>
          </w:tcPr>
          <w:p>
            <w:pPr>
              <w:pStyle w:val="TableParagraph"/>
              <w:spacing w:line="285" w:lineRule="exact"/>
              <w:ind w:right="53"/>
              <w:jc w:val="right"/>
              <w:rPr>
                <w:rFonts w:ascii="宋体" w:hAnsi="宋体" w:cs="宋体" w:eastAsia="宋体" w:hint="default"/>
                <w:sz w:val="24"/>
                <w:szCs w:val="24"/>
              </w:rPr>
            </w:pPr>
            <w:r>
              <w:rPr>
                <w:rFonts w:ascii="宋体"/>
                <w:sz w:val="24"/>
              </w:rPr>
              <w:t>18,089,349.</w:t>
            </w:r>
          </w:p>
          <w:p>
            <w:pPr>
              <w:pStyle w:val="TableParagraph"/>
              <w:spacing w:line="313" w:lineRule="exact"/>
              <w:ind w:right="53"/>
              <w:jc w:val="right"/>
              <w:rPr>
                <w:rFonts w:ascii="宋体" w:hAnsi="宋体" w:cs="宋体" w:eastAsia="宋体" w:hint="default"/>
                <w:sz w:val="24"/>
                <w:szCs w:val="24"/>
              </w:rPr>
            </w:pPr>
            <w:r>
              <w:rPr>
                <w:rFonts w:ascii="宋体"/>
                <w:sz w:val="24"/>
              </w:rPr>
              <w:t>47</w:t>
            </w:r>
          </w:p>
        </w:tc>
        <w:tc>
          <w:tcPr>
            <w:tcW w:w="1349" w:type="dxa"/>
            <w:tcBorders>
              <w:top w:val="single" w:sz="8" w:space="0" w:color="000000"/>
              <w:left w:val="nil" w:sz="6" w:space="0" w:color="auto"/>
              <w:bottom w:val="single" w:sz="8" w:space="0" w:color="000000"/>
              <w:right w:val="nil" w:sz="6" w:space="0" w:color="auto"/>
            </w:tcBorders>
          </w:tcPr>
          <w:p>
            <w:pPr/>
          </w:p>
        </w:tc>
        <w:tc>
          <w:tcPr>
            <w:tcW w:w="2639" w:type="dxa"/>
            <w:tcBorders>
              <w:top w:val="single" w:sz="8" w:space="0" w:color="000000"/>
              <w:left w:val="nil" w:sz="6" w:space="0" w:color="auto"/>
              <w:bottom w:val="single" w:sz="8" w:space="0" w:color="000000"/>
              <w:right w:val="nil" w:sz="6" w:space="0" w:color="auto"/>
            </w:tcBorders>
          </w:tcPr>
          <w:p>
            <w:pPr>
              <w:pStyle w:val="TableParagraph"/>
              <w:spacing w:line="285" w:lineRule="exact"/>
              <w:ind w:right="7"/>
              <w:jc w:val="right"/>
              <w:rPr>
                <w:rFonts w:ascii="宋体" w:hAnsi="宋体" w:cs="宋体" w:eastAsia="宋体" w:hint="default"/>
                <w:sz w:val="24"/>
                <w:szCs w:val="24"/>
              </w:rPr>
            </w:pPr>
            <w:r>
              <w:rPr>
                <w:rFonts w:ascii="宋体"/>
                <w:sz w:val="24"/>
              </w:rPr>
              <w:t>18,089,349.</w:t>
            </w:r>
          </w:p>
          <w:p>
            <w:pPr>
              <w:pStyle w:val="TableParagraph"/>
              <w:spacing w:line="313" w:lineRule="exact"/>
              <w:ind w:right="7"/>
              <w:jc w:val="right"/>
              <w:rPr>
                <w:rFonts w:ascii="宋体" w:hAnsi="宋体" w:cs="宋体" w:eastAsia="宋体" w:hint="default"/>
                <w:sz w:val="24"/>
                <w:szCs w:val="24"/>
              </w:rPr>
            </w:pPr>
            <w:r>
              <w:rPr>
                <w:rFonts w:ascii="宋体"/>
                <w:sz w:val="24"/>
              </w:rPr>
              <w:t>47</w:t>
            </w:r>
          </w:p>
        </w:tc>
      </w:tr>
      <w:tr>
        <w:trPr>
          <w:trHeight w:val="665" w:hRule="exact"/>
        </w:trPr>
        <w:tc>
          <w:tcPr>
            <w:tcW w:w="3235" w:type="dxa"/>
            <w:tcBorders>
              <w:top w:val="single" w:sz="8" w:space="0" w:color="000000"/>
              <w:left w:val="nil" w:sz="6" w:space="0" w:color="auto"/>
              <w:bottom w:val="single" w:sz="8" w:space="0" w:color="000000"/>
              <w:right w:val="nil" w:sz="6" w:space="0" w:color="auto"/>
            </w:tcBorders>
          </w:tcPr>
          <w:p>
            <w:pPr>
              <w:pStyle w:val="TableParagraph"/>
              <w:spacing w:line="286" w:lineRule="exact"/>
              <w:ind w:left="39"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1933" w:type="dxa"/>
            <w:tcBorders>
              <w:top w:val="single" w:sz="8" w:space="0" w:color="000000"/>
              <w:left w:val="nil" w:sz="6" w:space="0" w:color="auto"/>
              <w:bottom w:val="single" w:sz="8" w:space="0" w:color="000000"/>
              <w:right w:val="nil" w:sz="6" w:space="0" w:color="auto"/>
            </w:tcBorders>
          </w:tcPr>
          <w:p>
            <w:pPr>
              <w:pStyle w:val="TableParagraph"/>
              <w:spacing w:line="285" w:lineRule="exact"/>
              <w:ind w:right="53"/>
              <w:jc w:val="right"/>
              <w:rPr>
                <w:rFonts w:ascii="宋体" w:hAnsi="宋体" w:cs="宋体" w:eastAsia="宋体" w:hint="default"/>
                <w:sz w:val="24"/>
                <w:szCs w:val="24"/>
              </w:rPr>
            </w:pPr>
            <w:r>
              <w:rPr>
                <w:rFonts w:ascii="宋体"/>
                <w:sz w:val="24"/>
              </w:rPr>
              <w:t>100,004,910</w:t>
            </w:r>
          </w:p>
          <w:p>
            <w:pPr>
              <w:pStyle w:val="TableParagraph"/>
              <w:spacing w:line="313" w:lineRule="exact"/>
              <w:ind w:right="53"/>
              <w:jc w:val="right"/>
              <w:rPr>
                <w:rFonts w:ascii="宋体" w:hAnsi="宋体" w:cs="宋体" w:eastAsia="宋体" w:hint="default"/>
                <w:sz w:val="24"/>
                <w:szCs w:val="24"/>
              </w:rPr>
            </w:pPr>
            <w:r>
              <w:rPr>
                <w:rFonts w:ascii="宋体"/>
                <w:sz w:val="24"/>
              </w:rPr>
              <w:t>.06</w:t>
            </w:r>
          </w:p>
        </w:tc>
        <w:tc>
          <w:tcPr>
            <w:tcW w:w="1349" w:type="dxa"/>
            <w:tcBorders>
              <w:top w:val="single" w:sz="8" w:space="0" w:color="000000"/>
              <w:left w:val="nil" w:sz="6" w:space="0" w:color="auto"/>
              <w:bottom w:val="single" w:sz="8" w:space="0" w:color="000000"/>
              <w:right w:val="nil" w:sz="6" w:space="0" w:color="auto"/>
            </w:tcBorders>
          </w:tcPr>
          <w:p>
            <w:pPr>
              <w:pStyle w:val="TableParagraph"/>
              <w:spacing w:line="285" w:lineRule="exact"/>
              <w:ind w:right="83"/>
              <w:jc w:val="right"/>
              <w:rPr>
                <w:rFonts w:ascii="宋体" w:hAnsi="宋体" w:cs="宋体" w:eastAsia="宋体" w:hint="default"/>
                <w:sz w:val="24"/>
                <w:szCs w:val="24"/>
              </w:rPr>
            </w:pPr>
            <w:r>
              <w:rPr>
                <w:rFonts w:ascii="宋体"/>
                <w:sz w:val="24"/>
              </w:rPr>
              <w:t>2,586,307.</w:t>
            </w:r>
          </w:p>
          <w:p>
            <w:pPr>
              <w:pStyle w:val="TableParagraph"/>
              <w:spacing w:line="313" w:lineRule="exact"/>
              <w:ind w:right="83"/>
              <w:jc w:val="right"/>
              <w:rPr>
                <w:rFonts w:ascii="宋体" w:hAnsi="宋体" w:cs="宋体" w:eastAsia="宋体" w:hint="default"/>
                <w:sz w:val="24"/>
                <w:szCs w:val="24"/>
              </w:rPr>
            </w:pPr>
            <w:r>
              <w:rPr>
                <w:rFonts w:ascii="宋体"/>
                <w:sz w:val="24"/>
              </w:rPr>
              <w:t>68</w:t>
            </w:r>
          </w:p>
        </w:tc>
        <w:tc>
          <w:tcPr>
            <w:tcW w:w="2639" w:type="dxa"/>
            <w:tcBorders>
              <w:top w:val="single" w:sz="8" w:space="0" w:color="000000"/>
              <w:left w:val="nil" w:sz="6" w:space="0" w:color="auto"/>
              <w:bottom w:val="single" w:sz="8" w:space="0" w:color="000000"/>
              <w:right w:val="nil" w:sz="6" w:space="0" w:color="auto"/>
            </w:tcBorders>
          </w:tcPr>
          <w:p>
            <w:pPr>
              <w:pStyle w:val="TableParagraph"/>
              <w:spacing w:line="285" w:lineRule="exact"/>
              <w:ind w:right="7"/>
              <w:jc w:val="right"/>
              <w:rPr>
                <w:rFonts w:ascii="宋体" w:hAnsi="宋体" w:cs="宋体" w:eastAsia="宋体" w:hint="default"/>
                <w:sz w:val="24"/>
                <w:szCs w:val="24"/>
              </w:rPr>
            </w:pPr>
            <w:r>
              <w:rPr>
                <w:rFonts w:ascii="宋体"/>
                <w:sz w:val="24"/>
              </w:rPr>
              <w:t>102,591,217</w:t>
            </w:r>
          </w:p>
          <w:p>
            <w:pPr>
              <w:pStyle w:val="TableParagraph"/>
              <w:spacing w:line="313" w:lineRule="exact"/>
              <w:ind w:right="7"/>
              <w:jc w:val="right"/>
              <w:rPr>
                <w:rFonts w:ascii="宋体" w:hAnsi="宋体" w:cs="宋体" w:eastAsia="宋体" w:hint="default"/>
                <w:sz w:val="24"/>
                <w:szCs w:val="24"/>
              </w:rPr>
            </w:pPr>
            <w:r>
              <w:rPr>
                <w:rFonts w:ascii="宋体"/>
                <w:sz w:val="24"/>
              </w:rPr>
              <w:t>.74</w:t>
            </w:r>
          </w:p>
        </w:tc>
      </w:tr>
      <w:tr>
        <w:trPr>
          <w:trHeight w:val="664" w:hRule="exact"/>
        </w:trPr>
        <w:tc>
          <w:tcPr>
            <w:tcW w:w="3235" w:type="dxa"/>
            <w:tcBorders>
              <w:top w:val="single" w:sz="8" w:space="0" w:color="000000"/>
              <w:left w:val="nil" w:sz="6" w:space="0" w:color="auto"/>
              <w:bottom w:val="single" w:sz="8" w:space="0" w:color="000000"/>
              <w:right w:val="nil" w:sz="6" w:space="0" w:color="auto"/>
            </w:tcBorders>
          </w:tcPr>
          <w:p>
            <w:pPr>
              <w:pStyle w:val="TableParagraph"/>
              <w:spacing w:line="286" w:lineRule="exact"/>
              <w:ind w:left="39" w:right="0"/>
              <w:jc w:val="left"/>
              <w:rPr>
                <w:rFonts w:ascii="宋体" w:hAnsi="宋体" w:cs="宋体" w:eastAsia="宋体" w:hint="default"/>
                <w:sz w:val="24"/>
                <w:szCs w:val="24"/>
              </w:rPr>
            </w:pPr>
            <w:r>
              <w:rPr>
                <w:rFonts w:ascii="宋体" w:hAnsi="宋体" w:cs="宋体" w:eastAsia="宋体" w:hint="default"/>
                <w:sz w:val="24"/>
                <w:szCs w:val="24"/>
              </w:rPr>
              <w:t>预收款项</w:t>
            </w:r>
          </w:p>
        </w:tc>
        <w:tc>
          <w:tcPr>
            <w:tcW w:w="1933" w:type="dxa"/>
            <w:tcBorders>
              <w:top w:val="single" w:sz="8" w:space="0" w:color="000000"/>
              <w:left w:val="nil" w:sz="6" w:space="0" w:color="auto"/>
              <w:bottom w:val="single" w:sz="8" w:space="0" w:color="000000"/>
              <w:right w:val="nil" w:sz="6" w:space="0" w:color="auto"/>
            </w:tcBorders>
          </w:tcPr>
          <w:p>
            <w:pPr>
              <w:pStyle w:val="TableParagraph"/>
              <w:spacing w:line="285" w:lineRule="exact"/>
              <w:ind w:right="53"/>
              <w:jc w:val="right"/>
              <w:rPr>
                <w:rFonts w:ascii="宋体" w:hAnsi="宋体" w:cs="宋体" w:eastAsia="宋体" w:hint="default"/>
                <w:sz w:val="24"/>
                <w:szCs w:val="24"/>
              </w:rPr>
            </w:pPr>
            <w:r>
              <w:rPr>
                <w:rFonts w:ascii="宋体"/>
                <w:sz w:val="24"/>
              </w:rPr>
              <w:t>11,681,961.</w:t>
            </w:r>
          </w:p>
          <w:p>
            <w:pPr>
              <w:pStyle w:val="TableParagraph"/>
              <w:spacing w:line="313" w:lineRule="exact"/>
              <w:ind w:right="53"/>
              <w:jc w:val="right"/>
              <w:rPr>
                <w:rFonts w:ascii="宋体" w:hAnsi="宋体" w:cs="宋体" w:eastAsia="宋体" w:hint="default"/>
                <w:sz w:val="24"/>
                <w:szCs w:val="24"/>
              </w:rPr>
            </w:pPr>
            <w:r>
              <w:rPr>
                <w:rFonts w:ascii="宋体"/>
                <w:sz w:val="24"/>
              </w:rPr>
              <w:t>05</w:t>
            </w:r>
          </w:p>
        </w:tc>
        <w:tc>
          <w:tcPr>
            <w:tcW w:w="1349" w:type="dxa"/>
            <w:tcBorders>
              <w:top w:val="single" w:sz="8" w:space="0" w:color="000000"/>
              <w:left w:val="nil" w:sz="6" w:space="0" w:color="auto"/>
              <w:bottom w:val="single" w:sz="8" w:space="0" w:color="000000"/>
              <w:right w:val="nil" w:sz="6" w:space="0" w:color="auto"/>
            </w:tcBorders>
          </w:tcPr>
          <w:p>
            <w:pPr/>
          </w:p>
        </w:tc>
        <w:tc>
          <w:tcPr>
            <w:tcW w:w="2639" w:type="dxa"/>
            <w:tcBorders>
              <w:top w:val="single" w:sz="8" w:space="0" w:color="000000"/>
              <w:left w:val="nil" w:sz="6" w:space="0" w:color="auto"/>
              <w:bottom w:val="single" w:sz="8" w:space="0" w:color="000000"/>
              <w:right w:val="nil" w:sz="6" w:space="0" w:color="auto"/>
            </w:tcBorders>
          </w:tcPr>
          <w:p>
            <w:pPr>
              <w:pStyle w:val="TableParagraph"/>
              <w:spacing w:line="285" w:lineRule="exact"/>
              <w:ind w:right="7"/>
              <w:jc w:val="right"/>
              <w:rPr>
                <w:rFonts w:ascii="宋体" w:hAnsi="宋体" w:cs="宋体" w:eastAsia="宋体" w:hint="default"/>
                <w:sz w:val="24"/>
                <w:szCs w:val="24"/>
              </w:rPr>
            </w:pPr>
            <w:r>
              <w:rPr>
                <w:rFonts w:ascii="宋体"/>
                <w:sz w:val="24"/>
              </w:rPr>
              <w:t>11,681,961.</w:t>
            </w:r>
          </w:p>
          <w:p>
            <w:pPr>
              <w:pStyle w:val="TableParagraph"/>
              <w:spacing w:line="313" w:lineRule="exact"/>
              <w:ind w:right="7"/>
              <w:jc w:val="right"/>
              <w:rPr>
                <w:rFonts w:ascii="宋体" w:hAnsi="宋体" w:cs="宋体" w:eastAsia="宋体" w:hint="default"/>
                <w:sz w:val="24"/>
                <w:szCs w:val="24"/>
              </w:rPr>
            </w:pPr>
            <w:r>
              <w:rPr>
                <w:rFonts w:ascii="宋体"/>
                <w:sz w:val="24"/>
              </w:rPr>
              <w:t>05</w:t>
            </w:r>
          </w:p>
        </w:tc>
      </w:tr>
      <w:tr>
        <w:trPr>
          <w:trHeight w:val="664" w:hRule="exact"/>
        </w:trPr>
        <w:tc>
          <w:tcPr>
            <w:tcW w:w="3235" w:type="dxa"/>
            <w:tcBorders>
              <w:top w:val="single" w:sz="8" w:space="0" w:color="000000"/>
              <w:left w:val="nil" w:sz="6" w:space="0" w:color="auto"/>
              <w:bottom w:val="single" w:sz="8" w:space="0" w:color="000000"/>
              <w:right w:val="nil" w:sz="6" w:space="0" w:color="auto"/>
            </w:tcBorders>
          </w:tcPr>
          <w:p>
            <w:pPr>
              <w:pStyle w:val="TableParagraph"/>
              <w:spacing w:line="286" w:lineRule="exact"/>
              <w:ind w:left="39" w:right="0"/>
              <w:jc w:val="left"/>
              <w:rPr>
                <w:rFonts w:ascii="宋体" w:hAnsi="宋体" w:cs="宋体" w:eastAsia="宋体" w:hint="default"/>
                <w:sz w:val="24"/>
                <w:szCs w:val="24"/>
              </w:rPr>
            </w:pPr>
            <w:r>
              <w:rPr>
                <w:rFonts w:ascii="宋体" w:hAnsi="宋体" w:cs="宋体" w:eastAsia="宋体" w:hint="default"/>
                <w:sz w:val="24"/>
                <w:szCs w:val="24"/>
              </w:rPr>
              <w:t>应付职工薪酬</w:t>
            </w:r>
          </w:p>
        </w:tc>
        <w:tc>
          <w:tcPr>
            <w:tcW w:w="1933" w:type="dxa"/>
            <w:tcBorders>
              <w:top w:val="single" w:sz="8" w:space="0" w:color="000000"/>
              <w:left w:val="nil" w:sz="6" w:space="0" w:color="auto"/>
              <w:bottom w:val="single" w:sz="8" w:space="0" w:color="000000"/>
              <w:right w:val="nil" w:sz="6" w:space="0" w:color="auto"/>
            </w:tcBorders>
          </w:tcPr>
          <w:p>
            <w:pPr>
              <w:pStyle w:val="TableParagraph"/>
              <w:spacing w:line="285" w:lineRule="exact"/>
              <w:ind w:right="53"/>
              <w:jc w:val="right"/>
              <w:rPr>
                <w:rFonts w:ascii="宋体" w:hAnsi="宋体" w:cs="宋体" w:eastAsia="宋体" w:hint="default"/>
                <w:sz w:val="24"/>
                <w:szCs w:val="24"/>
              </w:rPr>
            </w:pPr>
            <w:r>
              <w:rPr>
                <w:rFonts w:ascii="宋体"/>
                <w:sz w:val="24"/>
              </w:rPr>
              <w:t>16,208,665.</w:t>
            </w:r>
          </w:p>
          <w:p>
            <w:pPr>
              <w:pStyle w:val="TableParagraph"/>
              <w:spacing w:line="313" w:lineRule="exact"/>
              <w:ind w:right="53"/>
              <w:jc w:val="right"/>
              <w:rPr>
                <w:rFonts w:ascii="宋体" w:hAnsi="宋体" w:cs="宋体" w:eastAsia="宋体" w:hint="default"/>
                <w:sz w:val="24"/>
                <w:szCs w:val="24"/>
              </w:rPr>
            </w:pPr>
            <w:r>
              <w:rPr>
                <w:rFonts w:ascii="宋体"/>
                <w:sz w:val="24"/>
              </w:rPr>
              <w:t>96</w:t>
            </w:r>
          </w:p>
        </w:tc>
        <w:tc>
          <w:tcPr>
            <w:tcW w:w="1349" w:type="dxa"/>
            <w:tcBorders>
              <w:top w:val="single" w:sz="8" w:space="0" w:color="000000"/>
              <w:left w:val="nil" w:sz="6" w:space="0" w:color="auto"/>
              <w:bottom w:val="single" w:sz="8" w:space="0" w:color="000000"/>
              <w:right w:val="nil" w:sz="6" w:space="0" w:color="auto"/>
            </w:tcBorders>
          </w:tcPr>
          <w:p>
            <w:pPr/>
          </w:p>
        </w:tc>
        <w:tc>
          <w:tcPr>
            <w:tcW w:w="2639" w:type="dxa"/>
            <w:tcBorders>
              <w:top w:val="single" w:sz="8" w:space="0" w:color="000000"/>
              <w:left w:val="nil" w:sz="6" w:space="0" w:color="auto"/>
              <w:bottom w:val="single" w:sz="8" w:space="0" w:color="000000"/>
              <w:right w:val="nil" w:sz="6" w:space="0" w:color="auto"/>
            </w:tcBorders>
          </w:tcPr>
          <w:p>
            <w:pPr>
              <w:pStyle w:val="TableParagraph"/>
              <w:spacing w:line="285" w:lineRule="exact"/>
              <w:ind w:right="7"/>
              <w:jc w:val="right"/>
              <w:rPr>
                <w:rFonts w:ascii="宋体" w:hAnsi="宋体" w:cs="宋体" w:eastAsia="宋体" w:hint="default"/>
                <w:sz w:val="24"/>
                <w:szCs w:val="24"/>
              </w:rPr>
            </w:pPr>
            <w:r>
              <w:rPr>
                <w:rFonts w:ascii="宋体"/>
                <w:sz w:val="24"/>
              </w:rPr>
              <w:t>16,208,665.</w:t>
            </w:r>
          </w:p>
          <w:p>
            <w:pPr>
              <w:pStyle w:val="TableParagraph"/>
              <w:spacing w:line="313" w:lineRule="exact"/>
              <w:ind w:right="7"/>
              <w:jc w:val="right"/>
              <w:rPr>
                <w:rFonts w:ascii="宋体" w:hAnsi="宋体" w:cs="宋体" w:eastAsia="宋体" w:hint="default"/>
                <w:sz w:val="24"/>
                <w:szCs w:val="24"/>
              </w:rPr>
            </w:pPr>
            <w:r>
              <w:rPr>
                <w:rFonts w:ascii="宋体"/>
                <w:sz w:val="24"/>
              </w:rPr>
              <w:t>96</w:t>
            </w:r>
          </w:p>
        </w:tc>
      </w:tr>
      <w:tr>
        <w:trPr>
          <w:trHeight w:val="665" w:hRule="exact"/>
        </w:trPr>
        <w:tc>
          <w:tcPr>
            <w:tcW w:w="3235" w:type="dxa"/>
            <w:tcBorders>
              <w:top w:val="single" w:sz="8" w:space="0" w:color="000000"/>
              <w:left w:val="nil" w:sz="6" w:space="0" w:color="auto"/>
              <w:bottom w:val="single" w:sz="8" w:space="0" w:color="000000"/>
              <w:right w:val="nil" w:sz="6" w:space="0" w:color="auto"/>
            </w:tcBorders>
          </w:tcPr>
          <w:p>
            <w:pPr>
              <w:pStyle w:val="TableParagraph"/>
              <w:spacing w:line="286" w:lineRule="exact"/>
              <w:ind w:left="39" w:right="0"/>
              <w:jc w:val="left"/>
              <w:rPr>
                <w:rFonts w:ascii="宋体" w:hAnsi="宋体" w:cs="宋体" w:eastAsia="宋体" w:hint="default"/>
                <w:sz w:val="24"/>
                <w:szCs w:val="24"/>
              </w:rPr>
            </w:pPr>
            <w:r>
              <w:rPr>
                <w:rFonts w:ascii="宋体" w:hAnsi="宋体" w:cs="宋体" w:eastAsia="宋体" w:hint="default"/>
                <w:sz w:val="24"/>
                <w:szCs w:val="24"/>
              </w:rPr>
              <w:t>应交税费</w:t>
            </w:r>
          </w:p>
        </w:tc>
        <w:tc>
          <w:tcPr>
            <w:tcW w:w="1933" w:type="dxa"/>
            <w:tcBorders>
              <w:top w:val="single" w:sz="8" w:space="0" w:color="000000"/>
              <w:left w:val="nil" w:sz="6" w:space="0" w:color="auto"/>
              <w:bottom w:val="single" w:sz="8" w:space="0" w:color="000000"/>
              <w:right w:val="nil" w:sz="6" w:space="0" w:color="auto"/>
            </w:tcBorders>
          </w:tcPr>
          <w:p>
            <w:pPr>
              <w:pStyle w:val="TableParagraph"/>
              <w:spacing w:line="285" w:lineRule="exact"/>
              <w:ind w:right="53"/>
              <w:jc w:val="right"/>
              <w:rPr>
                <w:rFonts w:ascii="宋体" w:hAnsi="宋体" w:cs="宋体" w:eastAsia="宋体" w:hint="default"/>
                <w:sz w:val="24"/>
                <w:szCs w:val="24"/>
              </w:rPr>
            </w:pPr>
            <w:r>
              <w:rPr>
                <w:rFonts w:ascii="宋体"/>
                <w:sz w:val="24"/>
              </w:rPr>
              <w:t>11,620,453.</w:t>
            </w:r>
          </w:p>
          <w:p>
            <w:pPr>
              <w:pStyle w:val="TableParagraph"/>
              <w:spacing w:line="313" w:lineRule="exact"/>
              <w:ind w:right="53"/>
              <w:jc w:val="right"/>
              <w:rPr>
                <w:rFonts w:ascii="宋体" w:hAnsi="宋体" w:cs="宋体" w:eastAsia="宋体" w:hint="default"/>
                <w:sz w:val="24"/>
                <w:szCs w:val="24"/>
              </w:rPr>
            </w:pPr>
            <w:r>
              <w:rPr>
                <w:rFonts w:ascii="宋体"/>
                <w:sz w:val="24"/>
              </w:rPr>
              <w:t>56</w:t>
            </w:r>
          </w:p>
        </w:tc>
        <w:tc>
          <w:tcPr>
            <w:tcW w:w="1349" w:type="dxa"/>
            <w:tcBorders>
              <w:top w:val="single" w:sz="8" w:space="0" w:color="000000"/>
              <w:left w:val="nil" w:sz="6" w:space="0" w:color="auto"/>
              <w:bottom w:val="single" w:sz="8" w:space="0" w:color="000000"/>
              <w:right w:val="nil" w:sz="6" w:space="0" w:color="auto"/>
            </w:tcBorders>
          </w:tcPr>
          <w:p>
            <w:pPr/>
          </w:p>
        </w:tc>
        <w:tc>
          <w:tcPr>
            <w:tcW w:w="2639" w:type="dxa"/>
            <w:tcBorders>
              <w:top w:val="single" w:sz="8" w:space="0" w:color="000000"/>
              <w:left w:val="nil" w:sz="6" w:space="0" w:color="auto"/>
              <w:bottom w:val="single" w:sz="8" w:space="0" w:color="000000"/>
              <w:right w:val="nil" w:sz="6" w:space="0" w:color="auto"/>
            </w:tcBorders>
          </w:tcPr>
          <w:p>
            <w:pPr>
              <w:pStyle w:val="TableParagraph"/>
              <w:spacing w:line="285" w:lineRule="exact"/>
              <w:ind w:right="7"/>
              <w:jc w:val="right"/>
              <w:rPr>
                <w:rFonts w:ascii="宋体" w:hAnsi="宋体" w:cs="宋体" w:eastAsia="宋体" w:hint="default"/>
                <w:sz w:val="24"/>
                <w:szCs w:val="24"/>
              </w:rPr>
            </w:pPr>
            <w:r>
              <w:rPr>
                <w:rFonts w:ascii="宋体"/>
                <w:sz w:val="24"/>
              </w:rPr>
              <w:t>11,620,453.</w:t>
            </w:r>
          </w:p>
          <w:p>
            <w:pPr>
              <w:pStyle w:val="TableParagraph"/>
              <w:spacing w:line="313" w:lineRule="exact"/>
              <w:ind w:right="7"/>
              <w:jc w:val="right"/>
              <w:rPr>
                <w:rFonts w:ascii="宋体" w:hAnsi="宋体" w:cs="宋体" w:eastAsia="宋体" w:hint="default"/>
                <w:sz w:val="24"/>
                <w:szCs w:val="24"/>
              </w:rPr>
            </w:pPr>
            <w:r>
              <w:rPr>
                <w:rFonts w:ascii="宋体"/>
                <w:sz w:val="24"/>
              </w:rPr>
              <w:t>56</w:t>
            </w:r>
          </w:p>
        </w:tc>
      </w:tr>
      <w:tr>
        <w:trPr>
          <w:trHeight w:val="664" w:hRule="exact"/>
        </w:trPr>
        <w:tc>
          <w:tcPr>
            <w:tcW w:w="3235" w:type="dxa"/>
            <w:tcBorders>
              <w:top w:val="single" w:sz="8" w:space="0" w:color="000000"/>
              <w:left w:val="nil" w:sz="6" w:space="0" w:color="auto"/>
              <w:bottom w:val="single" w:sz="8" w:space="0" w:color="000000"/>
              <w:right w:val="nil" w:sz="6" w:space="0" w:color="auto"/>
            </w:tcBorders>
          </w:tcPr>
          <w:p>
            <w:pPr>
              <w:pStyle w:val="TableParagraph"/>
              <w:spacing w:line="286" w:lineRule="exact"/>
              <w:ind w:left="39"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1933" w:type="dxa"/>
            <w:tcBorders>
              <w:top w:val="single" w:sz="8" w:space="0" w:color="000000"/>
              <w:left w:val="nil" w:sz="6" w:space="0" w:color="auto"/>
              <w:bottom w:val="single" w:sz="8" w:space="0" w:color="000000"/>
              <w:right w:val="nil" w:sz="6" w:space="0" w:color="auto"/>
            </w:tcBorders>
          </w:tcPr>
          <w:p>
            <w:pPr>
              <w:pStyle w:val="TableParagraph"/>
              <w:spacing w:line="285" w:lineRule="exact"/>
              <w:ind w:right="53"/>
              <w:jc w:val="right"/>
              <w:rPr>
                <w:rFonts w:ascii="宋体" w:hAnsi="宋体" w:cs="宋体" w:eastAsia="宋体" w:hint="default"/>
                <w:sz w:val="24"/>
                <w:szCs w:val="24"/>
              </w:rPr>
            </w:pPr>
            <w:r>
              <w:rPr>
                <w:rFonts w:ascii="宋体"/>
                <w:sz w:val="24"/>
              </w:rPr>
              <w:t>19,733,956.</w:t>
            </w:r>
          </w:p>
          <w:p>
            <w:pPr>
              <w:pStyle w:val="TableParagraph"/>
              <w:spacing w:line="313" w:lineRule="exact"/>
              <w:ind w:right="53"/>
              <w:jc w:val="right"/>
              <w:rPr>
                <w:rFonts w:ascii="宋体" w:hAnsi="宋体" w:cs="宋体" w:eastAsia="宋体" w:hint="default"/>
                <w:sz w:val="24"/>
                <w:szCs w:val="24"/>
              </w:rPr>
            </w:pPr>
            <w:r>
              <w:rPr>
                <w:rFonts w:ascii="宋体"/>
                <w:sz w:val="24"/>
              </w:rPr>
              <w:t>20</w:t>
            </w:r>
          </w:p>
        </w:tc>
        <w:tc>
          <w:tcPr>
            <w:tcW w:w="1349" w:type="dxa"/>
            <w:tcBorders>
              <w:top w:val="single" w:sz="8" w:space="0" w:color="000000"/>
              <w:left w:val="nil" w:sz="6" w:space="0" w:color="auto"/>
              <w:bottom w:val="single" w:sz="8" w:space="0" w:color="000000"/>
              <w:right w:val="nil" w:sz="6" w:space="0" w:color="auto"/>
            </w:tcBorders>
          </w:tcPr>
          <w:p>
            <w:pPr>
              <w:pStyle w:val="TableParagraph"/>
              <w:spacing w:line="285" w:lineRule="exact"/>
              <w:ind w:right="83"/>
              <w:jc w:val="right"/>
              <w:rPr>
                <w:rFonts w:ascii="宋体" w:hAnsi="宋体" w:cs="宋体" w:eastAsia="宋体" w:hint="default"/>
                <w:sz w:val="24"/>
                <w:szCs w:val="24"/>
              </w:rPr>
            </w:pPr>
            <w:r>
              <w:rPr>
                <w:rFonts w:ascii="宋体"/>
                <w:sz w:val="24"/>
              </w:rPr>
              <w:t>31,365,854</w:t>
            </w:r>
          </w:p>
          <w:p>
            <w:pPr>
              <w:pStyle w:val="TableParagraph"/>
              <w:spacing w:line="313" w:lineRule="exact"/>
              <w:ind w:right="83"/>
              <w:jc w:val="right"/>
              <w:rPr>
                <w:rFonts w:ascii="宋体" w:hAnsi="宋体" w:cs="宋体" w:eastAsia="宋体" w:hint="default"/>
                <w:sz w:val="24"/>
                <w:szCs w:val="24"/>
              </w:rPr>
            </w:pPr>
            <w:r>
              <w:rPr>
                <w:rFonts w:ascii="宋体"/>
                <w:sz w:val="24"/>
              </w:rPr>
              <w:t>.39</w:t>
            </w:r>
          </w:p>
        </w:tc>
        <w:tc>
          <w:tcPr>
            <w:tcW w:w="2639" w:type="dxa"/>
            <w:tcBorders>
              <w:top w:val="single" w:sz="8" w:space="0" w:color="000000"/>
              <w:left w:val="nil" w:sz="6" w:space="0" w:color="auto"/>
              <w:bottom w:val="single" w:sz="8" w:space="0" w:color="000000"/>
              <w:right w:val="nil" w:sz="6" w:space="0" w:color="auto"/>
            </w:tcBorders>
          </w:tcPr>
          <w:p>
            <w:pPr>
              <w:pStyle w:val="TableParagraph"/>
              <w:spacing w:line="285" w:lineRule="exact"/>
              <w:ind w:right="7"/>
              <w:jc w:val="right"/>
              <w:rPr>
                <w:rFonts w:ascii="宋体" w:hAnsi="宋体" w:cs="宋体" w:eastAsia="宋体" w:hint="default"/>
                <w:sz w:val="24"/>
                <w:szCs w:val="24"/>
              </w:rPr>
            </w:pPr>
            <w:r>
              <w:rPr>
                <w:rFonts w:ascii="宋体"/>
                <w:sz w:val="24"/>
              </w:rPr>
              <w:t>51,099,810.</w:t>
            </w:r>
          </w:p>
          <w:p>
            <w:pPr>
              <w:pStyle w:val="TableParagraph"/>
              <w:spacing w:line="313" w:lineRule="exact"/>
              <w:ind w:right="7"/>
              <w:jc w:val="right"/>
              <w:rPr>
                <w:rFonts w:ascii="宋体" w:hAnsi="宋体" w:cs="宋体" w:eastAsia="宋体" w:hint="default"/>
                <w:sz w:val="24"/>
                <w:szCs w:val="24"/>
              </w:rPr>
            </w:pPr>
            <w:r>
              <w:rPr>
                <w:rFonts w:ascii="宋体"/>
                <w:sz w:val="24"/>
              </w:rPr>
              <w:t>59</w:t>
            </w:r>
          </w:p>
        </w:tc>
      </w:tr>
      <w:tr>
        <w:trPr>
          <w:trHeight w:val="664" w:hRule="exact"/>
        </w:trPr>
        <w:tc>
          <w:tcPr>
            <w:tcW w:w="3235" w:type="dxa"/>
            <w:tcBorders>
              <w:top w:val="single" w:sz="8" w:space="0" w:color="000000"/>
              <w:left w:val="nil" w:sz="6" w:space="0" w:color="auto"/>
              <w:bottom w:val="single" w:sz="8" w:space="0" w:color="000000"/>
              <w:right w:val="nil" w:sz="6" w:space="0" w:color="auto"/>
            </w:tcBorders>
          </w:tcPr>
          <w:p>
            <w:pPr>
              <w:pStyle w:val="TableParagraph"/>
              <w:spacing w:line="286" w:lineRule="exact"/>
              <w:ind w:left="39" w:right="0"/>
              <w:jc w:val="left"/>
              <w:rPr>
                <w:rFonts w:ascii="宋体" w:hAnsi="宋体" w:cs="宋体" w:eastAsia="宋体" w:hint="default"/>
                <w:sz w:val="24"/>
                <w:szCs w:val="24"/>
              </w:rPr>
            </w:pPr>
            <w:r>
              <w:rPr>
                <w:rFonts w:ascii="宋体" w:hAnsi="宋体" w:cs="宋体" w:eastAsia="宋体" w:hint="default"/>
                <w:sz w:val="24"/>
                <w:szCs w:val="24"/>
              </w:rPr>
              <w:t>预计负债</w:t>
            </w:r>
          </w:p>
        </w:tc>
        <w:tc>
          <w:tcPr>
            <w:tcW w:w="1933" w:type="dxa"/>
            <w:tcBorders>
              <w:top w:val="single" w:sz="8" w:space="0" w:color="000000"/>
              <w:left w:val="nil" w:sz="6" w:space="0" w:color="auto"/>
              <w:bottom w:val="single" w:sz="8" w:space="0" w:color="000000"/>
              <w:right w:val="nil" w:sz="6" w:space="0" w:color="auto"/>
            </w:tcBorders>
          </w:tcPr>
          <w:p>
            <w:pPr>
              <w:pStyle w:val="TableParagraph"/>
              <w:spacing w:line="285" w:lineRule="exact"/>
              <w:ind w:right="53"/>
              <w:jc w:val="right"/>
              <w:rPr>
                <w:rFonts w:ascii="宋体" w:hAnsi="宋体" w:cs="宋体" w:eastAsia="宋体" w:hint="default"/>
                <w:sz w:val="24"/>
                <w:szCs w:val="24"/>
              </w:rPr>
            </w:pPr>
            <w:r>
              <w:rPr>
                <w:rFonts w:ascii="宋体"/>
                <w:sz w:val="24"/>
              </w:rPr>
              <w:t>10,327,814.</w:t>
            </w:r>
          </w:p>
          <w:p>
            <w:pPr>
              <w:pStyle w:val="TableParagraph"/>
              <w:spacing w:line="313" w:lineRule="exact"/>
              <w:ind w:right="53"/>
              <w:jc w:val="right"/>
              <w:rPr>
                <w:rFonts w:ascii="宋体" w:hAnsi="宋体" w:cs="宋体" w:eastAsia="宋体" w:hint="default"/>
                <w:sz w:val="24"/>
                <w:szCs w:val="24"/>
              </w:rPr>
            </w:pPr>
            <w:r>
              <w:rPr>
                <w:rFonts w:ascii="宋体"/>
                <w:sz w:val="24"/>
              </w:rPr>
              <w:t>10</w:t>
            </w:r>
          </w:p>
        </w:tc>
        <w:tc>
          <w:tcPr>
            <w:tcW w:w="1349" w:type="dxa"/>
            <w:tcBorders>
              <w:top w:val="single" w:sz="8" w:space="0" w:color="000000"/>
              <w:left w:val="nil" w:sz="6" w:space="0" w:color="auto"/>
              <w:bottom w:val="single" w:sz="8" w:space="0" w:color="000000"/>
              <w:right w:val="nil" w:sz="6" w:space="0" w:color="auto"/>
            </w:tcBorders>
          </w:tcPr>
          <w:p>
            <w:pPr/>
          </w:p>
        </w:tc>
        <w:tc>
          <w:tcPr>
            <w:tcW w:w="2639" w:type="dxa"/>
            <w:tcBorders>
              <w:top w:val="single" w:sz="8" w:space="0" w:color="000000"/>
              <w:left w:val="nil" w:sz="6" w:space="0" w:color="auto"/>
              <w:bottom w:val="single" w:sz="8" w:space="0" w:color="000000"/>
              <w:right w:val="nil" w:sz="6" w:space="0" w:color="auto"/>
            </w:tcBorders>
          </w:tcPr>
          <w:p>
            <w:pPr>
              <w:pStyle w:val="TableParagraph"/>
              <w:spacing w:line="285" w:lineRule="exact"/>
              <w:ind w:right="7"/>
              <w:jc w:val="right"/>
              <w:rPr>
                <w:rFonts w:ascii="宋体" w:hAnsi="宋体" w:cs="宋体" w:eastAsia="宋体" w:hint="default"/>
                <w:sz w:val="24"/>
                <w:szCs w:val="24"/>
              </w:rPr>
            </w:pPr>
            <w:r>
              <w:rPr>
                <w:rFonts w:ascii="宋体"/>
                <w:sz w:val="24"/>
              </w:rPr>
              <w:t>10,327,814.</w:t>
            </w:r>
          </w:p>
          <w:p>
            <w:pPr>
              <w:pStyle w:val="TableParagraph"/>
              <w:spacing w:line="313" w:lineRule="exact"/>
              <w:ind w:right="7"/>
              <w:jc w:val="right"/>
              <w:rPr>
                <w:rFonts w:ascii="宋体" w:hAnsi="宋体" w:cs="宋体" w:eastAsia="宋体" w:hint="default"/>
                <w:sz w:val="24"/>
                <w:szCs w:val="24"/>
              </w:rPr>
            </w:pPr>
            <w:r>
              <w:rPr>
                <w:rFonts w:ascii="宋体"/>
                <w:sz w:val="24"/>
              </w:rPr>
              <w:t>10</w:t>
            </w:r>
          </w:p>
        </w:tc>
      </w:tr>
      <w:tr>
        <w:trPr>
          <w:trHeight w:val="662" w:hRule="exact"/>
        </w:trPr>
        <w:tc>
          <w:tcPr>
            <w:tcW w:w="3235" w:type="dxa"/>
            <w:tcBorders>
              <w:top w:val="single" w:sz="8" w:space="0" w:color="000000"/>
              <w:left w:val="nil" w:sz="6" w:space="0" w:color="auto"/>
              <w:bottom w:val="single" w:sz="6" w:space="0" w:color="000000"/>
              <w:right w:val="nil" w:sz="6" w:space="0" w:color="auto"/>
            </w:tcBorders>
          </w:tcPr>
          <w:p>
            <w:pPr>
              <w:pStyle w:val="TableParagraph"/>
              <w:spacing w:line="286" w:lineRule="exact"/>
              <w:ind w:left="39" w:right="0"/>
              <w:jc w:val="left"/>
              <w:rPr>
                <w:rFonts w:ascii="宋体" w:hAnsi="宋体" w:cs="宋体" w:eastAsia="宋体" w:hint="default"/>
                <w:sz w:val="24"/>
                <w:szCs w:val="24"/>
              </w:rPr>
            </w:pPr>
            <w:r>
              <w:rPr>
                <w:rFonts w:ascii="宋体" w:hAnsi="宋体" w:cs="宋体" w:eastAsia="宋体" w:hint="default"/>
                <w:b/>
                <w:bCs/>
                <w:sz w:val="24"/>
                <w:szCs w:val="24"/>
              </w:rPr>
              <w:t>金融负债和或有负债合计</w:t>
            </w:r>
            <w:r>
              <w:rPr>
                <w:rFonts w:ascii="宋体" w:hAnsi="宋体" w:cs="宋体" w:eastAsia="宋体" w:hint="default"/>
                <w:sz w:val="24"/>
                <w:szCs w:val="24"/>
              </w:rPr>
            </w:r>
          </w:p>
        </w:tc>
        <w:tc>
          <w:tcPr>
            <w:tcW w:w="1933" w:type="dxa"/>
            <w:tcBorders>
              <w:top w:val="single" w:sz="8" w:space="0" w:color="000000"/>
              <w:left w:val="nil" w:sz="6" w:space="0" w:color="auto"/>
              <w:bottom w:val="single" w:sz="6" w:space="0" w:color="000000"/>
              <w:right w:val="nil" w:sz="6" w:space="0" w:color="auto"/>
            </w:tcBorders>
          </w:tcPr>
          <w:p>
            <w:pPr>
              <w:pStyle w:val="TableParagraph"/>
              <w:spacing w:line="285" w:lineRule="exact"/>
              <w:ind w:right="56"/>
              <w:jc w:val="right"/>
              <w:rPr>
                <w:rFonts w:ascii="宋体" w:hAnsi="宋体" w:cs="宋体" w:eastAsia="宋体" w:hint="default"/>
                <w:sz w:val="24"/>
                <w:szCs w:val="24"/>
              </w:rPr>
            </w:pPr>
            <w:r>
              <w:rPr>
                <w:rFonts w:ascii="宋体"/>
                <w:b/>
                <w:w w:val="95"/>
                <w:sz w:val="24"/>
              </w:rPr>
              <w:t>277,667,110</w:t>
            </w:r>
            <w:r>
              <w:rPr>
                <w:rFonts w:ascii="宋体"/>
                <w:sz w:val="24"/>
              </w:rPr>
            </w:r>
          </w:p>
          <w:p>
            <w:pPr>
              <w:pStyle w:val="TableParagraph"/>
              <w:spacing w:line="313" w:lineRule="exact"/>
              <w:ind w:right="53"/>
              <w:jc w:val="right"/>
              <w:rPr>
                <w:rFonts w:ascii="宋体" w:hAnsi="宋体" w:cs="宋体" w:eastAsia="宋体" w:hint="default"/>
                <w:sz w:val="24"/>
                <w:szCs w:val="24"/>
              </w:rPr>
            </w:pPr>
            <w:r>
              <w:rPr>
                <w:rFonts w:ascii="宋体"/>
                <w:b/>
                <w:sz w:val="24"/>
              </w:rPr>
              <w:t>.40</w:t>
            </w:r>
            <w:r>
              <w:rPr>
                <w:rFonts w:ascii="宋体"/>
                <w:sz w:val="24"/>
              </w:rPr>
            </w:r>
          </w:p>
        </w:tc>
        <w:tc>
          <w:tcPr>
            <w:tcW w:w="1349" w:type="dxa"/>
            <w:tcBorders>
              <w:top w:val="single" w:sz="8" w:space="0" w:color="000000"/>
              <w:left w:val="nil" w:sz="6" w:space="0" w:color="auto"/>
              <w:bottom w:val="single" w:sz="6" w:space="0" w:color="000000"/>
              <w:right w:val="nil" w:sz="6" w:space="0" w:color="auto"/>
            </w:tcBorders>
          </w:tcPr>
          <w:p>
            <w:pPr>
              <w:pStyle w:val="TableParagraph"/>
              <w:spacing w:line="285" w:lineRule="exact"/>
              <w:ind w:right="85"/>
              <w:jc w:val="right"/>
              <w:rPr>
                <w:rFonts w:ascii="宋体" w:hAnsi="宋体" w:cs="宋体" w:eastAsia="宋体" w:hint="default"/>
                <w:sz w:val="24"/>
                <w:szCs w:val="24"/>
              </w:rPr>
            </w:pPr>
            <w:r>
              <w:rPr>
                <w:rFonts w:ascii="宋体"/>
                <w:b/>
                <w:w w:val="95"/>
                <w:sz w:val="24"/>
              </w:rPr>
              <w:t>33,952,162</w:t>
            </w:r>
            <w:r>
              <w:rPr>
                <w:rFonts w:ascii="宋体"/>
                <w:sz w:val="24"/>
              </w:rPr>
            </w:r>
          </w:p>
          <w:p>
            <w:pPr>
              <w:pStyle w:val="TableParagraph"/>
              <w:spacing w:line="313" w:lineRule="exact"/>
              <w:ind w:right="82"/>
              <w:jc w:val="right"/>
              <w:rPr>
                <w:rFonts w:ascii="宋体" w:hAnsi="宋体" w:cs="宋体" w:eastAsia="宋体" w:hint="default"/>
                <w:sz w:val="24"/>
                <w:szCs w:val="24"/>
              </w:rPr>
            </w:pPr>
            <w:r>
              <w:rPr>
                <w:rFonts w:ascii="宋体"/>
                <w:b/>
                <w:sz w:val="24"/>
              </w:rPr>
              <w:t>.07</w:t>
            </w:r>
            <w:r>
              <w:rPr>
                <w:rFonts w:ascii="宋体"/>
                <w:sz w:val="24"/>
              </w:rPr>
            </w:r>
          </w:p>
        </w:tc>
        <w:tc>
          <w:tcPr>
            <w:tcW w:w="2639" w:type="dxa"/>
            <w:tcBorders>
              <w:top w:val="single" w:sz="8" w:space="0" w:color="000000"/>
              <w:left w:val="nil" w:sz="6" w:space="0" w:color="auto"/>
              <w:bottom w:val="single" w:sz="6" w:space="0" w:color="000000"/>
              <w:right w:val="nil" w:sz="6" w:space="0" w:color="auto"/>
            </w:tcBorders>
          </w:tcPr>
          <w:p>
            <w:pPr>
              <w:pStyle w:val="TableParagraph"/>
              <w:spacing w:line="285" w:lineRule="exact"/>
              <w:ind w:right="10"/>
              <w:jc w:val="right"/>
              <w:rPr>
                <w:rFonts w:ascii="宋体" w:hAnsi="宋体" w:cs="宋体" w:eastAsia="宋体" w:hint="default"/>
                <w:sz w:val="24"/>
                <w:szCs w:val="24"/>
              </w:rPr>
            </w:pPr>
            <w:r>
              <w:rPr>
                <w:rFonts w:ascii="宋体"/>
                <w:b/>
                <w:w w:val="95"/>
                <w:sz w:val="24"/>
              </w:rPr>
              <w:t>311,619,272</w:t>
            </w:r>
            <w:r>
              <w:rPr>
                <w:rFonts w:ascii="宋体"/>
                <w:sz w:val="24"/>
              </w:rPr>
            </w:r>
          </w:p>
          <w:p>
            <w:pPr>
              <w:pStyle w:val="TableParagraph"/>
              <w:spacing w:line="313" w:lineRule="exact"/>
              <w:ind w:right="6"/>
              <w:jc w:val="right"/>
              <w:rPr>
                <w:rFonts w:ascii="宋体" w:hAnsi="宋体" w:cs="宋体" w:eastAsia="宋体" w:hint="default"/>
                <w:sz w:val="24"/>
                <w:szCs w:val="24"/>
              </w:rPr>
            </w:pPr>
            <w:r>
              <w:rPr>
                <w:rFonts w:ascii="宋体"/>
                <w:b/>
                <w:sz w:val="24"/>
              </w:rPr>
              <w:t>.47</w:t>
            </w:r>
            <w:r>
              <w:rPr>
                <w:rFonts w:ascii="宋体"/>
                <w:sz w:val="24"/>
              </w:rPr>
            </w:r>
          </w:p>
        </w:tc>
      </w:tr>
    </w:tbl>
    <w:p>
      <w:pPr>
        <w:pStyle w:val="Heading3"/>
        <w:spacing w:line="312" w:lineRule="exact" w:before="112"/>
        <w:ind w:left="154" w:right="1128"/>
        <w:jc w:val="left"/>
      </w:pPr>
      <w:r>
        <w:rPr/>
        <w:t>期初本集团持有的金融负债按未折现剩余合同现金流量的到期期限分析如下（单位：人民币 元）：</w:t>
      </w:r>
    </w:p>
    <w:p>
      <w:pPr>
        <w:spacing w:line="240" w:lineRule="auto" w:before="2"/>
        <w:rPr>
          <w:rFonts w:ascii="宋体" w:hAnsi="宋体" w:cs="宋体" w:eastAsia="宋体" w:hint="default"/>
          <w:sz w:val="17"/>
          <w:szCs w:val="17"/>
        </w:rPr>
      </w:pPr>
    </w:p>
    <w:tbl>
      <w:tblPr>
        <w:tblW w:w="0" w:type="auto"/>
        <w:jc w:val="left"/>
        <w:tblInd w:w="139" w:type="dxa"/>
        <w:tblLayout w:type="fixed"/>
        <w:tblCellMar>
          <w:top w:w="0" w:type="dxa"/>
          <w:left w:w="0" w:type="dxa"/>
          <w:bottom w:w="0" w:type="dxa"/>
          <w:right w:w="0" w:type="dxa"/>
        </w:tblCellMar>
        <w:tblLook w:val="01E0"/>
      </w:tblPr>
      <w:tblGrid>
        <w:gridCol w:w="3569"/>
        <w:gridCol w:w="1573"/>
        <w:gridCol w:w="1324"/>
        <w:gridCol w:w="2619"/>
      </w:tblGrid>
      <w:tr>
        <w:trPr>
          <w:trHeight w:val="349" w:hRule="exact"/>
        </w:trPr>
        <w:tc>
          <w:tcPr>
            <w:tcW w:w="3569" w:type="dxa"/>
            <w:tcBorders>
              <w:top w:val="single" w:sz="6" w:space="0" w:color="000000"/>
              <w:left w:val="nil" w:sz="6" w:space="0" w:color="auto"/>
              <w:bottom w:val="nil" w:sz="6" w:space="0" w:color="auto"/>
              <w:right w:val="nil" w:sz="6" w:space="0" w:color="auto"/>
            </w:tcBorders>
          </w:tcPr>
          <w:p>
            <w:pPr>
              <w:pStyle w:val="TableParagraph"/>
              <w:tabs>
                <w:tab w:pos="494" w:val="left" w:leader="none"/>
              </w:tabs>
              <w:spacing w:line="286" w:lineRule="exact"/>
              <w:ind w:left="12" w:right="0"/>
              <w:jc w:val="center"/>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1573" w:type="dxa"/>
            <w:tcBorders>
              <w:top w:val="single" w:sz="6" w:space="0" w:color="000000"/>
              <w:left w:val="nil" w:sz="6" w:space="0" w:color="auto"/>
              <w:bottom w:val="single" w:sz="8" w:space="0" w:color="000000"/>
              <w:right w:val="nil" w:sz="6" w:space="0" w:color="auto"/>
            </w:tcBorders>
          </w:tcPr>
          <w:p>
            <w:pPr/>
          </w:p>
        </w:tc>
        <w:tc>
          <w:tcPr>
            <w:tcW w:w="1324" w:type="dxa"/>
            <w:tcBorders>
              <w:top w:val="single" w:sz="6" w:space="0" w:color="000000"/>
              <w:left w:val="nil" w:sz="6" w:space="0" w:color="auto"/>
              <w:bottom w:val="single" w:sz="8" w:space="0" w:color="000000"/>
              <w:right w:val="nil" w:sz="6" w:space="0" w:color="auto"/>
            </w:tcBorders>
          </w:tcPr>
          <w:p>
            <w:pPr>
              <w:pStyle w:val="TableParagraph"/>
              <w:spacing w:line="286" w:lineRule="exact"/>
              <w:ind w:left="84" w:right="0"/>
              <w:jc w:val="left"/>
              <w:rPr>
                <w:rFonts w:ascii="宋体" w:hAnsi="宋体" w:cs="宋体" w:eastAsia="宋体" w:hint="default"/>
                <w:sz w:val="24"/>
                <w:szCs w:val="24"/>
              </w:rPr>
            </w:pPr>
            <w:r>
              <w:rPr>
                <w:rFonts w:ascii="宋体" w:hAnsi="宋体" w:cs="宋体" w:eastAsia="宋体" w:hint="default"/>
                <w:b/>
                <w:bCs/>
                <w:sz w:val="24"/>
                <w:szCs w:val="24"/>
              </w:rPr>
              <w:t>期初数</w:t>
            </w:r>
            <w:r>
              <w:rPr>
                <w:rFonts w:ascii="宋体" w:hAnsi="宋体" w:cs="宋体" w:eastAsia="宋体" w:hint="default"/>
                <w:sz w:val="24"/>
                <w:szCs w:val="24"/>
              </w:rPr>
            </w:r>
          </w:p>
        </w:tc>
        <w:tc>
          <w:tcPr>
            <w:tcW w:w="2619" w:type="dxa"/>
            <w:tcBorders>
              <w:top w:val="single" w:sz="6" w:space="0" w:color="000000"/>
              <w:left w:val="nil" w:sz="6" w:space="0" w:color="auto"/>
              <w:bottom w:val="single" w:sz="8" w:space="0" w:color="000000"/>
              <w:right w:val="nil" w:sz="6" w:space="0" w:color="auto"/>
            </w:tcBorders>
          </w:tcPr>
          <w:p>
            <w:pPr>
              <w:pStyle w:val="TableParagraph"/>
              <w:spacing w:line="286" w:lineRule="exact"/>
              <w:ind w:left="1639"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r>
      <w:tr>
        <w:trPr>
          <w:trHeight w:val="347" w:hRule="exact"/>
        </w:trPr>
        <w:tc>
          <w:tcPr>
            <w:tcW w:w="3569" w:type="dxa"/>
            <w:tcBorders>
              <w:top w:val="nil" w:sz="6" w:space="0" w:color="auto"/>
              <w:left w:val="nil" w:sz="6" w:space="0" w:color="auto"/>
              <w:bottom w:val="single" w:sz="8" w:space="0" w:color="000000"/>
              <w:right w:val="nil" w:sz="6" w:space="0" w:color="auto"/>
            </w:tcBorders>
          </w:tcPr>
          <w:p>
            <w:pPr/>
          </w:p>
        </w:tc>
        <w:tc>
          <w:tcPr>
            <w:tcW w:w="1573" w:type="dxa"/>
            <w:tcBorders>
              <w:top w:val="single" w:sz="8" w:space="0" w:color="000000"/>
              <w:left w:val="nil" w:sz="6" w:space="0" w:color="auto"/>
              <w:bottom w:val="single" w:sz="8" w:space="0" w:color="000000"/>
              <w:right w:val="nil" w:sz="6" w:space="0" w:color="auto"/>
            </w:tcBorders>
          </w:tcPr>
          <w:p>
            <w:pPr>
              <w:pStyle w:val="TableParagraph"/>
              <w:spacing w:line="281" w:lineRule="exact"/>
              <w:ind w:right="94"/>
              <w:jc w:val="center"/>
              <w:rPr>
                <w:rFonts w:ascii="宋体" w:hAnsi="宋体" w:cs="宋体" w:eastAsia="宋体" w:hint="default"/>
                <w:sz w:val="24"/>
                <w:szCs w:val="24"/>
              </w:rPr>
            </w:pPr>
            <w:r>
              <w:rPr>
                <w:rFonts w:ascii="宋体" w:hAnsi="宋体" w:cs="宋体" w:eastAsia="宋体" w:hint="default"/>
                <w:b/>
                <w:bCs/>
                <w:sz w:val="24"/>
                <w:szCs w:val="24"/>
              </w:rPr>
              <w:t>一年以内</w:t>
            </w:r>
            <w:r>
              <w:rPr>
                <w:rFonts w:ascii="宋体" w:hAnsi="宋体" w:cs="宋体" w:eastAsia="宋体" w:hint="default"/>
                <w:sz w:val="24"/>
                <w:szCs w:val="24"/>
              </w:rPr>
            </w:r>
          </w:p>
        </w:tc>
        <w:tc>
          <w:tcPr>
            <w:tcW w:w="1324"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106" w:right="0"/>
              <w:jc w:val="left"/>
              <w:rPr>
                <w:rFonts w:ascii="宋体" w:hAnsi="宋体" w:cs="宋体" w:eastAsia="宋体" w:hint="default"/>
                <w:sz w:val="24"/>
                <w:szCs w:val="24"/>
              </w:rPr>
            </w:pPr>
            <w:r>
              <w:rPr>
                <w:rFonts w:ascii="宋体" w:hAnsi="宋体" w:cs="宋体" w:eastAsia="宋体" w:hint="default"/>
                <w:b/>
                <w:bCs/>
                <w:sz w:val="24"/>
                <w:szCs w:val="24"/>
              </w:rPr>
              <w:t>一至五年</w:t>
            </w:r>
            <w:r>
              <w:rPr>
                <w:rFonts w:ascii="宋体" w:hAnsi="宋体" w:cs="宋体" w:eastAsia="宋体" w:hint="default"/>
                <w:sz w:val="24"/>
                <w:szCs w:val="24"/>
              </w:rPr>
            </w:r>
          </w:p>
        </w:tc>
        <w:tc>
          <w:tcPr>
            <w:tcW w:w="2619"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62" w:right="0"/>
              <w:jc w:val="left"/>
              <w:rPr>
                <w:rFonts w:ascii="宋体" w:hAnsi="宋体" w:cs="宋体" w:eastAsia="宋体" w:hint="default"/>
                <w:sz w:val="24"/>
                <w:szCs w:val="24"/>
              </w:rPr>
            </w:pPr>
            <w:r>
              <w:rPr>
                <w:rFonts w:ascii="宋体" w:hAnsi="宋体" w:cs="宋体" w:eastAsia="宋体" w:hint="default"/>
                <w:b/>
                <w:bCs/>
                <w:sz w:val="24"/>
                <w:szCs w:val="24"/>
              </w:rPr>
              <w:t>五年以上</w:t>
            </w:r>
            <w:r>
              <w:rPr>
                <w:rFonts w:ascii="宋体" w:hAnsi="宋体" w:cs="宋体" w:eastAsia="宋体" w:hint="default"/>
                <w:sz w:val="24"/>
                <w:szCs w:val="24"/>
              </w:rPr>
            </w:r>
          </w:p>
        </w:tc>
      </w:tr>
      <w:tr>
        <w:trPr>
          <w:trHeight w:val="348" w:hRule="exact"/>
        </w:trPr>
        <w:tc>
          <w:tcPr>
            <w:tcW w:w="3569"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b/>
                <w:bCs/>
                <w:sz w:val="24"/>
                <w:szCs w:val="24"/>
              </w:rPr>
              <w:t>金融负债：</w:t>
            </w:r>
            <w:r>
              <w:rPr>
                <w:rFonts w:ascii="宋体" w:hAnsi="宋体" w:cs="宋体" w:eastAsia="宋体" w:hint="default"/>
                <w:sz w:val="24"/>
                <w:szCs w:val="24"/>
              </w:rPr>
            </w:r>
          </w:p>
        </w:tc>
        <w:tc>
          <w:tcPr>
            <w:tcW w:w="1573" w:type="dxa"/>
            <w:tcBorders>
              <w:top w:val="single" w:sz="8" w:space="0" w:color="000000"/>
              <w:left w:val="nil" w:sz="6" w:space="0" w:color="auto"/>
              <w:bottom w:val="single" w:sz="8" w:space="0" w:color="000000"/>
              <w:right w:val="nil" w:sz="6" w:space="0" w:color="auto"/>
            </w:tcBorders>
          </w:tcPr>
          <w:p>
            <w:pPr/>
          </w:p>
        </w:tc>
        <w:tc>
          <w:tcPr>
            <w:tcW w:w="1324" w:type="dxa"/>
            <w:tcBorders>
              <w:top w:val="single" w:sz="8" w:space="0" w:color="000000"/>
              <w:left w:val="nil" w:sz="6" w:space="0" w:color="auto"/>
              <w:bottom w:val="single" w:sz="8" w:space="0" w:color="000000"/>
              <w:right w:val="nil" w:sz="6" w:space="0" w:color="auto"/>
            </w:tcBorders>
          </w:tcPr>
          <w:p>
            <w:pPr/>
          </w:p>
        </w:tc>
        <w:tc>
          <w:tcPr>
            <w:tcW w:w="2619" w:type="dxa"/>
            <w:tcBorders>
              <w:top w:val="single" w:sz="8" w:space="0" w:color="000000"/>
              <w:left w:val="nil" w:sz="6" w:space="0" w:color="auto"/>
              <w:bottom w:val="single" w:sz="8" w:space="0" w:color="000000"/>
              <w:right w:val="nil" w:sz="6" w:space="0" w:color="auto"/>
            </w:tcBorders>
          </w:tcPr>
          <w:p>
            <w:pPr/>
          </w:p>
        </w:tc>
      </w:tr>
      <w:tr>
        <w:trPr>
          <w:trHeight w:val="659" w:hRule="exact"/>
        </w:trPr>
        <w:tc>
          <w:tcPr>
            <w:tcW w:w="3569" w:type="dxa"/>
            <w:tcBorders>
              <w:top w:val="single" w:sz="8" w:space="0" w:color="000000"/>
              <w:left w:val="nil" w:sz="6" w:space="0" w:color="auto"/>
              <w:bottom w:val="single" w:sz="8" w:space="0" w:color="000000"/>
              <w:right w:val="nil" w:sz="6" w:space="0" w:color="auto"/>
            </w:tcBorders>
          </w:tcPr>
          <w:p>
            <w:pPr>
              <w:pStyle w:val="TableParagraph"/>
              <w:spacing w:line="280" w:lineRule="exact"/>
              <w:ind w:left="24" w:right="0"/>
              <w:jc w:val="left"/>
              <w:rPr>
                <w:rFonts w:ascii="宋体" w:hAnsi="宋体" w:cs="宋体" w:eastAsia="宋体" w:hint="default"/>
                <w:sz w:val="24"/>
                <w:szCs w:val="24"/>
              </w:rPr>
            </w:pPr>
            <w:r>
              <w:rPr>
                <w:rFonts w:ascii="宋体" w:hAnsi="宋体" w:cs="宋体" w:eastAsia="宋体" w:hint="default"/>
                <w:sz w:val="24"/>
                <w:szCs w:val="24"/>
              </w:rPr>
              <w:t>短期借款</w:t>
            </w:r>
          </w:p>
        </w:tc>
        <w:tc>
          <w:tcPr>
            <w:tcW w:w="1573" w:type="dxa"/>
            <w:tcBorders>
              <w:top w:val="single" w:sz="8" w:space="0" w:color="000000"/>
              <w:left w:val="nil" w:sz="6" w:space="0" w:color="auto"/>
              <w:bottom w:val="single" w:sz="8" w:space="0" w:color="000000"/>
              <w:right w:val="nil" w:sz="6" w:space="0" w:color="auto"/>
            </w:tcBorders>
          </w:tcPr>
          <w:p>
            <w:pPr>
              <w:pStyle w:val="TableParagraph"/>
              <w:spacing w:line="279" w:lineRule="exact"/>
              <w:ind w:right="104"/>
              <w:jc w:val="right"/>
              <w:rPr>
                <w:rFonts w:ascii="宋体" w:hAnsi="宋体" w:cs="宋体" w:eastAsia="宋体" w:hint="default"/>
                <w:sz w:val="24"/>
                <w:szCs w:val="24"/>
              </w:rPr>
            </w:pPr>
            <w:r>
              <w:rPr>
                <w:rFonts w:ascii="宋体"/>
                <w:sz w:val="24"/>
              </w:rPr>
              <w:t>237,000,000.</w:t>
            </w:r>
          </w:p>
          <w:p>
            <w:pPr>
              <w:pStyle w:val="TableParagraph"/>
              <w:spacing w:line="313" w:lineRule="exact"/>
              <w:ind w:right="104"/>
              <w:jc w:val="right"/>
              <w:rPr>
                <w:rFonts w:ascii="宋体" w:hAnsi="宋体" w:cs="宋体" w:eastAsia="宋体" w:hint="default"/>
                <w:sz w:val="24"/>
                <w:szCs w:val="24"/>
              </w:rPr>
            </w:pPr>
            <w:r>
              <w:rPr>
                <w:rFonts w:ascii="宋体"/>
                <w:sz w:val="24"/>
              </w:rPr>
              <w:t>00</w:t>
            </w:r>
          </w:p>
        </w:tc>
        <w:tc>
          <w:tcPr>
            <w:tcW w:w="1324" w:type="dxa"/>
            <w:tcBorders>
              <w:top w:val="single" w:sz="8" w:space="0" w:color="000000"/>
              <w:left w:val="nil" w:sz="6" w:space="0" w:color="auto"/>
              <w:bottom w:val="single" w:sz="8" w:space="0" w:color="000000"/>
              <w:right w:val="nil" w:sz="6" w:space="0" w:color="auto"/>
            </w:tcBorders>
          </w:tcPr>
          <w:p>
            <w:pPr/>
          </w:p>
        </w:tc>
        <w:tc>
          <w:tcPr>
            <w:tcW w:w="2619" w:type="dxa"/>
            <w:tcBorders>
              <w:top w:val="single" w:sz="8" w:space="0" w:color="000000"/>
              <w:left w:val="nil" w:sz="6" w:space="0" w:color="auto"/>
              <w:bottom w:val="single" w:sz="8" w:space="0" w:color="000000"/>
              <w:right w:val="nil" w:sz="6" w:space="0" w:color="auto"/>
            </w:tcBorders>
          </w:tcPr>
          <w:p>
            <w:pPr>
              <w:pStyle w:val="TableParagraph"/>
              <w:spacing w:line="279" w:lineRule="exact"/>
              <w:ind w:right="7"/>
              <w:jc w:val="right"/>
              <w:rPr>
                <w:rFonts w:ascii="宋体" w:hAnsi="宋体" w:cs="宋体" w:eastAsia="宋体" w:hint="default"/>
                <w:sz w:val="24"/>
                <w:szCs w:val="24"/>
              </w:rPr>
            </w:pPr>
            <w:r>
              <w:rPr>
                <w:rFonts w:ascii="宋体"/>
                <w:sz w:val="24"/>
              </w:rPr>
              <w:t>237,000,000.</w:t>
            </w:r>
          </w:p>
          <w:p>
            <w:pPr>
              <w:pStyle w:val="TableParagraph"/>
              <w:spacing w:line="313" w:lineRule="exact"/>
              <w:ind w:right="7"/>
              <w:jc w:val="right"/>
              <w:rPr>
                <w:rFonts w:ascii="宋体" w:hAnsi="宋体" w:cs="宋体" w:eastAsia="宋体" w:hint="default"/>
                <w:sz w:val="24"/>
                <w:szCs w:val="24"/>
              </w:rPr>
            </w:pPr>
            <w:r>
              <w:rPr>
                <w:rFonts w:ascii="宋体"/>
                <w:sz w:val="24"/>
              </w:rPr>
              <w:t>00</w:t>
            </w:r>
          </w:p>
        </w:tc>
      </w:tr>
      <w:tr>
        <w:trPr>
          <w:trHeight w:val="659" w:hRule="exact"/>
        </w:trPr>
        <w:tc>
          <w:tcPr>
            <w:tcW w:w="3569"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sz w:val="24"/>
                <w:szCs w:val="24"/>
              </w:rPr>
              <w:t>应付票据</w:t>
            </w:r>
          </w:p>
        </w:tc>
        <w:tc>
          <w:tcPr>
            <w:tcW w:w="1573" w:type="dxa"/>
            <w:tcBorders>
              <w:top w:val="single" w:sz="8" w:space="0" w:color="000000"/>
              <w:left w:val="nil" w:sz="6" w:space="0" w:color="auto"/>
              <w:bottom w:val="single" w:sz="8" w:space="0" w:color="000000"/>
              <w:right w:val="nil" w:sz="6" w:space="0" w:color="auto"/>
            </w:tcBorders>
          </w:tcPr>
          <w:p>
            <w:pPr>
              <w:pStyle w:val="TableParagraph"/>
              <w:spacing w:line="280" w:lineRule="exact"/>
              <w:ind w:right="104"/>
              <w:jc w:val="right"/>
              <w:rPr>
                <w:rFonts w:ascii="宋体" w:hAnsi="宋体" w:cs="宋体" w:eastAsia="宋体" w:hint="default"/>
                <w:sz w:val="24"/>
                <w:szCs w:val="24"/>
              </w:rPr>
            </w:pPr>
            <w:r>
              <w:rPr>
                <w:rFonts w:ascii="宋体"/>
                <w:sz w:val="24"/>
              </w:rPr>
              <w:t>23,407,906.2</w:t>
            </w:r>
          </w:p>
          <w:p>
            <w:pPr>
              <w:pStyle w:val="TableParagraph"/>
              <w:spacing w:line="313" w:lineRule="exact"/>
              <w:ind w:right="104"/>
              <w:jc w:val="right"/>
              <w:rPr>
                <w:rFonts w:ascii="宋体" w:hAnsi="宋体" w:cs="宋体" w:eastAsia="宋体" w:hint="default"/>
                <w:sz w:val="24"/>
                <w:szCs w:val="24"/>
              </w:rPr>
            </w:pPr>
            <w:r>
              <w:rPr>
                <w:rFonts w:ascii="宋体"/>
                <w:sz w:val="24"/>
              </w:rPr>
              <w:t>4</w:t>
            </w:r>
          </w:p>
        </w:tc>
        <w:tc>
          <w:tcPr>
            <w:tcW w:w="1324" w:type="dxa"/>
            <w:tcBorders>
              <w:top w:val="single" w:sz="8" w:space="0" w:color="000000"/>
              <w:left w:val="nil" w:sz="6" w:space="0" w:color="auto"/>
              <w:bottom w:val="single" w:sz="8" w:space="0" w:color="000000"/>
              <w:right w:val="nil" w:sz="6" w:space="0" w:color="auto"/>
            </w:tcBorders>
          </w:tcPr>
          <w:p>
            <w:pPr/>
          </w:p>
        </w:tc>
        <w:tc>
          <w:tcPr>
            <w:tcW w:w="2619" w:type="dxa"/>
            <w:tcBorders>
              <w:top w:val="single" w:sz="8" w:space="0" w:color="000000"/>
              <w:left w:val="nil" w:sz="6" w:space="0" w:color="auto"/>
              <w:bottom w:val="single" w:sz="8" w:space="0" w:color="000000"/>
              <w:right w:val="nil" w:sz="6" w:space="0" w:color="auto"/>
            </w:tcBorders>
          </w:tcPr>
          <w:p>
            <w:pPr>
              <w:pStyle w:val="TableParagraph"/>
              <w:spacing w:line="280" w:lineRule="exact"/>
              <w:ind w:right="7"/>
              <w:jc w:val="right"/>
              <w:rPr>
                <w:rFonts w:ascii="宋体" w:hAnsi="宋体" w:cs="宋体" w:eastAsia="宋体" w:hint="default"/>
                <w:sz w:val="24"/>
                <w:szCs w:val="24"/>
              </w:rPr>
            </w:pPr>
            <w:r>
              <w:rPr>
                <w:rFonts w:ascii="宋体"/>
                <w:sz w:val="24"/>
              </w:rPr>
              <w:t>23,407,906.2</w:t>
            </w:r>
          </w:p>
          <w:p>
            <w:pPr>
              <w:pStyle w:val="TableParagraph"/>
              <w:spacing w:line="313" w:lineRule="exact"/>
              <w:ind w:right="7"/>
              <w:jc w:val="right"/>
              <w:rPr>
                <w:rFonts w:ascii="宋体" w:hAnsi="宋体" w:cs="宋体" w:eastAsia="宋体" w:hint="default"/>
                <w:sz w:val="24"/>
                <w:szCs w:val="24"/>
              </w:rPr>
            </w:pPr>
            <w:r>
              <w:rPr>
                <w:rFonts w:ascii="宋体"/>
                <w:sz w:val="24"/>
              </w:rPr>
              <w:t>4</w:t>
            </w:r>
          </w:p>
        </w:tc>
      </w:tr>
      <w:tr>
        <w:trPr>
          <w:trHeight w:val="659" w:hRule="exact"/>
        </w:trPr>
        <w:tc>
          <w:tcPr>
            <w:tcW w:w="3569"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1573" w:type="dxa"/>
            <w:tcBorders>
              <w:top w:val="single" w:sz="8" w:space="0" w:color="000000"/>
              <w:left w:val="nil" w:sz="6" w:space="0" w:color="auto"/>
              <w:bottom w:val="single" w:sz="8" w:space="0" w:color="000000"/>
              <w:right w:val="nil" w:sz="6" w:space="0" w:color="auto"/>
            </w:tcBorders>
          </w:tcPr>
          <w:p>
            <w:pPr>
              <w:pStyle w:val="TableParagraph"/>
              <w:spacing w:line="280" w:lineRule="exact"/>
              <w:ind w:right="104"/>
              <w:jc w:val="right"/>
              <w:rPr>
                <w:rFonts w:ascii="宋体" w:hAnsi="宋体" w:cs="宋体" w:eastAsia="宋体" w:hint="default"/>
                <w:sz w:val="24"/>
                <w:szCs w:val="24"/>
              </w:rPr>
            </w:pPr>
            <w:r>
              <w:rPr>
                <w:rFonts w:ascii="宋体"/>
                <w:sz w:val="24"/>
              </w:rPr>
              <w:t>154,198,285.</w:t>
            </w:r>
          </w:p>
          <w:p>
            <w:pPr>
              <w:pStyle w:val="TableParagraph"/>
              <w:spacing w:line="313" w:lineRule="exact"/>
              <w:ind w:right="104"/>
              <w:jc w:val="right"/>
              <w:rPr>
                <w:rFonts w:ascii="宋体" w:hAnsi="宋体" w:cs="宋体" w:eastAsia="宋体" w:hint="default"/>
                <w:sz w:val="24"/>
                <w:szCs w:val="24"/>
              </w:rPr>
            </w:pPr>
            <w:r>
              <w:rPr>
                <w:rFonts w:ascii="宋体"/>
                <w:sz w:val="24"/>
              </w:rPr>
              <w:t>95</w:t>
            </w:r>
          </w:p>
        </w:tc>
        <w:tc>
          <w:tcPr>
            <w:tcW w:w="1324" w:type="dxa"/>
            <w:tcBorders>
              <w:top w:val="single" w:sz="8" w:space="0" w:color="000000"/>
              <w:left w:val="nil" w:sz="6" w:space="0" w:color="auto"/>
              <w:bottom w:val="single" w:sz="8" w:space="0" w:color="000000"/>
              <w:right w:val="nil" w:sz="6" w:space="0" w:color="auto"/>
            </w:tcBorders>
          </w:tcPr>
          <w:p>
            <w:pPr/>
          </w:p>
        </w:tc>
        <w:tc>
          <w:tcPr>
            <w:tcW w:w="2619" w:type="dxa"/>
            <w:tcBorders>
              <w:top w:val="single" w:sz="8" w:space="0" w:color="000000"/>
              <w:left w:val="nil" w:sz="6" w:space="0" w:color="auto"/>
              <w:bottom w:val="single" w:sz="8" w:space="0" w:color="000000"/>
              <w:right w:val="nil" w:sz="6" w:space="0" w:color="auto"/>
            </w:tcBorders>
          </w:tcPr>
          <w:p>
            <w:pPr>
              <w:pStyle w:val="TableParagraph"/>
              <w:spacing w:line="280" w:lineRule="exact"/>
              <w:ind w:right="7"/>
              <w:jc w:val="right"/>
              <w:rPr>
                <w:rFonts w:ascii="宋体" w:hAnsi="宋体" w:cs="宋体" w:eastAsia="宋体" w:hint="default"/>
                <w:sz w:val="24"/>
                <w:szCs w:val="24"/>
              </w:rPr>
            </w:pPr>
            <w:r>
              <w:rPr>
                <w:rFonts w:ascii="宋体"/>
                <w:sz w:val="24"/>
              </w:rPr>
              <w:t>154,198,285.</w:t>
            </w:r>
          </w:p>
          <w:p>
            <w:pPr>
              <w:pStyle w:val="TableParagraph"/>
              <w:spacing w:line="313" w:lineRule="exact"/>
              <w:ind w:right="7"/>
              <w:jc w:val="right"/>
              <w:rPr>
                <w:rFonts w:ascii="宋体" w:hAnsi="宋体" w:cs="宋体" w:eastAsia="宋体" w:hint="default"/>
                <w:sz w:val="24"/>
                <w:szCs w:val="24"/>
              </w:rPr>
            </w:pPr>
            <w:r>
              <w:rPr>
                <w:rFonts w:ascii="宋体"/>
                <w:sz w:val="24"/>
              </w:rPr>
              <w:t>95</w:t>
            </w:r>
          </w:p>
        </w:tc>
      </w:tr>
      <w:tr>
        <w:trPr>
          <w:trHeight w:val="347" w:hRule="exact"/>
        </w:trPr>
        <w:tc>
          <w:tcPr>
            <w:tcW w:w="3569"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sz w:val="24"/>
                <w:szCs w:val="24"/>
              </w:rPr>
              <w:t>预收款项</w:t>
            </w:r>
          </w:p>
        </w:tc>
        <w:tc>
          <w:tcPr>
            <w:tcW w:w="1573" w:type="dxa"/>
            <w:tcBorders>
              <w:top w:val="single" w:sz="8" w:space="0" w:color="000000"/>
              <w:left w:val="nil" w:sz="6" w:space="0" w:color="auto"/>
              <w:bottom w:val="single" w:sz="8" w:space="0" w:color="000000"/>
              <w:right w:val="nil" w:sz="6" w:space="0" w:color="auto"/>
            </w:tcBorders>
          </w:tcPr>
          <w:p>
            <w:pPr>
              <w:pStyle w:val="TableParagraph"/>
              <w:spacing w:line="281" w:lineRule="exact"/>
              <w:ind w:right="78"/>
              <w:jc w:val="center"/>
              <w:rPr>
                <w:rFonts w:ascii="宋体" w:hAnsi="宋体" w:cs="宋体" w:eastAsia="宋体" w:hint="default"/>
                <w:sz w:val="24"/>
                <w:szCs w:val="24"/>
              </w:rPr>
            </w:pPr>
            <w:r>
              <w:rPr>
                <w:rFonts w:ascii="宋体"/>
                <w:sz w:val="24"/>
              </w:rPr>
              <w:t>6,143,487.47</w:t>
            </w:r>
          </w:p>
        </w:tc>
        <w:tc>
          <w:tcPr>
            <w:tcW w:w="1324" w:type="dxa"/>
            <w:tcBorders>
              <w:top w:val="single" w:sz="8" w:space="0" w:color="000000"/>
              <w:left w:val="nil" w:sz="6" w:space="0" w:color="auto"/>
              <w:bottom w:val="single" w:sz="8" w:space="0" w:color="000000"/>
              <w:right w:val="nil" w:sz="6" w:space="0" w:color="auto"/>
            </w:tcBorders>
          </w:tcPr>
          <w:p>
            <w:pPr/>
          </w:p>
        </w:tc>
        <w:tc>
          <w:tcPr>
            <w:tcW w:w="2619" w:type="dxa"/>
            <w:tcBorders>
              <w:top w:val="single" w:sz="8" w:space="0" w:color="000000"/>
              <w:left w:val="nil" w:sz="6" w:space="0" w:color="auto"/>
              <w:bottom w:val="single" w:sz="8" w:space="0" w:color="000000"/>
              <w:right w:val="nil" w:sz="6" w:space="0" w:color="auto"/>
            </w:tcBorders>
          </w:tcPr>
          <w:p>
            <w:pPr>
              <w:pStyle w:val="TableParagraph"/>
              <w:spacing w:line="281" w:lineRule="exact"/>
              <w:ind w:right="7"/>
              <w:jc w:val="right"/>
              <w:rPr>
                <w:rFonts w:ascii="宋体" w:hAnsi="宋体" w:cs="宋体" w:eastAsia="宋体" w:hint="default"/>
                <w:sz w:val="24"/>
                <w:szCs w:val="24"/>
              </w:rPr>
            </w:pPr>
            <w:r>
              <w:rPr>
                <w:rFonts w:ascii="宋体"/>
                <w:sz w:val="24"/>
              </w:rPr>
              <w:t>6,143,487.47</w:t>
            </w:r>
          </w:p>
        </w:tc>
      </w:tr>
      <w:tr>
        <w:trPr>
          <w:trHeight w:val="659" w:hRule="exact"/>
        </w:trPr>
        <w:tc>
          <w:tcPr>
            <w:tcW w:w="3569"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sz w:val="24"/>
                <w:szCs w:val="24"/>
              </w:rPr>
              <w:t>应付职工薪酬</w:t>
            </w:r>
          </w:p>
        </w:tc>
        <w:tc>
          <w:tcPr>
            <w:tcW w:w="1573" w:type="dxa"/>
            <w:tcBorders>
              <w:top w:val="single" w:sz="8" w:space="0" w:color="000000"/>
              <w:left w:val="nil" w:sz="6" w:space="0" w:color="auto"/>
              <w:bottom w:val="single" w:sz="8" w:space="0" w:color="000000"/>
              <w:right w:val="nil" w:sz="6" w:space="0" w:color="auto"/>
            </w:tcBorders>
          </w:tcPr>
          <w:p>
            <w:pPr>
              <w:pStyle w:val="TableParagraph"/>
              <w:spacing w:line="280" w:lineRule="exact"/>
              <w:ind w:right="104"/>
              <w:jc w:val="right"/>
              <w:rPr>
                <w:rFonts w:ascii="宋体" w:hAnsi="宋体" w:cs="宋体" w:eastAsia="宋体" w:hint="default"/>
                <w:sz w:val="24"/>
                <w:szCs w:val="24"/>
              </w:rPr>
            </w:pPr>
            <w:r>
              <w:rPr>
                <w:rFonts w:ascii="宋体"/>
                <w:sz w:val="24"/>
              </w:rPr>
              <w:t>20,223,642.5</w:t>
            </w:r>
          </w:p>
          <w:p>
            <w:pPr>
              <w:pStyle w:val="TableParagraph"/>
              <w:spacing w:line="313" w:lineRule="exact"/>
              <w:ind w:right="104"/>
              <w:jc w:val="right"/>
              <w:rPr>
                <w:rFonts w:ascii="宋体" w:hAnsi="宋体" w:cs="宋体" w:eastAsia="宋体" w:hint="default"/>
                <w:sz w:val="24"/>
                <w:szCs w:val="24"/>
              </w:rPr>
            </w:pPr>
            <w:r>
              <w:rPr>
                <w:rFonts w:ascii="宋体"/>
                <w:sz w:val="24"/>
              </w:rPr>
              <w:t>2</w:t>
            </w:r>
          </w:p>
        </w:tc>
        <w:tc>
          <w:tcPr>
            <w:tcW w:w="1324" w:type="dxa"/>
            <w:tcBorders>
              <w:top w:val="single" w:sz="8" w:space="0" w:color="000000"/>
              <w:left w:val="nil" w:sz="6" w:space="0" w:color="auto"/>
              <w:bottom w:val="single" w:sz="8" w:space="0" w:color="000000"/>
              <w:right w:val="nil" w:sz="6" w:space="0" w:color="auto"/>
            </w:tcBorders>
          </w:tcPr>
          <w:p>
            <w:pPr/>
          </w:p>
        </w:tc>
        <w:tc>
          <w:tcPr>
            <w:tcW w:w="2619" w:type="dxa"/>
            <w:tcBorders>
              <w:top w:val="single" w:sz="8" w:space="0" w:color="000000"/>
              <w:left w:val="nil" w:sz="6" w:space="0" w:color="auto"/>
              <w:bottom w:val="single" w:sz="8" w:space="0" w:color="000000"/>
              <w:right w:val="nil" w:sz="6" w:space="0" w:color="auto"/>
            </w:tcBorders>
          </w:tcPr>
          <w:p>
            <w:pPr>
              <w:pStyle w:val="TableParagraph"/>
              <w:spacing w:line="280" w:lineRule="exact"/>
              <w:ind w:right="7"/>
              <w:jc w:val="right"/>
              <w:rPr>
                <w:rFonts w:ascii="宋体" w:hAnsi="宋体" w:cs="宋体" w:eastAsia="宋体" w:hint="default"/>
                <w:sz w:val="24"/>
                <w:szCs w:val="24"/>
              </w:rPr>
            </w:pPr>
            <w:r>
              <w:rPr>
                <w:rFonts w:ascii="宋体"/>
                <w:sz w:val="24"/>
              </w:rPr>
              <w:t>20,223,642.5</w:t>
            </w:r>
          </w:p>
          <w:p>
            <w:pPr>
              <w:pStyle w:val="TableParagraph"/>
              <w:spacing w:line="313" w:lineRule="exact"/>
              <w:ind w:right="7"/>
              <w:jc w:val="right"/>
              <w:rPr>
                <w:rFonts w:ascii="宋体" w:hAnsi="宋体" w:cs="宋体" w:eastAsia="宋体" w:hint="default"/>
                <w:sz w:val="24"/>
                <w:szCs w:val="24"/>
              </w:rPr>
            </w:pPr>
            <w:r>
              <w:rPr>
                <w:rFonts w:ascii="宋体"/>
                <w:sz w:val="24"/>
              </w:rPr>
              <w:t>2</w:t>
            </w:r>
          </w:p>
        </w:tc>
      </w:tr>
      <w:tr>
        <w:trPr>
          <w:trHeight w:val="348" w:hRule="exact"/>
        </w:trPr>
        <w:tc>
          <w:tcPr>
            <w:tcW w:w="3569"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sz w:val="24"/>
                <w:szCs w:val="24"/>
              </w:rPr>
              <w:t>应交税费</w:t>
            </w:r>
          </w:p>
        </w:tc>
        <w:tc>
          <w:tcPr>
            <w:tcW w:w="1573" w:type="dxa"/>
            <w:tcBorders>
              <w:top w:val="single" w:sz="8" w:space="0" w:color="000000"/>
              <w:left w:val="nil" w:sz="6" w:space="0" w:color="auto"/>
              <w:bottom w:val="single" w:sz="8" w:space="0" w:color="000000"/>
              <w:right w:val="nil" w:sz="6" w:space="0" w:color="auto"/>
            </w:tcBorders>
          </w:tcPr>
          <w:p>
            <w:pPr>
              <w:pStyle w:val="TableParagraph"/>
              <w:spacing w:line="281" w:lineRule="exact"/>
              <w:ind w:right="78"/>
              <w:jc w:val="center"/>
              <w:rPr>
                <w:rFonts w:ascii="宋体" w:hAnsi="宋体" w:cs="宋体" w:eastAsia="宋体" w:hint="default"/>
                <w:sz w:val="24"/>
                <w:szCs w:val="24"/>
              </w:rPr>
            </w:pPr>
            <w:r>
              <w:rPr>
                <w:rFonts w:ascii="宋体"/>
                <w:sz w:val="24"/>
              </w:rPr>
              <w:t>7,424,262.97</w:t>
            </w:r>
          </w:p>
        </w:tc>
        <w:tc>
          <w:tcPr>
            <w:tcW w:w="1324" w:type="dxa"/>
            <w:tcBorders>
              <w:top w:val="single" w:sz="8" w:space="0" w:color="000000"/>
              <w:left w:val="nil" w:sz="6" w:space="0" w:color="auto"/>
              <w:bottom w:val="single" w:sz="8" w:space="0" w:color="000000"/>
              <w:right w:val="nil" w:sz="6" w:space="0" w:color="auto"/>
            </w:tcBorders>
          </w:tcPr>
          <w:p>
            <w:pPr/>
          </w:p>
        </w:tc>
        <w:tc>
          <w:tcPr>
            <w:tcW w:w="2619" w:type="dxa"/>
            <w:tcBorders>
              <w:top w:val="single" w:sz="8" w:space="0" w:color="000000"/>
              <w:left w:val="nil" w:sz="6" w:space="0" w:color="auto"/>
              <w:bottom w:val="single" w:sz="8" w:space="0" w:color="000000"/>
              <w:right w:val="nil" w:sz="6" w:space="0" w:color="auto"/>
            </w:tcBorders>
          </w:tcPr>
          <w:p>
            <w:pPr>
              <w:pStyle w:val="TableParagraph"/>
              <w:spacing w:line="281" w:lineRule="exact"/>
              <w:ind w:right="7"/>
              <w:jc w:val="right"/>
              <w:rPr>
                <w:rFonts w:ascii="宋体" w:hAnsi="宋体" w:cs="宋体" w:eastAsia="宋体" w:hint="default"/>
                <w:sz w:val="24"/>
                <w:szCs w:val="24"/>
              </w:rPr>
            </w:pPr>
            <w:r>
              <w:rPr>
                <w:rFonts w:ascii="宋体"/>
                <w:sz w:val="24"/>
              </w:rPr>
              <w:t>7,424,262.97</w:t>
            </w:r>
          </w:p>
        </w:tc>
      </w:tr>
      <w:tr>
        <w:trPr>
          <w:trHeight w:val="659" w:hRule="exact"/>
        </w:trPr>
        <w:tc>
          <w:tcPr>
            <w:tcW w:w="3569" w:type="dxa"/>
            <w:tcBorders>
              <w:top w:val="single" w:sz="8" w:space="0" w:color="000000"/>
              <w:left w:val="nil" w:sz="6" w:space="0" w:color="auto"/>
              <w:bottom w:val="single" w:sz="8" w:space="0" w:color="000000"/>
              <w:right w:val="nil" w:sz="6" w:space="0" w:color="auto"/>
            </w:tcBorders>
          </w:tcPr>
          <w:p>
            <w:pPr>
              <w:pStyle w:val="TableParagraph"/>
              <w:spacing w:line="280" w:lineRule="exact"/>
              <w:ind w:left="24"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1573" w:type="dxa"/>
            <w:tcBorders>
              <w:top w:val="single" w:sz="8" w:space="0" w:color="000000"/>
              <w:left w:val="nil" w:sz="6" w:space="0" w:color="auto"/>
              <w:bottom w:val="single" w:sz="8" w:space="0" w:color="000000"/>
              <w:right w:val="nil" w:sz="6" w:space="0" w:color="auto"/>
            </w:tcBorders>
          </w:tcPr>
          <w:p>
            <w:pPr>
              <w:pStyle w:val="TableParagraph"/>
              <w:spacing w:line="279" w:lineRule="exact"/>
              <w:ind w:right="104"/>
              <w:jc w:val="right"/>
              <w:rPr>
                <w:rFonts w:ascii="宋体" w:hAnsi="宋体" w:cs="宋体" w:eastAsia="宋体" w:hint="default"/>
                <w:sz w:val="24"/>
                <w:szCs w:val="24"/>
              </w:rPr>
            </w:pPr>
            <w:r>
              <w:rPr>
                <w:rFonts w:ascii="宋体"/>
                <w:sz w:val="24"/>
              </w:rPr>
              <w:t>56,923,870.5</w:t>
            </w:r>
          </w:p>
          <w:p>
            <w:pPr>
              <w:pStyle w:val="TableParagraph"/>
              <w:spacing w:line="313" w:lineRule="exact"/>
              <w:ind w:right="104"/>
              <w:jc w:val="right"/>
              <w:rPr>
                <w:rFonts w:ascii="宋体" w:hAnsi="宋体" w:cs="宋体" w:eastAsia="宋体" w:hint="default"/>
                <w:sz w:val="24"/>
                <w:szCs w:val="24"/>
              </w:rPr>
            </w:pPr>
            <w:r>
              <w:rPr>
                <w:rFonts w:ascii="宋体"/>
                <w:sz w:val="24"/>
              </w:rPr>
              <w:t>2</w:t>
            </w:r>
          </w:p>
        </w:tc>
        <w:tc>
          <w:tcPr>
            <w:tcW w:w="1324" w:type="dxa"/>
            <w:tcBorders>
              <w:top w:val="single" w:sz="8" w:space="0" w:color="000000"/>
              <w:left w:val="nil" w:sz="6" w:space="0" w:color="auto"/>
              <w:bottom w:val="single" w:sz="8" w:space="0" w:color="000000"/>
              <w:right w:val="nil" w:sz="6" w:space="0" w:color="auto"/>
            </w:tcBorders>
          </w:tcPr>
          <w:p>
            <w:pPr/>
          </w:p>
        </w:tc>
        <w:tc>
          <w:tcPr>
            <w:tcW w:w="2619" w:type="dxa"/>
            <w:tcBorders>
              <w:top w:val="single" w:sz="8" w:space="0" w:color="000000"/>
              <w:left w:val="nil" w:sz="6" w:space="0" w:color="auto"/>
              <w:bottom w:val="single" w:sz="8" w:space="0" w:color="000000"/>
              <w:right w:val="nil" w:sz="6" w:space="0" w:color="auto"/>
            </w:tcBorders>
          </w:tcPr>
          <w:p>
            <w:pPr>
              <w:pStyle w:val="TableParagraph"/>
              <w:spacing w:line="279" w:lineRule="exact"/>
              <w:ind w:right="7"/>
              <w:jc w:val="right"/>
              <w:rPr>
                <w:rFonts w:ascii="宋体" w:hAnsi="宋体" w:cs="宋体" w:eastAsia="宋体" w:hint="default"/>
                <w:sz w:val="24"/>
                <w:szCs w:val="24"/>
              </w:rPr>
            </w:pPr>
            <w:r>
              <w:rPr>
                <w:rFonts w:ascii="宋体"/>
                <w:sz w:val="24"/>
              </w:rPr>
              <w:t>56,923,870.5</w:t>
            </w:r>
          </w:p>
          <w:p>
            <w:pPr>
              <w:pStyle w:val="TableParagraph"/>
              <w:spacing w:line="313" w:lineRule="exact"/>
              <w:ind w:right="7"/>
              <w:jc w:val="right"/>
              <w:rPr>
                <w:rFonts w:ascii="宋体" w:hAnsi="宋体" w:cs="宋体" w:eastAsia="宋体" w:hint="default"/>
                <w:sz w:val="24"/>
                <w:szCs w:val="24"/>
              </w:rPr>
            </w:pPr>
            <w:r>
              <w:rPr>
                <w:rFonts w:ascii="宋体"/>
                <w:sz w:val="24"/>
              </w:rPr>
              <w:t>2</w:t>
            </w:r>
          </w:p>
        </w:tc>
      </w:tr>
      <w:tr>
        <w:trPr>
          <w:trHeight w:val="659" w:hRule="exact"/>
        </w:trPr>
        <w:tc>
          <w:tcPr>
            <w:tcW w:w="3569"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sz w:val="24"/>
                <w:szCs w:val="24"/>
              </w:rPr>
              <w:t>一年内到期的非流动负债</w:t>
            </w:r>
          </w:p>
        </w:tc>
        <w:tc>
          <w:tcPr>
            <w:tcW w:w="1573" w:type="dxa"/>
            <w:tcBorders>
              <w:top w:val="single" w:sz="8" w:space="0" w:color="000000"/>
              <w:left w:val="nil" w:sz="6" w:space="0" w:color="auto"/>
              <w:bottom w:val="single" w:sz="8" w:space="0" w:color="000000"/>
              <w:right w:val="nil" w:sz="6" w:space="0" w:color="auto"/>
            </w:tcBorders>
          </w:tcPr>
          <w:p>
            <w:pPr>
              <w:pStyle w:val="TableParagraph"/>
              <w:spacing w:line="280" w:lineRule="exact"/>
              <w:ind w:right="104"/>
              <w:jc w:val="right"/>
              <w:rPr>
                <w:rFonts w:ascii="宋体" w:hAnsi="宋体" w:cs="宋体" w:eastAsia="宋体" w:hint="default"/>
                <w:sz w:val="24"/>
                <w:szCs w:val="24"/>
              </w:rPr>
            </w:pPr>
            <w:r>
              <w:rPr>
                <w:rFonts w:ascii="宋体"/>
                <w:sz w:val="24"/>
              </w:rPr>
              <w:t>14,190,583.3</w:t>
            </w:r>
          </w:p>
          <w:p>
            <w:pPr>
              <w:pStyle w:val="TableParagraph"/>
              <w:spacing w:line="313" w:lineRule="exact"/>
              <w:ind w:right="104"/>
              <w:jc w:val="right"/>
              <w:rPr>
                <w:rFonts w:ascii="宋体" w:hAnsi="宋体" w:cs="宋体" w:eastAsia="宋体" w:hint="default"/>
                <w:sz w:val="24"/>
                <w:szCs w:val="24"/>
              </w:rPr>
            </w:pPr>
            <w:r>
              <w:rPr>
                <w:rFonts w:ascii="宋体"/>
                <w:sz w:val="24"/>
              </w:rPr>
              <w:t>4</w:t>
            </w:r>
          </w:p>
        </w:tc>
        <w:tc>
          <w:tcPr>
            <w:tcW w:w="1324" w:type="dxa"/>
            <w:tcBorders>
              <w:top w:val="single" w:sz="8" w:space="0" w:color="000000"/>
              <w:left w:val="nil" w:sz="6" w:space="0" w:color="auto"/>
              <w:bottom w:val="single" w:sz="8" w:space="0" w:color="000000"/>
              <w:right w:val="nil" w:sz="6" w:space="0" w:color="auto"/>
            </w:tcBorders>
          </w:tcPr>
          <w:p>
            <w:pPr/>
          </w:p>
        </w:tc>
        <w:tc>
          <w:tcPr>
            <w:tcW w:w="2619" w:type="dxa"/>
            <w:tcBorders>
              <w:top w:val="single" w:sz="8" w:space="0" w:color="000000"/>
              <w:left w:val="nil" w:sz="6" w:space="0" w:color="auto"/>
              <w:bottom w:val="single" w:sz="8" w:space="0" w:color="000000"/>
              <w:right w:val="nil" w:sz="6" w:space="0" w:color="auto"/>
            </w:tcBorders>
          </w:tcPr>
          <w:p>
            <w:pPr>
              <w:pStyle w:val="TableParagraph"/>
              <w:spacing w:line="280" w:lineRule="exact"/>
              <w:ind w:right="7"/>
              <w:jc w:val="right"/>
              <w:rPr>
                <w:rFonts w:ascii="宋体" w:hAnsi="宋体" w:cs="宋体" w:eastAsia="宋体" w:hint="default"/>
                <w:sz w:val="24"/>
                <w:szCs w:val="24"/>
              </w:rPr>
            </w:pPr>
            <w:r>
              <w:rPr>
                <w:rFonts w:ascii="宋体"/>
                <w:sz w:val="24"/>
              </w:rPr>
              <w:t>14,190,583.3</w:t>
            </w:r>
          </w:p>
          <w:p>
            <w:pPr>
              <w:pStyle w:val="TableParagraph"/>
              <w:spacing w:line="313" w:lineRule="exact"/>
              <w:ind w:right="7"/>
              <w:jc w:val="right"/>
              <w:rPr>
                <w:rFonts w:ascii="宋体" w:hAnsi="宋体" w:cs="宋体" w:eastAsia="宋体" w:hint="default"/>
                <w:sz w:val="24"/>
                <w:szCs w:val="24"/>
              </w:rPr>
            </w:pPr>
            <w:r>
              <w:rPr>
                <w:rFonts w:ascii="宋体"/>
                <w:sz w:val="24"/>
              </w:rPr>
              <w:t>4</w:t>
            </w:r>
          </w:p>
        </w:tc>
      </w:tr>
      <w:tr>
        <w:trPr>
          <w:trHeight w:val="348" w:hRule="exact"/>
        </w:trPr>
        <w:tc>
          <w:tcPr>
            <w:tcW w:w="3569"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sz w:val="24"/>
                <w:szCs w:val="24"/>
              </w:rPr>
              <w:t>长期借款</w:t>
            </w:r>
          </w:p>
        </w:tc>
        <w:tc>
          <w:tcPr>
            <w:tcW w:w="2897" w:type="dxa"/>
            <w:gridSpan w:val="2"/>
            <w:tcBorders>
              <w:top w:val="single" w:sz="8" w:space="0" w:color="000000"/>
              <w:left w:val="nil" w:sz="6" w:space="0" w:color="auto"/>
              <w:bottom w:val="single" w:sz="8" w:space="0" w:color="000000"/>
              <w:right w:val="nil" w:sz="6" w:space="0" w:color="auto"/>
            </w:tcBorders>
          </w:tcPr>
          <w:p>
            <w:pPr>
              <w:pStyle w:val="TableParagraph"/>
              <w:spacing w:line="281" w:lineRule="exact"/>
              <w:ind w:left="1514" w:right="0"/>
              <w:jc w:val="left"/>
              <w:rPr>
                <w:rFonts w:ascii="宋体" w:hAnsi="宋体" w:cs="宋体" w:eastAsia="宋体" w:hint="default"/>
                <w:sz w:val="24"/>
                <w:szCs w:val="24"/>
              </w:rPr>
            </w:pPr>
            <w:r>
              <w:rPr>
                <w:rFonts w:ascii="宋体"/>
                <w:sz w:val="24"/>
              </w:rPr>
              <w:t>56,762,333.</w:t>
            </w:r>
          </w:p>
        </w:tc>
        <w:tc>
          <w:tcPr>
            <w:tcW w:w="2619" w:type="dxa"/>
            <w:tcBorders>
              <w:top w:val="single" w:sz="8" w:space="0" w:color="000000"/>
              <w:left w:val="nil" w:sz="6" w:space="0" w:color="auto"/>
              <w:bottom w:val="single" w:sz="8" w:space="0" w:color="000000"/>
              <w:right w:val="nil" w:sz="6" w:space="0" w:color="auto"/>
            </w:tcBorders>
          </w:tcPr>
          <w:p>
            <w:pPr>
              <w:pStyle w:val="TableParagraph"/>
              <w:spacing w:line="281" w:lineRule="exact"/>
              <w:ind w:right="7"/>
              <w:jc w:val="right"/>
              <w:rPr>
                <w:rFonts w:ascii="宋体" w:hAnsi="宋体" w:cs="宋体" w:eastAsia="宋体" w:hint="default"/>
                <w:sz w:val="24"/>
                <w:szCs w:val="24"/>
              </w:rPr>
            </w:pPr>
            <w:r>
              <w:rPr>
                <w:rFonts w:ascii="宋体"/>
                <w:sz w:val="24"/>
              </w:rPr>
              <w:t>56,762,333.4</w:t>
            </w:r>
          </w:p>
        </w:tc>
      </w:tr>
    </w:tbl>
    <w:p>
      <w:pPr>
        <w:spacing w:after="0" w:line="281" w:lineRule="exact"/>
        <w:jc w:val="right"/>
        <w:rPr>
          <w:rFonts w:ascii="宋体" w:hAnsi="宋体" w:cs="宋体" w:eastAsia="宋体" w:hint="default"/>
          <w:sz w:val="24"/>
          <w:szCs w:val="24"/>
        </w:rPr>
        <w:sectPr>
          <w:pgSz w:w="11910" w:h="16840"/>
          <w:pgMar w:header="747" w:footer="979" w:top="1060" w:bottom="1160" w:left="980" w:right="0"/>
        </w:sectPr>
      </w:pPr>
    </w:p>
    <w:p>
      <w:pPr>
        <w:spacing w:line="240" w:lineRule="auto" w:before="6"/>
        <w:rPr>
          <w:rFonts w:ascii="宋体" w:hAnsi="宋体" w:cs="宋体" w:eastAsia="宋体" w:hint="default"/>
          <w:sz w:val="3"/>
          <w:szCs w:val="3"/>
        </w:rPr>
      </w:pPr>
      <w:r>
        <w:rPr/>
        <w:pict>
          <v:group style="position:absolute;margin-left:55.200001pt;margin-top:55.619984pt;width:485pt;height:.1pt;mso-position-horizontal-relative:page;mso-position-vertical-relative:page;z-index:-1040776"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23" w:type="dxa"/>
        <w:tblLayout w:type="fixed"/>
        <w:tblCellMar>
          <w:top w:w="0" w:type="dxa"/>
          <w:left w:w="0" w:type="dxa"/>
          <w:bottom w:w="0" w:type="dxa"/>
          <w:right w:w="0" w:type="dxa"/>
        </w:tblCellMar>
        <w:tblLook w:val="01E0"/>
      </w:tblPr>
      <w:tblGrid>
        <w:gridCol w:w="3364"/>
        <w:gridCol w:w="1706"/>
        <w:gridCol w:w="1959"/>
        <w:gridCol w:w="2071"/>
      </w:tblGrid>
      <w:tr>
        <w:trPr>
          <w:trHeight w:val="335" w:hRule="exact"/>
        </w:trPr>
        <w:tc>
          <w:tcPr>
            <w:tcW w:w="3364" w:type="dxa"/>
            <w:tcBorders>
              <w:top w:val="nil" w:sz="6" w:space="0" w:color="auto"/>
              <w:left w:val="nil" w:sz="6" w:space="0" w:color="auto"/>
              <w:bottom w:val="single" w:sz="6" w:space="0" w:color="000000"/>
              <w:right w:val="nil" w:sz="6" w:space="0" w:color="auto"/>
            </w:tcBorders>
          </w:tcPr>
          <w:p>
            <w:pPr/>
          </w:p>
        </w:tc>
        <w:tc>
          <w:tcPr>
            <w:tcW w:w="1706" w:type="dxa"/>
            <w:tcBorders>
              <w:top w:val="nil" w:sz="6" w:space="0" w:color="auto"/>
              <w:left w:val="nil" w:sz="6" w:space="0" w:color="auto"/>
              <w:bottom w:val="single" w:sz="6" w:space="0" w:color="000000"/>
              <w:right w:val="nil" w:sz="6" w:space="0" w:color="auto"/>
            </w:tcBorders>
          </w:tcPr>
          <w:p>
            <w:pPr/>
          </w:p>
        </w:tc>
        <w:tc>
          <w:tcPr>
            <w:tcW w:w="1959" w:type="dxa"/>
            <w:tcBorders>
              <w:top w:val="nil" w:sz="6" w:space="0" w:color="auto"/>
              <w:left w:val="nil" w:sz="6" w:space="0" w:color="auto"/>
              <w:bottom w:val="single" w:sz="6" w:space="0" w:color="000000"/>
              <w:right w:val="nil" w:sz="6" w:space="0" w:color="auto"/>
            </w:tcBorders>
          </w:tcPr>
          <w:p>
            <w:pPr/>
          </w:p>
        </w:tc>
        <w:tc>
          <w:tcPr>
            <w:tcW w:w="2071" w:type="dxa"/>
            <w:tcBorders>
              <w:top w:val="nil" w:sz="6" w:space="0" w:color="auto"/>
              <w:left w:val="nil" w:sz="6" w:space="0" w:color="auto"/>
              <w:bottom w:val="single" w:sz="6" w:space="0" w:color="000000"/>
              <w:right w:val="nil" w:sz="6" w:space="0" w:color="auto"/>
            </w:tcBorders>
          </w:tcPr>
          <w:p>
            <w:pPr/>
          </w:p>
        </w:tc>
      </w:tr>
      <w:tr>
        <w:trPr>
          <w:trHeight w:val="349" w:hRule="exact"/>
        </w:trPr>
        <w:tc>
          <w:tcPr>
            <w:tcW w:w="3364" w:type="dxa"/>
            <w:tcBorders>
              <w:top w:val="single" w:sz="6" w:space="0" w:color="000000"/>
              <w:left w:val="nil" w:sz="6" w:space="0" w:color="auto"/>
              <w:bottom w:val="single" w:sz="8" w:space="0" w:color="000000"/>
              <w:right w:val="nil" w:sz="6" w:space="0" w:color="auto"/>
            </w:tcBorders>
          </w:tcPr>
          <w:p>
            <w:pPr/>
          </w:p>
        </w:tc>
        <w:tc>
          <w:tcPr>
            <w:tcW w:w="1706" w:type="dxa"/>
            <w:tcBorders>
              <w:top w:val="single" w:sz="6" w:space="0" w:color="000000"/>
              <w:left w:val="nil" w:sz="6" w:space="0" w:color="auto"/>
              <w:bottom w:val="single" w:sz="8" w:space="0" w:color="000000"/>
              <w:right w:val="nil" w:sz="6" w:space="0" w:color="auto"/>
            </w:tcBorders>
          </w:tcPr>
          <w:p>
            <w:pPr/>
          </w:p>
        </w:tc>
        <w:tc>
          <w:tcPr>
            <w:tcW w:w="1959" w:type="dxa"/>
            <w:tcBorders>
              <w:top w:val="single" w:sz="6" w:space="0" w:color="000000"/>
              <w:left w:val="nil" w:sz="6" w:space="0" w:color="auto"/>
              <w:bottom w:val="single" w:sz="8" w:space="0" w:color="000000"/>
              <w:right w:val="nil" w:sz="6" w:space="0" w:color="auto"/>
            </w:tcBorders>
          </w:tcPr>
          <w:p>
            <w:pPr>
              <w:pStyle w:val="TableParagraph"/>
              <w:spacing w:line="286" w:lineRule="exact"/>
              <w:ind w:left="1109" w:right="0"/>
              <w:jc w:val="left"/>
              <w:rPr>
                <w:rFonts w:ascii="宋体" w:hAnsi="宋体" w:cs="宋体" w:eastAsia="宋体" w:hint="default"/>
                <w:sz w:val="24"/>
                <w:szCs w:val="24"/>
              </w:rPr>
            </w:pPr>
            <w:r>
              <w:rPr>
                <w:rFonts w:ascii="宋体"/>
                <w:sz w:val="24"/>
              </w:rPr>
              <w:t>49</w:t>
            </w:r>
          </w:p>
        </w:tc>
        <w:tc>
          <w:tcPr>
            <w:tcW w:w="2071" w:type="dxa"/>
            <w:tcBorders>
              <w:top w:val="single" w:sz="6" w:space="0" w:color="000000"/>
              <w:left w:val="nil" w:sz="6" w:space="0" w:color="auto"/>
              <w:bottom w:val="single" w:sz="8" w:space="0" w:color="000000"/>
              <w:right w:val="nil" w:sz="6" w:space="0" w:color="auto"/>
            </w:tcBorders>
          </w:tcPr>
          <w:p>
            <w:pPr>
              <w:pStyle w:val="TableParagraph"/>
              <w:spacing w:line="286" w:lineRule="exact"/>
              <w:ind w:right="7"/>
              <w:jc w:val="right"/>
              <w:rPr>
                <w:rFonts w:ascii="宋体" w:hAnsi="宋体" w:cs="宋体" w:eastAsia="宋体" w:hint="default"/>
                <w:sz w:val="24"/>
                <w:szCs w:val="24"/>
              </w:rPr>
            </w:pPr>
            <w:r>
              <w:rPr>
                <w:rFonts w:ascii="宋体"/>
                <w:sz w:val="24"/>
              </w:rPr>
              <w:t>9</w:t>
            </w:r>
          </w:p>
        </w:tc>
      </w:tr>
      <w:tr>
        <w:trPr>
          <w:trHeight w:val="659" w:hRule="exact"/>
        </w:trPr>
        <w:tc>
          <w:tcPr>
            <w:tcW w:w="3364"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39" w:right="0"/>
              <w:jc w:val="left"/>
              <w:rPr>
                <w:rFonts w:ascii="宋体" w:hAnsi="宋体" w:cs="宋体" w:eastAsia="宋体" w:hint="default"/>
                <w:sz w:val="24"/>
                <w:szCs w:val="24"/>
              </w:rPr>
            </w:pPr>
            <w:r>
              <w:rPr>
                <w:rFonts w:ascii="宋体" w:hAnsi="宋体" w:cs="宋体" w:eastAsia="宋体" w:hint="default"/>
                <w:sz w:val="24"/>
                <w:szCs w:val="24"/>
              </w:rPr>
              <w:t>预计负债</w:t>
            </w:r>
          </w:p>
        </w:tc>
        <w:tc>
          <w:tcPr>
            <w:tcW w:w="1706" w:type="dxa"/>
            <w:tcBorders>
              <w:top w:val="single" w:sz="8" w:space="0" w:color="000000"/>
              <w:left w:val="nil" w:sz="6" w:space="0" w:color="auto"/>
              <w:bottom w:val="single" w:sz="8" w:space="0" w:color="000000"/>
              <w:right w:val="nil" w:sz="6" w:space="0" w:color="auto"/>
            </w:tcBorders>
          </w:tcPr>
          <w:p>
            <w:pPr>
              <w:pStyle w:val="TableParagraph"/>
              <w:spacing w:line="280" w:lineRule="exact"/>
              <w:ind w:right="18"/>
              <w:jc w:val="right"/>
              <w:rPr>
                <w:rFonts w:ascii="宋体" w:hAnsi="宋体" w:cs="宋体" w:eastAsia="宋体" w:hint="default"/>
                <w:sz w:val="24"/>
                <w:szCs w:val="24"/>
              </w:rPr>
            </w:pPr>
            <w:r>
              <w:rPr>
                <w:rFonts w:ascii="宋体"/>
                <w:sz w:val="24"/>
              </w:rPr>
              <w:t>12,301,119.8</w:t>
            </w:r>
          </w:p>
          <w:p>
            <w:pPr>
              <w:pStyle w:val="TableParagraph"/>
              <w:spacing w:line="313" w:lineRule="exact"/>
              <w:ind w:right="16"/>
              <w:jc w:val="right"/>
              <w:rPr>
                <w:rFonts w:ascii="宋体" w:hAnsi="宋体" w:cs="宋体" w:eastAsia="宋体" w:hint="default"/>
                <w:sz w:val="24"/>
                <w:szCs w:val="24"/>
              </w:rPr>
            </w:pPr>
            <w:r>
              <w:rPr>
                <w:rFonts w:ascii="宋体"/>
                <w:sz w:val="24"/>
              </w:rPr>
              <w:t>7</w:t>
            </w:r>
          </w:p>
        </w:tc>
        <w:tc>
          <w:tcPr>
            <w:tcW w:w="1959" w:type="dxa"/>
            <w:tcBorders>
              <w:top w:val="single" w:sz="8" w:space="0" w:color="000000"/>
              <w:left w:val="nil" w:sz="6" w:space="0" w:color="auto"/>
              <w:bottom w:val="single" w:sz="8" w:space="0" w:color="000000"/>
              <w:right w:val="nil" w:sz="6" w:space="0" w:color="auto"/>
            </w:tcBorders>
          </w:tcPr>
          <w:p>
            <w:pPr/>
          </w:p>
        </w:tc>
        <w:tc>
          <w:tcPr>
            <w:tcW w:w="2071" w:type="dxa"/>
            <w:tcBorders>
              <w:top w:val="single" w:sz="8" w:space="0" w:color="000000"/>
              <w:left w:val="nil" w:sz="6" w:space="0" w:color="auto"/>
              <w:bottom w:val="single" w:sz="8" w:space="0" w:color="000000"/>
              <w:right w:val="nil" w:sz="6" w:space="0" w:color="auto"/>
            </w:tcBorders>
          </w:tcPr>
          <w:p>
            <w:pPr>
              <w:pStyle w:val="TableParagraph"/>
              <w:spacing w:line="280" w:lineRule="exact"/>
              <w:ind w:right="7"/>
              <w:jc w:val="right"/>
              <w:rPr>
                <w:rFonts w:ascii="宋体" w:hAnsi="宋体" w:cs="宋体" w:eastAsia="宋体" w:hint="default"/>
                <w:sz w:val="24"/>
                <w:szCs w:val="24"/>
              </w:rPr>
            </w:pPr>
            <w:r>
              <w:rPr>
                <w:rFonts w:ascii="宋体"/>
                <w:sz w:val="24"/>
              </w:rPr>
              <w:t>12,301,119.8</w:t>
            </w:r>
          </w:p>
          <w:p>
            <w:pPr>
              <w:pStyle w:val="TableParagraph"/>
              <w:spacing w:line="313" w:lineRule="exact"/>
              <w:ind w:right="7"/>
              <w:jc w:val="right"/>
              <w:rPr>
                <w:rFonts w:ascii="宋体" w:hAnsi="宋体" w:cs="宋体" w:eastAsia="宋体" w:hint="default"/>
                <w:sz w:val="24"/>
                <w:szCs w:val="24"/>
              </w:rPr>
            </w:pPr>
            <w:r>
              <w:rPr>
                <w:rFonts w:ascii="宋体"/>
                <w:sz w:val="24"/>
              </w:rPr>
              <w:t>7</w:t>
            </w:r>
          </w:p>
        </w:tc>
      </w:tr>
      <w:tr>
        <w:trPr>
          <w:trHeight w:val="660" w:hRule="exact"/>
        </w:trPr>
        <w:tc>
          <w:tcPr>
            <w:tcW w:w="3364"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481" w:right="0"/>
              <w:jc w:val="left"/>
              <w:rPr>
                <w:rFonts w:ascii="宋体" w:hAnsi="宋体" w:cs="宋体" w:eastAsia="宋体" w:hint="default"/>
                <w:sz w:val="24"/>
                <w:szCs w:val="24"/>
              </w:rPr>
            </w:pPr>
            <w:r>
              <w:rPr>
                <w:rFonts w:ascii="宋体" w:hAnsi="宋体" w:cs="宋体" w:eastAsia="宋体" w:hint="default"/>
                <w:b/>
                <w:bCs/>
                <w:sz w:val="24"/>
                <w:szCs w:val="24"/>
              </w:rPr>
              <w:t>金融负债和或有负债合计</w:t>
            </w:r>
            <w:r>
              <w:rPr>
                <w:rFonts w:ascii="宋体" w:hAnsi="宋体" w:cs="宋体" w:eastAsia="宋体" w:hint="default"/>
                <w:sz w:val="24"/>
                <w:szCs w:val="24"/>
              </w:rPr>
            </w:r>
          </w:p>
        </w:tc>
        <w:tc>
          <w:tcPr>
            <w:tcW w:w="1706" w:type="dxa"/>
            <w:tcBorders>
              <w:top w:val="single" w:sz="8" w:space="0" w:color="000000"/>
              <w:left w:val="nil" w:sz="6" w:space="0" w:color="auto"/>
              <w:bottom w:val="single" w:sz="8" w:space="0" w:color="000000"/>
              <w:right w:val="nil" w:sz="6" w:space="0" w:color="auto"/>
            </w:tcBorders>
          </w:tcPr>
          <w:p>
            <w:pPr>
              <w:pStyle w:val="TableParagraph"/>
              <w:spacing w:line="280" w:lineRule="exact"/>
              <w:ind w:right="20"/>
              <w:jc w:val="right"/>
              <w:rPr>
                <w:rFonts w:ascii="宋体" w:hAnsi="宋体" w:cs="宋体" w:eastAsia="宋体" w:hint="default"/>
                <w:sz w:val="24"/>
                <w:szCs w:val="24"/>
              </w:rPr>
            </w:pPr>
            <w:r>
              <w:rPr>
                <w:rFonts w:ascii="宋体"/>
                <w:b/>
                <w:w w:val="95"/>
                <w:sz w:val="24"/>
              </w:rPr>
              <w:t>531,813,158.</w:t>
            </w:r>
            <w:r>
              <w:rPr>
                <w:rFonts w:ascii="宋体"/>
                <w:sz w:val="24"/>
              </w:rPr>
            </w:r>
          </w:p>
          <w:p>
            <w:pPr>
              <w:pStyle w:val="TableParagraph"/>
              <w:spacing w:line="313" w:lineRule="exact"/>
              <w:ind w:right="16"/>
              <w:jc w:val="right"/>
              <w:rPr>
                <w:rFonts w:ascii="宋体" w:hAnsi="宋体" w:cs="宋体" w:eastAsia="宋体" w:hint="default"/>
                <w:sz w:val="24"/>
                <w:szCs w:val="24"/>
              </w:rPr>
            </w:pPr>
            <w:r>
              <w:rPr>
                <w:rFonts w:ascii="宋体"/>
                <w:b/>
                <w:sz w:val="24"/>
              </w:rPr>
              <w:t>88</w:t>
            </w:r>
            <w:r>
              <w:rPr>
                <w:rFonts w:ascii="宋体"/>
                <w:sz w:val="24"/>
              </w:rPr>
            </w:r>
          </w:p>
        </w:tc>
        <w:tc>
          <w:tcPr>
            <w:tcW w:w="1959" w:type="dxa"/>
            <w:tcBorders>
              <w:top w:val="single" w:sz="8" w:space="0" w:color="000000"/>
              <w:left w:val="nil" w:sz="6" w:space="0" w:color="auto"/>
              <w:bottom w:val="single" w:sz="8" w:space="0" w:color="000000"/>
              <w:right w:val="nil" w:sz="6" w:space="0" w:color="auto"/>
            </w:tcBorders>
          </w:tcPr>
          <w:p>
            <w:pPr>
              <w:pStyle w:val="TableParagraph"/>
              <w:spacing w:line="280" w:lineRule="exact"/>
              <w:ind w:left="18" w:right="0"/>
              <w:jc w:val="left"/>
              <w:rPr>
                <w:rFonts w:ascii="宋体" w:hAnsi="宋体" w:cs="宋体" w:eastAsia="宋体" w:hint="default"/>
                <w:sz w:val="24"/>
                <w:szCs w:val="24"/>
              </w:rPr>
            </w:pPr>
            <w:r>
              <w:rPr>
                <w:rFonts w:ascii="宋体"/>
                <w:b/>
                <w:sz w:val="24"/>
              </w:rPr>
              <w:t>56,762,333.</w:t>
            </w:r>
            <w:r>
              <w:rPr>
                <w:rFonts w:ascii="宋体"/>
                <w:sz w:val="24"/>
              </w:rPr>
            </w:r>
          </w:p>
          <w:p>
            <w:pPr>
              <w:pStyle w:val="TableParagraph"/>
              <w:spacing w:line="313" w:lineRule="exact"/>
              <w:ind w:left="1106" w:right="0"/>
              <w:jc w:val="left"/>
              <w:rPr>
                <w:rFonts w:ascii="宋体" w:hAnsi="宋体" w:cs="宋体" w:eastAsia="宋体" w:hint="default"/>
                <w:sz w:val="24"/>
                <w:szCs w:val="24"/>
              </w:rPr>
            </w:pPr>
            <w:r>
              <w:rPr>
                <w:rFonts w:ascii="宋体"/>
                <w:b/>
                <w:sz w:val="24"/>
              </w:rPr>
              <w:t>49</w:t>
            </w:r>
            <w:r>
              <w:rPr>
                <w:rFonts w:ascii="宋体"/>
                <w:sz w:val="24"/>
              </w:rPr>
            </w:r>
          </w:p>
        </w:tc>
        <w:tc>
          <w:tcPr>
            <w:tcW w:w="2071" w:type="dxa"/>
            <w:tcBorders>
              <w:top w:val="single" w:sz="8" w:space="0" w:color="000000"/>
              <w:left w:val="nil" w:sz="6" w:space="0" w:color="auto"/>
              <w:bottom w:val="single" w:sz="8" w:space="0" w:color="000000"/>
              <w:right w:val="nil" w:sz="6" w:space="0" w:color="auto"/>
            </w:tcBorders>
          </w:tcPr>
          <w:p>
            <w:pPr>
              <w:pStyle w:val="TableParagraph"/>
              <w:spacing w:line="280" w:lineRule="exact"/>
              <w:ind w:right="10"/>
              <w:jc w:val="right"/>
              <w:rPr>
                <w:rFonts w:ascii="宋体" w:hAnsi="宋体" w:cs="宋体" w:eastAsia="宋体" w:hint="default"/>
                <w:sz w:val="24"/>
                <w:szCs w:val="24"/>
              </w:rPr>
            </w:pPr>
            <w:r>
              <w:rPr>
                <w:rFonts w:ascii="宋体"/>
                <w:b/>
                <w:w w:val="95"/>
                <w:sz w:val="24"/>
              </w:rPr>
              <w:t>588,575,492.</w:t>
            </w:r>
            <w:r>
              <w:rPr>
                <w:rFonts w:ascii="宋体"/>
                <w:sz w:val="24"/>
              </w:rPr>
            </w:r>
          </w:p>
          <w:p>
            <w:pPr>
              <w:pStyle w:val="TableParagraph"/>
              <w:spacing w:line="313" w:lineRule="exact"/>
              <w:ind w:right="7"/>
              <w:jc w:val="right"/>
              <w:rPr>
                <w:rFonts w:ascii="宋体" w:hAnsi="宋体" w:cs="宋体" w:eastAsia="宋体" w:hint="default"/>
                <w:sz w:val="24"/>
                <w:szCs w:val="24"/>
              </w:rPr>
            </w:pPr>
            <w:r>
              <w:rPr>
                <w:rFonts w:ascii="宋体"/>
                <w:b/>
                <w:sz w:val="24"/>
              </w:rPr>
              <w:t>37</w:t>
            </w:r>
            <w:r>
              <w:rPr>
                <w:rFonts w:ascii="宋体"/>
                <w:sz w:val="24"/>
              </w:rPr>
            </w:r>
          </w:p>
        </w:tc>
      </w:tr>
    </w:tbl>
    <w:p>
      <w:pPr>
        <w:pStyle w:val="Heading3"/>
        <w:spacing w:line="312" w:lineRule="exact" w:before="111"/>
        <w:ind w:left="154" w:right="1128"/>
        <w:jc w:val="left"/>
      </w:pPr>
      <w:r>
        <w:rPr/>
        <w:t>上表中披露的金融负债金额为未经折现的合同现金流量，因而可能与资产负债表中的账面金 额有所不同。</w:t>
      </w:r>
    </w:p>
    <w:p>
      <w:pPr>
        <w:pStyle w:val="Heading3"/>
        <w:spacing w:line="240" w:lineRule="auto" w:before="185"/>
        <w:ind w:left="154" w:right="1128"/>
        <w:jc w:val="left"/>
      </w:pPr>
      <w:r>
        <w:rPr/>
        <w:t>（</w:t>
      </w:r>
      <w:r>
        <w:rPr>
          <w:rFonts w:ascii="宋体" w:hAnsi="宋体" w:cs="宋体" w:eastAsia="宋体" w:hint="default"/>
        </w:rPr>
        <w:t>3</w:t>
      </w:r>
      <w:r>
        <w:rPr/>
        <w:t>）市场风险</w:t>
      </w:r>
    </w:p>
    <w:p>
      <w:pPr>
        <w:spacing w:line="240" w:lineRule="auto" w:before="9"/>
        <w:rPr>
          <w:rFonts w:ascii="宋体" w:hAnsi="宋体" w:cs="宋体" w:eastAsia="宋体" w:hint="default"/>
          <w:sz w:val="18"/>
          <w:szCs w:val="18"/>
        </w:rPr>
      </w:pPr>
    </w:p>
    <w:p>
      <w:pPr>
        <w:pStyle w:val="Heading3"/>
        <w:spacing w:line="312" w:lineRule="exact"/>
        <w:ind w:left="154" w:right="1128"/>
        <w:jc w:val="left"/>
      </w:pPr>
      <w:r>
        <w:rPr/>
        <w:t>金融工具的市场风险，是指金融工具的公允价值或未来现金流量因市场价格变动而发生波动 的风险，包括利率风险、汇率风险和其他价格风险。</w:t>
      </w:r>
    </w:p>
    <w:p>
      <w:pPr>
        <w:pStyle w:val="Heading3"/>
        <w:spacing w:line="240" w:lineRule="auto" w:before="185"/>
        <w:ind w:right="1128"/>
        <w:jc w:val="left"/>
      </w:pPr>
      <w:r>
        <w:rPr/>
        <w:t>利率风险</w:t>
      </w:r>
    </w:p>
    <w:p>
      <w:pPr>
        <w:spacing w:line="240" w:lineRule="auto" w:before="9"/>
        <w:rPr>
          <w:rFonts w:ascii="宋体" w:hAnsi="宋体" w:cs="宋体" w:eastAsia="宋体" w:hint="default"/>
          <w:sz w:val="18"/>
          <w:szCs w:val="18"/>
        </w:rPr>
      </w:pPr>
    </w:p>
    <w:p>
      <w:pPr>
        <w:pStyle w:val="Heading3"/>
        <w:spacing w:line="312" w:lineRule="exact"/>
        <w:ind w:right="1128"/>
        <w:jc w:val="left"/>
      </w:pPr>
      <w:r>
        <w:rPr/>
        <w:t>利率风险，是指金融工具的公允价值或未来现金流量因市场利率变动而发生波动的风险。利</w:t>
      </w:r>
      <w:r>
        <w:rPr>
          <w:spacing w:val="-117"/>
        </w:rPr>
        <w:t> </w:t>
      </w:r>
      <w:r>
        <w:rPr>
          <w:spacing w:val="-117"/>
        </w:rPr>
      </w:r>
      <w:r>
        <w:rPr/>
        <w:t>率风险可源于已确认的计息金融工具和未确认的金融工具（如某些贷款承诺）。</w:t>
      </w:r>
    </w:p>
    <w:p>
      <w:pPr>
        <w:spacing w:line="240" w:lineRule="auto" w:before="7"/>
        <w:rPr>
          <w:rFonts w:ascii="宋体" w:hAnsi="宋体" w:cs="宋体" w:eastAsia="宋体" w:hint="default"/>
          <w:sz w:val="16"/>
          <w:szCs w:val="16"/>
        </w:rPr>
      </w:pPr>
    </w:p>
    <w:p>
      <w:pPr>
        <w:pStyle w:val="Heading3"/>
        <w:spacing w:line="312" w:lineRule="exact"/>
        <w:ind w:right="1128"/>
        <w:jc w:val="left"/>
      </w:pPr>
      <w:r>
        <w:rPr/>
        <w:t>本集团的利率风险主要产生于银行借款等带息债务。固定利率的金融负债使本集团面临公允 价值利率风险。</w:t>
      </w:r>
    </w:p>
    <w:p>
      <w:pPr>
        <w:pStyle w:val="Heading3"/>
        <w:spacing w:line="237" w:lineRule="auto" w:before="188"/>
        <w:ind w:right="995"/>
        <w:jc w:val="left"/>
      </w:pPr>
      <w:r>
        <w:rPr/>
        <w:t>本集团密切关注利率变动对本集团利率风险的影响。本集团目前并未采取利率对冲政策。但 </w:t>
      </w:r>
      <w:r>
        <w:rPr>
          <w:spacing w:val="-2"/>
        </w:rPr>
        <w:t>管理层负责监控利率风险，并将于需要时考虑对冲重大利率风险。由于定期存款为短期存款，</w:t>
      </w:r>
      <w:r>
        <w:rPr/>
        <w:t> 故银行存款的公允价值利率风险并不重大。</w:t>
      </w:r>
    </w:p>
    <w:p>
      <w:pPr>
        <w:pStyle w:val="Heading3"/>
        <w:spacing w:line="240" w:lineRule="auto" w:before="214"/>
        <w:ind w:right="1128"/>
        <w:jc w:val="left"/>
      </w:pPr>
      <w:r>
        <w:rPr/>
        <w:t>本集团持有的计息金融工具如下（单位：人民币万元）：</w:t>
      </w:r>
    </w:p>
    <w:p>
      <w:pPr>
        <w:spacing w:line="240" w:lineRule="auto" w:before="4"/>
        <w:rPr>
          <w:rFonts w:ascii="宋体" w:hAnsi="宋体" w:cs="宋体" w:eastAsia="宋体" w:hint="default"/>
          <w:sz w:val="19"/>
          <w:szCs w:val="19"/>
        </w:rPr>
      </w:pPr>
    </w:p>
    <w:tbl>
      <w:tblPr>
        <w:tblW w:w="0" w:type="auto"/>
        <w:jc w:val="left"/>
        <w:tblInd w:w="139" w:type="dxa"/>
        <w:tblLayout w:type="fixed"/>
        <w:tblCellMar>
          <w:top w:w="0" w:type="dxa"/>
          <w:left w:w="0" w:type="dxa"/>
          <w:bottom w:w="0" w:type="dxa"/>
          <w:right w:w="0" w:type="dxa"/>
        </w:tblCellMar>
        <w:tblLook w:val="01E0"/>
      </w:tblPr>
      <w:tblGrid>
        <w:gridCol w:w="3899"/>
        <w:gridCol w:w="3239"/>
        <w:gridCol w:w="2013"/>
      </w:tblGrid>
      <w:tr>
        <w:trPr>
          <w:trHeight w:val="347" w:hRule="exact"/>
        </w:trPr>
        <w:tc>
          <w:tcPr>
            <w:tcW w:w="3899" w:type="dxa"/>
            <w:tcBorders>
              <w:top w:val="single" w:sz="6" w:space="0" w:color="000000"/>
              <w:left w:val="nil" w:sz="6" w:space="0" w:color="auto"/>
              <w:bottom w:val="single" w:sz="6" w:space="0" w:color="000000"/>
              <w:right w:val="nil" w:sz="6" w:space="0" w:color="auto"/>
            </w:tcBorders>
          </w:tcPr>
          <w:p>
            <w:pPr>
              <w:pStyle w:val="TableParagraph"/>
              <w:spacing w:line="286" w:lineRule="exact"/>
              <w:ind w:left="24" w:right="0"/>
              <w:jc w:val="left"/>
              <w:rPr>
                <w:rFonts w:ascii="宋体" w:hAnsi="宋体" w:cs="宋体" w:eastAsia="宋体" w:hint="default"/>
                <w:sz w:val="24"/>
                <w:szCs w:val="24"/>
              </w:rPr>
            </w:pPr>
            <w:r>
              <w:rPr>
                <w:rFonts w:ascii="宋体" w:hAnsi="宋体" w:cs="宋体" w:eastAsia="宋体" w:hint="default"/>
                <w:b/>
                <w:bCs/>
                <w:sz w:val="24"/>
                <w:szCs w:val="24"/>
              </w:rPr>
              <w:t>项</w:t>
            </w:r>
            <w:r>
              <w:rPr>
                <w:rFonts w:ascii="宋体" w:hAnsi="宋体" w:cs="宋体" w:eastAsia="宋体" w:hint="default"/>
                <w:b/>
                <w:bCs/>
                <w:spacing w:val="-1"/>
                <w:sz w:val="24"/>
                <w:szCs w:val="24"/>
              </w:rPr>
              <w:t> </w:t>
            </w:r>
            <w:r>
              <w:rPr>
                <w:rFonts w:ascii="宋体" w:hAnsi="宋体" w:cs="宋体" w:eastAsia="宋体" w:hint="default"/>
                <w:b/>
                <w:bCs/>
                <w:sz w:val="24"/>
                <w:szCs w:val="24"/>
              </w:rPr>
              <w:t>目</w:t>
            </w:r>
            <w:r>
              <w:rPr>
                <w:rFonts w:ascii="宋体" w:hAnsi="宋体" w:cs="宋体" w:eastAsia="宋体" w:hint="default"/>
                <w:sz w:val="24"/>
                <w:szCs w:val="24"/>
              </w:rPr>
            </w:r>
          </w:p>
        </w:tc>
        <w:tc>
          <w:tcPr>
            <w:tcW w:w="3239" w:type="dxa"/>
            <w:tcBorders>
              <w:top w:val="single" w:sz="6" w:space="0" w:color="000000"/>
              <w:left w:val="nil" w:sz="6" w:space="0" w:color="auto"/>
              <w:bottom w:val="single" w:sz="6" w:space="0" w:color="000000"/>
              <w:right w:val="nil" w:sz="6" w:space="0" w:color="auto"/>
            </w:tcBorders>
          </w:tcPr>
          <w:p>
            <w:pPr>
              <w:pStyle w:val="TableParagraph"/>
              <w:spacing w:line="286" w:lineRule="exact"/>
              <w:ind w:right="1033"/>
              <w:jc w:val="right"/>
              <w:rPr>
                <w:rFonts w:ascii="宋体" w:hAnsi="宋体" w:cs="宋体" w:eastAsia="宋体" w:hint="default"/>
                <w:sz w:val="24"/>
                <w:szCs w:val="24"/>
              </w:rPr>
            </w:pPr>
            <w:r>
              <w:rPr>
                <w:rFonts w:ascii="宋体" w:hAnsi="宋体" w:cs="宋体" w:eastAsia="宋体" w:hint="default"/>
                <w:b/>
                <w:bCs/>
                <w:sz w:val="24"/>
                <w:szCs w:val="24"/>
              </w:rPr>
              <w:t>本期数</w:t>
            </w:r>
            <w:r>
              <w:rPr>
                <w:rFonts w:ascii="宋体" w:hAnsi="宋体" w:cs="宋体" w:eastAsia="宋体" w:hint="default"/>
                <w:sz w:val="24"/>
                <w:szCs w:val="24"/>
              </w:rPr>
            </w:r>
          </w:p>
        </w:tc>
        <w:tc>
          <w:tcPr>
            <w:tcW w:w="2013" w:type="dxa"/>
            <w:tcBorders>
              <w:top w:val="single" w:sz="6" w:space="0" w:color="000000"/>
              <w:left w:val="nil" w:sz="6" w:space="0" w:color="auto"/>
              <w:bottom w:val="single" w:sz="6" w:space="0" w:color="000000"/>
              <w:right w:val="nil" w:sz="6" w:space="0" w:color="auto"/>
            </w:tcBorders>
          </w:tcPr>
          <w:p>
            <w:pPr>
              <w:pStyle w:val="TableParagraph"/>
              <w:spacing w:line="286" w:lineRule="exact"/>
              <w:ind w:right="7"/>
              <w:jc w:val="right"/>
              <w:rPr>
                <w:rFonts w:ascii="宋体" w:hAnsi="宋体" w:cs="宋体" w:eastAsia="宋体" w:hint="default"/>
                <w:sz w:val="24"/>
                <w:szCs w:val="24"/>
              </w:rPr>
            </w:pPr>
            <w:r>
              <w:rPr>
                <w:rFonts w:ascii="宋体" w:hAnsi="宋体" w:cs="宋体" w:eastAsia="宋体" w:hint="default"/>
                <w:b/>
                <w:bCs/>
                <w:sz w:val="24"/>
                <w:szCs w:val="24"/>
              </w:rPr>
              <w:t>上期数</w:t>
            </w:r>
            <w:r>
              <w:rPr>
                <w:rFonts w:ascii="宋体" w:hAnsi="宋体" w:cs="宋体" w:eastAsia="宋体" w:hint="default"/>
                <w:sz w:val="24"/>
                <w:szCs w:val="24"/>
              </w:rPr>
            </w:r>
          </w:p>
        </w:tc>
      </w:tr>
      <w:tr>
        <w:trPr>
          <w:trHeight w:val="349" w:hRule="exact"/>
        </w:trPr>
        <w:tc>
          <w:tcPr>
            <w:tcW w:w="3899" w:type="dxa"/>
            <w:tcBorders>
              <w:top w:val="single" w:sz="6" w:space="0" w:color="000000"/>
              <w:left w:val="nil" w:sz="6" w:space="0" w:color="auto"/>
              <w:bottom w:val="single" w:sz="8" w:space="0" w:color="000000"/>
              <w:right w:val="nil" w:sz="6" w:space="0" w:color="auto"/>
            </w:tcBorders>
          </w:tcPr>
          <w:p>
            <w:pPr>
              <w:pStyle w:val="TableParagraph"/>
              <w:spacing w:line="286" w:lineRule="exact"/>
              <w:ind w:left="24" w:right="0"/>
              <w:jc w:val="left"/>
              <w:rPr>
                <w:rFonts w:ascii="宋体" w:hAnsi="宋体" w:cs="宋体" w:eastAsia="宋体" w:hint="default"/>
                <w:sz w:val="24"/>
                <w:szCs w:val="24"/>
              </w:rPr>
            </w:pPr>
            <w:r>
              <w:rPr>
                <w:rFonts w:ascii="宋体" w:hAnsi="宋体" w:cs="宋体" w:eastAsia="宋体" w:hint="default"/>
                <w:sz w:val="24"/>
                <w:szCs w:val="24"/>
              </w:rPr>
              <w:t>固定利率金融工具</w:t>
            </w:r>
          </w:p>
        </w:tc>
        <w:tc>
          <w:tcPr>
            <w:tcW w:w="3239" w:type="dxa"/>
            <w:tcBorders>
              <w:top w:val="single" w:sz="6" w:space="0" w:color="000000"/>
              <w:left w:val="nil" w:sz="6" w:space="0" w:color="auto"/>
              <w:bottom w:val="single" w:sz="8" w:space="0" w:color="000000"/>
              <w:right w:val="nil" w:sz="6" w:space="0" w:color="auto"/>
            </w:tcBorders>
          </w:tcPr>
          <w:p>
            <w:pPr/>
          </w:p>
        </w:tc>
        <w:tc>
          <w:tcPr>
            <w:tcW w:w="2013" w:type="dxa"/>
            <w:tcBorders>
              <w:top w:val="single" w:sz="6" w:space="0" w:color="000000"/>
              <w:left w:val="nil" w:sz="6" w:space="0" w:color="auto"/>
              <w:bottom w:val="single" w:sz="8" w:space="0" w:color="000000"/>
              <w:right w:val="nil" w:sz="6" w:space="0" w:color="auto"/>
            </w:tcBorders>
          </w:tcPr>
          <w:p>
            <w:pPr/>
          </w:p>
        </w:tc>
      </w:tr>
      <w:tr>
        <w:trPr>
          <w:trHeight w:val="348" w:hRule="exact"/>
        </w:trPr>
        <w:tc>
          <w:tcPr>
            <w:tcW w:w="3899"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sz w:val="24"/>
                <w:szCs w:val="24"/>
              </w:rPr>
              <w:t>金融负债</w:t>
            </w:r>
          </w:p>
        </w:tc>
        <w:tc>
          <w:tcPr>
            <w:tcW w:w="3239" w:type="dxa"/>
            <w:tcBorders>
              <w:top w:val="single" w:sz="8" w:space="0" w:color="000000"/>
              <w:left w:val="nil" w:sz="6" w:space="0" w:color="auto"/>
              <w:bottom w:val="single" w:sz="8" w:space="0" w:color="000000"/>
              <w:right w:val="nil" w:sz="6" w:space="0" w:color="auto"/>
            </w:tcBorders>
          </w:tcPr>
          <w:p>
            <w:pPr/>
          </w:p>
        </w:tc>
        <w:tc>
          <w:tcPr>
            <w:tcW w:w="2013" w:type="dxa"/>
            <w:tcBorders>
              <w:top w:val="single" w:sz="8" w:space="0" w:color="000000"/>
              <w:left w:val="nil" w:sz="6" w:space="0" w:color="auto"/>
              <w:bottom w:val="single" w:sz="8" w:space="0" w:color="000000"/>
              <w:right w:val="nil" w:sz="6" w:space="0" w:color="auto"/>
            </w:tcBorders>
          </w:tcPr>
          <w:p>
            <w:pPr/>
          </w:p>
        </w:tc>
      </w:tr>
      <w:tr>
        <w:trPr>
          <w:trHeight w:val="347" w:hRule="exact"/>
        </w:trPr>
        <w:tc>
          <w:tcPr>
            <w:tcW w:w="3899" w:type="dxa"/>
            <w:tcBorders>
              <w:top w:val="single" w:sz="8" w:space="0" w:color="000000"/>
              <w:left w:val="nil" w:sz="6" w:space="0" w:color="auto"/>
              <w:bottom w:val="single" w:sz="8" w:space="0" w:color="000000"/>
              <w:right w:val="nil" w:sz="6" w:space="0" w:color="auto"/>
            </w:tcBorders>
          </w:tcPr>
          <w:p>
            <w:pPr>
              <w:pStyle w:val="TableParagraph"/>
              <w:spacing w:line="280" w:lineRule="exact"/>
              <w:ind w:left="24" w:right="0"/>
              <w:jc w:val="left"/>
              <w:rPr>
                <w:rFonts w:ascii="宋体" w:hAnsi="宋体" w:cs="宋体" w:eastAsia="宋体" w:hint="default"/>
                <w:sz w:val="24"/>
                <w:szCs w:val="24"/>
              </w:rPr>
            </w:pPr>
            <w:r>
              <w:rPr>
                <w:rFonts w:ascii="宋体" w:hAnsi="宋体" w:cs="宋体" w:eastAsia="宋体" w:hint="default"/>
                <w:sz w:val="24"/>
                <w:szCs w:val="24"/>
              </w:rPr>
              <w:t>其中：短期借款</w:t>
            </w:r>
          </w:p>
        </w:tc>
        <w:tc>
          <w:tcPr>
            <w:tcW w:w="3239" w:type="dxa"/>
            <w:tcBorders>
              <w:top w:val="single" w:sz="8" w:space="0" w:color="000000"/>
              <w:left w:val="nil" w:sz="6" w:space="0" w:color="auto"/>
              <w:bottom w:val="single" w:sz="8" w:space="0" w:color="000000"/>
              <w:right w:val="nil" w:sz="6" w:space="0" w:color="auto"/>
            </w:tcBorders>
          </w:tcPr>
          <w:p>
            <w:pPr>
              <w:pStyle w:val="TableParagraph"/>
              <w:spacing w:line="280" w:lineRule="exact"/>
              <w:ind w:right="1035"/>
              <w:jc w:val="right"/>
              <w:rPr>
                <w:rFonts w:ascii="宋体" w:hAnsi="宋体" w:cs="宋体" w:eastAsia="宋体" w:hint="default"/>
                <w:sz w:val="24"/>
                <w:szCs w:val="24"/>
              </w:rPr>
            </w:pPr>
            <w:r>
              <w:rPr>
                <w:rFonts w:ascii="宋体"/>
                <w:sz w:val="24"/>
              </w:rPr>
              <w:t>9,000.00</w:t>
            </w:r>
          </w:p>
        </w:tc>
        <w:tc>
          <w:tcPr>
            <w:tcW w:w="2013" w:type="dxa"/>
            <w:tcBorders>
              <w:top w:val="single" w:sz="8" w:space="0" w:color="000000"/>
              <w:left w:val="nil" w:sz="6" w:space="0" w:color="auto"/>
              <w:bottom w:val="single" w:sz="8" w:space="0" w:color="000000"/>
              <w:right w:val="nil" w:sz="6" w:space="0" w:color="auto"/>
            </w:tcBorders>
          </w:tcPr>
          <w:p>
            <w:pPr>
              <w:pStyle w:val="TableParagraph"/>
              <w:spacing w:line="280" w:lineRule="exact"/>
              <w:ind w:right="8"/>
              <w:jc w:val="right"/>
              <w:rPr>
                <w:rFonts w:ascii="宋体" w:hAnsi="宋体" w:cs="宋体" w:eastAsia="宋体" w:hint="default"/>
                <w:sz w:val="24"/>
                <w:szCs w:val="24"/>
              </w:rPr>
            </w:pPr>
            <w:r>
              <w:rPr>
                <w:rFonts w:ascii="宋体"/>
                <w:sz w:val="24"/>
              </w:rPr>
              <w:t>6,700.00</w:t>
            </w:r>
          </w:p>
        </w:tc>
      </w:tr>
      <w:tr>
        <w:trPr>
          <w:trHeight w:val="347" w:hRule="exact"/>
        </w:trPr>
        <w:tc>
          <w:tcPr>
            <w:tcW w:w="3899"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sz w:val="24"/>
                <w:szCs w:val="24"/>
              </w:rPr>
              <w:t>一年内到期的非流动负债</w:t>
            </w:r>
          </w:p>
        </w:tc>
        <w:tc>
          <w:tcPr>
            <w:tcW w:w="3239" w:type="dxa"/>
            <w:tcBorders>
              <w:top w:val="single" w:sz="8" w:space="0" w:color="000000"/>
              <w:left w:val="nil" w:sz="6" w:space="0" w:color="auto"/>
              <w:bottom w:val="single" w:sz="8" w:space="0" w:color="000000"/>
              <w:right w:val="nil" w:sz="6" w:space="0" w:color="auto"/>
            </w:tcBorders>
          </w:tcPr>
          <w:p>
            <w:pPr/>
          </w:p>
        </w:tc>
        <w:tc>
          <w:tcPr>
            <w:tcW w:w="2013" w:type="dxa"/>
            <w:tcBorders>
              <w:top w:val="single" w:sz="8" w:space="0" w:color="000000"/>
              <w:left w:val="nil" w:sz="6" w:space="0" w:color="auto"/>
              <w:bottom w:val="single" w:sz="8" w:space="0" w:color="000000"/>
              <w:right w:val="nil" w:sz="6" w:space="0" w:color="auto"/>
            </w:tcBorders>
          </w:tcPr>
          <w:p>
            <w:pPr>
              <w:pStyle w:val="TableParagraph"/>
              <w:spacing w:line="281" w:lineRule="exact"/>
              <w:ind w:right="8"/>
              <w:jc w:val="right"/>
              <w:rPr>
                <w:rFonts w:ascii="宋体" w:hAnsi="宋体" w:cs="宋体" w:eastAsia="宋体" w:hint="default"/>
                <w:sz w:val="24"/>
                <w:szCs w:val="24"/>
              </w:rPr>
            </w:pPr>
            <w:r>
              <w:rPr>
                <w:rFonts w:ascii="宋体"/>
                <w:sz w:val="24"/>
              </w:rPr>
              <w:t>98.29</w:t>
            </w:r>
          </w:p>
        </w:tc>
      </w:tr>
      <w:tr>
        <w:trPr>
          <w:trHeight w:val="347" w:hRule="exact"/>
        </w:trPr>
        <w:tc>
          <w:tcPr>
            <w:tcW w:w="3899"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sz w:val="24"/>
                <w:szCs w:val="24"/>
              </w:rPr>
              <w:t>长期借款</w:t>
            </w:r>
          </w:p>
        </w:tc>
        <w:tc>
          <w:tcPr>
            <w:tcW w:w="3239" w:type="dxa"/>
            <w:tcBorders>
              <w:top w:val="single" w:sz="8" w:space="0" w:color="000000"/>
              <w:left w:val="nil" w:sz="6" w:space="0" w:color="auto"/>
              <w:bottom w:val="single" w:sz="8" w:space="0" w:color="000000"/>
              <w:right w:val="nil" w:sz="6" w:space="0" w:color="auto"/>
            </w:tcBorders>
          </w:tcPr>
          <w:p>
            <w:pPr/>
          </w:p>
        </w:tc>
        <w:tc>
          <w:tcPr>
            <w:tcW w:w="2013" w:type="dxa"/>
            <w:tcBorders>
              <w:top w:val="single" w:sz="8" w:space="0" w:color="000000"/>
              <w:left w:val="nil" w:sz="6" w:space="0" w:color="auto"/>
              <w:bottom w:val="single" w:sz="8" w:space="0" w:color="000000"/>
              <w:right w:val="nil" w:sz="6" w:space="0" w:color="auto"/>
            </w:tcBorders>
          </w:tcPr>
          <w:p>
            <w:pPr>
              <w:pStyle w:val="TableParagraph"/>
              <w:spacing w:line="281" w:lineRule="exact"/>
              <w:ind w:right="8"/>
              <w:jc w:val="right"/>
              <w:rPr>
                <w:rFonts w:ascii="宋体" w:hAnsi="宋体" w:cs="宋体" w:eastAsia="宋体" w:hint="default"/>
                <w:sz w:val="24"/>
                <w:szCs w:val="24"/>
              </w:rPr>
            </w:pPr>
            <w:r>
              <w:rPr>
                <w:rFonts w:ascii="宋体"/>
                <w:sz w:val="24"/>
              </w:rPr>
              <w:t>393.14</w:t>
            </w:r>
          </w:p>
        </w:tc>
      </w:tr>
      <w:tr>
        <w:trPr>
          <w:trHeight w:val="347" w:hRule="exact"/>
        </w:trPr>
        <w:tc>
          <w:tcPr>
            <w:tcW w:w="3899"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b/>
                <w:bCs/>
                <w:sz w:val="24"/>
                <w:szCs w:val="24"/>
              </w:rPr>
              <w:t>合</w:t>
            </w:r>
            <w:r>
              <w:rPr>
                <w:rFonts w:ascii="宋体" w:hAnsi="宋体" w:cs="宋体" w:eastAsia="宋体" w:hint="default"/>
                <w:b/>
                <w:bCs/>
                <w:spacing w:val="-1"/>
                <w:sz w:val="24"/>
                <w:szCs w:val="24"/>
              </w:rPr>
              <w:t> </w:t>
            </w:r>
            <w:r>
              <w:rPr>
                <w:rFonts w:ascii="宋体" w:hAnsi="宋体" w:cs="宋体" w:eastAsia="宋体" w:hint="default"/>
                <w:b/>
                <w:bCs/>
                <w:sz w:val="24"/>
                <w:szCs w:val="24"/>
              </w:rPr>
              <w:t>计</w:t>
            </w:r>
            <w:r>
              <w:rPr>
                <w:rFonts w:ascii="宋体" w:hAnsi="宋体" w:cs="宋体" w:eastAsia="宋体" w:hint="default"/>
                <w:sz w:val="24"/>
                <w:szCs w:val="24"/>
              </w:rPr>
            </w:r>
          </w:p>
        </w:tc>
        <w:tc>
          <w:tcPr>
            <w:tcW w:w="3239" w:type="dxa"/>
            <w:tcBorders>
              <w:top w:val="single" w:sz="8" w:space="0" w:color="000000"/>
              <w:left w:val="nil" w:sz="6" w:space="0" w:color="auto"/>
              <w:bottom w:val="single" w:sz="8" w:space="0" w:color="000000"/>
              <w:right w:val="nil" w:sz="6" w:space="0" w:color="auto"/>
            </w:tcBorders>
          </w:tcPr>
          <w:p>
            <w:pPr>
              <w:pStyle w:val="TableParagraph"/>
              <w:spacing w:line="281" w:lineRule="exact"/>
              <w:ind w:right="1037"/>
              <w:jc w:val="right"/>
              <w:rPr>
                <w:rFonts w:ascii="宋体" w:hAnsi="宋体" w:cs="宋体" w:eastAsia="宋体" w:hint="default"/>
                <w:sz w:val="24"/>
                <w:szCs w:val="24"/>
              </w:rPr>
            </w:pPr>
            <w:r>
              <w:rPr>
                <w:rFonts w:ascii="宋体"/>
                <w:b/>
                <w:w w:val="95"/>
                <w:sz w:val="24"/>
              </w:rPr>
              <w:t>9,000.00</w:t>
            </w:r>
            <w:r>
              <w:rPr>
                <w:rFonts w:ascii="宋体"/>
                <w:sz w:val="24"/>
              </w:rPr>
            </w:r>
          </w:p>
        </w:tc>
        <w:tc>
          <w:tcPr>
            <w:tcW w:w="2013" w:type="dxa"/>
            <w:tcBorders>
              <w:top w:val="single" w:sz="8" w:space="0" w:color="000000"/>
              <w:left w:val="nil" w:sz="6" w:space="0" w:color="auto"/>
              <w:bottom w:val="single" w:sz="8" w:space="0" w:color="000000"/>
              <w:right w:val="nil" w:sz="6" w:space="0" w:color="auto"/>
            </w:tcBorders>
          </w:tcPr>
          <w:p>
            <w:pPr>
              <w:pStyle w:val="TableParagraph"/>
              <w:spacing w:line="281" w:lineRule="exact"/>
              <w:ind w:right="10"/>
              <w:jc w:val="right"/>
              <w:rPr>
                <w:rFonts w:ascii="宋体" w:hAnsi="宋体" w:cs="宋体" w:eastAsia="宋体" w:hint="default"/>
                <w:sz w:val="24"/>
                <w:szCs w:val="24"/>
              </w:rPr>
            </w:pPr>
            <w:r>
              <w:rPr>
                <w:rFonts w:ascii="宋体"/>
                <w:b/>
                <w:w w:val="95"/>
                <w:sz w:val="24"/>
              </w:rPr>
              <w:t>7,191.43</w:t>
            </w:r>
            <w:r>
              <w:rPr>
                <w:rFonts w:ascii="宋体"/>
                <w:sz w:val="24"/>
              </w:rPr>
            </w:r>
          </w:p>
        </w:tc>
      </w:tr>
      <w:tr>
        <w:trPr>
          <w:trHeight w:val="347" w:hRule="exact"/>
        </w:trPr>
        <w:tc>
          <w:tcPr>
            <w:tcW w:w="3899"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sz w:val="24"/>
                <w:szCs w:val="24"/>
              </w:rPr>
              <w:t>浮动利率金融工具</w:t>
            </w:r>
          </w:p>
        </w:tc>
        <w:tc>
          <w:tcPr>
            <w:tcW w:w="3239" w:type="dxa"/>
            <w:tcBorders>
              <w:top w:val="single" w:sz="8" w:space="0" w:color="000000"/>
              <w:left w:val="nil" w:sz="6" w:space="0" w:color="auto"/>
              <w:bottom w:val="single" w:sz="8" w:space="0" w:color="000000"/>
              <w:right w:val="nil" w:sz="6" w:space="0" w:color="auto"/>
            </w:tcBorders>
          </w:tcPr>
          <w:p>
            <w:pPr/>
          </w:p>
        </w:tc>
        <w:tc>
          <w:tcPr>
            <w:tcW w:w="2013" w:type="dxa"/>
            <w:tcBorders>
              <w:top w:val="single" w:sz="8" w:space="0" w:color="000000"/>
              <w:left w:val="nil" w:sz="6" w:space="0" w:color="auto"/>
              <w:bottom w:val="single" w:sz="8" w:space="0" w:color="000000"/>
              <w:right w:val="nil" w:sz="6" w:space="0" w:color="auto"/>
            </w:tcBorders>
          </w:tcPr>
          <w:p>
            <w:pPr/>
          </w:p>
        </w:tc>
      </w:tr>
      <w:tr>
        <w:trPr>
          <w:trHeight w:val="348" w:hRule="exact"/>
        </w:trPr>
        <w:tc>
          <w:tcPr>
            <w:tcW w:w="3899"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sz w:val="24"/>
                <w:szCs w:val="24"/>
              </w:rPr>
              <w:t>金融负债</w:t>
            </w:r>
          </w:p>
        </w:tc>
        <w:tc>
          <w:tcPr>
            <w:tcW w:w="3239" w:type="dxa"/>
            <w:tcBorders>
              <w:top w:val="single" w:sz="8" w:space="0" w:color="000000"/>
              <w:left w:val="nil" w:sz="6" w:space="0" w:color="auto"/>
              <w:bottom w:val="single" w:sz="8" w:space="0" w:color="000000"/>
              <w:right w:val="nil" w:sz="6" w:space="0" w:color="auto"/>
            </w:tcBorders>
          </w:tcPr>
          <w:p>
            <w:pPr/>
          </w:p>
        </w:tc>
        <w:tc>
          <w:tcPr>
            <w:tcW w:w="2013" w:type="dxa"/>
            <w:tcBorders>
              <w:top w:val="single" w:sz="8" w:space="0" w:color="000000"/>
              <w:left w:val="nil" w:sz="6" w:space="0" w:color="auto"/>
              <w:bottom w:val="single" w:sz="8" w:space="0" w:color="000000"/>
              <w:right w:val="nil" w:sz="6" w:space="0" w:color="auto"/>
            </w:tcBorders>
          </w:tcPr>
          <w:p>
            <w:pPr/>
          </w:p>
        </w:tc>
      </w:tr>
      <w:tr>
        <w:trPr>
          <w:trHeight w:val="347" w:hRule="exact"/>
        </w:trPr>
        <w:tc>
          <w:tcPr>
            <w:tcW w:w="3899" w:type="dxa"/>
            <w:tcBorders>
              <w:top w:val="single" w:sz="8" w:space="0" w:color="000000"/>
              <w:left w:val="nil" w:sz="6" w:space="0" w:color="auto"/>
              <w:bottom w:val="single" w:sz="8" w:space="0" w:color="000000"/>
              <w:right w:val="nil" w:sz="6" w:space="0" w:color="auto"/>
            </w:tcBorders>
          </w:tcPr>
          <w:p>
            <w:pPr>
              <w:pStyle w:val="TableParagraph"/>
              <w:spacing w:line="280" w:lineRule="exact"/>
              <w:ind w:left="24" w:right="0"/>
              <w:jc w:val="left"/>
              <w:rPr>
                <w:rFonts w:ascii="宋体" w:hAnsi="宋体" w:cs="宋体" w:eastAsia="宋体" w:hint="default"/>
                <w:sz w:val="24"/>
                <w:szCs w:val="24"/>
              </w:rPr>
            </w:pPr>
            <w:r>
              <w:rPr>
                <w:rFonts w:ascii="宋体" w:hAnsi="宋体" w:cs="宋体" w:eastAsia="宋体" w:hint="default"/>
                <w:sz w:val="24"/>
                <w:szCs w:val="24"/>
              </w:rPr>
              <w:t>其中：短期借款</w:t>
            </w:r>
          </w:p>
        </w:tc>
        <w:tc>
          <w:tcPr>
            <w:tcW w:w="3239" w:type="dxa"/>
            <w:tcBorders>
              <w:top w:val="single" w:sz="8" w:space="0" w:color="000000"/>
              <w:left w:val="nil" w:sz="6" w:space="0" w:color="auto"/>
              <w:bottom w:val="single" w:sz="8" w:space="0" w:color="000000"/>
              <w:right w:val="nil" w:sz="6" w:space="0" w:color="auto"/>
            </w:tcBorders>
          </w:tcPr>
          <w:p>
            <w:pPr/>
          </w:p>
        </w:tc>
        <w:tc>
          <w:tcPr>
            <w:tcW w:w="2013" w:type="dxa"/>
            <w:tcBorders>
              <w:top w:val="single" w:sz="8" w:space="0" w:color="000000"/>
              <w:left w:val="nil" w:sz="6" w:space="0" w:color="auto"/>
              <w:bottom w:val="single" w:sz="8" w:space="0" w:color="000000"/>
              <w:right w:val="nil" w:sz="6" w:space="0" w:color="auto"/>
            </w:tcBorders>
          </w:tcPr>
          <w:p>
            <w:pPr>
              <w:pStyle w:val="TableParagraph"/>
              <w:spacing w:line="280" w:lineRule="exact"/>
              <w:ind w:right="8"/>
              <w:jc w:val="right"/>
              <w:rPr>
                <w:rFonts w:ascii="宋体" w:hAnsi="宋体" w:cs="宋体" w:eastAsia="宋体" w:hint="default"/>
                <w:sz w:val="24"/>
                <w:szCs w:val="24"/>
              </w:rPr>
            </w:pPr>
            <w:r>
              <w:rPr>
                <w:rFonts w:ascii="宋体"/>
                <w:sz w:val="24"/>
              </w:rPr>
              <w:t>17,000.00</w:t>
            </w:r>
          </w:p>
        </w:tc>
      </w:tr>
      <w:tr>
        <w:trPr>
          <w:trHeight w:val="347" w:hRule="exact"/>
        </w:trPr>
        <w:tc>
          <w:tcPr>
            <w:tcW w:w="3899"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sz w:val="24"/>
                <w:szCs w:val="24"/>
              </w:rPr>
              <w:t>一年内到期的非流动负债</w:t>
            </w:r>
          </w:p>
        </w:tc>
        <w:tc>
          <w:tcPr>
            <w:tcW w:w="3239" w:type="dxa"/>
            <w:tcBorders>
              <w:top w:val="single" w:sz="8" w:space="0" w:color="000000"/>
              <w:left w:val="nil" w:sz="6" w:space="0" w:color="auto"/>
              <w:bottom w:val="single" w:sz="8" w:space="0" w:color="000000"/>
              <w:right w:val="nil" w:sz="6" w:space="0" w:color="auto"/>
            </w:tcBorders>
          </w:tcPr>
          <w:p>
            <w:pPr/>
          </w:p>
        </w:tc>
        <w:tc>
          <w:tcPr>
            <w:tcW w:w="2013" w:type="dxa"/>
            <w:tcBorders>
              <w:top w:val="single" w:sz="8" w:space="0" w:color="000000"/>
              <w:left w:val="nil" w:sz="6" w:space="0" w:color="auto"/>
              <w:bottom w:val="single" w:sz="8" w:space="0" w:color="000000"/>
              <w:right w:val="nil" w:sz="6" w:space="0" w:color="auto"/>
            </w:tcBorders>
          </w:tcPr>
          <w:p>
            <w:pPr>
              <w:pStyle w:val="TableParagraph"/>
              <w:spacing w:line="281" w:lineRule="exact"/>
              <w:ind w:right="8"/>
              <w:jc w:val="right"/>
              <w:rPr>
                <w:rFonts w:ascii="宋体" w:hAnsi="宋体" w:cs="宋体" w:eastAsia="宋体" w:hint="default"/>
                <w:sz w:val="24"/>
                <w:szCs w:val="24"/>
              </w:rPr>
            </w:pPr>
            <w:r>
              <w:rPr>
                <w:rFonts w:ascii="宋体"/>
                <w:sz w:val="24"/>
              </w:rPr>
              <w:t>1,320.77</w:t>
            </w:r>
          </w:p>
        </w:tc>
      </w:tr>
      <w:tr>
        <w:trPr>
          <w:trHeight w:val="347" w:hRule="exact"/>
        </w:trPr>
        <w:tc>
          <w:tcPr>
            <w:tcW w:w="3899"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sz w:val="24"/>
                <w:szCs w:val="24"/>
              </w:rPr>
              <w:t>长期借款</w:t>
            </w:r>
          </w:p>
        </w:tc>
        <w:tc>
          <w:tcPr>
            <w:tcW w:w="3239" w:type="dxa"/>
            <w:tcBorders>
              <w:top w:val="single" w:sz="8" w:space="0" w:color="000000"/>
              <w:left w:val="nil" w:sz="6" w:space="0" w:color="auto"/>
              <w:bottom w:val="single" w:sz="8" w:space="0" w:color="000000"/>
              <w:right w:val="nil" w:sz="6" w:space="0" w:color="auto"/>
            </w:tcBorders>
          </w:tcPr>
          <w:p>
            <w:pPr/>
          </w:p>
        </w:tc>
        <w:tc>
          <w:tcPr>
            <w:tcW w:w="2013" w:type="dxa"/>
            <w:tcBorders>
              <w:top w:val="single" w:sz="8" w:space="0" w:color="000000"/>
              <w:left w:val="nil" w:sz="6" w:space="0" w:color="auto"/>
              <w:bottom w:val="single" w:sz="8" w:space="0" w:color="000000"/>
              <w:right w:val="nil" w:sz="6" w:space="0" w:color="auto"/>
            </w:tcBorders>
          </w:tcPr>
          <w:p>
            <w:pPr>
              <w:pStyle w:val="TableParagraph"/>
              <w:spacing w:line="281" w:lineRule="exact"/>
              <w:ind w:right="8"/>
              <w:jc w:val="right"/>
              <w:rPr>
                <w:rFonts w:ascii="宋体" w:hAnsi="宋体" w:cs="宋体" w:eastAsia="宋体" w:hint="default"/>
                <w:sz w:val="24"/>
                <w:szCs w:val="24"/>
              </w:rPr>
            </w:pPr>
            <w:r>
              <w:rPr>
                <w:rFonts w:ascii="宋体"/>
                <w:sz w:val="24"/>
              </w:rPr>
              <w:t>5,283.09</w:t>
            </w:r>
          </w:p>
        </w:tc>
      </w:tr>
      <w:tr>
        <w:trPr>
          <w:trHeight w:val="348" w:hRule="exact"/>
        </w:trPr>
        <w:tc>
          <w:tcPr>
            <w:tcW w:w="3899"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b/>
                <w:bCs/>
                <w:sz w:val="24"/>
                <w:szCs w:val="24"/>
              </w:rPr>
              <w:t>合</w:t>
            </w:r>
            <w:r>
              <w:rPr>
                <w:rFonts w:ascii="宋体" w:hAnsi="宋体" w:cs="宋体" w:eastAsia="宋体" w:hint="default"/>
                <w:b/>
                <w:bCs/>
                <w:spacing w:val="-1"/>
                <w:sz w:val="24"/>
                <w:szCs w:val="24"/>
              </w:rPr>
              <w:t> </w:t>
            </w:r>
            <w:r>
              <w:rPr>
                <w:rFonts w:ascii="宋体" w:hAnsi="宋体" w:cs="宋体" w:eastAsia="宋体" w:hint="default"/>
                <w:b/>
                <w:bCs/>
                <w:sz w:val="24"/>
                <w:szCs w:val="24"/>
              </w:rPr>
              <w:t>计</w:t>
            </w:r>
            <w:r>
              <w:rPr>
                <w:rFonts w:ascii="宋体" w:hAnsi="宋体" w:cs="宋体" w:eastAsia="宋体" w:hint="default"/>
                <w:sz w:val="24"/>
                <w:szCs w:val="24"/>
              </w:rPr>
            </w:r>
          </w:p>
        </w:tc>
        <w:tc>
          <w:tcPr>
            <w:tcW w:w="3239" w:type="dxa"/>
            <w:tcBorders>
              <w:top w:val="single" w:sz="8" w:space="0" w:color="000000"/>
              <w:left w:val="nil" w:sz="6" w:space="0" w:color="auto"/>
              <w:bottom w:val="single" w:sz="8" w:space="0" w:color="000000"/>
              <w:right w:val="nil" w:sz="6" w:space="0" w:color="auto"/>
            </w:tcBorders>
          </w:tcPr>
          <w:p>
            <w:pPr/>
          </w:p>
        </w:tc>
        <w:tc>
          <w:tcPr>
            <w:tcW w:w="2013" w:type="dxa"/>
            <w:tcBorders>
              <w:top w:val="single" w:sz="8" w:space="0" w:color="000000"/>
              <w:left w:val="nil" w:sz="6" w:space="0" w:color="auto"/>
              <w:bottom w:val="single" w:sz="8" w:space="0" w:color="000000"/>
              <w:right w:val="nil" w:sz="6" w:space="0" w:color="auto"/>
            </w:tcBorders>
          </w:tcPr>
          <w:p>
            <w:pPr>
              <w:pStyle w:val="TableParagraph"/>
              <w:spacing w:line="281" w:lineRule="exact"/>
              <w:ind w:right="10"/>
              <w:jc w:val="right"/>
              <w:rPr>
                <w:rFonts w:ascii="宋体" w:hAnsi="宋体" w:cs="宋体" w:eastAsia="宋体" w:hint="default"/>
                <w:sz w:val="24"/>
                <w:szCs w:val="24"/>
              </w:rPr>
            </w:pPr>
            <w:r>
              <w:rPr>
                <w:rFonts w:ascii="宋体"/>
                <w:b/>
                <w:w w:val="95"/>
                <w:sz w:val="24"/>
              </w:rPr>
              <w:t>23,603.86</w:t>
            </w:r>
            <w:r>
              <w:rPr>
                <w:rFonts w:ascii="宋体"/>
                <w:sz w:val="24"/>
              </w:rPr>
            </w:r>
          </w:p>
        </w:tc>
      </w:tr>
    </w:tbl>
    <w:p>
      <w:pPr>
        <w:spacing w:line="240" w:lineRule="auto" w:before="7"/>
        <w:rPr>
          <w:rFonts w:ascii="宋体" w:hAnsi="宋体" w:cs="宋体" w:eastAsia="宋体" w:hint="default"/>
          <w:sz w:val="11"/>
          <w:szCs w:val="11"/>
        </w:rPr>
      </w:pPr>
    </w:p>
    <w:p>
      <w:pPr>
        <w:pStyle w:val="Heading3"/>
        <w:spacing w:line="403" w:lineRule="auto" w:before="26"/>
        <w:ind w:right="4753"/>
        <w:jc w:val="left"/>
      </w:pPr>
      <w:r>
        <w:rPr/>
        <w:t>于 </w:t>
      </w:r>
      <w:r>
        <w:rPr>
          <w:rFonts w:ascii="宋体" w:hAnsi="宋体" w:cs="宋体" w:eastAsia="宋体" w:hint="default"/>
        </w:rPr>
        <w:t>2017 </w:t>
      </w:r>
      <w:r>
        <w:rPr/>
        <w:t>年</w:t>
      </w:r>
      <w:r>
        <w:rPr>
          <w:rFonts w:ascii="宋体" w:hAnsi="宋体" w:cs="宋体" w:eastAsia="宋体" w:hint="default"/>
        </w:rPr>
        <w:t>12 </w:t>
      </w:r>
      <w:r>
        <w:rPr/>
        <w:t>月</w:t>
      </w:r>
      <w:r>
        <w:rPr>
          <w:rFonts w:ascii="宋体" w:hAnsi="宋体" w:cs="宋体" w:eastAsia="宋体" w:hint="default"/>
        </w:rPr>
        <w:t>31 </w:t>
      </w:r>
      <w:r>
        <w:rPr/>
        <w:t>日，不存在以浮动利率计算的借款。 汇率风险</w:t>
      </w:r>
    </w:p>
    <w:p>
      <w:pPr>
        <w:spacing w:after="0" w:line="403" w:lineRule="auto"/>
        <w:jc w:val="left"/>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9"/>
          <w:szCs w:val="19"/>
        </w:rPr>
      </w:pPr>
    </w:p>
    <w:p>
      <w:pPr>
        <w:pStyle w:val="Heading3"/>
        <w:spacing w:line="312" w:lineRule="exact" w:before="56"/>
        <w:ind w:right="1128"/>
        <w:jc w:val="left"/>
      </w:pPr>
      <w:r>
        <w:rPr/>
        <w:t>汇率风险，是指金融工具的公允价值或未来现金流量因外汇汇率变动而发生波动的风险。汇</w:t>
      </w:r>
      <w:r>
        <w:rPr>
          <w:spacing w:val="-116"/>
        </w:rPr>
        <w:t> </w:t>
      </w:r>
      <w:r>
        <w:rPr>
          <w:spacing w:val="-116"/>
        </w:rPr>
      </w:r>
      <w:r>
        <w:rPr/>
        <w:t>率风险可源于以记账本位币之外的外币进行计价的金融工具。</w:t>
      </w:r>
    </w:p>
    <w:p>
      <w:pPr>
        <w:pStyle w:val="Heading3"/>
        <w:spacing w:line="240" w:lineRule="auto" w:before="185"/>
        <w:ind w:right="1128"/>
        <w:jc w:val="left"/>
      </w:pPr>
      <w:r>
        <w:rPr/>
        <w:t>本集团的主要经营位于中国境内，主要业务以人民币结算。因此，本集团所承担的外汇变动 市场风险不重大。</w:t>
      </w:r>
    </w:p>
    <w:p>
      <w:pPr>
        <w:pStyle w:val="Heading3"/>
        <w:spacing w:line="240" w:lineRule="auto" w:before="214"/>
        <w:ind w:right="1128"/>
        <w:jc w:val="left"/>
      </w:pPr>
      <w:r>
        <w:rPr>
          <w:rFonts w:ascii="宋体" w:hAnsi="宋体" w:cs="宋体" w:eastAsia="宋体" w:hint="default"/>
        </w:rPr>
        <w:t>2</w:t>
      </w:r>
      <w:r>
        <w:rPr/>
        <w:t>、资本管理</w:t>
      </w:r>
    </w:p>
    <w:p>
      <w:pPr>
        <w:spacing w:line="240" w:lineRule="auto" w:before="9"/>
        <w:rPr>
          <w:rFonts w:ascii="宋体" w:hAnsi="宋体" w:cs="宋体" w:eastAsia="宋体" w:hint="default"/>
          <w:sz w:val="18"/>
          <w:szCs w:val="18"/>
        </w:rPr>
      </w:pPr>
    </w:p>
    <w:p>
      <w:pPr>
        <w:pStyle w:val="Heading3"/>
        <w:spacing w:line="312" w:lineRule="exact"/>
        <w:ind w:right="1128"/>
        <w:jc w:val="left"/>
      </w:pPr>
      <w:r>
        <w:rPr/>
        <w:t>本集团资本管理政策的目标是为了保障本集团能够持续经营，从而为股东提供回报，并使其 他利益相关者获益，同时维持最佳的资本结构以降低资本成本。</w:t>
      </w:r>
    </w:p>
    <w:p>
      <w:pPr>
        <w:spacing w:line="240" w:lineRule="auto" w:before="7"/>
        <w:rPr>
          <w:rFonts w:ascii="宋体" w:hAnsi="宋体" w:cs="宋体" w:eastAsia="宋体" w:hint="default"/>
          <w:sz w:val="16"/>
          <w:szCs w:val="16"/>
        </w:rPr>
      </w:pPr>
    </w:p>
    <w:p>
      <w:pPr>
        <w:pStyle w:val="Heading3"/>
        <w:spacing w:line="312" w:lineRule="exact"/>
        <w:ind w:right="1128"/>
        <w:jc w:val="left"/>
      </w:pPr>
      <w:r>
        <w:rPr/>
        <w:t>为了维持或调整资本结构，本集团可能会调整支付给股东的股利金额、向股东返还资本、发 行新股或出售资产以减低债务。</w:t>
      </w:r>
    </w:p>
    <w:p>
      <w:pPr>
        <w:spacing w:line="240" w:lineRule="auto" w:before="7"/>
        <w:rPr>
          <w:rFonts w:ascii="宋体" w:hAnsi="宋体" w:cs="宋体" w:eastAsia="宋体" w:hint="default"/>
          <w:sz w:val="16"/>
          <w:szCs w:val="16"/>
        </w:rPr>
      </w:pPr>
    </w:p>
    <w:p>
      <w:pPr>
        <w:pStyle w:val="Heading3"/>
        <w:spacing w:line="312" w:lineRule="exact"/>
        <w:ind w:right="1128"/>
        <w:jc w:val="left"/>
      </w:pPr>
      <w:r>
        <w:rPr/>
        <w:t>本集团以资产负债率（即总负债除以总资产）为基础对资本结构进行监控。于</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rFonts w:ascii="宋体" w:hAnsi="宋体" w:cs="宋体" w:eastAsia="宋体" w:hint="default"/>
          <w:spacing w:val="-108"/>
        </w:rPr>
        <w:t> </w:t>
      </w:r>
      <w:r>
        <w:rPr/>
        <w:t>日，本集团的资产负债率为</w:t>
      </w:r>
      <w:r>
        <w:rPr>
          <w:rFonts w:ascii="宋体" w:hAnsi="宋体" w:cs="宋体" w:eastAsia="宋体" w:hint="default"/>
        </w:rPr>
        <w:t>16.48%</w:t>
      </w:r>
      <w:r>
        <w:rPr/>
        <w:t>（</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31</w:t>
      </w:r>
      <w:r>
        <w:rPr/>
        <w:t>日：</w:t>
      </w:r>
      <w:r>
        <w:rPr>
          <w:rFonts w:ascii="宋体" w:hAnsi="宋体" w:cs="宋体" w:eastAsia="宋体" w:hint="default"/>
        </w:rPr>
        <w:t>24.71%</w:t>
      </w:r>
      <w:r>
        <w:rPr/>
        <w:t>）。</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2"/>
        <w:spacing w:line="240" w:lineRule="auto" w:before="171"/>
        <w:ind w:left="153" w:right="1128"/>
        <w:jc w:val="left"/>
        <w:rPr>
          <w:b w:val="0"/>
          <w:bCs w:val="0"/>
        </w:rPr>
      </w:pPr>
      <w:bookmarkStart w:name="十一、公允价值的披露" w:id="447"/>
      <w:bookmarkEnd w:id="447"/>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28"/>
        <w:jc w:val="left"/>
        <w:rPr>
          <w:b w:val="0"/>
          <w:bCs w:val="0"/>
        </w:rPr>
      </w:pPr>
      <w:bookmarkStart w:name="1、以公允价值计量的资产和负债的期末公允价值" w:id="448"/>
      <w:bookmarkEnd w:id="448"/>
      <w:r>
        <w:rPr>
          <w:b w:val="0"/>
          <w:bCs w:val="0"/>
        </w:rPr>
      </w:r>
      <w:r>
        <w:rPr>
          <w:rFonts w:ascii="宋体" w:hAnsi="宋体" w:cs="宋体" w:eastAsia="宋体" w:hint="default"/>
        </w:rPr>
        <w:t>1</w:t>
      </w:r>
      <w:r>
        <w:rPr/>
        <w:t>、以公允价值计量的资产和负债的期末公允价值</w:t>
      </w:r>
      <w:r>
        <w:rPr>
          <w:b w:val="0"/>
          <w:bCs w:val="0"/>
        </w:rPr>
      </w:r>
    </w:p>
    <w:p>
      <w:pPr>
        <w:spacing w:line="240" w:lineRule="auto" w:before="11"/>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2、持续和非持续第一层次公允价值计量项目市价的确定依据" w:id="449"/>
      <w:bookmarkEnd w:id="449"/>
      <w:r>
        <w:rPr>
          <w:b w:val="0"/>
          <w:bCs w:val="0"/>
        </w:rPr>
      </w:r>
      <w:r>
        <w:rPr>
          <w:rFonts w:ascii="宋体" w:hAnsi="宋体" w:cs="宋体" w:eastAsia="宋体" w:hint="default"/>
        </w:rPr>
        <w:t>2</w:t>
      </w:r>
      <w:r>
        <w:rPr/>
        <w:t>、持续和非持续第一层次公允价值计量项目市价的确定依据</w:t>
      </w:r>
      <w:r>
        <w:rPr>
          <w:b w:val="0"/>
          <w:bCs w:val="0"/>
        </w:rPr>
      </w:r>
    </w:p>
    <w:p>
      <w:pPr>
        <w:spacing w:line="240" w:lineRule="auto" w:before="12"/>
        <w:rPr>
          <w:rFonts w:ascii="宋体" w:hAnsi="宋体" w:cs="宋体" w:eastAsia="宋体" w:hint="default"/>
          <w:b/>
          <w:bCs/>
          <w:sz w:val="23"/>
          <w:szCs w:val="23"/>
        </w:rPr>
      </w:pPr>
    </w:p>
    <w:p>
      <w:pPr>
        <w:pStyle w:val="Heading3"/>
        <w:spacing w:line="240" w:lineRule="auto"/>
        <w:ind w:left="154" w:right="1128"/>
        <w:jc w:val="left"/>
      </w:pPr>
      <w:r>
        <w:rPr/>
        <w:t>第一层次：相同资产或负债在活跃市场中的报价（未经调整的）。</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17"/>
          <w:szCs w:val="17"/>
        </w:rPr>
      </w:pPr>
    </w:p>
    <w:p>
      <w:pPr>
        <w:pStyle w:val="Heading4"/>
        <w:spacing w:line="240" w:lineRule="auto"/>
        <w:ind w:right="1128"/>
        <w:jc w:val="left"/>
        <w:rPr>
          <w:b w:val="0"/>
          <w:bCs w:val="0"/>
        </w:rPr>
      </w:pPr>
      <w:bookmarkStart w:name="3、持续和非持续第二层次公允价值计量项目，采用的估值技术和重要参数的定性及定量信" w:id="450"/>
      <w:bookmarkEnd w:id="450"/>
      <w:r>
        <w:rPr>
          <w:b w:val="0"/>
          <w:bCs w:val="0"/>
        </w:rPr>
      </w:r>
      <w:r>
        <w:rPr>
          <w:rFonts w:ascii="宋体" w:hAnsi="宋体" w:cs="宋体" w:eastAsia="宋体" w:hint="default"/>
        </w:rPr>
        <w:t>3</w:t>
      </w:r>
      <w:r>
        <w:rPr/>
        <w:t>、持续和非持续第二层次公允价值计量项目，采用的估值技术和重要参数的定性及定量信息</w:t>
      </w:r>
      <w:r>
        <w:rPr>
          <w:b w:val="0"/>
          <w:bCs w:val="0"/>
        </w:rPr>
      </w:r>
    </w:p>
    <w:p>
      <w:pPr>
        <w:spacing w:line="240" w:lineRule="auto" w:before="3"/>
        <w:rPr>
          <w:rFonts w:ascii="宋体" w:hAnsi="宋体" w:cs="宋体" w:eastAsia="宋体" w:hint="default"/>
          <w:b/>
          <w:bCs/>
          <w:sz w:val="26"/>
          <w:szCs w:val="26"/>
        </w:rPr>
      </w:pPr>
    </w:p>
    <w:p>
      <w:pPr>
        <w:pStyle w:val="Heading3"/>
        <w:spacing w:line="312" w:lineRule="exact"/>
        <w:ind w:right="1153"/>
        <w:jc w:val="left"/>
      </w:pPr>
      <w:r>
        <w:rPr/>
        <w:t>第二层次：直接（即价格）或间接（即从价格推导出）地使用除第一层次中的资产或负债的 市场报价之外的可观察输入值。</w:t>
      </w:r>
    </w:p>
    <w:p>
      <w:pPr>
        <w:spacing w:after="0" w:line="312" w:lineRule="exact"/>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128"/>
        <w:jc w:val="left"/>
        <w:rPr>
          <w:b w:val="0"/>
          <w:bCs w:val="0"/>
        </w:rPr>
      </w:pPr>
      <w:bookmarkStart w:name="4、持续和非持续第三层次公允价值计量项目，采用的估值技术和重要参数的定性及定量信" w:id="451"/>
      <w:bookmarkEnd w:id="451"/>
      <w:r>
        <w:rPr>
          <w:b w:val="0"/>
          <w:bCs w:val="0"/>
        </w:rPr>
      </w:r>
      <w:r>
        <w:rPr>
          <w:rFonts w:ascii="宋体" w:hAnsi="宋体" w:cs="宋体" w:eastAsia="宋体" w:hint="default"/>
        </w:rPr>
        <w:t>4</w:t>
      </w:r>
      <w:r>
        <w:rPr/>
        <w:t>、持续和非持续第三层次公允价值计量项目，采用的估值技术和重要参数的定性及定量信息</w:t>
      </w:r>
      <w:r>
        <w:rPr>
          <w:b w:val="0"/>
          <w:bCs w:val="0"/>
        </w:rPr>
      </w:r>
    </w:p>
    <w:p>
      <w:pPr>
        <w:spacing w:line="240" w:lineRule="auto" w:before="12"/>
        <w:rPr>
          <w:rFonts w:ascii="宋体" w:hAnsi="宋体" w:cs="宋体" w:eastAsia="宋体" w:hint="default"/>
          <w:b/>
          <w:bCs/>
          <w:sz w:val="23"/>
          <w:szCs w:val="23"/>
        </w:rPr>
      </w:pPr>
    </w:p>
    <w:p>
      <w:pPr>
        <w:pStyle w:val="Heading3"/>
        <w:spacing w:line="240" w:lineRule="auto"/>
        <w:ind w:right="1128"/>
        <w:jc w:val="left"/>
      </w:pPr>
      <w:r>
        <w:rPr/>
        <w:t>第三层次：资产或负债使用了任何非基于可观察市场数据的输入值（不可观察输入值）。</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17"/>
          <w:szCs w:val="17"/>
        </w:rPr>
      </w:pPr>
    </w:p>
    <w:p>
      <w:pPr>
        <w:pStyle w:val="Heading4"/>
        <w:spacing w:line="240" w:lineRule="auto"/>
        <w:ind w:right="1128"/>
        <w:jc w:val="left"/>
        <w:rPr>
          <w:b w:val="0"/>
          <w:bCs w:val="0"/>
        </w:rPr>
      </w:pPr>
      <w:bookmarkStart w:name="5、持续的第三层次公允价值计量项目，期初与期末账面价值间的调节信息及不可观察参数" w:id="452"/>
      <w:bookmarkEnd w:id="452"/>
      <w:r>
        <w:rPr>
          <w:b w:val="0"/>
          <w:bCs w:val="0"/>
        </w:rPr>
      </w:r>
      <w:r>
        <w:rPr>
          <w:rFonts w:ascii="宋体" w:hAnsi="宋体" w:cs="宋体" w:eastAsia="宋体" w:hint="default"/>
        </w:rPr>
        <w:t>5</w:t>
      </w:r>
      <w:r>
        <w:rPr/>
        <w:t>、持续的第三层次公允价值计量项目，期初与期末账面价值间的调节信息及不可观察参数敏感性分析</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left="154" w:right="1128"/>
        <w:jc w:val="left"/>
        <w:rPr>
          <w:b w:val="0"/>
          <w:bCs w:val="0"/>
        </w:rPr>
      </w:pPr>
      <w:bookmarkStart w:name="6、持续的公允价值计量项目，本期内发生各层级之间转换的，转换的原因及确定转换时点" w:id="453"/>
      <w:bookmarkEnd w:id="453"/>
      <w:r>
        <w:rPr>
          <w:b w:val="0"/>
          <w:bCs w:val="0"/>
        </w:rPr>
      </w:r>
      <w:r>
        <w:rPr>
          <w:rFonts w:ascii="宋体" w:hAnsi="宋体" w:cs="宋体" w:eastAsia="宋体" w:hint="default"/>
        </w:rPr>
        <w:t>6</w:t>
      </w:r>
      <w:r>
        <w:rPr/>
        <w:t>、持续的公允价值计量项目，本期内发生各层级之间转换的，转换的原因及确定转换时点的政策</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left="154" w:right="1128"/>
        <w:jc w:val="left"/>
        <w:rPr>
          <w:b w:val="0"/>
          <w:bCs w:val="0"/>
        </w:rPr>
      </w:pPr>
      <w:bookmarkStart w:name="7、本期内发生的估值技术变更及变更原因" w:id="454"/>
      <w:bookmarkEnd w:id="454"/>
      <w:r>
        <w:rPr>
          <w:b w:val="0"/>
          <w:bCs w:val="0"/>
        </w:rPr>
      </w:r>
      <w:r>
        <w:rPr>
          <w:rFonts w:ascii="宋体" w:hAnsi="宋体" w:cs="宋体" w:eastAsia="宋体" w:hint="default"/>
        </w:rPr>
        <w:t>7</w:t>
      </w:r>
      <w:r>
        <w:rPr/>
        <w:t>、本期内发生的估值技术变更及变更原因</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left="154" w:right="1128"/>
        <w:jc w:val="left"/>
        <w:rPr>
          <w:b w:val="0"/>
          <w:bCs w:val="0"/>
        </w:rPr>
      </w:pPr>
      <w:bookmarkStart w:name="8、不以公允价值计量的金融资产和金融负债的公允价值情况" w:id="455"/>
      <w:bookmarkEnd w:id="455"/>
      <w:r>
        <w:rPr>
          <w:b w:val="0"/>
          <w:bCs w:val="0"/>
        </w:rPr>
      </w:r>
      <w:r>
        <w:rPr>
          <w:rFonts w:ascii="宋体" w:hAnsi="宋体" w:cs="宋体" w:eastAsia="宋体" w:hint="default"/>
        </w:rPr>
        <w:t>8</w:t>
      </w:r>
      <w:r>
        <w:rPr/>
        <w:t>、不以公允价值计量的金融资产和金融负债的公允价值情况</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left="154" w:right="1128"/>
        <w:jc w:val="left"/>
        <w:rPr>
          <w:b w:val="0"/>
          <w:bCs w:val="0"/>
        </w:rPr>
      </w:pPr>
      <w:bookmarkStart w:name="9、其他" w:id="456"/>
      <w:bookmarkEnd w:id="456"/>
      <w:r>
        <w:rPr>
          <w:b w:val="0"/>
          <w:bCs w:val="0"/>
        </w:rPr>
      </w:r>
      <w:r>
        <w:rPr>
          <w:rFonts w:ascii="宋体" w:hAnsi="宋体" w:cs="宋体" w:eastAsia="宋体" w:hint="default"/>
        </w:rPr>
        <w:t>9</w:t>
      </w:r>
      <w:r>
        <w:rPr/>
        <w:t>、其他</w:t>
      </w:r>
      <w:r>
        <w:rPr>
          <w:b w:val="0"/>
          <w:bCs w:val="0"/>
        </w:rPr>
      </w:r>
    </w:p>
    <w:p>
      <w:pPr>
        <w:spacing w:line="240" w:lineRule="auto" w:before="3"/>
        <w:rPr>
          <w:rFonts w:ascii="宋体" w:hAnsi="宋体" w:cs="宋体" w:eastAsia="宋体" w:hint="default"/>
          <w:b/>
          <w:bCs/>
          <w:sz w:val="26"/>
          <w:szCs w:val="26"/>
        </w:rPr>
      </w:pPr>
    </w:p>
    <w:p>
      <w:pPr>
        <w:pStyle w:val="Heading3"/>
        <w:spacing w:line="312" w:lineRule="exact"/>
        <w:ind w:left="154" w:right="1152"/>
        <w:jc w:val="left"/>
      </w:pPr>
      <w:r>
        <w:rPr/>
        <w:t>本集团以摊余成本计量的金融资产和金融负债主要包括：货币资金、应收票据、应收账款、 其他应收款、短期借款、应付票据、应付账款、其他应付款等。</w:t>
      </w:r>
    </w:p>
    <w:p>
      <w:pPr>
        <w:pStyle w:val="Heading3"/>
        <w:spacing w:line="312" w:lineRule="exact" w:before="216"/>
        <w:ind w:left="154" w:right="1152"/>
        <w:jc w:val="left"/>
      </w:pPr>
      <w:r>
        <w:rPr/>
        <w:t>除上述金融资产和金融负债以外，其他不以公允价值计量的金融资产和金融负债的账面价值 与公允价值相差很小。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2"/>
        <w:spacing w:line="240" w:lineRule="auto" w:before="172"/>
        <w:ind w:right="1128"/>
        <w:jc w:val="left"/>
        <w:rPr>
          <w:b w:val="0"/>
          <w:bCs w:val="0"/>
        </w:rPr>
      </w:pPr>
      <w:bookmarkStart w:name="十二、关联方及关联交易" w:id="457"/>
      <w:bookmarkEnd w:id="457"/>
      <w:r>
        <w:rPr>
          <w:b w:val="0"/>
          <w:bCs w:val="0"/>
        </w:rPr>
      </w:r>
      <w:r>
        <w:rPr/>
        <w:t>十二、关联方及关联交易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4" w:right="1128"/>
        <w:jc w:val="left"/>
        <w:rPr>
          <w:b w:val="0"/>
          <w:bCs w:val="0"/>
        </w:rPr>
      </w:pPr>
      <w:bookmarkStart w:name="1、本企业的母公司情况" w:id="458"/>
      <w:bookmarkEnd w:id="458"/>
      <w:r>
        <w:rPr>
          <w:b w:val="0"/>
          <w:bCs w:val="0"/>
        </w:rPr>
      </w:r>
      <w:r>
        <w:rPr>
          <w:rFonts w:ascii="宋体" w:hAnsi="宋体" w:cs="宋体" w:eastAsia="宋体" w:hint="default"/>
        </w:rPr>
        <w:t>1</w:t>
      </w:r>
      <w:r>
        <w:rPr/>
        <w:t>、本企业的母公司情况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spacing w:line="360" w:lineRule="auto" w:before="0"/>
        <w:ind w:left="153" w:right="4735" w:firstLine="0"/>
        <w:jc w:val="left"/>
        <w:rPr>
          <w:rFonts w:ascii="宋体" w:hAnsi="宋体" w:cs="宋体" w:eastAsia="宋体" w:hint="default"/>
          <w:sz w:val="18"/>
          <w:szCs w:val="18"/>
        </w:rPr>
      </w:pPr>
      <w:r>
        <w:rPr>
          <w:rFonts w:ascii="宋体" w:hAnsi="宋体" w:cs="宋体" w:eastAsia="宋体" w:hint="default"/>
          <w:spacing w:val="-3"/>
          <w:sz w:val="18"/>
          <w:szCs w:val="18"/>
        </w:rPr>
        <w:t>本企业最终控制方是尤丽娟、尤玉仙、尤友岳、尤雪仙、尤友鸾、章棉桃。。</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其他说明：</w:t>
      </w:r>
    </w:p>
    <w:p>
      <w:pPr>
        <w:spacing w:line="240" w:lineRule="auto" w:before="11"/>
        <w:rPr>
          <w:rFonts w:ascii="宋体" w:hAnsi="宋体" w:cs="宋体" w:eastAsia="宋体" w:hint="default"/>
          <w:sz w:val="19"/>
          <w:szCs w:val="19"/>
        </w:rPr>
      </w:pPr>
    </w:p>
    <w:p>
      <w:pPr>
        <w:spacing w:line="578" w:lineRule="auto" w:before="0"/>
        <w:ind w:left="153" w:right="7693" w:firstLine="0"/>
        <w:jc w:val="left"/>
        <w:rPr>
          <w:rFonts w:ascii="宋体" w:hAnsi="宋体" w:cs="宋体" w:eastAsia="宋体" w:hint="default"/>
          <w:sz w:val="21"/>
          <w:szCs w:val="21"/>
        </w:rPr>
      </w:pPr>
      <w:bookmarkStart w:name="2、本企业的子公司情况" w:id="459"/>
      <w:bookmarkEnd w:id="459"/>
      <w:r>
        <w:rPr/>
      </w:r>
      <w:r>
        <w:rPr>
          <w:rFonts w:ascii="宋体" w:hAnsi="宋体" w:cs="宋体" w:eastAsia="宋体"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 </w:t>
      </w:r>
      <w:bookmarkStart w:name="3、本企业合营和联营企业情况" w:id="460"/>
      <w:bookmarkEnd w:id="460"/>
      <w:r>
        <w:rPr>
          <w:rFonts w:ascii="宋体" w:hAnsi="宋体" w:cs="宋体" w:eastAsia="宋体" w:hint="default"/>
          <w:sz w:val="18"/>
          <w:szCs w:val="18"/>
        </w:rPr>
      </w:r>
      <w:r>
        <w:rPr>
          <w:rFonts w:ascii="宋体" w:hAnsi="宋体" w:cs="宋体" w:eastAsia="宋体"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57" w:lineRule="auto" w:before="69"/>
        <w:ind w:left="153" w:right="2293"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 本期与本公司发生关联方交易，或前期与本公司发生关联方交易形成余额的其他合营或联营企业情况如下：</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福建鸿博光电科技有限公司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受同一实际控制人控制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鸿博集团有限公司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受同一实际控制人控制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广州联存医药科技股份有限公司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受同一实际控制人控制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福建鸿博房地产开发有限公司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受同一实际控制人控制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董事、经理、财务总监及董事会秘书</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28"/>
        <w:jc w:val="left"/>
        <w:rPr>
          <w:b w:val="0"/>
          <w:bCs w:val="0"/>
        </w:rPr>
      </w:pPr>
      <w:bookmarkStart w:name="4、其他关联方情况" w:id="461"/>
      <w:bookmarkEnd w:id="461"/>
      <w:r>
        <w:rPr>
          <w:b w:val="0"/>
          <w:bCs w:val="0"/>
        </w:rPr>
      </w:r>
      <w:r>
        <w:rPr>
          <w:rFonts w:ascii="宋体" w:hAnsi="宋体" w:cs="宋体" w:eastAsia="宋体" w:hint="default"/>
        </w:rPr>
        <w:t>4</w:t>
      </w:r>
      <w:r>
        <w:rPr/>
        <w:t>、其他关联方情况</w:t>
      </w:r>
      <w:r>
        <w:rPr>
          <w:b w:val="0"/>
          <w:bCs w:val="0"/>
        </w:rPr>
      </w:r>
    </w:p>
    <w:p>
      <w:pPr>
        <w:spacing w:line="240" w:lineRule="auto" w:before="13"/>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28"/>
        <w:jc w:val="left"/>
        <w:rPr>
          <w:b w:val="0"/>
          <w:bCs w:val="0"/>
        </w:rPr>
      </w:pPr>
      <w:bookmarkStart w:name="5、关联交易情况" w:id="462"/>
      <w:bookmarkEnd w:id="462"/>
      <w:r>
        <w:rPr>
          <w:b w:val="0"/>
          <w:bCs w:val="0"/>
        </w:rPr>
      </w:r>
      <w:r>
        <w:rPr>
          <w:rFonts w:ascii="宋体" w:hAnsi="宋体" w:cs="宋体" w:eastAsia="宋体" w:hint="default"/>
        </w:rPr>
        <w:t>5</w:t>
      </w:r>
      <w:r>
        <w:rPr/>
        <w:t>、关联交易情况</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left="154" w:right="1128"/>
        <w:jc w:val="left"/>
        <w:rPr>
          <w:b w:val="0"/>
          <w:bCs w:val="0"/>
        </w:rPr>
      </w:pPr>
      <w:bookmarkStart w:name="（1）购销商品、提供和接受劳务的关联交易" w:id="463"/>
      <w:bookmarkEnd w:id="463"/>
      <w:r>
        <w:rPr>
          <w:b w:val="0"/>
          <w:bCs w:val="0"/>
        </w:rPr>
      </w:r>
      <w:r>
        <w:rPr/>
        <w:t>（</w:t>
      </w:r>
      <w:r>
        <w:rPr>
          <w:rFonts w:ascii="宋体" w:hAnsi="宋体" w:cs="宋体" w:eastAsia="宋体" w:hint="default"/>
        </w:rPr>
        <w:t>1</w:t>
      </w:r>
      <w:r>
        <w:rPr/>
        <w:t>）购销商品、提供和接受劳务的关联交易</w:t>
      </w:r>
      <w:r>
        <w:rPr>
          <w:b w:val="0"/>
          <w:bCs w:val="0"/>
        </w:rPr>
      </w:r>
    </w:p>
    <w:p>
      <w:pPr>
        <w:spacing w:line="240" w:lineRule="auto" w:before="7"/>
        <w:rPr>
          <w:rFonts w:ascii="宋体" w:hAnsi="宋体" w:cs="宋体" w:eastAsia="宋体" w:hint="default"/>
          <w:b/>
          <w:bCs/>
          <w:sz w:val="24"/>
          <w:szCs w:val="24"/>
        </w:rPr>
      </w:pPr>
    </w:p>
    <w:p>
      <w:pPr>
        <w:spacing w:before="44"/>
        <w:ind w:left="154" w:right="1128"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宋体" w:hAnsi="宋体" w:cs="宋体" w:eastAsia="宋体" w:hint="default"/>
          <w:sz w:val="18"/>
          <w:szCs w:val="18"/>
        </w:rPr>
        <w:t>/</w:t>
      </w:r>
      <w:r>
        <w:rPr>
          <w:rFonts w:ascii="宋体" w:hAnsi="宋体" w:cs="宋体" w:eastAsia="宋体" w:hint="default"/>
          <w:sz w:val="18"/>
          <w:szCs w:val="18"/>
        </w:rPr>
        <w:t>接受劳务情况表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695"/>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2"/>
        <w:ind w:left="154" w:right="1128"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宋体" w:hAnsi="宋体" w:cs="宋体" w:eastAsia="宋体" w:hint="default"/>
          <w:sz w:val="18"/>
          <w:szCs w:val="18"/>
        </w:rPr>
        <w:t>/</w:t>
      </w:r>
      <w:r>
        <w:rPr>
          <w:rFonts w:ascii="宋体" w:hAnsi="宋体" w:cs="宋体" w:eastAsia="宋体" w:hint="default"/>
          <w:sz w:val="18"/>
          <w:szCs w:val="18"/>
        </w:rPr>
        <w:t>提供劳务情况表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福建鸿博房地产开发有限公司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11,487.18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166,430.78</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福建鸿博光电科技有限公司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112,946.62</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鸿博集团有限公司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14,509.40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11,550.43</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广州联存医药科技股份有限公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3,589.74</w:t>
            </w:r>
          </w:p>
        </w:tc>
        <w:tc>
          <w:tcPr>
            <w:tcW w:w="2652"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11"/>
        <w:rPr>
          <w:rFonts w:ascii="宋体" w:hAnsi="宋体" w:cs="宋体" w:eastAsia="宋体" w:hint="default"/>
          <w:sz w:val="26"/>
          <w:szCs w:val="26"/>
        </w:rPr>
      </w:pPr>
    </w:p>
    <w:p>
      <w:pPr>
        <w:pStyle w:val="Heading4"/>
        <w:spacing w:line="240" w:lineRule="auto"/>
        <w:ind w:left="154" w:right="1128"/>
        <w:jc w:val="left"/>
        <w:rPr>
          <w:b w:val="0"/>
          <w:bCs w:val="0"/>
        </w:rPr>
      </w:pPr>
      <w:bookmarkStart w:name="（2）关联受托管理/承包及委托管理/出包情况" w:id="464"/>
      <w:bookmarkEnd w:id="464"/>
      <w:r>
        <w:rPr>
          <w:b w:val="0"/>
          <w:bCs w:val="0"/>
        </w:rPr>
      </w:r>
      <w:r>
        <w:rPr/>
        <w:t>（</w:t>
      </w:r>
      <w:r>
        <w:rPr>
          <w:rFonts w:ascii="宋体" w:hAnsi="宋体" w:cs="宋体" w:eastAsia="宋体" w:hint="default"/>
        </w:rPr>
        <w:t>2</w:t>
      </w:r>
      <w:r>
        <w:rPr/>
        <w:t>）关联受托管理</w:t>
      </w:r>
      <w:r>
        <w:rPr>
          <w:rFonts w:ascii="宋体" w:hAnsi="宋体" w:cs="宋体" w:eastAsia="宋体" w:hint="default"/>
        </w:rPr>
        <w:t>/</w:t>
      </w:r>
      <w:r>
        <w:rPr/>
        <w:t>承包及委托管理</w:t>
      </w:r>
      <w:r>
        <w:rPr>
          <w:rFonts w:ascii="宋体" w:hAnsi="宋体" w:cs="宋体" w:eastAsia="宋体" w:hint="default"/>
        </w:rPr>
        <w:t>/</w:t>
      </w:r>
      <w:r>
        <w:rPr/>
        <w:t>出包情况</w:t>
      </w:r>
      <w:r>
        <w:rPr>
          <w:b w:val="0"/>
          <w:bCs w:val="0"/>
        </w:rPr>
      </w:r>
    </w:p>
    <w:p>
      <w:pPr>
        <w:spacing w:line="240" w:lineRule="auto" w:before="5"/>
        <w:rPr>
          <w:rFonts w:ascii="宋体" w:hAnsi="宋体" w:cs="宋体" w:eastAsia="宋体" w:hint="default"/>
          <w:b/>
          <w:bCs/>
          <w:sz w:val="24"/>
          <w:szCs w:val="24"/>
        </w:rPr>
      </w:pPr>
    </w:p>
    <w:p>
      <w:pPr>
        <w:spacing w:before="44"/>
        <w:ind w:left="154" w:right="1128"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宋体" w:hAnsi="宋体" w:cs="宋体" w:eastAsia="宋体" w:hint="default"/>
          <w:sz w:val="18"/>
          <w:szCs w:val="18"/>
        </w:rPr>
        <w:t>/</w:t>
      </w:r>
      <w:r>
        <w:rPr>
          <w:rFonts w:ascii="宋体" w:hAnsi="宋体" w:cs="宋体" w:eastAsia="宋体" w:hint="default"/>
          <w:sz w:val="18"/>
          <w:szCs w:val="18"/>
        </w:rPr>
        <w:t>承包情况表：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98" w:right="92" w:hanging="405"/>
              <w:jc w:val="left"/>
              <w:rPr>
                <w:rFonts w:ascii="宋体" w:hAnsi="宋体" w:cs="宋体" w:eastAsia="宋体" w:hint="default"/>
                <w:sz w:val="18"/>
                <w:szCs w:val="18"/>
              </w:rPr>
            </w:pPr>
            <w:r>
              <w:rPr>
                <w:rFonts w:ascii="宋体" w:hAnsi="宋体" w:cs="宋体" w:eastAsia="宋体" w:hint="default"/>
                <w:sz w:val="18"/>
                <w:szCs w:val="18"/>
              </w:rPr>
              <w:t>委托方</w:t>
            </w:r>
            <w:r>
              <w:rPr>
                <w:rFonts w:ascii="宋体" w:hAnsi="宋体" w:cs="宋体" w:eastAsia="宋体" w:hint="default"/>
                <w:sz w:val="18"/>
                <w:szCs w:val="18"/>
              </w:rPr>
              <w:t>/</w:t>
            </w:r>
            <w:r>
              <w:rPr>
                <w:rFonts w:ascii="宋体" w:hAnsi="宋体" w:cs="宋体" w:eastAsia="宋体" w:hint="default"/>
                <w:sz w:val="18"/>
                <w:szCs w:val="18"/>
              </w:rPr>
              <w:t>出包方 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97" w:right="91" w:hanging="405"/>
              <w:jc w:val="left"/>
              <w:rPr>
                <w:rFonts w:ascii="宋体" w:hAnsi="宋体" w:cs="宋体" w:eastAsia="宋体" w:hint="default"/>
                <w:sz w:val="18"/>
                <w:szCs w:val="18"/>
              </w:rPr>
            </w:pPr>
            <w:r>
              <w:rPr>
                <w:rFonts w:ascii="宋体" w:hAnsi="宋体" w:cs="宋体" w:eastAsia="宋体" w:hint="default"/>
                <w:sz w:val="18"/>
                <w:szCs w:val="18"/>
              </w:rPr>
              <w:t>受托方</w:t>
            </w:r>
            <w:r>
              <w:rPr>
                <w:rFonts w:ascii="宋体" w:hAnsi="宋体" w:cs="宋体" w:eastAsia="宋体" w:hint="default"/>
                <w:sz w:val="18"/>
                <w:szCs w:val="18"/>
              </w:rPr>
              <w:t>/</w:t>
            </w:r>
            <w:r>
              <w:rPr>
                <w:rFonts w:ascii="宋体" w:hAnsi="宋体" w:cs="宋体" w:eastAsia="宋体" w:hint="default"/>
                <w:sz w:val="18"/>
                <w:szCs w:val="18"/>
              </w:rPr>
              <w:t>承包方 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98" w:right="93" w:hanging="405"/>
              <w:jc w:val="left"/>
              <w:rPr>
                <w:rFonts w:ascii="宋体" w:hAnsi="宋体" w:cs="宋体" w:eastAsia="宋体" w:hint="default"/>
                <w:sz w:val="18"/>
                <w:szCs w:val="18"/>
              </w:rPr>
            </w:pPr>
            <w:r>
              <w:rPr>
                <w:rFonts w:ascii="宋体" w:hAnsi="宋体" w:cs="宋体" w:eastAsia="宋体" w:hint="default"/>
                <w:sz w:val="18"/>
                <w:szCs w:val="18"/>
              </w:rPr>
              <w:t>受托</w:t>
            </w:r>
            <w:r>
              <w:rPr>
                <w:rFonts w:ascii="宋体" w:hAnsi="宋体" w:cs="宋体" w:eastAsia="宋体" w:hint="default"/>
                <w:sz w:val="18"/>
                <w:szCs w:val="18"/>
              </w:rPr>
              <w:t>/</w:t>
            </w:r>
            <w:r>
              <w:rPr>
                <w:rFonts w:ascii="宋体" w:hAnsi="宋体" w:cs="宋体" w:eastAsia="宋体" w:hint="default"/>
                <w:sz w:val="18"/>
                <w:szCs w:val="18"/>
              </w:rPr>
              <w:t>承包资产 类型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7" w:right="91" w:hanging="495"/>
              <w:jc w:val="left"/>
              <w:rPr>
                <w:rFonts w:ascii="宋体" w:hAnsi="宋体" w:cs="宋体" w:eastAsia="宋体" w:hint="default"/>
                <w:sz w:val="18"/>
                <w:szCs w:val="18"/>
              </w:rPr>
            </w:pPr>
            <w:r>
              <w:rPr>
                <w:rFonts w:ascii="宋体" w:hAnsi="宋体" w:cs="宋体" w:eastAsia="宋体" w:hint="default"/>
                <w:sz w:val="18"/>
                <w:szCs w:val="18"/>
              </w:rPr>
              <w:t>受托</w:t>
            </w:r>
            <w:r>
              <w:rPr>
                <w:rFonts w:ascii="宋体" w:hAnsi="宋体" w:cs="宋体" w:eastAsia="宋体" w:hint="default"/>
                <w:sz w:val="18"/>
                <w:szCs w:val="18"/>
              </w:rPr>
              <w:t>/</w:t>
            </w:r>
            <w:r>
              <w:rPr>
                <w:rFonts w:ascii="宋体" w:hAnsi="宋体" w:cs="宋体" w:eastAsia="宋体" w:hint="default"/>
                <w:sz w:val="18"/>
                <w:szCs w:val="18"/>
              </w:rPr>
              <w:t>承包起始 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9" w:right="91" w:hanging="495"/>
              <w:jc w:val="left"/>
              <w:rPr>
                <w:rFonts w:ascii="宋体" w:hAnsi="宋体" w:cs="宋体" w:eastAsia="宋体" w:hint="default"/>
                <w:sz w:val="18"/>
                <w:szCs w:val="18"/>
              </w:rPr>
            </w:pPr>
            <w:r>
              <w:rPr>
                <w:rFonts w:ascii="宋体" w:hAnsi="宋体" w:cs="宋体" w:eastAsia="宋体" w:hint="default"/>
                <w:sz w:val="18"/>
                <w:szCs w:val="18"/>
              </w:rPr>
              <w:t>受托</w:t>
            </w:r>
            <w:r>
              <w:rPr>
                <w:rFonts w:ascii="宋体" w:hAnsi="宋体" w:cs="宋体" w:eastAsia="宋体" w:hint="default"/>
                <w:sz w:val="18"/>
                <w:szCs w:val="18"/>
              </w:rPr>
              <w:t>/</w:t>
            </w:r>
            <w:r>
              <w:rPr>
                <w:rFonts w:ascii="宋体" w:hAnsi="宋体" w:cs="宋体" w:eastAsia="宋体" w:hint="default"/>
                <w:sz w:val="18"/>
                <w:szCs w:val="18"/>
              </w:rPr>
              <w:t>承包终止 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37" w:right="91" w:hanging="45"/>
              <w:jc w:val="left"/>
              <w:rPr>
                <w:rFonts w:ascii="宋体" w:hAnsi="宋体" w:cs="宋体" w:eastAsia="宋体" w:hint="default"/>
                <w:sz w:val="18"/>
                <w:szCs w:val="18"/>
              </w:rPr>
            </w:pPr>
            <w:r>
              <w:rPr>
                <w:rFonts w:ascii="宋体" w:hAnsi="宋体" w:cs="宋体" w:eastAsia="宋体" w:hint="default"/>
                <w:sz w:val="18"/>
                <w:szCs w:val="18"/>
              </w:rPr>
              <w:t>托管收益</w:t>
            </w:r>
            <w:r>
              <w:rPr>
                <w:rFonts w:ascii="宋体" w:hAnsi="宋体" w:cs="宋体" w:eastAsia="宋体" w:hint="default"/>
                <w:sz w:val="18"/>
                <w:szCs w:val="18"/>
              </w:rPr>
              <w:t>/</w:t>
            </w:r>
            <w:r>
              <w:rPr>
                <w:rFonts w:ascii="宋体" w:hAnsi="宋体" w:cs="宋体" w:eastAsia="宋体" w:hint="default"/>
                <w:sz w:val="18"/>
                <w:szCs w:val="18"/>
              </w:rPr>
              <w:t>承包 收益定价依据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3" w:right="47" w:hanging="46"/>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宋体" w:hAnsi="宋体" w:cs="宋体" w:eastAsia="宋体" w:hint="default"/>
                <w:sz w:val="18"/>
                <w:szCs w:val="18"/>
              </w:rPr>
              <w:t>/</w:t>
            </w:r>
            <w:r>
              <w:rPr>
                <w:rFonts w:ascii="宋体" w:hAnsi="宋体" w:cs="宋体" w:eastAsia="宋体" w:hint="default"/>
                <w:sz w:val="18"/>
                <w:szCs w:val="18"/>
              </w:rPr>
              <w:t>承包收益</w:t>
            </w:r>
          </w:p>
        </w:tc>
      </w:tr>
    </w:tbl>
    <w:p>
      <w:pPr>
        <w:spacing w:line="360" w:lineRule="auto" w:before="51"/>
        <w:ind w:left="154" w:right="8322"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宋体" w:hAnsi="宋体" w:cs="宋体" w:eastAsia="宋体" w:hint="default"/>
          <w:sz w:val="18"/>
          <w:szCs w:val="18"/>
        </w:rPr>
        <w:t>/</w:t>
      </w:r>
      <w:r>
        <w:rPr>
          <w:rFonts w:ascii="宋体" w:hAnsi="宋体" w:cs="宋体" w:eastAsia="宋体" w:hint="default"/>
          <w:sz w:val="18"/>
          <w:szCs w:val="18"/>
        </w:rPr>
        <w:t>承包情况说明 本公司委托管理</w:t>
      </w:r>
      <w:r>
        <w:rPr>
          <w:rFonts w:ascii="宋体" w:hAnsi="宋体" w:cs="宋体" w:eastAsia="宋体" w:hint="default"/>
          <w:sz w:val="18"/>
          <w:szCs w:val="18"/>
        </w:rPr>
        <w:t>/</w:t>
      </w:r>
      <w:r>
        <w:rPr>
          <w:rFonts w:ascii="宋体" w:hAnsi="宋体" w:cs="宋体" w:eastAsia="宋体" w:hint="default"/>
          <w:sz w:val="18"/>
          <w:szCs w:val="18"/>
        </w:rPr>
        <w:t>出包情况表：</w:t>
      </w:r>
    </w:p>
    <w:p>
      <w:pPr>
        <w:spacing w:after="0" w:line="360" w:lineRule="auto"/>
        <w:jc w:val="left"/>
        <w:rPr>
          <w:rFonts w:ascii="宋体" w:hAnsi="宋体" w:cs="宋体" w:eastAsia="宋体" w:hint="default"/>
          <w:sz w:val="18"/>
          <w:szCs w:val="18"/>
        </w:rPr>
        <w:sectPr>
          <w:footerReference w:type="default" r:id="rId16"/>
          <w:pgSz w:w="11910" w:h="16840"/>
          <w:pgMar w:footer="1523" w:header="747" w:top="1060" w:bottom="1720" w:left="980" w:right="0"/>
          <w:pgNumType w:start="173"/>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98" w:right="92" w:hanging="405"/>
              <w:jc w:val="left"/>
              <w:rPr>
                <w:rFonts w:ascii="宋体" w:hAnsi="宋体" w:cs="宋体" w:eastAsia="宋体" w:hint="default"/>
                <w:sz w:val="18"/>
                <w:szCs w:val="18"/>
              </w:rPr>
            </w:pPr>
            <w:r>
              <w:rPr>
                <w:rFonts w:ascii="宋体" w:hAnsi="宋体" w:cs="宋体" w:eastAsia="宋体" w:hint="default"/>
                <w:sz w:val="18"/>
                <w:szCs w:val="18"/>
              </w:rPr>
              <w:t>委托方</w:t>
            </w:r>
            <w:r>
              <w:rPr>
                <w:rFonts w:ascii="宋体" w:hAnsi="宋体" w:cs="宋体" w:eastAsia="宋体" w:hint="default"/>
                <w:sz w:val="18"/>
                <w:szCs w:val="18"/>
              </w:rPr>
              <w:t>/</w:t>
            </w:r>
            <w:r>
              <w:rPr>
                <w:rFonts w:ascii="宋体" w:hAnsi="宋体" w:cs="宋体" w:eastAsia="宋体" w:hint="default"/>
                <w:sz w:val="18"/>
                <w:szCs w:val="18"/>
              </w:rPr>
              <w:t>出包方 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97" w:right="91" w:hanging="405"/>
              <w:jc w:val="left"/>
              <w:rPr>
                <w:rFonts w:ascii="宋体" w:hAnsi="宋体" w:cs="宋体" w:eastAsia="宋体" w:hint="default"/>
                <w:sz w:val="18"/>
                <w:szCs w:val="18"/>
              </w:rPr>
            </w:pPr>
            <w:r>
              <w:rPr>
                <w:rFonts w:ascii="宋体" w:hAnsi="宋体" w:cs="宋体" w:eastAsia="宋体" w:hint="default"/>
                <w:sz w:val="18"/>
                <w:szCs w:val="18"/>
              </w:rPr>
              <w:t>受托方</w:t>
            </w:r>
            <w:r>
              <w:rPr>
                <w:rFonts w:ascii="宋体" w:hAnsi="宋体" w:cs="宋体" w:eastAsia="宋体" w:hint="default"/>
                <w:sz w:val="18"/>
                <w:szCs w:val="18"/>
              </w:rPr>
              <w:t>/</w:t>
            </w:r>
            <w:r>
              <w:rPr>
                <w:rFonts w:ascii="宋体" w:hAnsi="宋体" w:cs="宋体" w:eastAsia="宋体" w:hint="default"/>
                <w:sz w:val="18"/>
                <w:szCs w:val="18"/>
              </w:rPr>
              <w:t>承包方 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98" w:right="93" w:hanging="405"/>
              <w:jc w:val="left"/>
              <w:rPr>
                <w:rFonts w:ascii="宋体" w:hAnsi="宋体" w:cs="宋体" w:eastAsia="宋体" w:hint="default"/>
                <w:sz w:val="18"/>
                <w:szCs w:val="18"/>
              </w:rPr>
            </w:pPr>
            <w:r>
              <w:rPr>
                <w:rFonts w:ascii="宋体" w:hAnsi="宋体" w:cs="宋体" w:eastAsia="宋体" w:hint="default"/>
                <w:sz w:val="18"/>
                <w:szCs w:val="18"/>
              </w:rPr>
              <w:t>委托</w:t>
            </w:r>
            <w:r>
              <w:rPr>
                <w:rFonts w:ascii="宋体" w:hAnsi="宋体" w:cs="宋体" w:eastAsia="宋体" w:hint="default"/>
                <w:sz w:val="18"/>
                <w:szCs w:val="18"/>
              </w:rPr>
              <w:t>/</w:t>
            </w:r>
            <w:r>
              <w:rPr>
                <w:rFonts w:ascii="宋体" w:hAnsi="宋体" w:cs="宋体" w:eastAsia="宋体" w:hint="default"/>
                <w:sz w:val="18"/>
                <w:szCs w:val="18"/>
              </w:rPr>
              <w:t>出包资产 类型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7" w:right="91" w:hanging="495"/>
              <w:jc w:val="left"/>
              <w:rPr>
                <w:rFonts w:ascii="宋体" w:hAnsi="宋体" w:cs="宋体" w:eastAsia="宋体" w:hint="default"/>
                <w:sz w:val="18"/>
                <w:szCs w:val="18"/>
              </w:rPr>
            </w:pPr>
            <w:r>
              <w:rPr>
                <w:rFonts w:ascii="宋体" w:hAnsi="宋体" w:cs="宋体" w:eastAsia="宋体" w:hint="default"/>
                <w:sz w:val="18"/>
                <w:szCs w:val="18"/>
              </w:rPr>
              <w:t>委托</w:t>
            </w:r>
            <w:r>
              <w:rPr>
                <w:rFonts w:ascii="宋体" w:hAnsi="宋体" w:cs="宋体" w:eastAsia="宋体" w:hint="default"/>
                <w:sz w:val="18"/>
                <w:szCs w:val="18"/>
              </w:rPr>
              <w:t>/</w:t>
            </w:r>
            <w:r>
              <w:rPr>
                <w:rFonts w:ascii="宋体" w:hAnsi="宋体" w:cs="宋体" w:eastAsia="宋体" w:hint="default"/>
                <w:sz w:val="18"/>
                <w:szCs w:val="18"/>
              </w:rPr>
              <w:t>出包起始 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9" w:right="91" w:hanging="495"/>
              <w:jc w:val="left"/>
              <w:rPr>
                <w:rFonts w:ascii="宋体" w:hAnsi="宋体" w:cs="宋体" w:eastAsia="宋体" w:hint="default"/>
                <w:sz w:val="18"/>
                <w:szCs w:val="18"/>
              </w:rPr>
            </w:pPr>
            <w:r>
              <w:rPr>
                <w:rFonts w:ascii="宋体" w:hAnsi="宋体" w:cs="宋体" w:eastAsia="宋体" w:hint="default"/>
                <w:sz w:val="18"/>
                <w:szCs w:val="18"/>
              </w:rPr>
              <w:t>委托</w:t>
            </w:r>
            <w:r>
              <w:rPr>
                <w:rFonts w:ascii="宋体" w:hAnsi="宋体" w:cs="宋体" w:eastAsia="宋体" w:hint="default"/>
                <w:sz w:val="18"/>
                <w:szCs w:val="18"/>
              </w:rPr>
              <w:t>/</w:t>
            </w:r>
            <w:r>
              <w:rPr>
                <w:rFonts w:ascii="宋体" w:hAnsi="宋体" w:cs="宋体" w:eastAsia="宋体" w:hint="default"/>
                <w:sz w:val="18"/>
                <w:szCs w:val="18"/>
              </w:rPr>
              <w:t>出包终止 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91" w:hanging="225"/>
              <w:jc w:val="left"/>
              <w:rPr>
                <w:rFonts w:ascii="宋体" w:hAnsi="宋体" w:cs="宋体" w:eastAsia="宋体" w:hint="default"/>
                <w:sz w:val="18"/>
                <w:szCs w:val="18"/>
              </w:rPr>
            </w:pPr>
            <w:r>
              <w:rPr>
                <w:rFonts w:ascii="宋体" w:hAnsi="宋体" w:cs="宋体" w:eastAsia="宋体" w:hint="default"/>
                <w:sz w:val="18"/>
                <w:szCs w:val="18"/>
              </w:rPr>
              <w:t>托管费</w:t>
            </w:r>
            <w:r>
              <w:rPr>
                <w:rFonts w:ascii="宋体" w:hAnsi="宋体" w:cs="宋体" w:eastAsia="宋体" w:hint="default"/>
                <w:sz w:val="18"/>
                <w:szCs w:val="18"/>
              </w:rPr>
              <w:t>/</w:t>
            </w:r>
            <w:r>
              <w:rPr>
                <w:rFonts w:ascii="宋体" w:hAnsi="宋体" w:cs="宋体" w:eastAsia="宋体" w:hint="default"/>
                <w:sz w:val="18"/>
                <w:szCs w:val="18"/>
              </w:rPr>
              <w:t>出包费 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47" w:hanging="226"/>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宋体" w:hAnsi="宋体" w:cs="宋体" w:eastAsia="宋体" w:hint="default"/>
                <w:sz w:val="18"/>
                <w:szCs w:val="18"/>
              </w:rPr>
              <w:t>/</w:t>
            </w:r>
            <w:r>
              <w:rPr>
                <w:rFonts w:ascii="宋体" w:hAnsi="宋体" w:cs="宋体" w:eastAsia="宋体" w:hint="default"/>
                <w:sz w:val="18"/>
                <w:szCs w:val="18"/>
              </w:rPr>
              <w:t>出包费</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宋体" w:hAnsi="宋体" w:cs="宋体" w:eastAsia="宋体" w:hint="default"/>
          <w:sz w:val="18"/>
          <w:szCs w:val="18"/>
        </w:rPr>
        <w:t>/</w:t>
      </w:r>
      <w:r>
        <w:rPr>
          <w:rFonts w:ascii="宋体" w:hAnsi="宋体" w:cs="宋体" w:eastAsia="宋体" w:hint="default"/>
          <w:sz w:val="18"/>
          <w:szCs w:val="18"/>
        </w:rPr>
        <w:t>出包情况说明</w:t>
      </w:r>
    </w:p>
    <w:p>
      <w:pPr>
        <w:spacing w:line="240" w:lineRule="auto" w:before="11"/>
        <w:rPr>
          <w:rFonts w:ascii="宋体" w:hAnsi="宋体" w:cs="宋体" w:eastAsia="宋体" w:hint="default"/>
          <w:sz w:val="26"/>
          <w:szCs w:val="26"/>
        </w:rPr>
      </w:pPr>
    </w:p>
    <w:p>
      <w:pPr>
        <w:pStyle w:val="Heading4"/>
        <w:spacing w:line="240" w:lineRule="auto"/>
        <w:ind w:left="154" w:right="1128"/>
        <w:jc w:val="left"/>
        <w:rPr>
          <w:b w:val="0"/>
          <w:bCs w:val="0"/>
        </w:rPr>
      </w:pPr>
      <w:bookmarkStart w:name="（3）关联租赁情况" w:id="465"/>
      <w:bookmarkEnd w:id="465"/>
      <w:r>
        <w:rPr>
          <w:b w:val="0"/>
          <w:bCs w:val="0"/>
        </w:rPr>
      </w:r>
      <w:r>
        <w:rPr/>
        <w:t>（</w:t>
      </w:r>
      <w:r>
        <w:rPr>
          <w:rFonts w:ascii="宋体" w:hAnsi="宋体" w:cs="宋体" w:eastAsia="宋体" w:hint="default"/>
        </w:rPr>
        <w:t>3</w:t>
      </w:r>
      <w:r>
        <w:rPr/>
        <w:t>）关联租赁情况</w:t>
      </w:r>
      <w:r>
        <w:rPr>
          <w:b w:val="0"/>
          <w:bCs w:val="0"/>
        </w:rPr>
      </w:r>
    </w:p>
    <w:p>
      <w:pPr>
        <w:spacing w:line="240" w:lineRule="auto" w:before="7"/>
        <w:rPr>
          <w:rFonts w:ascii="宋体" w:hAnsi="宋体" w:cs="宋体" w:eastAsia="宋体" w:hint="default"/>
          <w:b/>
          <w:bCs/>
          <w:sz w:val="24"/>
          <w:szCs w:val="24"/>
        </w:rPr>
      </w:pPr>
    </w:p>
    <w:p>
      <w:pPr>
        <w:spacing w:before="44"/>
        <w:ind w:left="154" w:right="1128"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52"/>
        <w:ind w:left="154" w:right="1128"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11"/>
        <w:rPr>
          <w:rFonts w:ascii="宋体" w:hAnsi="宋体" w:cs="宋体" w:eastAsia="宋体" w:hint="default"/>
          <w:sz w:val="26"/>
          <w:szCs w:val="26"/>
        </w:rPr>
      </w:pPr>
    </w:p>
    <w:p>
      <w:pPr>
        <w:pStyle w:val="Heading4"/>
        <w:spacing w:line="240" w:lineRule="auto"/>
        <w:ind w:left="154" w:right="1128"/>
        <w:jc w:val="left"/>
        <w:rPr>
          <w:b w:val="0"/>
          <w:bCs w:val="0"/>
        </w:rPr>
      </w:pPr>
      <w:bookmarkStart w:name="（4）关联担保情况" w:id="466"/>
      <w:bookmarkEnd w:id="466"/>
      <w:r>
        <w:rPr>
          <w:b w:val="0"/>
          <w:bCs w:val="0"/>
        </w:rPr>
      </w:r>
      <w:r>
        <w:rPr/>
        <w:t>（</w:t>
      </w:r>
      <w:r>
        <w:rPr>
          <w:rFonts w:ascii="宋体" w:hAnsi="宋体" w:cs="宋体" w:eastAsia="宋体" w:hint="default"/>
        </w:rPr>
        <w:t>4</w:t>
      </w:r>
      <w:r>
        <w:rPr/>
        <w:t>）关联担保情况</w:t>
      </w:r>
      <w:r>
        <w:rPr>
          <w:b w:val="0"/>
          <w:bCs w:val="0"/>
        </w:rPr>
      </w:r>
    </w:p>
    <w:p>
      <w:pPr>
        <w:spacing w:line="240" w:lineRule="auto" w:before="5"/>
        <w:rPr>
          <w:rFonts w:ascii="宋体" w:hAnsi="宋体" w:cs="宋体" w:eastAsia="宋体" w:hint="default"/>
          <w:b/>
          <w:bCs/>
          <w:sz w:val="24"/>
          <w:szCs w:val="24"/>
        </w:rPr>
      </w:pPr>
    </w:p>
    <w:p>
      <w:pPr>
        <w:spacing w:before="44"/>
        <w:ind w:left="154" w:right="1128"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2"/>
        <w:ind w:left="154" w:right="1128"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10"/>
        <w:rPr>
          <w:rFonts w:ascii="宋体" w:hAnsi="宋体" w:cs="宋体" w:eastAsia="宋体" w:hint="default"/>
          <w:sz w:val="26"/>
          <w:szCs w:val="26"/>
        </w:rPr>
      </w:pPr>
    </w:p>
    <w:p>
      <w:pPr>
        <w:pStyle w:val="Heading4"/>
        <w:spacing w:line="240" w:lineRule="auto"/>
        <w:ind w:left="154" w:right="1128"/>
        <w:jc w:val="left"/>
        <w:rPr>
          <w:b w:val="0"/>
          <w:bCs w:val="0"/>
        </w:rPr>
      </w:pPr>
      <w:bookmarkStart w:name="（5）关联方资金拆借" w:id="467"/>
      <w:bookmarkEnd w:id="467"/>
      <w:r>
        <w:rPr>
          <w:b w:val="0"/>
          <w:bCs w:val="0"/>
        </w:rPr>
      </w:r>
      <w:r>
        <w:rPr/>
        <w:t>（</w:t>
      </w:r>
      <w:r>
        <w:rPr>
          <w:rFonts w:ascii="宋体" w:hAnsi="宋体" w:cs="宋体" w:eastAsia="宋体" w:hint="default"/>
        </w:rPr>
        <w:t>5</w:t>
      </w:r>
      <w:r>
        <w:rPr/>
        <w:t>）关联方资金拆借</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尤丽娟</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0" w:right="0"/>
              <w:jc w:val="left"/>
              <w:rPr>
                <w:rFonts w:ascii="宋体" w:hAnsi="宋体" w:cs="宋体" w:eastAsia="宋体" w:hint="default"/>
                <w:sz w:val="18"/>
                <w:szCs w:val="18"/>
              </w:rPr>
            </w:pPr>
            <w:r>
              <w:rPr>
                <w:rFonts w:ascii="宋体"/>
                <w:sz w:val="18"/>
              </w:rPr>
              <w:t>11,280,000.00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归还借款</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6）关联方资产转让、债务重组情况" w:id="468"/>
      <w:bookmarkEnd w:id="468"/>
      <w:r>
        <w:rPr>
          <w:b w:val="0"/>
          <w:bCs w:val="0"/>
        </w:rPr>
      </w:r>
      <w:r>
        <w:rPr/>
        <w:t>（</w:t>
      </w:r>
      <w:r>
        <w:rPr>
          <w:rFonts w:ascii="宋体" w:hAnsi="宋体" w:cs="宋体" w:eastAsia="宋体" w:hint="default"/>
        </w:rPr>
        <w:t>6</w:t>
      </w:r>
      <w:r>
        <w:rPr/>
        <w:t>）关联方资产转让、债务重组情况</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7）关键管理人员报酬" w:id="469"/>
      <w:bookmarkEnd w:id="469"/>
      <w:r>
        <w:rPr>
          <w:b w:val="0"/>
          <w:bCs w:val="0"/>
        </w:rPr>
      </w:r>
      <w:r>
        <w:rPr/>
        <w:t>（</w:t>
      </w:r>
      <w:r>
        <w:rPr>
          <w:rFonts w:ascii="宋体" w:hAnsi="宋体" w:cs="宋体" w:eastAsia="宋体" w:hint="default"/>
        </w:rPr>
        <w:t>7</w:t>
      </w:r>
      <w:r>
        <w:rPr/>
        <w:t>）关键管理人员报酬</w:t>
      </w:r>
      <w:r>
        <w:rPr>
          <w:b w:val="0"/>
          <w:bCs w:val="0"/>
        </w:rPr>
      </w:r>
    </w:p>
    <w:p>
      <w:pPr>
        <w:spacing w:after="0" w:line="240" w:lineRule="auto"/>
        <w:jc w:val="left"/>
        <w:sectPr>
          <w:pgSz w:w="11910" w:h="16840"/>
          <w:pgMar w:header="747" w:footer="1523" w:top="1060" w:bottom="172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7" w:right="0"/>
              <w:jc w:val="left"/>
              <w:rPr>
                <w:rFonts w:ascii="宋体" w:hAnsi="宋体" w:cs="宋体" w:eastAsia="宋体" w:hint="default"/>
                <w:sz w:val="18"/>
                <w:szCs w:val="18"/>
              </w:rPr>
            </w:pPr>
            <w:r>
              <w:rPr>
                <w:rFonts w:ascii="宋体"/>
                <w:sz w:val="18"/>
              </w:rPr>
              <w:t>4,707,291.75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8" w:right="0"/>
              <w:jc w:val="left"/>
              <w:rPr>
                <w:rFonts w:ascii="宋体" w:hAnsi="宋体" w:cs="宋体" w:eastAsia="宋体" w:hint="default"/>
                <w:sz w:val="18"/>
                <w:szCs w:val="18"/>
              </w:rPr>
            </w:pPr>
            <w:r>
              <w:rPr>
                <w:rFonts w:ascii="宋体"/>
                <w:sz w:val="18"/>
              </w:rPr>
              <w:t>5,173,912.47</w:t>
            </w:r>
          </w:p>
        </w:tc>
      </w:tr>
    </w:tbl>
    <w:p>
      <w:pPr>
        <w:spacing w:line="240" w:lineRule="auto" w:before="2"/>
        <w:rPr>
          <w:rFonts w:ascii="宋体" w:hAnsi="宋体" w:cs="宋体" w:eastAsia="宋体" w:hint="default"/>
          <w:b/>
          <w:bCs/>
          <w:sz w:val="19"/>
          <w:szCs w:val="19"/>
        </w:rPr>
      </w:pPr>
    </w:p>
    <w:p>
      <w:pPr>
        <w:pStyle w:val="Heading4"/>
        <w:spacing w:line="535" w:lineRule="auto" w:before="35"/>
        <w:ind w:left="154" w:right="8538"/>
        <w:jc w:val="left"/>
        <w:rPr>
          <w:b w:val="0"/>
          <w:bCs w:val="0"/>
        </w:rPr>
      </w:pPr>
      <w:bookmarkStart w:name="（8）其他关联交易" w:id="470"/>
      <w:bookmarkEnd w:id="470"/>
      <w:r>
        <w:rPr>
          <w:b w:val="0"/>
          <w:bCs w:val="0"/>
        </w:rPr>
      </w:r>
      <w:r>
        <w:rPr/>
        <w:t>（</w:t>
      </w:r>
      <w:r>
        <w:rPr>
          <w:rFonts w:ascii="宋体" w:hAnsi="宋体" w:cs="宋体" w:eastAsia="宋体" w:hint="default"/>
        </w:rPr>
        <w:t>8</w:t>
      </w:r>
      <w:r>
        <w:rPr/>
        <w:t>）其他关联交易</w:t>
      </w:r>
      <w:r>
        <w:rPr>
          <w:w w:val="99"/>
        </w:rPr>
        <w:t> </w:t>
      </w:r>
      <w:bookmarkStart w:name="6、关联方应收应付款项" w:id="471"/>
      <w:bookmarkEnd w:id="471"/>
      <w:r>
        <w:rPr>
          <w:w w:val="99"/>
        </w:rPr>
      </w:r>
      <w:r>
        <w:rPr>
          <w:rFonts w:ascii="宋体" w:hAnsi="宋体" w:cs="宋体" w:eastAsia="宋体" w:hint="default"/>
        </w:rPr>
        <w:t>6</w:t>
      </w:r>
      <w:r>
        <w:rPr/>
        <w:t>、关联方应收应付款项</w:t>
      </w:r>
      <w:r>
        <w:rPr>
          <w:b w:val="0"/>
          <w:bCs w:val="0"/>
        </w:rPr>
      </w:r>
    </w:p>
    <w:p>
      <w:pPr>
        <w:pStyle w:val="Heading4"/>
        <w:spacing w:line="240" w:lineRule="auto" w:before="80"/>
        <w:ind w:left="154" w:right="1128"/>
        <w:jc w:val="left"/>
        <w:rPr>
          <w:b w:val="0"/>
          <w:bCs w:val="0"/>
        </w:rPr>
      </w:pPr>
      <w:bookmarkStart w:name="（1）应收项目" w:id="472"/>
      <w:bookmarkEnd w:id="472"/>
      <w:r>
        <w:rPr>
          <w:b w:val="0"/>
          <w:bCs w:val="0"/>
        </w:rPr>
      </w:r>
      <w:r>
        <w:rPr/>
        <w:t>（</w:t>
      </w:r>
      <w:r>
        <w:rPr>
          <w:rFonts w:ascii="宋体" w:hAnsi="宋体" w:cs="宋体" w:eastAsia="宋体" w:hint="default"/>
        </w:rPr>
        <w:t>1</w:t>
      </w:r>
      <w:r>
        <w:rPr/>
        <w:t>）应收项目</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福建鸿博光电科技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355,924.85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57,970.22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61" w:right="0"/>
              <w:jc w:val="left"/>
              <w:rPr>
                <w:rFonts w:ascii="宋体" w:hAnsi="宋体" w:cs="宋体" w:eastAsia="宋体" w:hint="default"/>
                <w:sz w:val="18"/>
                <w:szCs w:val="18"/>
              </w:rPr>
            </w:pPr>
            <w:r>
              <w:rPr>
                <w:rFonts w:ascii="宋体"/>
                <w:sz w:val="18"/>
              </w:rPr>
              <w:t>355,924.85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52" w:right="0"/>
              <w:jc w:val="left"/>
              <w:rPr>
                <w:rFonts w:ascii="宋体" w:hAnsi="宋体" w:cs="宋体" w:eastAsia="宋体" w:hint="default"/>
                <w:sz w:val="18"/>
                <w:szCs w:val="18"/>
              </w:rPr>
            </w:pPr>
            <w:r>
              <w:rPr>
                <w:rFonts w:ascii="宋体"/>
                <w:sz w:val="18"/>
              </w:rPr>
              <w:t>28,985.11</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福建鸿博房地产开 发有限公司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864.00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2）应付项目" w:id="473"/>
      <w:bookmarkEnd w:id="473"/>
      <w:r>
        <w:rPr>
          <w:b w:val="0"/>
          <w:bCs w:val="0"/>
        </w:rPr>
      </w:r>
      <w:r>
        <w:rPr/>
        <w:t>（</w:t>
      </w:r>
      <w:r>
        <w:rPr>
          <w:rFonts w:ascii="宋体" w:hAnsi="宋体" w:cs="宋体" w:eastAsia="宋体" w:hint="default"/>
        </w:rPr>
        <w:t>2</w:t>
      </w:r>
      <w:r>
        <w:rPr/>
        <w:t>）应付项目</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尤丽娟</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89" w:right="0"/>
              <w:jc w:val="left"/>
              <w:rPr>
                <w:rFonts w:ascii="宋体" w:hAnsi="宋体" w:cs="宋体" w:eastAsia="宋体" w:hint="default"/>
                <w:sz w:val="18"/>
                <w:szCs w:val="18"/>
              </w:rPr>
            </w:pPr>
            <w:r>
              <w:rPr>
                <w:rFonts w:ascii="宋体"/>
                <w:sz w:val="18"/>
              </w:rPr>
              <w:t>11,280,000.00</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7、关联方承诺" w:id="474"/>
      <w:bookmarkEnd w:id="474"/>
      <w:r>
        <w:rPr>
          <w:b w:val="0"/>
          <w:bCs w:val="0"/>
        </w:rPr>
      </w:r>
      <w:r>
        <w:rPr>
          <w:rFonts w:ascii="宋体" w:hAnsi="宋体" w:cs="宋体" w:eastAsia="宋体" w:hint="default"/>
        </w:rPr>
        <w:t>7</w:t>
      </w:r>
      <w:r>
        <w:rPr/>
        <w:t>、关联方承诺</w:t>
      </w:r>
      <w:r>
        <w:rPr>
          <w:b w:val="0"/>
          <w:bCs w:val="0"/>
        </w:rPr>
      </w:r>
    </w:p>
    <w:p>
      <w:pPr>
        <w:spacing w:line="240" w:lineRule="auto" w:before="11"/>
        <w:rPr>
          <w:rFonts w:ascii="宋体" w:hAnsi="宋体" w:cs="宋体" w:eastAsia="宋体" w:hint="default"/>
          <w:b/>
          <w:bCs/>
          <w:sz w:val="25"/>
          <w:szCs w:val="25"/>
        </w:rPr>
      </w:pPr>
    </w:p>
    <w:p>
      <w:pPr>
        <w:spacing w:line="501" w:lineRule="auto" w:before="0"/>
        <w:ind w:left="154" w:right="8749" w:firstLine="0"/>
        <w:jc w:val="left"/>
        <w:rPr>
          <w:rFonts w:ascii="宋体" w:hAnsi="宋体" w:cs="宋体" w:eastAsia="宋体" w:hint="default"/>
          <w:sz w:val="21"/>
          <w:szCs w:val="21"/>
        </w:rPr>
      </w:pPr>
      <w:bookmarkStart w:name="8、其他" w:id="475"/>
      <w:bookmarkEnd w:id="475"/>
      <w:r>
        <w:rPr/>
      </w:r>
      <w:r>
        <w:rPr>
          <w:rFonts w:ascii="宋体" w:hAnsi="宋体" w:cs="宋体" w:eastAsia="宋体"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三、股份支付" w:id="476"/>
      <w:bookmarkEnd w:id="476"/>
      <w:r>
        <w:rPr>
          <w:rFonts w:ascii="宋体" w:hAnsi="宋体" w:cs="宋体" w:eastAsia="宋体" w:hint="default"/>
          <w:b/>
          <w:bCs/>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77"/>
      <w:bookmarkEnd w:id="477"/>
      <w:r>
        <w:rPr>
          <w:rFonts w:ascii="宋体" w:hAnsi="宋体" w:cs="宋体" w:eastAsia="宋体" w:hint="default"/>
          <w:b/>
          <w:bCs/>
          <w:w w:val="99"/>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35"/>
        <w:ind w:left="154"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3,000,000.00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105,000.00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8.12</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Heading3"/>
        <w:spacing w:line="240" w:lineRule="auto" w:before="146"/>
        <w:ind w:left="156" w:right="1128"/>
        <w:jc w:val="left"/>
      </w:pPr>
      <w:r>
        <w:rPr/>
        <w:t>根据本公司</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29</w:t>
      </w:r>
      <w:r>
        <w:rPr/>
        <w:t>日召开的</w:t>
      </w:r>
      <w:r>
        <w:rPr>
          <w:rFonts w:ascii="宋体" w:hAnsi="宋体" w:cs="宋体" w:eastAsia="宋体" w:hint="default"/>
        </w:rPr>
        <w:t>2016</w:t>
      </w:r>
      <w:r>
        <w:rPr/>
        <w:t>年第五次临时股东大会审议通过《关于鸿博股份有限</w:t>
      </w:r>
    </w:p>
    <w:p>
      <w:pPr>
        <w:spacing w:after="0" w:line="240" w:lineRule="auto"/>
        <w:jc w:val="left"/>
        <w:sectPr>
          <w:footerReference w:type="default" r:id="rId17"/>
          <w:pgSz w:w="11910" w:h="16840"/>
          <w:pgMar w:footer="979" w:header="747" w:top="1060" w:bottom="1160" w:left="980" w:right="0"/>
          <w:pgNumType w:start="175"/>
        </w:sectPr>
      </w:pPr>
    </w:p>
    <w:p>
      <w:pPr>
        <w:spacing w:line="240" w:lineRule="auto" w:before="7"/>
        <w:rPr>
          <w:rFonts w:ascii="宋体" w:hAnsi="宋体" w:cs="宋体" w:eastAsia="宋体" w:hint="default"/>
          <w:sz w:val="23"/>
          <w:szCs w:val="23"/>
        </w:rPr>
      </w:pPr>
    </w:p>
    <w:p>
      <w:pPr>
        <w:pStyle w:val="Heading3"/>
        <w:spacing w:line="237" w:lineRule="auto" w:before="28"/>
        <w:ind w:right="1130"/>
        <w:jc w:val="both"/>
      </w:pPr>
      <w:r>
        <w:rPr/>
        <w:t>公司</w:t>
      </w:r>
      <w:r>
        <w:rPr>
          <w:rFonts w:ascii="宋体" w:hAnsi="宋体" w:cs="宋体" w:eastAsia="宋体" w:hint="default"/>
        </w:rPr>
        <w:t>&lt;2016</w:t>
      </w:r>
      <w:r>
        <w:rPr>
          <w:rFonts w:ascii="宋体" w:hAnsi="宋体" w:cs="宋体" w:eastAsia="宋体" w:hint="default"/>
          <w:spacing w:val="31"/>
        </w:rPr>
        <w:t> </w:t>
      </w:r>
      <w:r>
        <w:rPr>
          <w:spacing w:val="-12"/>
        </w:rPr>
        <w:t>年限制性股票激励计划（草案）及其摘要</w:t>
      </w:r>
      <w:r>
        <w:rPr>
          <w:rFonts w:ascii="宋体" w:hAnsi="宋体" w:cs="宋体" w:eastAsia="宋体" w:hint="default"/>
          <w:spacing w:val="-12"/>
        </w:rPr>
        <w:t>&gt;</w:t>
      </w:r>
      <w:r>
        <w:rPr>
          <w:spacing w:val="-12"/>
        </w:rPr>
        <w:t>的议案》、《关于鸿博股份有限公司</w:t>
      </w:r>
      <w:r>
        <w:rPr>
          <w:rFonts w:ascii="宋体" w:hAnsi="宋体" w:cs="宋体" w:eastAsia="宋体" w:hint="default"/>
          <w:spacing w:val="-12"/>
        </w:rPr>
        <w:t>&lt;2016</w:t>
      </w:r>
      <w:r>
        <w:rPr>
          <w:rFonts w:ascii="宋体" w:hAnsi="宋体" w:cs="宋体" w:eastAsia="宋体" w:hint="default"/>
          <w:spacing w:val="-117"/>
        </w:rPr>
        <w:t> </w:t>
      </w:r>
      <w:r>
        <w:rPr>
          <w:spacing w:val="-2"/>
        </w:rPr>
        <w:t>年限制性股票激励计划实施考核管理办法</w:t>
      </w:r>
      <w:r>
        <w:rPr>
          <w:rFonts w:ascii="宋体" w:hAnsi="宋体" w:cs="宋体" w:eastAsia="宋体" w:hint="default"/>
          <w:spacing w:val="-2"/>
        </w:rPr>
        <w:t>&gt;</w:t>
      </w:r>
      <w:r>
        <w:rPr>
          <w:spacing w:val="-2"/>
        </w:rPr>
        <w:t>的议案》等相关议案；</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6</w:t>
      </w:r>
      <w:r>
        <w:rPr>
          <w:spacing w:val="-2"/>
        </w:rPr>
        <w:t>日，公司召开第</w:t>
      </w:r>
      <w:r>
        <w:rPr>
          <w:spacing w:val="-116"/>
        </w:rPr>
        <w:t> </w:t>
      </w:r>
      <w:r>
        <w:rPr>
          <w:spacing w:val="-116"/>
        </w:rPr>
      </w:r>
      <w:r>
        <w:rPr/>
        <w:t>四届董事会 </w:t>
      </w:r>
      <w:r>
        <w:rPr>
          <w:rFonts w:ascii="宋体" w:hAnsi="宋体" w:cs="宋体" w:eastAsia="宋体" w:hint="default"/>
        </w:rPr>
        <w:t>2017</w:t>
      </w:r>
      <w:r>
        <w:rPr>
          <w:rFonts w:ascii="宋体" w:hAnsi="宋体" w:cs="宋体" w:eastAsia="宋体" w:hint="default"/>
          <w:spacing w:val="7"/>
        </w:rPr>
        <w:t> </w:t>
      </w:r>
      <w:r>
        <w:rPr/>
        <w:t>年第一次临时会议审议通过《关于向激励对象授予限制性股票的议案》， </w:t>
      </w:r>
      <w:r>
        <w:rPr>
          <w:spacing w:val="-4"/>
        </w:rPr>
        <w:t>确定以</w:t>
      </w:r>
      <w:r>
        <w:rPr>
          <w:rFonts w:ascii="宋体" w:hAnsi="宋体" w:cs="宋体" w:eastAsia="宋体" w:hint="default"/>
          <w:spacing w:val="-4"/>
        </w:rPr>
        <w:t>2017</w:t>
      </w:r>
      <w:r>
        <w:rPr>
          <w:spacing w:val="-4"/>
        </w:rPr>
        <w:t>年</w:t>
      </w:r>
      <w:r>
        <w:rPr>
          <w:rFonts w:ascii="宋体" w:hAnsi="宋体" w:cs="宋体" w:eastAsia="宋体" w:hint="default"/>
          <w:spacing w:val="-4"/>
        </w:rPr>
        <w:t>1</w:t>
      </w:r>
      <w:r>
        <w:rPr>
          <w:spacing w:val="-4"/>
        </w:rPr>
        <w:t>月</w:t>
      </w:r>
      <w:r>
        <w:rPr>
          <w:rFonts w:ascii="宋体" w:hAnsi="宋体" w:cs="宋体" w:eastAsia="宋体" w:hint="default"/>
          <w:spacing w:val="-4"/>
        </w:rPr>
        <w:t>6</w:t>
      </w:r>
      <w:r>
        <w:rPr>
          <w:spacing w:val="-4"/>
        </w:rPr>
        <w:t>日作为激励计划的授予日，向符</w:t>
      </w:r>
      <w:r>
        <w:rPr>
          <w:spacing w:val="16"/>
        </w:rPr>
        <w:t> </w:t>
      </w:r>
      <w:r>
        <w:rPr/>
        <w:t>合条件的</w:t>
      </w:r>
      <w:r>
        <w:rPr>
          <w:rFonts w:ascii="宋体" w:hAnsi="宋体" w:cs="宋体" w:eastAsia="宋体" w:hint="default"/>
        </w:rPr>
        <w:t>46</w:t>
      </w:r>
      <w:r>
        <w:rPr/>
        <w:t>名激励对象授予</w:t>
      </w:r>
      <w:r>
        <w:rPr>
          <w:rFonts w:ascii="宋体" w:hAnsi="宋体" w:cs="宋体" w:eastAsia="宋体" w:hint="default"/>
        </w:rPr>
        <w:t>200.00</w:t>
      </w:r>
      <w:r>
        <w:rPr/>
        <w:t>万股限 制性股票。该限制性股票有效期为自限制性股票授予之日起至所有限制性股票解除限售或回</w:t>
      </w:r>
      <w:r>
        <w:rPr>
          <w:spacing w:val="-111"/>
        </w:rPr>
        <w:t> </w:t>
      </w:r>
      <w:r>
        <w:rPr>
          <w:spacing w:val="-111"/>
        </w:rPr>
      </w:r>
      <w:r>
        <w:rPr/>
        <w:t>购注销完毕之日止，最长不超过 </w:t>
      </w:r>
      <w:r>
        <w:rPr>
          <w:rFonts w:ascii="宋体" w:hAnsi="宋体" w:cs="宋体" w:eastAsia="宋体" w:hint="default"/>
        </w:rPr>
        <w:t>48</w:t>
      </w:r>
      <w:r>
        <w:rPr>
          <w:rFonts w:ascii="宋体" w:hAnsi="宋体" w:cs="宋体" w:eastAsia="宋体" w:hint="default"/>
          <w:spacing w:val="4"/>
        </w:rPr>
        <w:t> </w:t>
      </w:r>
      <w:r>
        <w:rPr/>
        <w:t>个月。激励对象获授的限制性股票根据解除限售期和解 除限售时间安排适用不同的限售期，分别为</w:t>
      </w:r>
      <w:r>
        <w:rPr>
          <w:rFonts w:ascii="宋体" w:hAnsi="宋体" w:cs="宋体" w:eastAsia="宋体" w:hint="default"/>
        </w:rPr>
        <w:t>12</w:t>
      </w:r>
      <w:r>
        <w:rPr/>
        <w:t>个月、</w:t>
      </w:r>
      <w:r>
        <w:rPr>
          <w:rFonts w:ascii="宋体" w:hAnsi="宋体" w:cs="宋体" w:eastAsia="宋体" w:hint="default"/>
        </w:rPr>
        <w:t>24 </w:t>
      </w:r>
      <w:r>
        <w:rPr/>
        <w:t>个月和</w:t>
      </w:r>
      <w:r>
        <w:rPr>
          <w:spacing w:val="10"/>
        </w:rPr>
        <w:t> </w:t>
      </w:r>
      <w:r>
        <w:rPr>
          <w:rFonts w:ascii="宋体" w:hAnsi="宋体" w:cs="宋体" w:eastAsia="宋体" w:hint="default"/>
        </w:rPr>
        <w:t>36</w:t>
      </w:r>
      <w:r>
        <w:rPr/>
        <w:t>个月，均自激励对象获授 限制性股票上市之日起计算。</w:t>
      </w:r>
    </w:p>
    <w:p>
      <w:pPr>
        <w:pStyle w:val="Heading3"/>
        <w:spacing w:line="240" w:lineRule="auto" w:before="214"/>
        <w:ind w:left="156" w:right="0"/>
        <w:jc w:val="both"/>
      </w:pPr>
      <w:r>
        <w:rPr/>
        <w:t>解除限售安排如下表：</w:t>
      </w:r>
    </w:p>
    <w:p>
      <w:pPr>
        <w:spacing w:line="240" w:lineRule="auto" w:before="10"/>
        <w:rPr>
          <w:rFonts w:ascii="宋体" w:hAnsi="宋体" w:cs="宋体" w:eastAsia="宋体" w:hint="default"/>
          <w:sz w:val="22"/>
          <w:szCs w:val="22"/>
        </w:rPr>
      </w:pPr>
    </w:p>
    <w:tbl>
      <w:tblPr>
        <w:tblW w:w="0" w:type="auto"/>
        <w:jc w:val="left"/>
        <w:tblInd w:w="153" w:type="dxa"/>
        <w:tblLayout w:type="fixed"/>
        <w:tblCellMar>
          <w:top w:w="0" w:type="dxa"/>
          <w:left w:w="0" w:type="dxa"/>
          <w:bottom w:w="0" w:type="dxa"/>
          <w:right w:w="0" w:type="dxa"/>
        </w:tblCellMar>
        <w:tblLook w:val="01E0"/>
      </w:tblPr>
      <w:tblGrid>
        <w:gridCol w:w="2119"/>
        <w:gridCol w:w="5243"/>
        <w:gridCol w:w="1709"/>
      </w:tblGrid>
      <w:tr>
        <w:trPr>
          <w:trHeight w:val="633" w:hRule="exact"/>
        </w:trPr>
        <w:tc>
          <w:tcPr>
            <w:tcW w:w="2119" w:type="dxa"/>
            <w:tcBorders>
              <w:top w:val="nil" w:sz="6" w:space="0" w:color="auto"/>
              <w:left w:val="nil" w:sz="6" w:space="0" w:color="auto"/>
              <w:bottom w:val="single" w:sz="8" w:space="0" w:color="000000"/>
              <w:right w:val="nil" w:sz="6" w:space="0" w:color="auto"/>
            </w:tcBorders>
          </w:tcPr>
          <w:p>
            <w:pPr>
              <w:pStyle w:val="TableParagraph"/>
              <w:spacing w:line="240" w:lineRule="exact"/>
              <w:ind w:left="9" w:right="0"/>
              <w:jc w:val="left"/>
              <w:rPr>
                <w:rFonts w:ascii="宋体" w:hAnsi="宋体" w:cs="宋体" w:eastAsia="宋体" w:hint="default"/>
                <w:sz w:val="24"/>
                <w:szCs w:val="24"/>
              </w:rPr>
            </w:pPr>
            <w:r>
              <w:rPr>
                <w:rFonts w:ascii="宋体" w:hAnsi="宋体" w:cs="宋体" w:eastAsia="宋体" w:hint="default"/>
                <w:b/>
                <w:bCs/>
                <w:sz w:val="24"/>
                <w:szCs w:val="24"/>
              </w:rPr>
              <w:t>解除限售安排</w:t>
            </w:r>
            <w:r>
              <w:rPr>
                <w:rFonts w:ascii="宋体" w:hAnsi="宋体" w:cs="宋体" w:eastAsia="宋体" w:hint="default"/>
                <w:sz w:val="24"/>
                <w:szCs w:val="24"/>
              </w:rPr>
            </w:r>
          </w:p>
        </w:tc>
        <w:tc>
          <w:tcPr>
            <w:tcW w:w="5243" w:type="dxa"/>
            <w:tcBorders>
              <w:top w:val="nil" w:sz="6" w:space="0" w:color="auto"/>
              <w:left w:val="nil" w:sz="6" w:space="0" w:color="auto"/>
              <w:bottom w:val="single" w:sz="8" w:space="0" w:color="000000"/>
              <w:right w:val="nil" w:sz="6" w:space="0" w:color="auto"/>
            </w:tcBorders>
          </w:tcPr>
          <w:p>
            <w:pPr>
              <w:pStyle w:val="TableParagraph"/>
              <w:spacing w:line="240" w:lineRule="auto" w:before="46"/>
              <w:ind w:right="62"/>
              <w:jc w:val="center"/>
              <w:rPr>
                <w:rFonts w:ascii="宋体" w:hAnsi="宋体" w:cs="宋体" w:eastAsia="宋体" w:hint="default"/>
                <w:sz w:val="24"/>
                <w:szCs w:val="24"/>
              </w:rPr>
            </w:pPr>
            <w:r>
              <w:rPr>
                <w:rFonts w:ascii="宋体" w:hAnsi="宋体" w:cs="宋体" w:eastAsia="宋体" w:hint="default"/>
                <w:b/>
                <w:bCs/>
                <w:sz w:val="24"/>
                <w:szCs w:val="24"/>
              </w:rPr>
              <w:t>解除限售期间</w:t>
            </w:r>
            <w:r>
              <w:rPr>
                <w:rFonts w:ascii="宋体" w:hAnsi="宋体" w:cs="宋体" w:eastAsia="宋体" w:hint="default"/>
                <w:sz w:val="24"/>
                <w:szCs w:val="24"/>
              </w:rPr>
            </w:r>
          </w:p>
        </w:tc>
        <w:tc>
          <w:tcPr>
            <w:tcW w:w="1709" w:type="dxa"/>
            <w:tcBorders>
              <w:top w:val="nil" w:sz="6" w:space="0" w:color="auto"/>
              <w:left w:val="nil" w:sz="6" w:space="0" w:color="auto"/>
              <w:bottom w:val="single" w:sz="8" w:space="0" w:color="000000"/>
              <w:right w:val="nil" w:sz="6" w:space="0" w:color="auto"/>
            </w:tcBorders>
          </w:tcPr>
          <w:p>
            <w:pPr>
              <w:pStyle w:val="TableParagraph"/>
              <w:spacing w:line="240" w:lineRule="auto" w:before="46"/>
              <w:ind w:right="9"/>
              <w:jc w:val="right"/>
              <w:rPr>
                <w:rFonts w:ascii="宋体" w:hAnsi="宋体" w:cs="宋体" w:eastAsia="宋体" w:hint="default"/>
                <w:sz w:val="24"/>
                <w:szCs w:val="24"/>
              </w:rPr>
            </w:pPr>
            <w:r>
              <w:rPr>
                <w:rFonts w:ascii="宋体" w:hAnsi="宋体" w:cs="宋体" w:eastAsia="宋体" w:hint="default"/>
                <w:b/>
                <w:bCs/>
                <w:w w:val="95"/>
                <w:sz w:val="24"/>
                <w:szCs w:val="24"/>
              </w:rPr>
              <w:t>解除限售比例</w:t>
            </w:r>
            <w:r>
              <w:rPr>
                <w:rFonts w:ascii="宋体" w:hAnsi="宋体" w:cs="宋体" w:eastAsia="宋体" w:hint="default"/>
                <w:sz w:val="24"/>
                <w:szCs w:val="24"/>
              </w:rPr>
            </w:r>
          </w:p>
        </w:tc>
      </w:tr>
      <w:tr>
        <w:trPr>
          <w:trHeight w:val="990" w:hRule="exact"/>
        </w:trPr>
        <w:tc>
          <w:tcPr>
            <w:tcW w:w="2119" w:type="dxa"/>
            <w:tcBorders>
              <w:top w:val="single" w:sz="8" w:space="0" w:color="000000"/>
              <w:left w:val="nil" w:sz="6" w:space="0" w:color="auto"/>
              <w:bottom w:val="single" w:sz="8" w:space="0" w:color="000000"/>
              <w:right w:val="nil" w:sz="6" w:space="0" w:color="auto"/>
            </w:tcBorders>
          </w:tcPr>
          <w:p>
            <w:pPr>
              <w:pStyle w:val="TableParagraph"/>
              <w:spacing w:line="240" w:lineRule="auto" w:before="81"/>
              <w:ind w:left="9" w:right="0"/>
              <w:jc w:val="left"/>
              <w:rPr>
                <w:rFonts w:ascii="宋体" w:hAnsi="宋体" w:cs="宋体" w:eastAsia="宋体" w:hint="default"/>
                <w:sz w:val="24"/>
                <w:szCs w:val="24"/>
              </w:rPr>
            </w:pPr>
            <w:r>
              <w:rPr>
                <w:rFonts w:ascii="宋体" w:hAnsi="宋体" w:cs="宋体" w:eastAsia="宋体" w:hint="default"/>
                <w:sz w:val="24"/>
                <w:szCs w:val="24"/>
              </w:rPr>
              <w:t>第一个解除限售期</w:t>
            </w:r>
          </w:p>
        </w:tc>
        <w:tc>
          <w:tcPr>
            <w:tcW w:w="5243" w:type="dxa"/>
            <w:tcBorders>
              <w:top w:val="single" w:sz="8" w:space="0" w:color="000000"/>
              <w:left w:val="nil" w:sz="6" w:space="0" w:color="auto"/>
              <w:bottom w:val="single" w:sz="8" w:space="0" w:color="000000"/>
              <w:right w:val="nil" w:sz="6" w:space="0" w:color="auto"/>
            </w:tcBorders>
          </w:tcPr>
          <w:p>
            <w:pPr>
              <w:pStyle w:val="TableParagraph"/>
              <w:spacing w:line="312" w:lineRule="exact" w:before="111"/>
              <w:ind w:left="189" w:right="251"/>
              <w:jc w:val="left"/>
              <w:rPr>
                <w:rFonts w:ascii="宋体" w:hAnsi="宋体" w:cs="宋体" w:eastAsia="宋体" w:hint="default"/>
                <w:sz w:val="24"/>
                <w:szCs w:val="24"/>
              </w:rPr>
            </w:pPr>
            <w:r>
              <w:rPr>
                <w:rFonts w:ascii="宋体" w:hAnsi="宋体" w:cs="宋体" w:eastAsia="宋体" w:hint="default"/>
                <w:sz w:val="24"/>
                <w:szCs w:val="24"/>
              </w:rPr>
              <w:t>自授予完成日起</w:t>
            </w:r>
            <w:r>
              <w:rPr>
                <w:rFonts w:ascii="宋体" w:hAnsi="宋体" w:cs="宋体" w:eastAsia="宋体" w:hint="default"/>
                <w:sz w:val="24"/>
                <w:szCs w:val="24"/>
              </w:rPr>
              <w:t>12</w:t>
            </w:r>
            <w:r>
              <w:rPr>
                <w:rFonts w:ascii="宋体" w:hAnsi="宋体" w:cs="宋体" w:eastAsia="宋体" w:hint="default"/>
                <w:sz w:val="24"/>
                <w:szCs w:val="24"/>
              </w:rPr>
              <w:t>个月后的首个交易日起至授 予完成日起</w:t>
            </w:r>
            <w:r>
              <w:rPr>
                <w:rFonts w:ascii="宋体" w:hAnsi="宋体" w:cs="宋体" w:eastAsia="宋体" w:hint="default"/>
                <w:sz w:val="24"/>
                <w:szCs w:val="24"/>
              </w:rPr>
              <w:t>24</w:t>
            </w:r>
            <w:r>
              <w:rPr>
                <w:rFonts w:ascii="宋体" w:hAnsi="宋体" w:cs="宋体" w:eastAsia="宋体" w:hint="default"/>
                <w:sz w:val="24"/>
                <w:szCs w:val="24"/>
              </w:rPr>
              <w:t>个月内的最后一个交易日当日止</w:t>
            </w:r>
          </w:p>
        </w:tc>
        <w:tc>
          <w:tcPr>
            <w:tcW w:w="1709" w:type="dxa"/>
            <w:tcBorders>
              <w:top w:val="single" w:sz="8" w:space="0" w:color="000000"/>
              <w:left w:val="nil" w:sz="6" w:space="0" w:color="auto"/>
              <w:bottom w:val="single" w:sz="8" w:space="0" w:color="000000"/>
              <w:right w:val="nil" w:sz="6" w:space="0" w:color="auto"/>
            </w:tcBorders>
          </w:tcPr>
          <w:p>
            <w:pPr>
              <w:pStyle w:val="TableParagraph"/>
              <w:spacing w:line="240" w:lineRule="auto" w:before="81"/>
              <w:ind w:right="7"/>
              <w:jc w:val="right"/>
              <w:rPr>
                <w:rFonts w:ascii="宋体" w:hAnsi="宋体" w:cs="宋体" w:eastAsia="宋体" w:hint="default"/>
                <w:sz w:val="24"/>
                <w:szCs w:val="24"/>
              </w:rPr>
            </w:pPr>
            <w:r>
              <w:rPr>
                <w:rFonts w:ascii="宋体"/>
                <w:sz w:val="24"/>
              </w:rPr>
              <w:t>40%</w:t>
            </w:r>
          </w:p>
        </w:tc>
      </w:tr>
      <w:tr>
        <w:trPr>
          <w:trHeight w:val="990" w:hRule="exact"/>
        </w:trPr>
        <w:tc>
          <w:tcPr>
            <w:tcW w:w="2119" w:type="dxa"/>
            <w:tcBorders>
              <w:top w:val="single" w:sz="8" w:space="0" w:color="000000"/>
              <w:left w:val="nil" w:sz="6" w:space="0" w:color="auto"/>
              <w:bottom w:val="single" w:sz="8" w:space="0" w:color="000000"/>
              <w:right w:val="nil" w:sz="6" w:space="0" w:color="auto"/>
            </w:tcBorders>
          </w:tcPr>
          <w:p>
            <w:pPr>
              <w:pStyle w:val="TableParagraph"/>
              <w:spacing w:line="240" w:lineRule="auto" w:before="81"/>
              <w:ind w:left="9" w:right="0"/>
              <w:jc w:val="left"/>
              <w:rPr>
                <w:rFonts w:ascii="宋体" w:hAnsi="宋体" w:cs="宋体" w:eastAsia="宋体" w:hint="default"/>
                <w:sz w:val="24"/>
                <w:szCs w:val="24"/>
              </w:rPr>
            </w:pPr>
            <w:r>
              <w:rPr>
                <w:rFonts w:ascii="宋体" w:hAnsi="宋体" w:cs="宋体" w:eastAsia="宋体" w:hint="default"/>
                <w:sz w:val="24"/>
                <w:szCs w:val="24"/>
              </w:rPr>
              <w:t>第二个解除限售期</w:t>
            </w:r>
          </w:p>
        </w:tc>
        <w:tc>
          <w:tcPr>
            <w:tcW w:w="5243" w:type="dxa"/>
            <w:tcBorders>
              <w:top w:val="single" w:sz="8" w:space="0" w:color="000000"/>
              <w:left w:val="nil" w:sz="6" w:space="0" w:color="auto"/>
              <w:bottom w:val="single" w:sz="8" w:space="0" w:color="000000"/>
              <w:right w:val="nil" w:sz="6" w:space="0" w:color="auto"/>
            </w:tcBorders>
          </w:tcPr>
          <w:p>
            <w:pPr>
              <w:pStyle w:val="TableParagraph"/>
              <w:spacing w:line="312" w:lineRule="exact" w:before="111"/>
              <w:ind w:left="189" w:right="251"/>
              <w:jc w:val="left"/>
              <w:rPr>
                <w:rFonts w:ascii="宋体" w:hAnsi="宋体" w:cs="宋体" w:eastAsia="宋体" w:hint="default"/>
                <w:sz w:val="24"/>
                <w:szCs w:val="24"/>
              </w:rPr>
            </w:pPr>
            <w:r>
              <w:rPr>
                <w:rFonts w:ascii="宋体" w:hAnsi="宋体" w:cs="宋体" w:eastAsia="宋体" w:hint="default"/>
                <w:sz w:val="24"/>
                <w:szCs w:val="24"/>
              </w:rPr>
              <w:t>自授予完成日起</w:t>
            </w:r>
            <w:r>
              <w:rPr>
                <w:rFonts w:ascii="宋体" w:hAnsi="宋体" w:cs="宋体" w:eastAsia="宋体" w:hint="default"/>
                <w:sz w:val="24"/>
                <w:szCs w:val="24"/>
              </w:rPr>
              <w:t>24</w:t>
            </w:r>
            <w:r>
              <w:rPr>
                <w:rFonts w:ascii="宋体" w:hAnsi="宋体" w:cs="宋体" w:eastAsia="宋体" w:hint="default"/>
                <w:sz w:val="24"/>
                <w:szCs w:val="24"/>
              </w:rPr>
              <w:t>个月后的首个交易日起至授 予完成日起</w:t>
            </w:r>
            <w:r>
              <w:rPr>
                <w:rFonts w:ascii="宋体" w:hAnsi="宋体" w:cs="宋体" w:eastAsia="宋体" w:hint="default"/>
                <w:sz w:val="24"/>
                <w:szCs w:val="24"/>
              </w:rPr>
              <w:t>36</w:t>
            </w:r>
            <w:r>
              <w:rPr>
                <w:rFonts w:ascii="宋体" w:hAnsi="宋体" w:cs="宋体" w:eastAsia="宋体" w:hint="default"/>
                <w:sz w:val="24"/>
                <w:szCs w:val="24"/>
              </w:rPr>
              <w:t>个月内的最后一个交易日当日止</w:t>
            </w:r>
          </w:p>
        </w:tc>
        <w:tc>
          <w:tcPr>
            <w:tcW w:w="1709" w:type="dxa"/>
            <w:tcBorders>
              <w:top w:val="single" w:sz="8" w:space="0" w:color="000000"/>
              <w:left w:val="nil" w:sz="6" w:space="0" w:color="auto"/>
              <w:bottom w:val="single" w:sz="8" w:space="0" w:color="000000"/>
              <w:right w:val="nil" w:sz="6" w:space="0" w:color="auto"/>
            </w:tcBorders>
          </w:tcPr>
          <w:p>
            <w:pPr>
              <w:pStyle w:val="TableParagraph"/>
              <w:spacing w:line="240" w:lineRule="auto" w:before="81"/>
              <w:ind w:right="7"/>
              <w:jc w:val="right"/>
              <w:rPr>
                <w:rFonts w:ascii="宋体" w:hAnsi="宋体" w:cs="宋体" w:eastAsia="宋体" w:hint="default"/>
                <w:sz w:val="24"/>
                <w:szCs w:val="24"/>
              </w:rPr>
            </w:pPr>
            <w:r>
              <w:rPr>
                <w:rFonts w:ascii="宋体"/>
                <w:sz w:val="24"/>
              </w:rPr>
              <w:t>30%</w:t>
            </w:r>
          </w:p>
        </w:tc>
      </w:tr>
      <w:tr>
        <w:trPr>
          <w:trHeight w:val="990" w:hRule="exact"/>
        </w:trPr>
        <w:tc>
          <w:tcPr>
            <w:tcW w:w="2119" w:type="dxa"/>
            <w:tcBorders>
              <w:top w:val="single" w:sz="8" w:space="0" w:color="000000"/>
              <w:left w:val="nil" w:sz="6" w:space="0" w:color="auto"/>
              <w:bottom w:val="single" w:sz="8" w:space="0" w:color="000000"/>
              <w:right w:val="nil" w:sz="6" w:space="0" w:color="auto"/>
            </w:tcBorders>
          </w:tcPr>
          <w:p>
            <w:pPr>
              <w:pStyle w:val="TableParagraph"/>
              <w:spacing w:line="240" w:lineRule="auto" w:before="81"/>
              <w:ind w:left="9" w:right="0"/>
              <w:jc w:val="left"/>
              <w:rPr>
                <w:rFonts w:ascii="宋体" w:hAnsi="宋体" w:cs="宋体" w:eastAsia="宋体" w:hint="default"/>
                <w:sz w:val="24"/>
                <w:szCs w:val="24"/>
              </w:rPr>
            </w:pPr>
            <w:r>
              <w:rPr>
                <w:rFonts w:ascii="宋体" w:hAnsi="宋体" w:cs="宋体" w:eastAsia="宋体" w:hint="default"/>
                <w:sz w:val="24"/>
                <w:szCs w:val="24"/>
              </w:rPr>
              <w:t>第三个解除限售期</w:t>
            </w:r>
          </w:p>
        </w:tc>
        <w:tc>
          <w:tcPr>
            <w:tcW w:w="5243" w:type="dxa"/>
            <w:tcBorders>
              <w:top w:val="single" w:sz="8" w:space="0" w:color="000000"/>
              <w:left w:val="nil" w:sz="6" w:space="0" w:color="auto"/>
              <w:bottom w:val="single" w:sz="8" w:space="0" w:color="000000"/>
              <w:right w:val="nil" w:sz="6" w:space="0" w:color="auto"/>
            </w:tcBorders>
          </w:tcPr>
          <w:p>
            <w:pPr>
              <w:pStyle w:val="TableParagraph"/>
              <w:spacing w:line="312" w:lineRule="exact" w:before="111"/>
              <w:ind w:left="189" w:right="251"/>
              <w:jc w:val="left"/>
              <w:rPr>
                <w:rFonts w:ascii="宋体" w:hAnsi="宋体" w:cs="宋体" w:eastAsia="宋体" w:hint="default"/>
                <w:sz w:val="24"/>
                <w:szCs w:val="24"/>
              </w:rPr>
            </w:pPr>
            <w:r>
              <w:rPr>
                <w:rFonts w:ascii="宋体" w:hAnsi="宋体" w:cs="宋体" w:eastAsia="宋体" w:hint="default"/>
                <w:sz w:val="24"/>
                <w:szCs w:val="24"/>
              </w:rPr>
              <w:t>自授予完成日起</w:t>
            </w:r>
            <w:r>
              <w:rPr>
                <w:rFonts w:ascii="宋体" w:hAnsi="宋体" w:cs="宋体" w:eastAsia="宋体" w:hint="default"/>
                <w:sz w:val="24"/>
                <w:szCs w:val="24"/>
              </w:rPr>
              <w:t>36</w:t>
            </w:r>
            <w:r>
              <w:rPr>
                <w:rFonts w:ascii="宋体" w:hAnsi="宋体" w:cs="宋体" w:eastAsia="宋体" w:hint="default"/>
                <w:sz w:val="24"/>
                <w:szCs w:val="24"/>
              </w:rPr>
              <w:t>个月后的首个交易日起至授 予完成日起</w:t>
            </w:r>
            <w:r>
              <w:rPr>
                <w:rFonts w:ascii="宋体" w:hAnsi="宋体" w:cs="宋体" w:eastAsia="宋体" w:hint="default"/>
                <w:sz w:val="24"/>
                <w:szCs w:val="24"/>
              </w:rPr>
              <w:t>48</w:t>
            </w:r>
            <w:r>
              <w:rPr>
                <w:rFonts w:ascii="宋体" w:hAnsi="宋体" w:cs="宋体" w:eastAsia="宋体" w:hint="default"/>
                <w:sz w:val="24"/>
                <w:szCs w:val="24"/>
              </w:rPr>
              <w:t>个月内的最后一个交易日当日止</w:t>
            </w:r>
          </w:p>
        </w:tc>
        <w:tc>
          <w:tcPr>
            <w:tcW w:w="1709" w:type="dxa"/>
            <w:tcBorders>
              <w:top w:val="single" w:sz="8" w:space="0" w:color="000000"/>
              <w:left w:val="nil" w:sz="6" w:space="0" w:color="auto"/>
              <w:bottom w:val="single" w:sz="8" w:space="0" w:color="000000"/>
              <w:right w:val="nil" w:sz="6" w:space="0" w:color="auto"/>
            </w:tcBorders>
          </w:tcPr>
          <w:p>
            <w:pPr>
              <w:pStyle w:val="TableParagraph"/>
              <w:spacing w:line="240" w:lineRule="auto" w:before="81"/>
              <w:ind w:right="7"/>
              <w:jc w:val="right"/>
              <w:rPr>
                <w:rFonts w:ascii="宋体" w:hAnsi="宋体" w:cs="宋体" w:eastAsia="宋体" w:hint="default"/>
                <w:sz w:val="24"/>
                <w:szCs w:val="24"/>
              </w:rPr>
            </w:pPr>
            <w:r>
              <w:rPr>
                <w:rFonts w:ascii="宋体"/>
                <w:sz w:val="24"/>
              </w:rPr>
              <w:t>30%</w:t>
            </w:r>
          </w:p>
        </w:tc>
      </w:tr>
    </w:tbl>
    <w:p>
      <w:pPr>
        <w:pStyle w:val="Heading3"/>
        <w:spacing w:line="312" w:lineRule="exact" w:before="112"/>
        <w:ind w:left="154" w:right="1128" w:firstLine="2"/>
        <w:jc w:val="left"/>
      </w:pPr>
      <w:r>
        <w:rPr/>
        <w:t>激励对象所获授予的限制性股票解锁必需同时满足《限制性股票激励计划》中规定的公司业 绩考核条件以及激励对象个人绩效考核条件。</w:t>
      </w:r>
    </w:p>
    <w:p>
      <w:pPr>
        <w:pStyle w:val="Heading3"/>
        <w:spacing w:line="312" w:lineRule="exact" w:before="216"/>
        <w:ind w:left="154" w:right="0" w:firstLine="2"/>
        <w:jc w:val="left"/>
      </w:pPr>
      <w:r>
        <w:rPr>
          <w:spacing w:val="-3"/>
        </w:rPr>
        <w:t>激励对象获授的限制性股票完成股份登记后，若公司发生资本公积转增股本、派送股票红利、</w:t>
      </w:r>
      <w:r>
        <w:rPr>
          <w:spacing w:val="-83"/>
        </w:rPr>
        <w:t> </w:t>
      </w:r>
      <w:r>
        <w:rPr>
          <w:spacing w:val="-83"/>
        </w:rPr>
      </w:r>
      <w:r>
        <w:rPr/>
        <w:t>股份拆细、缩股或配股、派息等影响公司股本总额或公司股票价格事项的，公司应当对尚未 解除限售的限制性股票的回购价格做相应的调整。</w:t>
      </w:r>
    </w:p>
    <w:p>
      <w:pPr>
        <w:pStyle w:val="Heading3"/>
        <w:spacing w:line="312" w:lineRule="exact" w:before="216"/>
        <w:ind w:right="1011" w:firstLine="2"/>
        <w:jc w:val="left"/>
      </w:pPr>
      <w:r>
        <w:rPr/>
        <w:t>截止</w:t>
      </w:r>
      <w:r>
        <w:rPr>
          <w:rFonts w:ascii="宋体" w:hAnsi="宋体" w:cs="宋体" w:eastAsia="宋体" w:hint="default"/>
        </w:rPr>
        <w:t>2017</w:t>
      </w:r>
      <w:r>
        <w:rPr/>
        <w:t>年</w:t>
      </w:r>
      <w:r>
        <w:rPr>
          <w:rFonts w:ascii="宋体" w:hAnsi="宋体" w:cs="宋体" w:eastAsia="宋体" w:hint="default"/>
        </w:rPr>
        <w:t>2</w:t>
      </w:r>
      <w:r>
        <w:rPr/>
        <w:t>月</w:t>
      </w:r>
      <w:r>
        <w:rPr>
          <w:rFonts w:ascii="宋体" w:hAnsi="宋体" w:cs="宋体" w:eastAsia="宋体" w:hint="default"/>
        </w:rPr>
        <w:t>20</w:t>
      </w:r>
      <w:r>
        <w:rPr/>
        <w:t>日，收到</w:t>
      </w:r>
      <w:r>
        <w:rPr>
          <w:rFonts w:ascii="宋体" w:hAnsi="宋体" w:cs="宋体" w:eastAsia="宋体" w:hint="default"/>
        </w:rPr>
        <w:t>46</w:t>
      </w:r>
      <w:r>
        <w:rPr/>
        <w:t>名激励对象认缴股款人民币</w:t>
      </w:r>
      <w:r>
        <w:rPr>
          <w:rFonts w:ascii="宋体" w:hAnsi="宋体" w:cs="宋体" w:eastAsia="宋体" w:hint="default"/>
        </w:rPr>
        <w:t>2,440</w:t>
      </w:r>
      <w:r>
        <w:rPr/>
        <w:t>万元，其中股本</w:t>
      </w:r>
      <w:r>
        <w:rPr>
          <w:rFonts w:ascii="宋体" w:hAnsi="宋体" w:cs="宋体" w:eastAsia="宋体" w:hint="default"/>
        </w:rPr>
        <w:t>200</w:t>
      </w:r>
      <w:r>
        <w:rPr/>
        <w:t>万元，发行 及中介咨询费用</w:t>
      </w:r>
      <w:r>
        <w:rPr>
          <w:rFonts w:ascii="宋体" w:hAnsi="宋体" w:cs="宋体" w:eastAsia="宋体" w:hint="default"/>
        </w:rPr>
        <w:t>23.7719</w:t>
      </w:r>
      <w:r>
        <w:rPr/>
        <w:t>万元，资本公积</w:t>
      </w:r>
      <w:r>
        <w:rPr>
          <w:rFonts w:ascii="宋体" w:hAnsi="宋体" w:cs="宋体" w:eastAsia="宋体" w:hint="default"/>
        </w:rPr>
        <w:t>-</w:t>
      </w:r>
      <w:r>
        <w:rPr/>
        <w:t>股本溢价</w:t>
      </w:r>
      <w:r>
        <w:rPr>
          <w:rFonts w:ascii="宋体" w:hAnsi="宋体" w:cs="宋体" w:eastAsia="宋体" w:hint="default"/>
        </w:rPr>
        <w:t>2,216.2281</w:t>
      </w:r>
      <w:r>
        <w:rPr/>
        <w:t>万元。同时，就本公司对限制</w:t>
      </w:r>
      <w:r>
        <w:rPr>
          <w:spacing w:val="-87"/>
        </w:rPr>
        <w:t> </w:t>
      </w:r>
      <w:r>
        <w:rPr/>
        <w:t>性股票的回购义务按约定回购价格人民币</w:t>
      </w:r>
      <w:r>
        <w:rPr>
          <w:rFonts w:ascii="宋体" w:hAnsi="宋体" w:cs="宋体" w:eastAsia="宋体" w:hint="default"/>
        </w:rPr>
        <w:t>12.20</w:t>
      </w:r>
      <w:r>
        <w:rPr/>
        <w:t>元</w:t>
      </w:r>
      <w:r>
        <w:rPr>
          <w:rFonts w:ascii="宋体" w:hAnsi="宋体" w:cs="宋体" w:eastAsia="宋体" w:hint="default"/>
        </w:rPr>
        <w:t>/</w:t>
      </w:r>
      <w:r>
        <w:rPr/>
        <w:t>股以及发行的限制性股票数量</w:t>
      </w:r>
      <w:r>
        <w:rPr>
          <w:rFonts w:ascii="宋体" w:hAnsi="宋体" w:cs="宋体" w:eastAsia="宋体" w:hint="default"/>
        </w:rPr>
        <w:t>200.00</w:t>
      </w:r>
      <w:r>
        <w:rPr/>
        <w:t>万股</w:t>
      </w:r>
      <w:r>
        <w:rPr>
          <w:spacing w:val="-106"/>
        </w:rPr>
        <w:t> </w:t>
      </w:r>
      <w:r>
        <w:rPr>
          <w:spacing w:val="-2"/>
        </w:rPr>
        <w:t>分别确认库存股人民币</w:t>
      </w:r>
      <w:r>
        <w:rPr>
          <w:rFonts w:ascii="宋体" w:hAnsi="宋体" w:cs="宋体" w:eastAsia="宋体" w:hint="default"/>
          <w:spacing w:val="-2"/>
        </w:rPr>
        <w:t>2,440</w:t>
      </w:r>
      <w:r>
        <w:rPr>
          <w:spacing w:val="-2"/>
        </w:rPr>
        <w:t>万元以及其他应付款人民币</w:t>
      </w:r>
      <w:r>
        <w:rPr>
          <w:rFonts w:ascii="宋体" w:hAnsi="宋体" w:cs="宋体" w:eastAsia="宋体" w:hint="default"/>
          <w:spacing w:val="-2"/>
        </w:rPr>
        <w:t>2,440</w:t>
      </w:r>
      <w:r>
        <w:rPr>
          <w:spacing w:val="-2"/>
        </w:rPr>
        <w:t>万元。本年股权激励对象离职，</w:t>
      </w:r>
      <w:r>
        <w:rPr>
          <w:spacing w:val="-110"/>
        </w:rPr>
        <w:t> </w:t>
      </w:r>
      <w:r>
        <w:rPr>
          <w:spacing w:val="-110"/>
        </w:rPr>
      </w:r>
      <w:r>
        <w:rPr/>
        <w:t>公司回购其限制性股票</w:t>
      </w:r>
      <w:r>
        <w:rPr>
          <w:rFonts w:ascii="宋体" w:hAnsi="宋体" w:cs="宋体" w:eastAsia="宋体" w:hint="default"/>
        </w:rPr>
        <w:t>10.50</w:t>
      </w:r>
      <w:r>
        <w:rPr/>
        <w:t>万股，冲减账面库存股</w:t>
      </w:r>
      <w:r>
        <w:rPr>
          <w:rFonts w:ascii="宋体" w:hAnsi="宋体" w:cs="宋体" w:eastAsia="宋体" w:hint="default"/>
        </w:rPr>
        <w:t>85.40</w:t>
      </w:r>
      <w:r>
        <w:rPr/>
        <w:t>万元</w:t>
      </w:r>
    </w:p>
    <w:p>
      <w:pPr>
        <w:pStyle w:val="Heading3"/>
        <w:spacing w:line="240" w:lineRule="auto" w:before="185"/>
        <w:ind w:right="1003"/>
        <w:jc w:val="left"/>
      </w:pPr>
      <w:r>
        <w:rPr>
          <w:spacing w:val="-2"/>
        </w:rPr>
        <w:t>说明</w:t>
      </w:r>
      <w:r>
        <w:rPr>
          <w:rFonts w:ascii="宋体" w:hAnsi="宋体" w:cs="宋体" w:eastAsia="宋体" w:hint="default"/>
          <w:spacing w:val="-2"/>
        </w:rPr>
        <w:t>2</w:t>
      </w:r>
      <w:r>
        <w:rPr>
          <w:spacing w:val="-2"/>
        </w:rPr>
        <w:t>：根据本公司</w:t>
      </w:r>
      <w:r>
        <w:rPr>
          <w:rFonts w:ascii="宋体" w:hAnsi="宋体" w:cs="宋体" w:eastAsia="宋体" w:hint="default"/>
          <w:spacing w:val="-2"/>
        </w:rPr>
        <w:t>2016</w:t>
      </w:r>
      <w:r>
        <w:rPr>
          <w:spacing w:val="-2"/>
        </w:rPr>
        <w:t>年度股东大会决议，本公司以资本公积金转增股本，每</w:t>
      </w:r>
      <w:r>
        <w:rPr>
          <w:rFonts w:ascii="宋体" w:hAnsi="宋体" w:cs="宋体" w:eastAsia="宋体" w:hint="default"/>
          <w:spacing w:val="-2"/>
        </w:rPr>
        <w:t>10</w:t>
      </w:r>
      <w:r>
        <w:rPr>
          <w:spacing w:val="-2"/>
        </w:rPr>
        <w:t>股转增</w:t>
      </w:r>
      <w:r>
        <w:rPr>
          <w:rFonts w:ascii="宋体" w:hAnsi="宋体" w:cs="宋体" w:eastAsia="宋体" w:hint="default"/>
          <w:spacing w:val="-2"/>
        </w:rPr>
        <w:t>5</w:t>
      </w:r>
      <w:r>
        <w:rPr>
          <w:spacing w:val="-2"/>
        </w:rPr>
        <w:t>股。</w:t>
      </w:r>
      <w:r>
        <w:rPr>
          <w:spacing w:val="-114"/>
        </w:rPr>
        <w:t> </w:t>
      </w:r>
      <w:r>
        <w:rPr/>
        <w:t>上述股权激励的限制性股票在除权后总股数为</w:t>
      </w:r>
      <w:r>
        <w:rPr>
          <w:rFonts w:ascii="宋体" w:hAnsi="宋体" w:cs="宋体" w:eastAsia="宋体" w:hint="default"/>
        </w:rPr>
        <w:t>300</w:t>
      </w:r>
      <w:r>
        <w:rPr/>
        <w:t>万股。</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128"/>
        <w:jc w:val="left"/>
        <w:rPr>
          <w:b w:val="0"/>
          <w:bCs w:val="0"/>
        </w:rPr>
      </w:pPr>
      <w:bookmarkStart w:name="2、以权益结算的股份支付情况" w:id="478"/>
      <w:bookmarkEnd w:id="478"/>
      <w:r>
        <w:rPr>
          <w:b w:val="0"/>
          <w:bCs w:val="0"/>
        </w:rPr>
      </w:r>
      <w:r>
        <w:rPr>
          <w:rFonts w:ascii="宋体" w:hAnsi="宋体" w:cs="宋体" w:eastAsia="宋体" w:hint="default"/>
        </w:rPr>
        <w:t>2</w:t>
      </w:r>
      <w:r>
        <w:rPr/>
        <w:t>、以权益结算的股份支付情况</w:t>
      </w:r>
      <w:r>
        <w:rPr>
          <w:b w:val="0"/>
          <w:bCs w:val="0"/>
        </w:rPr>
      </w:r>
    </w:p>
    <w:p>
      <w:pPr>
        <w:spacing w:line="240" w:lineRule="auto" w:before="5"/>
        <w:rPr>
          <w:rFonts w:ascii="宋体" w:hAnsi="宋体" w:cs="宋体" w:eastAsia="宋体" w:hint="default"/>
          <w:b/>
          <w:bCs/>
          <w:sz w:val="24"/>
          <w:szCs w:val="24"/>
        </w:rPr>
      </w:pPr>
    </w:p>
    <w:p>
      <w:pPr>
        <w:spacing w:before="44"/>
        <w:ind w:left="153"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1026"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本激励计划草案公告前 </w:t>
            </w:r>
            <w:r>
              <w:rPr>
                <w:rFonts w:ascii="宋体" w:hAnsi="宋体" w:cs="宋体" w:eastAsia="宋体" w:hint="default"/>
                <w:sz w:val="18"/>
                <w:szCs w:val="18"/>
              </w:rPr>
              <w:t>60 </w:t>
            </w:r>
            <w:r>
              <w:rPr>
                <w:rFonts w:ascii="宋体" w:hAnsi="宋体" w:cs="宋体" w:eastAsia="宋体" w:hint="default"/>
                <w:sz w:val="18"/>
                <w:szCs w:val="18"/>
              </w:rPr>
              <w:t>个交易日的公司股票交易均价</w:t>
            </w:r>
          </w:p>
          <w:p>
            <w:pPr>
              <w:pStyle w:val="TableParagraph"/>
              <w:spacing w:line="319" w:lineRule="auto" w:before="75"/>
              <w:ind w:left="23" w:right="139"/>
              <w:jc w:val="left"/>
              <w:rPr>
                <w:rFonts w:ascii="宋体" w:hAnsi="宋体" w:cs="宋体" w:eastAsia="宋体" w:hint="default"/>
                <w:sz w:val="18"/>
                <w:szCs w:val="18"/>
              </w:rPr>
            </w:pPr>
            <w:r>
              <w:rPr>
                <w:rFonts w:ascii="宋体" w:hAnsi="宋体" w:cs="宋体" w:eastAsia="宋体" w:hint="default"/>
                <w:sz w:val="18"/>
                <w:szCs w:val="18"/>
              </w:rPr>
              <w:t>（前 </w:t>
            </w:r>
            <w:r>
              <w:rPr>
                <w:rFonts w:ascii="宋体" w:hAnsi="宋体" w:cs="宋体" w:eastAsia="宋体" w:hint="default"/>
                <w:sz w:val="18"/>
                <w:szCs w:val="18"/>
              </w:rPr>
              <w:t>60 </w:t>
            </w:r>
            <w:r>
              <w:rPr>
                <w:rFonts w:ascii="宋体" w:hAnsi="宋体" w:cs="宋体" w:eastAsia="宋体" w:hint="default"/>
                <w:sz w:val="18"/>
                <w:szCs w:val="18"/>
              </w:rPr>
              <w:t>个交易日股票交易总额</w:t>
            </w:r>
            <w:r>
              <w:rPr>
                <w:rFonts w:ascii="宋体" w:hAnsi="宋体" w:cs="宋体" w:eastAsia="宋体" w:hint="default"/>
                <w:sz w:val="18"/>
                <w:szCs w:val="18"/>
              </w:rPr>
              <w:t>/</w:t>
            </w:r>
            <w:r>
              <w:rPr>
                <w:rFonts w:ascii="宋体" w:hAnsi="宋体" w:cs="宋体" w:eastAsia="宋体" w:hint="default"/>
                <w:sz w:val="18"/>
                <w:szCs w:val="18"/>
              </w:rPr>
              <w:t>前 </w:t>
            </w:r>
            <w:r>
              <w:rPr>
                <w:rFonts w:ascii="宋体" w:hAnsi="宋体" w:cs="宋体" w:eastAsia="宋体" w:hint="default"/>
                <w:sz w:val="18"/>
                <w:szCs w:val="18"/>
              </w:rPr>
              <w:t>60 </w:t>
            </w:r>
            <w:r>
              <w:rPr>
                <w:rFonts w:ascii="宋体" w:hAnsi="宋体" w:cs="宋体" w:eastAsia="宋体" w:hint="default"/>
                <w:sz w:val="18"/>
                <w:szCs w:val="18"/>
              </w:rPr>
              <w:t>个交易日股票交 易总量）</w:t>
            </w:r>
            <w:r>
              <w:rPr>
                <w:rFonts w:ascii="宋体" w:hAnsi="宋体" w:cs="宋体" w:eastAsia="宋体" w:hint="default"/>
                <w:sz w:val="18"/>
                <w:szCs w:val="18"/>
              </w:rPr>
              <w:t>24.40 </w:t>
            </w:r>
            <w:r>
              <w:rPr>
                <w:rFonts w:ascii="宋体" w:hAnsi="宋体" w:cs="宋体" w:eastAsia="宋体" w:hint="default"/>
                <w:sz w:val="18"/>
                <w:szCs w:val="18"/>
              </w:rPr>
              <w:t>元</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员工实际购买数量</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22,902,932.00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1,488,251.00</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13"/>
          <w:szCs w:val="13"/>
        </w:rPr>
      </w:pPr>
    </w:p>
    <w:p>
      <w:pPr>
        <w:pStyle w:val="Heading3"/>
        <w:spacing w:line="310" w:lineRule="exact"/>
        <w:ind w:left="154" w:right="1131" w:firstLine="2"/>
        <w:jc w:val="left"/>
      </w:pPr>
      <w:r>
        <w:rPr>
          <w:spacing w:val="-2"/>
        </w:rPr>
        <w:t>公司发行限制性股票实行股权激励，截止</w:t>
      </w:r>
      <w:r>
        <w:rPr>
          <w:rFonts w:ascii="宋体" w:hAnsi="宋体" w:cs="宋体" w:eastAsia="宋体" w:hint="default"/>
          <w:spacing w:val="-2"/>
        </w:rPr>
        <w:t>2017</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20</w:t>
      </w:r>
      <w:r>
        <w:rPr>
          <w:spacing w:val="-2"/>
        </w:rPr>
        <w:t>日，收到</w:t>
      </w:r>
      <w:r>
        <w:rPr>
          <w:rFonts w:ascii="宋体" w:hAnsi="宋体" w:cs="宋体" w:eastAsia="宋体" w:hint="default"/>
          <w:spacing w:val="-2"/>
        </w:rPr>
        <w:t>46</w:t>
      </w:r>
      <w:r>
        <w:rPr>
          <w:spacing w:val="-2"/>
        </w:rPr>
        <w:t>名激励对象认缴股款人民币</w:t>
      </w:r>
      <w:r>
        <w:rPr>
          <w:spacing w:val="-116"/>
        </w:rPr>
        <w:t> </w:t>
      </w:r>
      <w:r>
        <w:rPr>
          <w:rFonts w:ascii="宋体" w:hAnsi="宋体" w:cs="宋体" w:eastAsia="宋体" w:hint="default"/>
          <w:spacing w:val="10"/>
        </w:rPr>
        <w:t>2,440</w:t>
      </w:r>
      <w:r>
        <w:rPr>
          <w:spacing w:val="10"/>
        </w:rPr>
        <w:t>万元，其中股本</w:t>
      </w:r>
      <w:r>
        <w:rPr>
          <w:rFonts w:ascii="宋体" w:hAnsi="宋体" w:cs="宋体" w:eastAsia="宋体" w:hint="default"/>
          <w:spacing w:val="10"/>
        </w:rPr>
        <w:t>200</w:t>
      </w:r>
      <w:r>
        <w:rPr>
          <w:spacing w:val="10"/>
        </w:rPr>
        <w:t>万元，发行及中介咨询费用</w:t>
      </w:r>
      <w:r>
        <w:rPr>
          <w:rFonts w:ascii="宋体" w:hAnsi="宋体" w:cs="宋体" w:eastAsia="宋体" w:hint="default"/>
          <w:spacing w:val="10"/>
        </w:rPr>
        <w:t>23.7719</w:t>
      </w:r>
      <w:r>
        <w:rPr>
          <w:spacing w:val="10"/>
        </w:rPr>
        <w:t>万元，资本公积</w:t>
      </w:r>
      <w:r>
        <w:rPr>
          <w:rFonts w:ascii="宋体" w:hAnsi="宋体" w:cs="宋体" w:eastAsia="宋体" w:hint="default"/>
          <w:spacing w:val="10"/>
        </w:rPr>
        <w:t>-</w:t>
      </w:r>
      <w:r>
        <w:rPr>
          <w:spacing w:val="10"/>
        </w:rPr>
        <w:t>股本溢价</w:t>
      </w:r>
    </w:p>
    <w:p>
      <w:pPr>
        <w:pStyle w:val="Heading3"/>
        <w:spacing w:line="312" w:lineRule="exact"/>
        <w:ind w:right="1129"/>
        <w:jc w:val="both"/>
      </w:pPr>
      <w:r>
        <w:rPr>
          <w:rFonts w:ascii="宋体" w:hAnsi="宋体" w:cs="宋体" w:eastAsia="宋体" w:hint="default"/>
          <w:spacing w:val="2"/>
        </w:rPr>
        <w:t>2,216.2281</w:t>
      </w:r>
      <w:r>
        <w:rPr>
          <w:spacing w:val="2"/>
        </w:rPr>
        <w:t>万元；股权激励对象离职，公司回购其限制性股票</w:t>
      </w:r>
      <w:r>
        <w:rPr>
          <w:rFonts w:ascii="宋体" w:hAnsi="宋体" w:cs="宋体" w:eastAsia="宋体" w:hint="default"/>
          <w:spacing w:val="2"/>
        </w:rPr>
        <w:t>10.50</w:t>
      </w:r>
      <w:r>
        <w:rPr>
          <w:spacing w:val="2"/>
        </w:rPr>
        <w:t>万股，回购价格为</w:t>
      </w:r>
      <w:r>
        <w:rPr>
          <w:rFonts w:ascii="宋体" w:hAnsi="宋体" w:cs="宋体" w:eastAsia="宋体" w:hint="default"/>
          <w:spacing w:val="2"/>
        </w:rPr>
        <w:t>8.12</w:t>
      </w:r>
      <w:r>
        <w:rPr>
          <w:rFonts w:ascii="宋体" w:hAnsi="宋体" w:cs="宋体" w:eastAsia="宋体" w:hint="default"/>
          <w:spacing w:val="-76"/>
        </w:rPr>
        <w:t> </w:t>
      </w:r>
      <w:r>
        <w:rPr/>
        <w:t>元</w:t>
      </w:r>
      <w:r>
        <w:rPr>
          <w:rFonts w:ascii="宋体" w:hAnsi="宋体" w:cs="宋体" w:eastAsia="宋体" w:hint="default"/>
        </w:rPr>
        <w:t>/</w:t>
      </w:r>
      <w:r>
        <w:rPr/>
        <w:t>股，回购总金额为</w:t>
      </w:r>
      <w:r>
        <w:rPr>
          <w:rFonts w:ascii="宋体" w:hAnsi="宋体" w:cs="宋体" w:eastAsia="宋体" w:hint="default"/>
        </w:rPr>
        <w:t>85.26</w:t>
      </w:r>
      <w:r>
        <w:rPr/>
        <w:t>万元，回购金额溢价</w:t>
      </w:r>
      <w:r>
        <w:rPr>
          <w:rFonts w:ascii="宋体" w:hAnsi="宋体" w:cs="宋体" w:eastAsia="宋体" w:hint="default"/>
        </w:rPr>
        <w:t>74.76</w:t>
      </w:r>
      <w:r>
        <w:rPr/>
        <w:t>万元冲减资本公积</w:t>
      </w:r>
      <w:r>
        <w:rPr>
          <w:rFonts w:ascii="宋体" w:hAnsi="宋体" w:cs="宋体" w:eastAsia="宋体" w:hint="default"/>
        </w:rPr>
        <w:t>-</w:t>
      </w:r>
      <w:r>
        <w:rPr/>
        <w:t>股本溢价，</w:t>
      </w:r>
      <w:r>
        <w:rPr>
          <w:rFonts w:ascii="宋体" w:hAnsi="宋体" w:cs="宋体" w:eastAsia="宋体" w:hint="default"/>
        </w:rPr>
        <w:t>2017</w:t>
      </w:r>
      <w:r>
        <w:rPr/>
        <w:t>年</w:t>
      </w:r>
      <w:r>
        <w:rPr>
          <w:spacing w:val="-108"/>
        </w:rPr>
        <w:t> </w:t>
      </w:r>
      <w:r>
        <w:rPr>
          <w:spacing w:val="-2"/>
        </w:rPr>
        <w:t>计提股权激励费用</w:t>
      </w:r>
      <w:r>
        <w:rPr>
          <w:rFonts w:ascii="宋体" w:hAnsi="宋体" w:cs="宋体" w:eastAsia="宋体" w:hint="default"/>
          <w:spacing w:val="-2"/>
        </w:rPr>
        <w:t>386.9454</w:t>
      </w:r>
      <w:r>
        <w:rPr>
          <w:spacing w:val="-2"/>
        </w:rPr>
        <w:t>万元，同时调增资本公积</w:t>
      </w:r>
      <w:r>
        <w:rPr>
          <w:rFonts w:ascii="宋体" w:hAnsi="宋体" w:cs="宋体" w:eastAsia="宋体" w:hint="default"/>
          <w:spacing w:val="-2"/>
        </w:rPr>
        <w:t>-</w:t>
      </w:r>
      <w:r>
        <w:rPr>
          <w:spacing w:val="-2"/>
        </w:rPr>
        <w:t>其他资本公积</w:t>
      </w:r>
      <w:r>
        <w:rPr>
          <w:rFonts w:ascii="宋体" w:hAnsi="宋体" w:cs="宋体" w:eastAsia="宋体" w:hint="default"/>
          <w:spacing w:val="-2"/>
        </w:rPr>
        <w:t>386.9454</w:t>
      </w:r>
      <w:r>
        <w:rPr>
          <w:spacing w:val="-2"/>
        </w:rPr>
        <w:t>万元；</w:t>
      </w:r>
      <w:r>
        <w:rPr>
          <w:rFonts w:ascii="宋体" w:hAnsi="宋体" w:cs="宋体" w:eastAsia="宋体" w:hint="default"/>
          <w:spacing w:val="-2"/>
        </w:rPr>
        <w:t>2017</w:t>
      </w:r>
      <w:r>
        <w:rPr>
          <w:spacing w:val="-2"/>
        </w:rPr>
        <w:t>年业</w:t>
      </w:r>
      <w:r>
        <w:rPr>
          <w:spacing w:val="-100"/>
        </w:rPr>
        <w:t> </w:t>
      </w:r>
      <w:r>
        <w:rPr>
          <w:spacing w:val="8"/>
        </w:rPr>
        <w:t>绩未达标，限制性股票不可行权，需冲减</w:t>
      </w:r>
      <w:r>
        <w:rPr>
          <w:rFonts w:ascii="宋体" w:hAnsi="宋体" w:cs="宋体" w:eastAsia="宋体" w:hint="default"/>
          <w:spacing w:val="8"/>
        </w:rPr>
        <w:t>2017</w:t>
      </w:r>
      <w:r>
        <w:rPr>
          <w:spacing w:val="8"/>
        </w:rPr>
        <w:t>年计提的</w:t>
      </w:r>
      <w:r>
        <w:rPr>
          <w:rFonts w:ascii="宋体" w:hAnsi="宋体" w:cs="宋体" w:eastAsia="宋体" w:hint="default"/>
          <w:spacing w:val="8"/>
        </w:rPr>
        <w:t>40%</w:t>
      </w:r>
      <w:r>
        <w:rPr>
          <w:spacing w:val="8"/>
        </w:rPr>
        <w:t>股权激励，冲减股权激励费用</w:t>
      </w:r>
      <w:r>
        <w:rPr>
          <w:spacing w:val="-82"/>
        </w:rPr>
        <w:t> </w:t>
      </w:r>
      <w:r>
        <w:rPr>
          <w:spacing w:val="-82"/>
        </w:rPr>
      </w:r>
      <w:r>
        <w:rPr>
          <w:rFonts w:ascii="宋体" w:hAnsi="宋体" w:cs="宋体" w:eastAsia="宋体" w:hint="default"/>
          <w:spacing w:val="-2"/>
        </w:rPr>
        <w:t>238.1203</w:t>
      </w:r>
      <w:r>
        <w:rPr>
          <w:spacing w:val="-2"/>
        </w:rPr>
        <w:t>万元，同时调减资本公积</w:t>
      </w:r>
      <w:r>
        <w:rPr>
          <w:rFonts w:ascii="宋体" w:hAnsi="宋体" w:cs="宋体" w:eastAsia="宋体" w:hint="default"/>
          <w:spacing w:val="-2"/>
        </w:rPr>
        <w:t>-</w:t>
      </w:r>
      <w:r>
        <w:rPr>
          <w:spacing w:val="-2"/>
        </w:rPr>
        <w:t>其他资本公积</w:t>
      </w:r>
      <w:r>
        <w:rPr>
          <w:rFonts w:ascii="宋体" w:hAnsi="宋体" w:cs="宋体" w:eastAsia="宋体" w:hint="default"/>
          <w:spacing w:val="-2"/>
        </w:rPr>
        <w:t>238.1203</w:t>
      </w:r>
      <w:r>
        <w:rPr>
          <w:spacing w:val="-2"/>
        </w:rPr>
        <w:t>万元，本期以权益结算的股份支付</w:t>
      </w:r>
      <w:r>
        <w:rPr>
          <w:spacing w:val="-104"/>
        </w:rPr>
        <w:t> </w:t>
      </w:r>
      <w:r>
        <w:rPr>
          <w:spacing w:val="-104"/>
        </w:rPr>
      </w:r>
      <w:r>
        <w:rPr/>
        <w:t>确认的费用总额为</w:t>
      </w:r>
      <w:r>
        <w:rPr>
          <w:rFonts w:ascii="宋体" w:hAnsi="宋体" w:cs="宋体" w:eastAsia="宋体" w:hint="default"/>
        </w:rPr>
        <w:t>148.8251</w:t>
      </w:r>
      <w:r>
        <w:rPr/>
        <w:t>万元。</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4"/>
        <w:spacing w:line="240" w:lineRule="auto" w:before="195"/>
        <w:ind w:right="1128"/>
        <w:jc w:val="left"/>
        <w:rPr>
          <w:b w:val="0"/>
          <w:bCs w:val="0"/>
        </w:rPr>
      </w:pPr>
      <w:bookmarkStart w:name="3、以现金结算的股份支付情况" w:id="479"/>
      <w:bookmarkEnd w:id="479"/>
      <w:r>
        <w:rPr>
          <w:b w:val="0"/>
          <w:bCs w:val="0"/>
        </w:rPr>
      </w:r>
      <w:r>
        <w:rPr>
          <w:rFonts w:ascii="宋体" w:hAnsi="宋体" w:cs="宋体" w:eastAsia="宋体" w:hint="default"/>
        </w:rPr>
        <w:t>3</w:t>
      </w:r>
      <w:r>
        <w:rPr/>
        <w:t>、以现金结算的股份支付情况</w:t>
      </w:r>
      <w:r>
        <w:rPr>
          <w:b w:val="0"/>
          <w:bCs w:val="0"/>
        </w:rPr>
      </w:r>
    </w:p>
    <w:p>
      <w:pPr>
        <w:spacing w:line="240" w:lineRule="auto" w:before="11"/>
        <w:rPr>
          <w:rFonts w:ascii="宋体" w:hAnsi="宋体" w:cs="宋体" w:eastAsia="宋体" w:hint="default"/>
          <w:b/>
          <w:bCs/>
          <w:sz w:val="27"/>
          <w:szCs w:val="27"/>
        </w:rPr>
      </w:pPr>
    </w:p>
    <w:p>
      <w:pPr>
        <w:spacing w:before="0"/>
        <w:ind w:left="153"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4"/>
        <w:spacing w:line="240" w:lineRule="auto"/>
        <w:ind w:left="154" w:right="1128"/>
        <w:jc w:val="left"/>
        <w:rPr>
          <w:b w:val="0"/>
          <w:bCs w:val="0"/>
        </w:rPr>
      </w:pPr>
      <w:bookmarkStart w:name="4、股份支付的修改、终止情况" w:id="480"/>
      <w:bookmarkEnd w:id="480"/>
      <w:r>
        <w:rPr>
          <w:b w:val="0"/>
          <w:bCs w:val="0"/>
        </w:rPr>
      </w:r>
      <w:r>
        <w:rPr>
          <w:rFonts w:ascii="宋体" w:hAnsi="宋体" w:cs="宋体" w:eastAsia="宋体" w:hint="default"/>
        </w:rPr>
        <w:t>4</w:t>
      </w:r>
      <w:r>
        <w:rPr/>
        <w:t>、股份支付的修改、终止情况</w:t>
      </w:r>
      <w:r>
        <w:rPr>
          <w:b w:val="0"/>
          <w:bCs w:val="0"/>
        </w:rPr>
      </w:r>
    </w:p>
    <w:p>
      <w:pPr>
        <w:spacing w:line="240" w:lineRule="auto" w:before="12"/>
        <w:rPr>
          <w:rFonts w:ascii="宋体" w:hAnsi="宋体" w:cs="宋体" w:eastAsia="宋体" w:hint="default"/>
          <w:b/>
          <w:bCs/>
          <w:sz w:val="25"/>
          <w:szCs w:val="25"/>
        </w:rPr>
      </w:pPr>
    </w:p>
    <w:p>
      <w:pPr>
        <w:spacing w:line="501" w:lineRule="auto" w:before="0"/>
        <w:ind w:left="154" w:right="8412" w:firstLine="0"/>
        <w:jc w:val="left"/>
        <w:rPr>
          <w:rFonts w:ascii="宋体" w:hAnsi="宋体" w:cs="宋体" w:eastAsia="宋体" w:hint="default"/>
          <w:sz w:val="21"/>
          <w:szCs w:val="21"/>
        </w:rPr>
      </w:pPr>
      <w:bookmarkStart w:name="5、其他" w:id="481"/>
      <w:bookmarkEnd w:id="481"/>
      <w:r>
        <w:rPr/>
      </w:r>
      <w:r>
        <w:rPr>
          <w:rFonts w:ascii="宋体" w:hAnsi="宋体" w:cs="宋体" w:eastAsia="宋体"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四、承诺及或有事项" w:id="482"/>
      <w:bookmarkEnd w:id="482"/>
      <w:r>
        <w:rPr>
          <w:rFonts w:ascii="宋体" w:hAnsi="宋体" w:cs="宋体" w:eastAsia="宋体" w:hint="default"/>
          <w:b/>
          <w:bCs/>
          <w:w w:val="99"/>
          <w:sz w:val="21"/>
          <w:szCs w:val="21"/>
        </w:rPr>
      </w:r>
      <w:r>
        <w:rPr>
          <w:rFonts w:ascii="宋体" w:hAnsi="宋体" w:cs="宋体" w:eastAsia="宋体" w:hint="default"/>
          <w:b/>
          <w:bCs/>
          <w:w w:val="95"/>
          <w:sz w:val="24"/>
          <w:szCs w:val="24"/>
        </w:rPr>
        <w:t>十四、承诺及或有事项</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bookmarkStart w:name="1、重要承诺事项" w:id="483"/>
      <w:bookmarkEnd w:id="483"/>
      <w:r>
        <w:rPr>
          <w:rFonts w:ascii="宋体" w:hAnsi="宋体" w:cs="宋体" w:eastAsia="宋体" w:hint="default"/>
          <w:b/>
          <w:bCs/>
          <w:spacing w:val="-4"/>
          <w:w w:val="95"/>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35"/>
        <w:ind w:left="154" w:right="1128"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Heading3"/>
        <w:spacing w:line="240" w:lineRule="auto" w:before="65"/>
        <w:ind w:left="154" w:right="1128"/>
        <w:jc w:val="left"/>
      </w:pPr>
      <w:r>
        <w:rPr/>
        <w:t>（</w:t>
      </w:r>
      <w:r>
        <w:rPr>
          <w:rFonts w:ascii="宋体" w:hAnsi="宋体" w:cs="宋体" w:eastAsia="宋体" w:hint="default"/>
        </w:rPr>
        <w:t>1</w:t>
      </w:r>
      <w:r>
        <w:rPr/>
        <w:t>）资本承诺</w:t>
      </w:r>
    </w:p>
    <w:p>
      <w:pPr>
        <w:spacing w:line="240" w:lineRule="auto" w:before="4"/>
        <w:rPr>
          <w:rFonts w:ascii="宋体" w:hAnsi="宋体" w:cs="宋体" w:eastAsia="宋体" w:hint="default"/>
          <w:sz w:val="19"/>
          <w:szCs w:val="19"/>
        </w:rPr>
      </w:pPr>
    </w:p>
    <w:tbl>
      <w:tblPr>
        <w:tblW w:w="0" w:type="auto"/>
        <w:jc w:val="left"/>
        <w:tblInd w:w="139" w:type="dxa"/>
        <w:tblLayout w:type="fixed"/>
        <w:tblCellMar>
          <w:top w:w="0" w:type="dxa"/>
          <w:left w:w="0" w:type="dxa"/>
          <w:bottom w:w="0" w:type="dxa"/>
          <w:right w:w="0" w:type="dxa"/>
        </w:tblCellMar>
        <w:tblLook w:val="01E0"/>
      </w:tblPr>
      <w:tblGrid>
        <w:gridCol w:w="5585"/>
        <w:gridCol w:w="2190"/>
        <w:gridCol w:w="1413"/>
      </w:tblGrid>
      <w:tr>
        <w:trPr>
          <w:trHeight w:val="350" w:hRule="exact"/>
        </w:trPr>
        <w:tc>
          <w:tcPr>
            <w:tcW w:w="5585" w:type="dxa"/>
            <w:tcBorders>
              <w:top w:val="single" w:sz="6" w:space="0" w:color="000000"/>
              <w:left w:val="nil" w:sz="6" w:space="0" w:color="auto"/>
              <w:bottom w:val="single" w:sz="8" w:space="0" w:color="000000"/>
              <w:right w:val="nil" w:sz="6" w:space="0" w:color="auto"/>
            </w:tcBorders>
          </w:tcPr>
          <w:p>
            <w:pPr>
              <w:pStyle w:val="TableParagraph"/>
              <w:spacing w:line="286" w:lineRule="exact"/>
              <w:ind w:left="225" w:right="0"/>
              <w:jc w:val="left"/>
              <w:rPr>
                <w:rFonts w:ascii="宋体" w:hAnsi="宋体" w:cs="宋体" w:eastAsia="宋体" w:hint="default"/>
                <w:sz w:val="24"/>
                <w:szCs w:val="24"/>
              </w:rPr>
            </w:pPr>
            <w:r>
              <w:rPr>
                <w:rFonts w:ascii="宋体" w:hAnsi="宋体" w:cs="宋体" w:eastAsia="宋体" w:hint="default"/>
                <w:b/>
                <w:bCs/>
                <w:sz w:val="24"/>
                <w:szCs w:val="24"/>
              </w:rPr>
              <w:t>已签约但尚未于财务报表中确认的资本承诺</w:t>
            </w:r>
            <w:r>
              <w:rPr>
                <w:rFonts w:ascii="宋体" w:hAnsi="宋体" w:cs="宋体" w:eastAsia="宋体" w:hint="default"/>
                <w:sz w:val="24"/>
                <w:szCs w:val="24"/>
              </w:rPr>
            </w:r>
          </w:p>
        </w:tc>
        <w:tc>
          <w:tcPr>
            <w:tcW w:w="2190" w:type="dxa"/>
            <w:tcBorders>
              <w:top w:val="single" w:sz="6" w:space="0" w:color="000000"/>
              <w:left w:val="nil" w:sz="6" w:space="0" w:color="auto"/>
              <w:bottom w:val="single" w:sz="8" w:space="0" w:color="000000"/>
              <w:right w:val="nil" w:sz="6" w:space="0" w:color="auto"/>
            </w:tcBorders>
          </w:tcPr>
          <w:p>
            <w:pPr>
              <w:pStyle w:val="TableParagraph"/>
              <w:spacing w:line="286" w:lineRule="exact"/>
              <w:ind w:left="785" w:right="0"/>
              <w:jc w:val="left"/>
              <w:rPr>
                <w:rFonts w:ascii="宋体" w:hAnsi="宋体" w:cs="宋体" w:eastAsia="宋体" w:hint="default"/>
                <w:sz w:val="24"/>
                <w:szCs w:val="24"/>
              </w:rPr>
            </w:pPr>
            <w:r>
              <w:rPr>
                <w:rFonts w:ascii="宋体" w:hAnsi="宋体" w:cs="宋体" w:eastAsia="宋体" w:hint="default"/>
                <w:b/>
                <w:bCs/>
                <w:sz w:val="24"/>
                <w:szCs w:val="24"/>
              </w:rPr>
              <w:t>期末数</w:t>
            </w:r>
            <w:r>
              <w:rPr>
                <w:rFonts w:ascii="宋体" w:hAnsi="宋体" w:cs="宋体" w:eastAsia="宋体" w:hint="default"/>
                <w:sz w:val="24"/>
                <w:szCs w:val="24"/>
              </w:rPr>
            </w:r>
          </w:p>
        </w:tc>
        <w:tc>
          <w:tcPr>
            <w:tcW w:w="1413" w:type="dxa"/>
            <w:tcBorders>
              <w:top w:val="single" w:sz="6" w:space="0" w:color="000000"/>
              <w:left w:val="nil" w:sz="6" w:space="0" w:color="auto"/>
              <w:bottom w:val="single" w:sz="8" w:space="0" w:color="000000"/>
              <w:right w:val="nil" w:sz="6" w:space="0" w:color="auto"/>
            </w:tcBorders>
          </w:tcPr>
          <w:p>
            <w:pPr>
              <w:pStyle w:val="TableParagraph"/>
              <w:spacing w:line="286" w:lineRule="exact"/>
              <w:ind w:right="6"/>
              <w:jc w:val="right"/>
              <w:rPr>
                <w:rFonts w:ascii="宋体" w:hAnsi="宋体" w:cs="宋体" w:eastAsia="宋体" w:hint="default"/>
                <w:sz w:val="24"/>
                <w:szCs w:val="24"/>
              </w:rPr>
            </w:pPr>
            <w:r>
              <w:rPr>
                <w:rFonts w:ascii="宋体" w:hAnsi="宋体" w:cs="宋体" w:eastAsia="宋体" w:hint="default"/>
                <w:b/>
                <w:bCs/>
                <w:sz w:val="24"/>
                <w:szCs w:val="24"/>
              </w:rPr>
              <w:t>期初数</w:t>
            </w:r>
            <w:r>
              <w:rPr>
                <w:rFonts w:ascii="宋体" w:hAnsi="宋体" w:cs="宋体" w:eastAsia="宋体" w:hint="default"/>
                <w:sz w:val="24"/>
                <w:szCs w:val="24"/>
              </w:rPr>
            </w:r>
          </w:p>
        </w:tc>
      </w:tr>
      <w:tr>
        <w:trPr>
          <w:trHeight w:val="348" w:hRule="exact"/>
        </w:trPr>
        <w:tc>
          <w:tcPr>
            <w:tcW w:w="5585"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144" w:right="0"/>
              <w:jc w:val="left"/>
              <w:rPr>
                <w:rFonts w:ascii="宋体" w:hAnsi="宋体" w:cs="宋体" w:eastAsia="宋体" w:hint="default"/>
                <w:sz w:val="24"/>
                <w:szCs w:val="24"/>
              </w:rPr>
            </w:pPr>
            <w:r>
              <w:rPr>
                <w:rFonts w:ascii="宋体" w:hAnsi="宋体" w:cs="宋体" w:eastAsia="宋体" w:hint="default"/>
                <w:sz w:val="24"/>
                <w:szCs w:val="24"/>
              </w:rPr>
              <w:t>购建长期资产承诺</w:t>
            </w:r>
          </w:p>
        </w:tc>
        <w:tc>
          <w:tcPr>
            <w:tcW w:w="2190" w:type="dxa"/>
            <w:tcBorders>
              <w:top w:val="single" w:sz="8" w:space="0" w:color="000000"/>
              <w:left w:val="nil" w:sz="6" w:space="0" w:color="auto"/>
              <w:bottom w:val="single" w:sz="8" w:space="0" w:color="000000"/>
              <w:right w:val="nil" w:sz="6" w:space="0" w:color="auto"/>
            </w:tcBorders>
          </w:tcPr>
          <w:p>
            <w:pPr/>
          </w:p>
        </w:tc>
        <w:tc>
          <w:tcPr>
            <w:tcW w:w="1413"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37" w:right="7"/>
              <w:jc w:val="right"/>
              <w:rPr>
                <w:rFonts w:ascii="宋体" w:hAnsi="宋体" w:cs="宋体" w:eastAsia="宋体" w:hint="default"/>
                <w:sz w:val="24"/>
                <w:szCs w:val="24"/>
              </w:rPr>
            </w:pPr>
            <w:r>
              <w:rPr>
                <w:rFonts w:ascii="宋体"/>
                <w:sz w:val="24"/>
              </w:rPr>
              <w:t>6,135,398.77</w:t>
            </w:r>
          </w:p>
        </w:tc>
      </w:tr>
    </w:tbl>
    <w:p>
      <w:pPr>
        <w:pStyle w:val="Heading3"/>
        <w:spacing w:line="240" w:lineRule="auto" w:before="81"/>
        <w:ind w:left="154" w:right="1128"/>
        <w:jc w:val="left"/>
      </w:pPr>
      <w:r>
        <w:rPr/>
        <w:t>（</w:t>
      </w:r>
      <w:r>
        <w:rPr>
          <w:rFonts w:ascii="宋体" w:hAnsi="宋体" w:cs="宋体" w:eastAsia="宋体" w:hint="default"/>
        </w:rPr>
        <w:t>2</w:t>
      </w:r>
      <w:r>
        <w:rPr/>
        <w:t>）经营租赁承诺</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240" w:lineRule="auto" w:before="26"/>
        <w:ind w:right="1128"/>
        <w:jc w:val="left"/>
      </w:pPr>
      <w:r>
        <w:rPr/>
        <w:t>至资产负债表日止，本公司对外签订的不可撤销的经营租赁合约情况如下：</w:t>
      </w:r>
    </w:p>
    <w:p>
      <w:pPr>
        <w:spacing w:line="240" w:lineRule="auto" w:before="4"/>
        <w:rPr>
          <w:rFonts w:ascii="宋体" w:hAnsi="宋体" w:cs="宋体" w:eastAsia="宋体" w:hint="default"/>
          <w:sz w:val="19"/>
          <w:szCs w:val="19"/>
        </w:rPr>
      </w:pPr>
    </w:p>
    <w:tbl>
      <w:tblPr>
        <w:tblW w:w="0" w:type="auto"/>
        <w:jc w:val="left"/>
        <w:tblInd w:w="153" w:type="dxa"/>
        <w:tblLayout w:type="fixed"/>
        <w:tblCellMar>
          <w:top w:w="0" w:type="dxa"/>
          <w:left w:w="0" w:type="dxa"/>
          <w:bottom w:w="0" w:type="dxa"/>
          <w:right w:w="0" w:type="dxa"/>
        </w:tblCellMar>
        <w:tblLook w:val="01E0"/>
      </w:tblPr>
      <w:tblGrid>
        <w:gridCol w:w="4495"/>
        <w:gridCol w:w="2652"/>
        <w:gridCol w:w="2027"/>
      </w:tblGrid>
      <w:tr>
        <w:trPr>
          <w:trHeight w:val="352" w:hRule="exact"/>
        </w:trPr>
        <w:tc>
          <w:tcPr>
            <w:tcW w:w="4495" w:type="dxa"/>
            <w:tcBorders>
              <w:top w:val="single" w:sz="8" w:space="0" w:color="000000"/>
              <w:left w:val="nil" w:sz="6" w:space="0" w:color="auto"/>
              <w:bottom w:val="single" w:sz="8" w:space="0" w:color="000000"/>
              <w:right w:val="nil" w:sz="6" w:space="0" w:color="auto"/>
            </w:tcBorders>
          </w:tcPr>
          <w:p>
            <w:pPr>
              <w:pStyle w:val="TableParagraph"/>
              <w:spacing w:line="286" w:lineRule="exact"/>
              <w:ind w:left="9" w:right="0"/>
              <w:jc w:val="left"/>
              <w:rPr>
                <w:rFonts w:ascii="宋体" w:hAnsi="宋体" w:cs="宋体" w:eastAsia="宋体" w:hint="default"/>
                <w:sz w:val="24"/>
                <w:szCs w:val="24"/>
              </w:rPr>
            </w:pPr>
            <w:r>
              <w:rPr>
                <w:rFonts w:ascii="宋体" w:hAnsi="宋体" w:cs="宋体" w:eastAsia="宋体" w:hint="default"/>
                <w:b/>
                <w:bCs/>
                <w:sz w:val="24"/>
                <w:szCs w:val="24"/>
              </w:rPr>
              <w:t>不可撤销经营租赁的最低租赁付款额</w:t>
            </w:r>
            <w:r>
              <w:rPr>
                <w:rFonts w:ascii="宋体" w:hAnsi="宋体" w:cs="宋体" w:eastAsia="宋体" w:hint="default"/>
                <w:sz w:val="24"/>
                <w:szCs w:val="24"/>
              </w:rPr>
            </w:r>
          </w:p>
        </w:tc>
        <w:tc>
          <w:tcPr>
            <w:tcW w:w="2652" w:type="dxa"/>
            <w:tcBorders>
              <w:top w:val="single" w:sz="8" w:space="0" w:color="000000"/>
              <w:left w:val="nil" w:sz="6" w:space="0" w:color="auto"/>
              <w:bottom w:val="single" w:sz="8" w:space="0" w:color="000000"/>
              <w:right w:val="nil" w:sz="6" w:space="0" w:color="auto"/>
            </w:tcBorders>
          </w:tcPr>
          <w:p>
            <w:pPr>
              <w:pStyle w:val="TableParagraph"/>
              <w:spacing w:line="286" w:lineRule="exact"/>
              <w:ind w:right="443"/>
              <w:jc w:val="right"/>
              <w:rPr>
                <w:rFonts w:ascii="宋体" w:hAnsi="宋体" w:cs="宋体" w:eastAsia="宋体" w:hint="default"/>
                <w:sz w:val="24"/>
                <w:szCs w:val="24"/>
              </w:rPr>
            </w:pPr>
            <w:r>
              <w:rPr>
                <w:rFonts w:ascii="宋体" w:hAnsi="宋体" w:cs="宋体" w:eastAsia="宋体" w:hint="default"/>
                <w:b/>
                <w:bCs/>
                <w:sz w:val="24"/>
                <w:szCs w:val="24"/>
              </w:rPr>
              <w:t>期末数</w:t>
            </w:r>
            <w:r>
              <w:rPr>
                <w:rFonts w:ascii="宋体" w:hAnsi="宋体" w:cs="宋体" w:eastAsia="宋体" w:hint="default"/>
                <w:sz w:val="24"/>
                <w:szCs w:val="24"/>
              </w:rPr>
            </w:r>
          </w:p>
        </w:tc>
        <w:tc>
          <w:tcPr>
            <w:tcW w:w="2027" w:type="dxa"/>
            <w:tcBorders>
              <w:top w:val="single" w:sz="8" w:space="0" w:color="000000"/>
              <w:left w:val="nil" w:sz="6" w:space="0" w:color="auto"/>
              <w:bottom w:val="single" w:sz="8" w:space="0" w:color="000000"/>
              <w:right w:val="nil" w:sz="6" w:space="0" w:color="auto"/>
            </w:tcBorders>
          </w:tcPr>
          <w:p>
            <w:pPr>
              <w:pStyle w:val="TableParagraph"/>
              <w:spacing w:line="286" w:lineRule="exact"/>
              <w:ind w:right="6"/>
              <w:jc w:val="right"/>
              <w:rPr>
                <w:rFonts w:ascii="宋体" w:hAnsi="宋体" w:cs="宋体" w:eastAsia="宋体" w:hint="default"/>
                <w:sz w:val="24"/>
                <w:szCs w:val="24"/>
              </w:rPr>
            </w:pPr>
            <w:r>
              <w:rPr>
                <w:rFonts w:ascii="宋体" w:hAnsi="宋体" w:cs="宋体" w:eastAsia="宋体" w:hint="default"/>
                <w:b/>
                <w:bCs/>
                <w:sz w:val="24"/>
                <w:szCs w:val="24"/>
              </w:rPr>
              <w:t>期初数</w:t>
            </w:r>
            <w:r>
              <w:rPr>
                <w:rFonts w:ascii="宋体" w:hAnsi="宋体" w:cs="宋体" w:eastAsia="宋体" w:hint="default"/>
                <w:sz w:val="24"/>
                <w:szCs w:val="24"/>
              </w:rPr>
            </w:r>
          </w:p>
        </w:tc>
      </w:tr>
      <w:tr>
        <w:trPr>
          <w:trHeight w:val="353" w:hRule="exact"/>
        </w:trPr>
        <w:tc>
          <w:tcPr>
            <w:tcW w:w="4495" w:type="dxa"/>
            <w:tcBorders>
              <w:top w:val="single" w:sz="8" w:space="0" w:color="000000"/>
              <w:left w:val="nil" w:sz="6" w:space="0" w:color="auto"/>
              <w:bottom w:val="single" w:sz="8" w:space="0" w:color="000000"/>
              <w:right w:val="nil" w:sz="6" w:space="0" w:color="auto"/>
            </w:tcBorders>
          </w:tcPr>
          <w:p>
            <w:pPr>
              <w:pStyle w:val="TableParagraph"/>
              <w:spacing w:line="286" w:lineRule="exact"/>
              <w:ind w:left="129" w:right="0"/>
              <w:jc w:val="left"/>
              <w:rPr>
                <w:rFonts w:ascii="宋体" w:hAnsi="宋体" w:cs="宋体" w:eastAsia="宋体" w:hint="default"/>
                <w:sz w:val="24"/>
                <w:szCs w:val="24"/>
              </w:rPr>
            </w:pPr>
            <w:r>
              <w:rPr>
                <w:rFonts w:ascii="宋体" w:hAnsi="宋体" w:cs="宋体" w:eastAsia="宋体" w:hint="default"/>
                <w:sz w:val="24"/>
                <w:szCs w:val="24"/>
              </w:rPr>
              <w:t>资产负债表日后第</w:t>
            </w:r>
            <w:r>
              <w:rPr>
                <w:rFonts w:ascii="宋体" w:hAnsi="宋体" w:cs="宋体" w:eastAsia="宋体" w:hint="default"/>
                <w:sz w:val="24"/>
                <w:szCs w:val="24"/>
              </w:rPr>
              <w:t>1</w:t>
            </w:r>
            <w:r>
              <w:rPr>
                <w:rFonts w:ascii="宋体" w:hAnsi="宋体" w:cs="宋体" w:eastAsia="宋体" w:hint="default"/>
                <w:sz w:val="24"/>
                <w:szCs w:val="24"/>
              </w:rPr>
              <w:t>年</w:t>
            </w:r>
          </w:p>
        </w:tc>
        <w:tc>
          <w:tcPr>
            <w:tcW w:w="2652" w:type="dxa"/>
            <w:tcBorders>
              <w:top w:val="single" w:sz="8" w:space="0" w:color="000000"/>
              <w:left w:val="nil" w:sz="6" w:space="0" w:color="auto"/>
              <w:bottom w:val="single" w:sz="8" w:space="0" w:color="000000"/>
              <w:right w:val="nil" w:sz="6" w:space="0" w:color="auto"/>
            </w:tcBorders>
          </w:tcPr>
          <w:p>
            <w:pPr>
              <w:pStyle w:val="TableParagraph"/>
              <w:spacing w:line="286" w:lineRule="exact"/>
              <w:ind w:right="444"/>
              <w:jc w:val="right"/>
              <w:rPr>
                <w:rFonts w:ascii="宋体" w:hAnsi="宋体" w:cs="宋体" w:eastAsia="宋体" w:hint="default"/>
                <w:sz w:val="24"/>
                <w:szCs w:val="24"/>
              </w:rPr>
            </w:pPr>
            <w:r>
              <w:rPr>
                <w:rFonts w:ascii="宋体"/>
                <w:sz w:val="24"/>
              </w:rPr>
              <w:t>10,319,798.88</w:t>
            </w:r>
          </w:p>
        </w:tc>
        <w:tc>
          <w:tcPr>
            <w:tcW w:w="2027" w:type="dxa"/>
            <w:tcBorders>
              <w:top w:val="single" w:sz="8" w:space="0" w:color="000000"/>
              <w:left w:val="nil" w:sz="6" w:space="0" w:color="auto"/>
              <w:bottom w:val="single" w:sz="8" w:space="0" w:color="000000"/>
              <w:right w:val="nil" w:sz="6" w:space="0" w:color="auto"/>
            </w:tcBorders>
          </w:tcPr>
          <w:p>
            <w:pPr>
              <w:pStyle w:val="TableParagraph"/>
              <w:spacing w:line="286" w:lineRule="exact"/>
              <w:ind w:right="7"/>
              <w:jc w:val="right"/>
              <w:rPr>
                <w:rFonts w:ascii="宋体" w:hAnsi="宋体" w:cs="宋体" w:eastAsia="宋体" w:hint="default"/>
                <w:sz w:val="24"/>
                <w:szCs w:val="24"/>
              </w:rPr>
            </w:pPr>
            <w:r>
              <w:rPr>
                <w:rFonts w:ascii="宋体"/>
                <w:sz w:val="24"/>
              </w:rPr>
              <w:t>12,253,821.03</w:t>
            </w:r>
          </w:p>
        </w:tc>
      </w:tr>
      <w:tr>
        <w:trPr>
          <w:trHeight w:val="352" w:hRule="exact"/>
        </w:trPr>
        <w:tc>
          <w:tcPr>
            <w:tcW w:w="4495" w:type="dxa"/>
            <w:tcBorders>
              <w:top w:val="single" w:sz="8" w:space="0" w:color="000000"/>
              <w:left w:val="nil" w:sz="6" w:space="0" w:color="auto"/>
              <w:bottom w:val="single" w:sz="8" w:space="0" w:color="000000"/>
              <w:right w:val="nil" w:sz="6" w:space="0" w:color="auto"/>
            </w:tcBorders>
          </w:tcPr>
          <w:p>
            <w:pPr>
              <w:pStyle w:val="TableParagraph"/>
              <w:spacing w:line="286" w:lineRule="exact"/>
              <w:ind w:left="129" w:right="0"/>
              <w:jc w:val="left"/>
              <w:rPr>
                <w:rFonts w:ascii="宋体" w:hAnsi="宋体" w:cs="宋体" w:eastAsia="宋体" w:hint="default"/>
                <w:sz w:val="24"/>
                <w:szCs w:val="24"/>
              </w:rPr>
            </w:pPr>
            <w:r>
              <w:rPr>
                <w:rFonts w:ascii="宋体" w:hAnsi="宋体" w:cs="宋体" w:eastAsia="宋体" w:hint="default"/>
                <w:sz w:val="24"/>
                <w:szCs w:val="24"/>
              </w:rPr>
              <w:t>资产负债表日后第</w:t>
            </w:r>
            <w:r>
              <w:rPr>
                <w:rFonts w:ascii="宋体" w:hAnsi="宋体" w:cs="宋体" w:eastAsia="宋体" w:hint="default"/>
                <w:sz w:val="24"/>
                <w:szCs w:val="24"/>
              </w:rPr>
              <w:t>2</w:t>
            </w:r>
            <w:r>
              <w:rPr>
                <w:rFonts w:ascii="宋体" w:hAnsi="宋体" w:cs="宋体" w:eastAsia="宋体" w:hint="default"/>
                <w:sz w:val="24"/>
                <w:szCs w:val="24"/>
              </w:rPr>
              <w:t>年</w:t>
            </w:r>
          </w:p>
        </w:tc>
        <w:tc>
          <w:tcPr>
            <w:tcW w:w="2652" w:type="dxa"/>
            <w:tcBorders>
              <w:top w:val="single" w:sz="8" w:space="0" w:color="000000"/>
              <w:left w:val="nil" w:sz="6" w:space="0" w:color="auto"/>
              <w:bottom w:val="single" w:sz="8" w:space="0" w:color="000000"/>
              <w:right w:val="nil" w:sz="6" w:space="0" w:color="auto"/>
            </w:tcBorders>
          </w:tcPr>
          <w:p>
            <w:pPr>
              <w:pStyle w:val="TableParagraph"/>
              <w:spacing w:line="286" w:lineRule="exact"/>
              <w:ind w:right="444"/>
              <w:jc w:val="right"/>
              <w:rPr>
                <w:rFonts w:ascii="宋体" w:hAnsi="宋体" w:cs="宋体" w:eastAsia="宋体" w:hint="default"/>
                <w:sz w:val="24"/>
                <w:szCs w:val="24"/>
              </w:rPr>
            </w:pPr>
            <w:r>
              <w:rPr>
                <w:rFonts w:ascii="宋体"/>
                <w:sz w:val="24"/>
              </w:rPr>
              <w:t>10,319,798.88</w:t>
            </w:r>
          </w:p>
        </w:tc>
        <w:tc>
          <w:tcPr>
            <w:tcW w:w="2027" w:type="dxa"/>
            <w:tcBorders>
              <w:top w:val="single" w:sz="8" w:space="0" w:color="000000"/>
              <w:left w:val="nil" w:sz="6" w:space="0" w:color="auto"/>
              <w:bottom w:val="single" w:sz="8" w:space="0" w:color="000000"/>
              <w:right w:val="nil" w:sz="6" w:space="0" w:color="auto"/>
            </w:tcBorders>
          </w:tcPr>
          <w:p>
            <w:pPr>
              <w:pStyle w:val="TableParagraph"/>
              <w:spacing w:line="286" w:lineRule="exact"/>
              <w:ind w:right="7"/>
              <w:jc w:val="right"/>
              <w:rPr>
                <w:rFonts w:ascii="宋体" w:hAnsi="宋体" w:cs="宋体" w:eastAsia="宋体" w:hint="default"/>
                <w:sz w:val="24"/>
                <w:szCs w:val="24"/>
              </w:rPr>
            </w:pPr>
            <w:r>
              <w:rPr>
                <w:rFonts w:ascii="宋体"/>
                <w:sz w:val="24"/>
              </w:rPr>
              <w:t>13,108,738.77</w:t>
            </w:r>
          </w:p>
        </w:tc>
      </w:tr>
      <w:tr>
        <w:trPr>
          <w:trHeight w:val="352" w:hRule="exact"/>
        </w:trPr>
        <w:tc>
          <w:tcPr>
            <w:tcW w:w="4495" w:type="dxa"/>
            <w:tcBorders>
              <w:top w:val="single" w:sz="8" w:space="0" w:color="000000"/>
              <w:left w:val="nil" w:sz="6" w:space="0" w:color="auto"/>
              <w:bottom w:val="single" w:sz="8" w:space="0" w:color="000000"/>
              <w:right w:val="nil" w:sz="6" w:space="0" w:color="auto"/>
            </w:tcBorders>
          </w:tcPr>
          <w:p>
            <w:pPr>
              <w:pStyle w:val="TableParagraph"/>
              <w:spacing w:line="286" w:lineRule="exact"/>
              <w:ind w:left="129" w:right="0"/>
              <w:jc w:val="left"/>
              <w:rPr>
                <w:rFonts w:ascii="宋体" w:hAnsi="宋体" w:cs="宋体" w:eastAsia="宋体" w:hint="default"/>
                <w:sz w:val="24"/>
                <w:szCs w:val="24"/>
              </w:rPr>
            </w:pPr>
            <w:r>
              <w:rPr>
                <w:rFonts w:ascii="宋体" w:hAnsi="宋体" w:cs="宋体" w:eastAsia="宋体" w:hint="default"/>
                <w:sz w:val="24"/>
                <w:szCs w:val="24"/>
              </w:rPr>
              <w:t>资产负债表日后第</w:t>
            </w:r>
            <w:r>
              <w:rPr>
                <w:rFonts w:ascii="宋体" w:hAnsi="宋体" w:cs="宋体" w:eastAsia="宋体" w:hint="default"/>
                <w:sz w:val="24"/>
                <w:szCs w:val="24"/>
              </w:rPr>
              <w:t>3</w:t>
            </w:r>
            <w:r>
              <w:rPr>
                <w:rFonts w:ascii="宋体" w:hAnsi="宋体" w:cs="宋体" w:eastAsia="宋体" w:hint="default"/>
                <w:sz w:val="24"/>
                <w:szCs w:val="24"/>
              </w:rPr>
              <w:t>年</w:t>
            </w:r>
          </w:p>
        </w:tc>
        <w:tc>
          <w:tcPr>
            <w:tcW w:w="2652" w:type="dxa"/>
            <w:tcBorders>
              <w:top w:val="single" w:sz="8" w:space="0" w:color="000000"/>
              <w:left w:val="nil" w:sz="6" w:space="0" w:color="auto"/>
              <w:bottom w:val="single" w:sz="8" w:space="0" w:color="000000"/>
              <w:right w:val="nil" w:sz="6" w:space="0" w:color="auto"/>
            </w:tcBorders>
          </w:tcPr>
          <w:p>
            <w:pPr>
              <w:pStyle w:val="TableParagraph"/>
              <w:spacing w:line="286" w:lineRule="exact"/>
              <w:ind w:right="444"/>
              <w:jc w:val="right"/>
              <w:rPr>
                <w:rFonts w:ascii="宋体" w:hAnsi="宋体" w:cs="宋体" w:eastAsia="宋体" w:hint="default"/>
                <w:sz w:val="24"/>
                <w:szCs w:val="24"/>
              </w:rPr>
            </w:pPr>
            <w:r>
              <w:rPr>
                <w:rFonts w:ascii="宋体"/>
                <w:sz w:val="24"/>
              </w:rPr>
              <w:t>11,093,783.80</w:t>
            </w:r>
          </w:p>
        </w:tc>
        <w:tc>
          <w:tcPr>
            <w:tcW w:w="2027" w:type="dxa"/>
            <w:tcBorders>
              <w:top w:val="single" w:sz="8" w:space="0" w:color="000000"/>
              <w:left w:val="nil" w:sz="6" w:space="0" w:color="auto"/>
              <w:bottom w:val="single" w:sz="8" w:space="0" w:color="000000"/>
              <w:right w:val="nil" w:sz="6" w:space="0" w:color="auto"/>
            </w:tcBorders>
          </w:tcPr>
          <w:p>
            <w:pPr>
              <w:pStyle w:val="TableParagraph"/>
              <w:spacing w:line="286" w:lineRule="exact"/>
              <w:ind w:right="7"/>
              <w:jc w:val="right"/>
              <w:rPr>
                <w:rFonts w:ascii="宋体" w:hAnsi="宋体" w:cs="宋体" w:eastAsia="宋体" w:hint="default"/>
                <w:sz w:val="24"/>
                <w:szCs w:val="24"/>
              </w:rPr>
            </w:pPr>
            <w:r>
              <w:rPr>
                <w:rFonts w:ascii="宋体"/>
                <w:sz w:val="24"/>
              </w:rPr>
              <w:t>13,108,738.77</w:t>
            </w:r>
          </w:p>
        </w:tc>
      </w:tr>
      <w:tr>
        <w:trPr>
          <w:trHeight w:val="353" w:hRule="exact"/>
        </w:trPr>
        <w:tc>
          <w:tcPr>
            <w:tcW w:w="4495" w:type="dxa"/>
            <w:tcBorders>
              <w:top w:val="single" w:sz="8" w:space="0" w:color="000000"/>
              <w:left w:val="nil" w:sz="6" w:space="0" w:color="auto"/>
              <w:bottom w:val="single" w:sz="8" w:space="0" w:color="000000"/>
              <w:right w:val="nil" w:sz="6" w:space="0" w:color="auto"/>
            </w:tcBorders>
          </w:tcPr>
          <w:p>
            <w:pPr>
              <w:pStyle w:val="TableParagraph"/>
              <w:spacing w:line="286" w:lineRule="exact"/>
              <w:ind w:left="129" w:right="0"/>
              <w:jc w:val="left"/>
              <w:rPr>
                <w:rFonts w:ascii="宋体" w:hAnsi="宋体" w:cs="宋体" w:eastAsia="宋体" w:hint="default"/>
                <w:sz w:val="24"/>
                <w:szCs w:val="24"/>
              </w:rPr>
            </w:pPr>
            <w:r>
              <w:rPr>
                <w:rFonts w:ascii="宋体" w:hAnsi="宋体" w:cs="宋体" w:eastAsia="宋体" w:hint="default"/>
                <w:sz w:val="24"/>
                <w:szCs w:val="24"/>
              </w:rPr>
              <w:t>以后年度</w:t>
            </w:r>
          </w:p>
        </w:tc>
        <w:tc>
          <w:tcPr>
            <w:tcW w:w="2652" w:type="dxa"/>
            <w:tcBorders>
              <w:top w:val="single" w:sz="8" w:space="0" w:color="000000"/>
              <w:left w:val="nil" w:sz="6" w:space="0" w:color="auto"/>
              <w:bottom w:val="single" w:sz="8" w:space="0" w:color="000000"/>
              <w:right w:val="nil" w:sz="6" w:space="0" w:color="auto"/>
            </w:tcBorders>
          </w:tcPr>
          <w:p>
            <w:pPr>
              <w:pStyle w:val="TableParagraph"/>
              <w:spacing w:line="286" w:lineRule="exact"/>
              <w:ind w:right="444"/>
              <w:jc w:val="right"/>
              <w:rPr>
                <w:rFonts w:ascii="宋体" w:hAnsi="宋体" w:cs="宋体" w:eastAsia="宋体" w:hint="default"/>
                <w:sz w:val="24"/>
                <w:szCs w:val="24"/>
              </w:rPr>
            </w:pPr>
            <w:r>
              <w:rPr>
                <w:rFonts w:ascii="宋体"/>
                <w:sz w:val="24"/>
              </w:rPr>
              <w:t>29,669,421.80</w:t>
            </w:r>
          </w:p>
        </w:tc>
        <w:tc>
          <w:tcPr>
            <w:tcW w:w="2027" w:type="dxa"/>
            <w:tcBorders>
              <w:top w:val="single" w:sz="8" w:space="0" w:color="000000"/>
              <w:left w:val="nil" w:sz="6" w:space="0" w:color="auto"/>
              <w:bottom w:val="single" w:sz="8" w:space="0" w:color="000000"/>
              <w:right w:val="nil" w:sz="6" w:space="0" w:color="auto"/>
            </w:tcBorders>
          </w:tcPr>
          <w:p>
            <w:pPr>
              <w:pStyle w:val="TableParagraph"/>
              <w:spacing w:line="286" w:lineRule="exact"/>
              <w:ind w:right="7"/>
              <w:jc w:val="right"/>
              <w:rPr>
                <w:rFonts w:ascii="宋体" w:hAnsi="宋体" w:cs="宋体" w:eastAsia="宋体" w:hint="default"/>
                <w:sz w:val="24"/>
                <w:szCs w:val="24"/>
              </w:rPr>
            </w:pPr>
            <w:r>
              <w:rPr>
                <w:rFonts w:ascii="宋体"/>
                <w:sz w:val="24"/>
              </w:rPr>
              <w:t>51,779,518.16</w:t>
            </w:r>
          </w:p>
        </w:tc>
      </w:tr>
      <w:tr>
        <w:trPr>
          <w:trHeight w:val="353" w:hRule="exact"/>
        </w:trPr>
        <w:tc>
          <w:tcPr>
            <w:tcW w:w="4495" w:type="dxa"/>
            <w:tcBorders>
              <w:top w:val="single" w:sz="8" w:space="0" w:color="000000"/>
              <w:left w:val="nil" w:sz="6" w:space="0" w:color="auto"/>
              <w:bottom w:val="single" w:sz="8" w:space="0" w:color="000000"/>
              <w:right w:val="nil" w:sz="6" w:space="0" w:color="auto"/>
            </w:tcBorders>
          </w:tcPr>
          <w:p>
            <w:pPr>
              <w:pStyle w:val="TableParagraph"/>
              <w:tabs>
                <w:tab w:pos="845" w:val="left" w:leader="none"/>
              </w:tabs>
              <w:spacing w:line="286" w:lineRule="exact"/>
              <w:ind w:left="362" w:right="0"/>
              <w:jc w:val="left"/>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计</w:t>
            </w:r>
            <w:r>
              <w:rPr>
                <w:rFonts w:ascii="宋体" w:hAnsi="宋体" w:cs="宋体" w:eastAsia="宋体" w:hint="default"/>
                <w:sz w:val="24"/>
                <w:szCs w:val="24"/>
              </w:rPr>
            </w:r>
          </w:p>
        </w:tc>
        <w:tc>
          <w:tcPr>
            <w:tcW w:w="2652" w:type="dxa"/>
            <w:tcBorders>
              <w:top w:val="single" w:sz="8" w:space="0" w:color="000000"/>
              <w:left w:val="nil" w:sz="6" w:space="0" w:color="auto"/>
              <w:bottom w:val="single" w:sz="8" w:space="0" w:color="000000"/>
              <w:right w:val="nil" w:sz="6" w:space="0" w:color="auto"/>
            </w:tcBorders>
          </w:tcPr>
          <w:p>
            <w:pPr>
              <w:pStyle w:val="TableParagraph"/>
              <w:spacing w:line="286" w:lineRule="exact"/>
              <w:ind w:right="448"/>
              <w:jc w:val="right"/>
              <w:rPr>
                <w:rFonts w:ascii="宋体" w:hAnsi="宋体" w:cs="宋体" w:eastAsia="宋体" w:hint="default"/>
                <w:sz w:val="24"/>
                <w:szCs w:val="24"/>
              </w:rPr>
            </w:pPr>
            <w:r>
              <w:rPr>
                <w:rFonts w:ascii="宋体"/>
                <w:b/>
                <w:w w:val="95"/>
                <w:sz w:val="24"/>
              </w:rPr>
              <w:t>61,402,803.36</w:t>
            </w:r>
            <w:r>
              <w:rPr>
                <w:rFonts w:ascii="宋体"/>
                <w:sz w:val="24"/>
              </w:rPr>
            </w:r>
          </w:p>
        </w:tc>
        <w:tc>
          <w:tcPr>
            <w:tcW w:w="2027" w:type="dxa"/>
            <w:tcBorders>
              <w:top w:val="single" w:sz="8" w:space="0" w:color="000000"/>
              <w:left w:val="nil" w:sz="6" w:space="0" w:color="auto"/>
              <w:bottom w:val="single" w:sz="8" w:space="0" w:color="000000"/>
              <w:right w:val="nil" w:sz="6" w:space="0" w:color="auto"/>
            </w:tcBorders>
          </w:tcPr>
          <w:p>
            <w:pPr>
              <w:pStyle w:val="TableParagraph"/>
              <w:spacing w:line="286" w:lineRule="exact"/>
              <w:ind w:right="11"/>
              <w:jc w:val="right"/>
              <w:rPr>
                <w:rFonts w:ascii="宋体" w:hAnsi="宋体" w:cs="宋体" w:eastAsia="宋体" w:hint="default"/>
                <w:sz w:val="24"/>
                <w:szCs w:val="24"/>
              </w:rPr>
            </w:pPr>
            <w:r>
              <w:rPr>
                <w:rFonts w:ascii="宋体"/>
                <w:b/>
                <w:w w:val="95"/>
                <w:sz w:val="24"/>
              </w:rPr>
              <w:t>90,250,816.73</w:t>
            </w:r>
            <w:r>
              <w:rPr>
                <w:rFonts w:ascii="宋体"/>
                <w:sz w:val="24"/>
              </w:rPr>
            </w:r>
          </w:p>
        </w:tc>
      </w:tr>
    </w:tbl>
    <w:p>
      <w:pPr>
        <w:pStyle w:val="Heading3"/>
        <w:spacing w:line="240" w:lineRule="auto" w:before="81"/>
        <w:ind w:left="154" w:right="1128"/>
        <w:jc w:val="left"/>
      </w:pPr>
      <w:r>
        <w:rPr/>
        <w:t>（</w:t>
      </w:r>
      <w:r>
        <w:rPr>
          <w:rFonts w:ascii="宋体" w:hAnsi="宋体" w:cs="宋体" w:eastAsia="宋体" w:hint="default"/>
        </w:rPr>
        <w:t>3</w:t>
      </w:r>
      <w:r>
        <w:rPr/>
        <w:t>）股东或高管股权质押</w:t>
      </w:r>
    </w:p>
    <w:p>
      <w:pPr>
        <w:spacing w:line="240" w:lineRule="auto" w:before="12"/>
        <w:rPr>
          <w:rFonts w:ascii="宋体" w:hAnsi="宋体" w:cs="宋体" w:eastAsia="宋体" w:hint="default"/>
          <w:sz w:val="23"/>
          <w:szCs w:val="23"/>
        </w:rPr>
      </w:pPr>
    </w:p>
    <w:tbl>
      <w:tblPr>
        <w:tblW w:w="0" w:type="auto"/>
        <w:jc w:val="left"/>
        <w:tblInd w:w="153" w:type="dxa"/>
        <w:tblLayout w:type="fixed"/>
        <w:tblCellMar>
          <w:top w:w="0" w:type="dxa"/>
          <w:left w:w="0" w:type="dxa"/>
          <w:bottom w:w="0" w:type="dxa"/>
          <w:right w:w="0" w:type="dxa"/>
        </w:tblCellMar>
        <w:tblLook w:val="01E0"/>
      </w:tblPr>
      <w:tblGrid>
        <w:gridCol w:w="418"/>
        <w:gridCol w:w="793"/>
        <w:gridCol w:w="1252"/>
        <w:gridCol w:w="1457"/>
        <w:gridCol w:w="978"/>
        <w:gridCol w:w="658"/>
        <w:gridCol w:w="1442"/>
        <w:gridCol w:w="1036"/>
        <w:gridCol w:w="1141"/>
      </w:tblGrid>
      <w:tr>
        <w:trPr>
          <w:trHeight w:val="593" w:hRule="exact"/>
        </w:trPr>
        <w:tc>
          <w:tcPr>
            <w:tcW w:w="418" w:type="dxa"/>
            <w:tcBorders>
              <w:top w:val="nil" w:sz="6" w:space="0" w:color="auto"/>
              <w:left w:val="nil" w:sz="6" w:space="0" w:color="auto"/>
              <w:bottom w:val="single" w:sz="8" w:space="0" w:color="000000"/>
              <w:right w:val="nil" w:sz="6" w:space="0" w:color="auto"/>
            </w:tcBorders>
          </w:tcPr>
          <w:p>
            <w:pPr>
              <w:pStyle w:val="TableParagraph"/>
              <w:spacing w:line="210" w:lineRule="exact"/>
              <w:ind w:left="133" w:right="0"/>
              <w:jc w:val="left"/>
              <w:rPr>
                <w:rFonts w:ascii="宋体" w:hAnsi="宋体" w:cs="宋体" w:eastAsia="宋体" w:hint="default"/>
                <w:sz w:val="21"/>
                <w:szCs w:val="21"/>
              </w:rPr>
            </w:pPr>
            <w:r>
              <w:rPr>
                <w:rFonts w:ascii="宋体" w:hAnsi="宋体" w:cs="宋体" w:eastAsia="宋体" w:hint="default"/>
                <w:b/>
                <w:bCs/>
                <w:w w:val="99"/>
                <w:sz w:val="21"/>
                <w:szCs w:val="21"/>
              </w:rPr>
              <w:t>序</w:t>
            </w:r>
            <w:r>
              <w:rPr>
                <w:rFonts w:ascii="宋体" w:hAnsi="宋体" w:cs="宋体" w:eastAsia="宋体" w:hint="default"/>
                <w:sz w:val="21"/>
                <w:szCs w:val="21"/>
              </w:rPr>
            </w:r>
          </w:p>
          <w:p>
            <w:pPr>
              <w:pStyle w:val="TableParagraph"/>
              <w:spacing w:line="240" w:lineRule="auto" w:before="37"/>
              <w:ind w:left="133" w:right="0"/>
              <w:jc w:val="left"/>
              <w:rPr>
                <w:rFonts w:ascii="宋体" w:hAnsi="宋体" w:cs="宋体" w:eastAsia="宋体" w:hint="default"/>
                <w:sz w:val="21"/>
                <w:szCs w:val="21"/>
              </w:rPr>
            </w:pPr>
            <w:r>
              <w:rPr>
                <w:rFonts w:ascii="宋体" w:hAnsi="宋体" w:cs="宋体" w:eastAsia="宋体" w:hint="default"/>
                <w:b/>
                <w:bCs/>
                <w:w w:val="99"/>
                <w:sz w:val="21"/>
                <w:szCs w:val="21"/>
              </w:rPr>
              <w:t>号</w:t>
            </w:r>
            <w:r>
              <w:rPr>
                <w:rFonts w:ascii="宋体" w:hAnsi="宋体" w:cs="宋体" w:eastAsia="宋体" w:hint="default"/>
                <w:sz w:val="21"/>
                <w:szCs w:val="21"/>
              </w:rPr>
            </w:r>
          </w:p>
        </w:tc>
        <w:tc>
          <w:tcPr>
            <w:tcW w:w="793" w:type="dxa"/>
            <w:tcBorders>
              <w:top w:val="nil" w:sz="6" w:space="0" w:color="auto"/>
              <w:left w:val="nil" w:sz="6" w:space="0" w:color="auto"/>
              <w:bottom w:val="single" w:sz="8" w:space="0" w:color="000000"/>
              <w:right w:val="nil" w:sz="6" w:space="0" w:color="auto"/>
            </w:tcBorders>
          </w:tcPr>
          <w:p>
            <w:pPr>
              <w:pStyle w:val="TableParagraph"/>
              <w:spacing w:line="210" w:lineRule="exact"/>
              <w:ind w:left="72" w:right="0"/>
              <w:jc w:val="left"/>
              <w:rPr>
                <w:rFonts w:ascii="宋体" w:hAnsi="宋体" w:cs="宋体" w:eastAsia="宋体" w:hint="default"/>
                <w:sz w:val="21"/>
                <w:szCs w:val="21"/>
              </w:rPr>
            </w:pPr>
            <w:r>
              <w:rPr>
                <w:rFonts w:ascii="宋体" w:hAnsi="宋体" w:cs="宋体" w:eastAsia="宋体" w:hint="default"/>
                <w:b/>
                <w:bCs/>
                <w:sz w:val="21"/>
                <w:szCs w:val="21"/>
              </w:rPr>
              <w:t>证券股</w:t>
            </w:r>
            <w:r>
              <w:rPr>
                <w:rFonts w:ascii="宋体" w:hAnsi="宋体" w:cs="宋体" w:eastAsia="宋体" w:hint="default"/>
                <w:sz w:val="21"/>
                <w:szCs w:val="21"/>
              </w:rPr>
            </w:r>
          </w:p>
          <w:p>
            <w:pPr>
              <w:pStyle w:val="TableParagraph"/>
              <w:spacing w:line="240" w:lineRule="auto" w:before="37"/>
              <w:ind w:left="72" w:right="0"/>
              <w:jc w:val="left"/>
              <w:rPr>
                <w:rFonts w:ascii="宋体" w:hAnsi="宋体" w:cs="宋体" w:eastAsia="宋体" w:hint="default"/>
                <w:sz w:val="21"/>
                <w:szCs w:val="21"/>
              </w:rPr>
            </w:pPr>
            <w:r>
              <w:rPr>
                <w:rFonts w:ascii="宋体" w:hAnsi="宋体" w:cs="宋体" w:eastAsia="宋体" w:hint="default"/>
                <w:b/>
                <w:bCs/>
                <w:sz w:val="21"/>
                <w:szCs w:val="21"/>
              </w:rPr>
              <w:t>东名称</w:t>
            </w:r>
            <w:r>
              <w:rPr>
                <w:rFonts w:ascii="宋体" w:hAnsi="宋体" w:cs="宋体" w:eastAsia="宋体" w:hint="default"/>
                <w:sz w:val="21"/>
                <w:szCs w:val="21"/>
              </w:rPr>
            </w:r>
          </w:p>
        </w:tc>
        <w:tc>
          <w:tcPr>
            <w:tcW w:w="1252" w:type="dxa"/>
            <w:tcBorders>
              <w:top w:val="nil" w:sz="6" w:space="0" w:color="auto"/>
              <w:left w:val="nil" w:sz="6" w:space="0" w:color="auto"/>
              <w:bottom w:val="single" w:sz="8" w:space="0" w:color="000000"/>
              <w:right w:val="nil" w:sz="6" w:space="0" w:color="auto"/>
            </w:tcBorders>
          </w:tcPr>
          <w:p>
            <w:pPr>
              <w:pStyle w:val="TableParagraph"/>
              <w:spacing w:line="210" w:lineRule="exact"/>
              <w:ind w:left="397" w:right="0"/>
              <w:jc w:val="left"/>
              <w:rPr>
                <w:rFonts w:ascii="宋体" w:hAnsi="宋体" w:cs="宋体" w:eastAsia="宋体" w:hint="default"/>
                <w:sz w:val="21"/>
                <w:szCs w:val="21"/>
              </w:rPr>
            </w:pPr>
            <w:r>
              <w:rPr>
                <w:rFonts w:ascii="宋体" w:hAnsi="宋体" w:cs="宋体" w:eastAsia="宋体" w:hint="default"/>
                <w:b/>
                <w:bCs/>
                <w:sz w:val="21"/>
                <w:szCs w:val="21"/>
              </w:rPr>
              <w:t>持股总数</w:t>
            </w:r>
            <w:r>
              <w:rPr>
                <w:rFonts w:ascii="宋体" w:hAnsi="宋体" w:cs="宋体" w:eastAsia="宋体" w:hint="default"/>
                <w:sz w:val="21"/>
                <w:szCs w:val="21"/>
              </w:rPr>
            </w:r>
          </w:p>
          <w:p>
            <w:pPr>
              <w:pStyle w:val="TableParagraph"/>
              <w:spacing w:line="240" w:lineRule="auto" w:before="37"/>
              <w:ind w:left="608" w:right="0"/>
              <w:jc w:val="left"/>
              <w:rPr>
                <w:rFonts w:ascii="宋体" w:hAnsi="宋体" w:cs="宋体" w:eastAsia="宋体" w:hint="default"/>
                <w:sz w:val="21"/>
                <w:szCs w:val="21"/>
              </w:rPr>
            </w:pPr>
            <w:r>
              <w:rPr>
                <w:rFonts w:ascii="宋体" w:hAnsi="宋体" w:cs="宋体" w:eastAsia="宋体" w:hint="default"/>
                <w:b/>
                <w:bCs/>
                <w:sz w:val="21"/>
                <w:szCs w:val="21"/>
              </w:rPr>
              <w:t>（股）</w:t>
            </w:r>
            <w:r>
              <w:rPr>
                <w:rFonts w:ascii="宋体" w:hAnsi="宋体" w:cs="宋体" w:eastAsia="宋体" w:hint="default"/>
                <w:sz w:val="21"/>
                <w:szCs w:val="21"/>
              </w:rPr>
            </w:r>
          </w:p>
        </w:tc>
        <w:tc>
          <w:tcPr>
            <w:tcW w:w="1457" w:type="dxa"/>
            <w:tcBorders>
              <w:top w:val="nil" w:sz="6" w:space="0" w:color="auto"/>
              <w:left w:val="nil" w:sz="6" w:space="0" w:color="auto"/>
              <w:bottom w:val="single" w:sz="8" w:space="0" w:color="000000"/>
              <w:right w:val="nil" w:sz="6" w:space="0" w:color="auto"/>
            </w:tcBorders>
          </w:tcPr>
          <w:p>
            <w:pPr>
              <w:pStyle w:val="TableParagraph"/>
              <w:spacing w:line="210" w:lineRule="exact"/>
              <w:ind w:right="24"/>
              <w:jc w:val="right"/>
              <w:rPr>
                <w:rFonts w:ascii="宋体" w:hAnsi="宋体" w:cs="宋体" w:eastAsia="宋体" w:hint="default"/>
                <w:sz w:val="21"/>
                <w:szCs w:val="21"/>
              </w:rPr>
            </w:pPr>
            <w:r>
              <w:rPr>
                <w:rFonts w:ascii="宋体" w:hAnsi="宋体" w:cs="宋体" w:eastAsia="宋体" w:hint="default"/>
                <w:b/>
                <w:bCs/>
                <w:spacing w:val="-8"/>
                <w:sz w:val="21"/>
                <w:szCs w:val="21"/>
              </w:rPr>
              <w:t>冻结股数（股）</w:t>
            </w:r>
            <w:r>
              <w:rPr>
                <w:rFonts w:ascii="宋体" w:hAnsi="宋体" w:cs="宋体" w:eastAsia="宋体" w:hint="default"/>
                <w:sz w:val="21"/>
                <w:szCs w:val="21"/>
              </w:rPr>
            </w:r>
          </w:p>
        </w:tc>
        <w:tc>
          <w:tcPr>
            <w:tcW w:w="978" w:type="dxa"/>
            <w:tcBorders>
              <w:top w:val="nil" w:sz="6" w:space="0" w:color="auto"/>
              <w:left w:val="nil" w:sz="6" w:space="0" w:color="auto"/>
              <w:bottom w:val="single" w:sz="8" w:space="0" w:color="000000"/>
              <w:right w:val="nil" w:sz="6" w:space="0" w:color="auto"/>
            </w:tcBorders>
          </w:tcPr>
          <w:p>
            <w:pPr>
              <w:pStyle w:val="TableParagraph"/>
              <w:spacing w:line="210" w:lineRule="exact"/>
              <w:ind w:left="-27" w:right="0"/>
              <w:jc w:val="left"/>
              <w:rPr>
                <w:rFonts w:ascii="宋体" w:hAnsi="宋体" w:cs="宋体" w:eastAsia="宋体" w:hint="default"/>
                <w:sz w:val="21"/>
                <w:szCs w:val="21"/>
              </w:rPr>
            </w:pPr>
            <w:r>
              <w:rPr>
                <w:rFonts w:ascii="宋体" w:hAnsi="宋体" w:cs="宋体" w:eastAsia="宋体" w:hint="default"/>
                <w:b/>
                <w:bCs/>
                <w:sz w:val="21"/>
                <w:szCs w:val="21"/>
              </w:rPr>
              <w:t>股份性质</w:t>
            </w:r>
            <w:r>
              <w:rPr>
                <w:rFonts w:ascii="宋体" w:hAnsi="宋体" w:cs="宋体" w:eastAsia="宋体" w:hint="default"/>
                <w:sz w:val="21"/>
                <w:szCs w:val="21"/>
              </w:rPr>
            </w:r>
          </w:p>
        </w:tc>
        <w:tc>
          <w:tcPr>
            <w:tcW w:w="658" w:type="dxa"/>
            <w:tcBorders>
              <w:top w:val="nil" w:sz="6" w:space="0" w:color="auto"/>
              <w:left w:val="nil" w:sz="6" w:space="0" w:color="auto"/>
              <w:bottom w:val="single" w:sz="8" w:space="0" w:color="000000"/>
              <w:right w:val="nil" w:sz="6" w:space="0" w:color="auto"/>
            </w:tcBorders>
          </w:tcPr>
          <w:p>
            <w:pPr>
              <w:pStyle w:val="TableParagraph"/>
              <w:spacing w:line="210" w:lineRule="exact"/>
              <w:ind w:left="-14" w:right="0"/>
              <w:jc w:val="left"/>
              <w:rPr>
                <w:rFonts w:ascii="宋体" w:hAnsi="宋体" w:cs="宋体" w:eastAsia="宋体" w:hint="default"/>
                <w:sz w:val="21"/>
                <w:szCs w:val="21"/>
              </w:rPr>
            </w:pPr>
            <w:r>
              <w:rPr>
                <w:rFonts w:ascii="宋体" w:hAnsi="宋体" w:cs="宋体" w:eastAsia="宋体" w:hint="default"/>
                <w:b/>
                <w:bCs/>
                <w:sz w:val="21"/>
                <w:szCs w:val="21"/>
              </w:rPr>
              <w:t>冻结类</w:t>
            </w:r>
            <w:r>
              <w:rPr>
                <w:rFonts w:ascii="宋体" w:hAnsi="宋体" w:cs="宋体" w:eastAsia="宋体" w:hint="default"/>
                <w:sz w:val="21"/>
                <w:szCs w:val="21"/>
              </w:rPr>
            </w:r>
          </w:p>
          <w:p>
            <w:pPr>
              <w:pStyle w:val="TableParagraph"/>
              <w:spacing w:line="240" w:lineRule="auto" w:before="37"/>
              <w:ind w:left="-14" w:right="0"/>
              <w:jc w:val="left"/>
              <w:rPr>
                <w:rFonts w:ascii="宋体" w:hAnsi="宋体" w:cs="宋体" w:eastAsia="宋体" w:hint="default"/>
                <w:sz w:val="21"/>
                <w:szCs w:val="21"/>
              </w:rPr>
            </w:pPr>
            <w:r>
              <w:rPr>
                <w:rFonts w:ascii="宋体" w:hAnsi="宋体" w:cs="宋体" w:eastAsia="宋体" w:hint="default"/>
                <w:b/>
                <w:bCs/>
                <w:w w:val="99"/>
                <w:sz w:val="21"/>
                <w:szCs w:val="21"/>
              </w:rPr>
              <w:t>型</w:t>
            </w:r>
            <w:r>
              <w:rPr>
                <w:rFonts w:ascii="宋体" w:hAnsi="宋体" w:cs="宋体" w:eastAsia="宋体" w:hint="default"/>
                <w:sz w:val="21"/>
                <w:szCs w:val="21"/>
              </w:rPr>
            </w:r>
          </w:p>
        </w:tc>
        <w:tc>
          <w:tcPr>
            <w:tcW w:w="1442" w:type="dxa"/>
            <w:tcBorders>
              <w:top w:val="nil" w:sz="6" w:space="0" w:color="auto"/>
              <w:left w:val="nil" w:sz="6" w:space="0" w:color="auto"/>
              <w:bottom w:val="single" w:sz="8" w:space="0" w:color="000000"/>
              <w:right w:val="nil" w:sz="6" w:space="0" w:color="auto"/>
            </w:tcBorders>
          </w:tcPr>
          <w:p>
            <w:pPr>
              <w:pStyle w:val="TableParagraph"/>
              <w:spacing w:line="210" w:lineRule="exact"/>
              <w:ind w:left="37" w:right="0"/>
              <w:jc w:val="left"/>
              <w:rPr>
                <w:rFonts w:ascii="宋体" w:hAnsi="宋体" w:cs="宋体" w:eastAsia="宋体" w:hint="default"/>
                <w:sz w:val="21"/>
                <w:szCs w:val="21"/>
              </w:rPr>
            </w:pPr>
            <w:r>
              <w:rPr>
                <w:rFonts w:ascii="宋体" w:hAnsi="宋体" w:cs="宋体" w:eastAsia="宋体" w:hint="default"/>
                <w:b/>
                <w:bCs/>
                <w:sz w:val="21"/>
                <w:szCs w:val="21"/>
              </w:rPr>
              <w:t>质权人名称</w:t>
            </w:r>
            <w:r>
              <w:rPr>
                <w:rFonts w:ascii="宋体" w:hAnsi="宋体" w:cs="宋体" w:eastAsia="宋体" w:hint="default"/>
                <w:sz w:val="21"/>
                <w:szCs w:val="21"/>
              </w:rPr>
            </w:r>
          </w:p>
        </w:tc>
        <w:tc>
          <w:tcPr>
            <w:tcW w:w="1036" w:type="dxa"/>
            <w:tcBorders>
              <w:top w:val="nil" w:sz="6" w:space="0" w:color="auto"/>
              <w:left w:val="nil" w:sz="6" w:space="0" w:color="auto"/>
              <w:bottom w:val="single" w:sz="8" w:space="0" w:color="000000"/>
              <w:right w:val="nil" w:sz="6" w:space="0" w:color="auto"/>
            </w:tcBorders>
          </w:tcPr>
          <w:p>
            <w:pPr>
              <w:pStyle w:val="TableParagraph"/>
              <w:spacing w:line="210" w:lineRule="exact"/>
              <w:ind w:left="68" w:right="0"/>
              <w:jc w:val="left"/>
              <w:rPr>
                <w:rFonts w:ascii="宋体" w:hAnsi="宋体" w:cs="宋体" w:eastAsia="宋体" w:hint="default"/>
                <w:sz w:val="21"/>
                <w:szCs w:val="21"/>
              </w:rPr>
            </w:pPr>
            <w:r>
              <w:rPr>
                <w:rFonts w:ascii="宋体" w:hAnsi="宋体" w:cs="宋体" w:eastAsia="宋体" w:hint="default"/>
                <w:b/>
                <w:bCs/>
                <w:sz w:val="21"/>
                <w:szCs w:val="21"/>
              </w:rPr>
              <w:t>冻结日期</w:t>
            </w:r>
            <w:r>
              <w:rPr>
                <w:rFonts w:ascii="宋体" w:hAnsi="宋体" w:cs="宋体" w:eastAsia="宋体" w:hint="default"/>
                <w:sz w:val="21"/>
                <w:szCs w:val="21"/>
              </w:rPr>
            </w:r>
          </w:p>
        </w:tc>
        <w:tc>
          <w:tcPr>
            <w:tcW w:w="1141" w:type="dxa"/>
            <w:tcBorders>
              <w:top w:val="nil" w:sz="6" w:space="0" w:color="auto"/>
              <w:left w:val="nil" w:sz="6" w:space="0" w:color="auto"/>
              <w:bottom w:val="single" w:sz="8" w:space="0" w:color="000000"/>
              <w:right w:val="nil" w:sz="6" w:space="0" w:color="auto"/>
            </w:tcBorders>
          </w:tcPr>
          <w:p>
            <w:pPr>
              <w:pStyle w:val="TableParagraph"/>
              <w:spacing w:line="210" w:lineRule="exact"/>
              <w:ind w:right="170"/>
              <w:jc w:val="right"/>
              <w:rPr>
                <w:rFonts w:ascii="宋体" w:hAnsi="宋体" w:cs="宋体" w:eastAsia="宋体" w:hint="default"/>
                <w:sz w:val="21"/>
                <w:szCs w:val="21"/>
              </w:rPr>
            </w:pPr>
            <w:r>
              <w:rPr>
                <w:rFonts w:ascii="宋体" w:hAnsi="宋体" w:cs="宋体" w:eastAsia="宋体" w:hint="default"/>
                <w:b/>
                <w:bCs/>
                <w:sz w:val="21"/>
                <w:szCs w:val="21"/>
              </w:rPr>
              <w:t>解冻日期</w:t>
            </w:r>
            <w:r>
              <w:rPr>
                <w:rFonts w:ascii="宋体" w:hAnsi="宋体" w:cs="宋体" w:eastAsia="宋体" w:hint="default"/>
                <w:sz w:val="21"/>
                <w:szCs w:val="21"/>
              </w:rPr>
            </w:r>
          </w:p>
        </w:tc>
      </w:tr>
      <w:tr>
        <w:trPr>
          <w:trHeight w:val="654" w:hRule="exact"/>
        </w:trPr>
        <w:tc>
          <w:tcPr>
            <w:tcW w:w="418"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123"/>
              <w:jc w:val="right"/>
              <w:rPr>
                <w:rFonts w:ascii="宋体" w:hAnsi="宋体" w:cs="宋体" w:eastAsia="宋体" w:hint="default"/>
                <w:sz w:val="21"/>
                <w:szCs w:val="21"/>
              </w:rPr>
            </w:pPr>
            <w:r>
              <w:rPr>
                <w:rFonts w:ascii="宋体"/>
                <w:sz w:val="21"/>
              </w:rPr>
              <w:t>1</w:t>
            </w:r>
          </w:p>
        </w:tc>
        <w:tc>
          <w:tcPr>
            <w:tcW w:w="793"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16"/>
              <w:jc w:val="center"/>
              <w:rPr>
                <w:rFonts w:ascii="宋体" w:hAnsi="宋体" w:cs="宋体" w:eastAsia="宋体" w:hint="default"/>
                <w:sz w:val="21"/>
                <w:szCs w:val="21"/>
              </w:rPr>
            </w:pPr>
            <w:r>
              <w:rPr>
                <w:rFonts w:ascii="宋体" w:hAnsi="宋体" w:cs="宋体" w:eastAsia="宋体" w:hint="default"/>
                <w:sz w:val="21"/>
                <w:szCs w:val="21"/>
              </w:rPr>
              <w:t>尤玉仙</w:t>
            </w:r>
          </w:p>
        </w:tc>
        <w:tc>
          <w:tcPr>
            <w:tcW w:w="1252"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7"/>
              <w:jc w:val="right"/>
              <w:rPr>
                <w:rFonts w:ascii="宋体" w:hAnsi="宋体" w:cs="宋体" w:eastAsia="宋体" w:hint="default"/>
                <w:sz w:val="21"/>
                <w:szCs w:val="21"/>
              </w:rPr>
            </w:pPr>
            <w:r>
              <w:rPr>
                <w:rFonts w:ascii="宋体"/>
                <w:sz w:val="21"/>
              </w:rPr>
              <w:t>51,090,750.</w:t>
            </w:r>
          </w:p>
          <w:p>
            <w:pPr>
              <w:pStyle w:val="TableParagraph"/>
              <w:spacing w:line="240" w:lineRule="auto" w:before="37"/>
              <w:ind w:right="7"/>
              <w:jc w:val="right"/>
              <w:rPr>
                <w:rFonts w:ascii="宋体" w:hAnsi="宋体" w:cs="宋体" w:eastAsia="宋体" w:hint="default"/>
                <w:sz w:val="21"/>
                <w:szCs w:val="21"/>
              </w:rPr>
            </w:pPr>
            <w:r>
              <w:rPr>
                <w:rFonts w:ascii="宋体"/>
                <w:sz w:val="21"/>
              </w:rPr>
              <w:t>00</w:t>
            </w:r>
          </w:p>
        </w:tc>
        <w:tc>
          <w:tcPr>
            <w:tcW w:w="1457"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44"/>
              <w:jc w:val="right"/>
              <w:rPr>
                <w:rFonts w:ascii="宋体" w:hAnsi="宋体" w:cs="宋体" w:eastAsia="宋体" w:hint="default"/>
                <w:sz w:val="21"/>
                <w:szCs w:val="21"/>
              </w:rPr>
            </w:pPr>
            <w:r>
              <w:rPr>
                <w:rFonts w:ascii="宋体"/>
                <w:sz w:val="21"/>
              </w:rPr>
              <w:t>7,500,000.00</w:t>
            </w:r>
          </w:p>
        </w:tc>
        <w:tc>
          <w:tcPr>
            <w:tcW w:w="978"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27" w:right="0"/>
              <w:jc w:val="left"/>
              <w:rPr>
                <w:rFonts w:ascii="宋体" w:hAnsi="宋体" w:cs="宋体" w:eastAsia="宋体" w:hint="default"/>
                <w:sz w:val="21"/>
                <w:szCs w:val="21"/>
              </w:rPr>
            </w:pPr>
            <w:r>
              <w:rPr>
                <w:rFonts w:ascii="宋体" w:hAnsi="宋体" w:cs="宋体" w:eastAsia="宋体" w:hint="default"/>
                <w:spacing w:val="29"/>
                <w:sz w:val="21"/>
                <w:szCs w:val="21"/>
              </w:rPr>
              <w:t>高管锁</w:t>
            </w:r>
            <w:r>
              <w:rPr>
                <w:rFonts w:ascii="宋体" w:hAnsi="宋体" w:cs="宋体" w:eastAsia="宋体" w:hint="default"/>
                <w:spacing w:val="-61"/>
                <w:sz w:val="21"/>
                <w:szCs w:val="21"/>
              </w:rPr>
              <w:t> </w:t>
            </w:r>
            <w:r>
              <w:rPr>
                <w:rFonts w:ascii="宋体" w:hAnsi="宋体" w:cs="宋体" w:eastAsia="宋体" w:hint="default"/>
                <w:spacing w:val="18"/>
                <w:sz w:val="21"/>
                <w:szCs w:val="21"/>
              </w:rPr>
              <w:t>定</w:t>
            </w:r>
            <w:r>
              <w:rPr>
                <w:rFonts w:ascii="宋体" w:hAnsi="宋体" w:cs="宋体" w:eastAsia="宋体" w:hint="default"/>
                <w:sz w:val="21"/>
                <w:szCs w:val="21"/>
              </w:rPr>
            </w:r>
          </w:p>
          <w:p>
            <w:pPr>
              <w:pStyle w:val="TableParagraph"/>
              <w:spacing w:line="240" w:lineRule="auto" w:before="37"/>
              <w:ind w:left="-27" w:right="0"/>
              <w:jc w:val="left"/>
              <w:rPr>
                <w:rFonts w:ascii="宋体" w:hAnsi="宋体" w:cs="宋体" w:eastAsia="宋体" w:hint="default"/>
                <w:sz w:val="21"/>
                <w:szCs w:val="21"/>
              </w:rPr>
            </w:pPr>
            <w:r>
              <w:rPr>
                <w:rFonts w:ascii="宋体" w:hAnsi="宋体" w:cs="宋体" w:eastAsia="宋体" w:hint="default"/>
                <w:sz w:val="21"/>
                <w:szCs w:val="21"/>
              </w:rPr>
              <w:t>股</w:t>
            </w:r>
          </w:p>
        </w:tc>
        <w:tc>
          <w:tcPr>
            <w:tcW w:w="658"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14"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442"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37" w:right="0"/>
              <w:jc w:val="left"/>
              <w:rPr>
                <w:rFonts w:ascii="宋体" w:hAnsi="宋体" w:cs="宋体" w:eastAsia="宋体" w:hint="default"/>
                <w:sz w:val="21"/>
                <w:szCs w:val="21"/>
              </w:rPr>
            </w:pPr>
            <w:r>
              <w:rPr>
                <w:rFonts w:ascii="宋体" w:hAnsi="宋体" w:cs="宋体" w:eastAsia="宋体" w:hint="default"/>
                <w:spacing w:val="20"/>
                <w:sz w:val="21"/>
                <w:szCs w:val="21"/>
              </w:rPr>
              <w:t>东方证券有</w:t>
            </w:r>
            <w:r>
              <w:rPr>
                <w:rFonts w:ascii="宋体" w:hAnsi="宋体" w:cs="宋体" w:eastAsia="宋体" w:hint="default"/>
                <w:spacing w:val="-79"/>
                <w:sz w:val="21"/>
                <w:szCs w:val="21"/>
              </w:rPr>
              <w:t> </w:t>
            </w:r>
            <w:r>
              <w:rPr>
                <w:rFonts w:ascii="宋体" w:hAnsi="宋体" w:cs="宋体" w:eastAsia="宋体" w:hint="default"/>
                <w:sz w:val="21"/>
                <w:szCs w:val="21"/>
              </w:rPr>
              <w:t>限</w:t>
            </w:r>
          </w:p>
          <w:p>
            <w:pPr>
              <w:pStyle w:val="TableParagraph"/>
              <w:spacing w:line="240" w:lineRule="auto" w:before="37"/>
              <w:ind w:left="37"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36"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70" w:right="0"/>
              <w:jc w:val="left"/>
              <w:rPr>
                <w:rFonts w:ascii="宋体" w:hAnsi="宋体" w:cs="宋体" w:eastAsia="宋体" w:hint="default"/>
                <w:sz w:val="21"/>
                <w:szCs w:val="21"/>
              </w:rPr>
            </w:pPr>
            <w:r>
              <w:rPr>
                <w:rFonts w:ascii="宋体"/>
                <w:sz w:val="21"/>
              </w:rPr>
              <w:t>2016/4/5</w:t>
            </w:r>
          </w:p>
        </w:tc>
        <w:tc>
          <w:tcPr>
            <w:tcW w:w="1141"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173"/>
              <w:jc w:val="right"/>
              <w:rPr>
                <w:rFonts w:ascii="宋体" w:hAnsi="宋体" w:cs="宋体" w:eastAsia="宋体" w:hint="default"/>
                <w:sz w:val="21"/>
                <w:szCs w:val="21"/>
              </w:rPr>
            </w:pPr>
            <w:r>
              <w:rPr>
                <w:rFonts w:ascii="宋体"/>
                <w:sz w:val="21"/>
              </w:rPr>
              <w:t>2018/4/4</w:t>
            </w:r>
          </w:p>
        </w:tc>
      </w:tr>
      <w:tr>
        <w:trPr>
          <w:trHeight w:val="654" w:hRule="exact"/>
        </w:trPr>
        <w:tc>
          <w:tcPr>
            <w:tcW w:w="418"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123"/>
              <w:jc w:val="right"/>
              <w:rPr>
                <w:rFonts w:ascii="宋体" w:hAnsi="宋体" w:cs="宋体" w:eastAsia="宋体" w:hint="default"/>
                <w:sz w:val="21"/>
                <w:szCs w:val="21"/>
              </w:rPr>
            </w:pPr>
            <w:r>
              <w:rPr>
                <w:rFonts w:ascii="宋体"/>
                <w:sz w:val="21"/>
              </w:rPr>
              <w:t>2</w:t>
            </w:r>
          </w:p>
        </w:tc>
        <w:tc>
          <w:tcPr>
            <w:tcW w:w="793"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16"/>
              <w:jc w:val="center"/>
              <w:rPr>
                <w:rFonts w:ascii="宋体" w:hAnsi="宋体" w:cs="宋体" w:eastAsia="宋体" w:hint="default"/>
                <w:sz w:val="21"/>
                <w:szCs w:val="21"/>
              </w:rPr>
            </w:pPr>
            <w:r>
              <w:rPr>
                <w:rFonts w:ascii="宋体" w:hAnsi="宋体" w:cs="宋体" w:eastAsia="宋体" w:hint="default"/>
                <w:sz w:val="21"/>
                <w:szCs w:val="21"/>
              </w:rPr>
              <w:t>尤玉仙</w:t>
            </w:r>
          </w:p>
        </w:tc>
        <w:tc>
          <w:tcPr>
            <w:tcW w:w="1252"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7"/>
              <w:jc w:val="right"/>
              <w:rPr>
                <w:rFonts w:ascii="宋体" w:hAnsi="宋体" w:cs="宋体" w:eastAsia="宋体" w:hint="default"/>
                <w:sz w:val="21"/>
                <w:szCs w:val="21"/>
              </w:rPr>
            </w:pPr>
            <w:r>
              <w:rPr>
                <w:rFonts w:ascii="宋体"/>
                <w:sz w:val="21"/>
              </w:rPr>
              <w:t>51,090,750.</w:t>
            </w:r>
          </w:p>
          <w:p>
            <w:pPr>
              <w:pStyle w:val="TableParagraph"/>
              <w:spacing w:line="240" w:lineRule="auto" w:before="37"/>
              <w:ind w:right="7"/>
              <w:jc w:val="right"/>
              <w:rPr>
                <w:rFonts w:ascii="宋体" w:hAnsi="宋体" w:cs="宋体" w:eastAsia="宋体" w:hint="default"/>
                <w:sz w:val="21"/>
                <w:szCs w:val="21"/>
              </w:rPr>
            </w:pPr>
            <w:r>
              <w:rPr>
                <w:rFonts w:ascii="宋体"/>
                <w:sz w:val="21"/>
              </w:rPr>
              <w:t>00</w:t>
            </w:r>
          </w:p>
        </w:tc>
        <w:tc>
          <w:tcPr>
            <w:tcW w:w="1457"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44"/>
              <w:jc w:val="right"/>
              <w:rPr>
                <w:rFonts w:ascii="宋体" w:hAnsi="宋体" w:cs="宋体" w:eastAsia="宋体" w:hint="default"/>
                <w:sz w:val="21"/>
                <w:szCs w:val="21"/>
              </w:rPr>
            </w:pPr>
            <w:r>
              <w:rPr>
                <w:rFonts w:ascii="宋体"/>
                <w:sz w:val="21"/>
              </w:rPr>
              <w:t>3,000,000.00</w:t>
            </w:r>
          </w:p>
        </w:tc>
        <w:tc>
          <w:tcPr>
            <w:tcW w:w="978"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27" w:right="0"/>
              <w:jc w:val="left"/>
              <w:rPr>
                <w:rFonts w:ascii="宋体" w:hAnsi="宋体" w:cs="宋体" w:eastAsia="宋体" w:hint="default"/>
                <w:sz w:val="21"/>
                <w:szCs w:val="21"/>
              </w:rPr>
            </w:pPr>
            <w:r>
              <w:rPr>
                <w:rFonts w:ascii="宋体" w:hAnsi="宋体" w:cs="宋体" w:eastAsia="宋体" w:hint="default"/>
                <w:spacing w:val="29"/>
                <w:sz w:val="21"/>
                <w:szCs w:val="21"/>
              </w:rPr>
              <w:t>高管锁</w:t>
            </w:r>
            <w:r>
              <w:rPr>
                <w:rFonts w:ascii="宋体" w:hAnsi="宋体" w:cs="宋体" w:eastAsia="宋体" w:hint="default"/>
                <w:spacing w:val="-61"/>
                <w:sz w:val="21"/>
                <w:szCs w:val="21"/>
              </w:rPr>
              <w:t> </w:t>
            </w:r>
            <w:r>
              <w:rPr>
                <w:rFonts w:ascii="宋体" w:hAnsi="宋体" w:cs="宋体" w:eastAsia="宋体" w:hint="default"/>
                <w:spacing w:val="18"/>
                <w:sz w:val="21"/>
                <w:szCs w:val="21"/>
              </w:rPr>
              <w:t>定</w:t>
            </w:r>
            <w:r>
              <w:rPr>
                <w:rFonts w:ascii="宋体" w:hAnsi="宋体" w:cs="宋体" w:eastAsia="宋体" w:hint="default"/>
                <w:sz w:val="21"/>
                <w:szCs w:val="21"/>
              </w:rPr>
            </w:r>
          </w:p>
          <w:p>
            <w:pPr>
              <w:pStyle w:val="TableParagraph"/>
              <w:spacing w:line="240" w:lineRule="auto" w:before="37"/>
              <w:ind w:left="-27" w:right="0"/>
              <w:jc w:val="left"/>
              <w:rPr>
                <w:rFonts w:ascii="宋体" w:hAnsi="宋体" w:cs="宋体" w:eastAsia="宋体" w:hint="default"/>
                <w:sz w:val="21"/>
                <w:szCs w:val="21"/>
              </w:rPr>
            </w:pPr>
            <w:r>
              <w:rPr>
                <w:rFonts w:ascii="宋体" w:hAnsi="宋体" w:cs="宋体" w:eastAsia="宋体" w:hint="default"/>
                <w:sz w:val="21"/>
                <w:szCs w:val="21"/>
              </w:rPr>
              <w:t>股</w:t>
            </w:r>
          </w:p>
        </w:tc>
        <w:tc>
          <w:tcPr>
            <w:tcW w:w="658"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14"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442"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37" w:right="0"/>
              <w:jc w:val="left"/>
              <w:rPr>
                <w:rFonts w:ascii="宋体" w:hAnsi="宋体" w:cs="宋体" w:eastAsia="宋体" w:hint="default"/>
                <w:sz w:val="21"/>
                <w:szCs w:val="21"/>
              </w:rPr>
            </w:pPr>
            <w:r>
              <w:rPr>
                <w:rFonts w:ascii="宋体" w:hAnsi="宋体" w:cs="宋体" w:eastAsia="宋体" w:hint="default"/>
                <w:spacing w:val="20"/>
                <w:sz w:val="21"/>
                <w:szCs w:val="21"/>
              </w:rPr>
              <w:t>东方证券有</w:t>
            </w:r>
            <w:r>
              <w:rPr>
                <w:rFonts w:ascii="宋体" w:hAnsi="宋体" w:cs="宋体" w:eastAsia="宋体" w:hint="default"/>
                <w:spacing w:val="-79"/>
                <w:sz w:val="21"/>
                <w:szCs w:val="21"/>
              </w:rPr>
              <w:t> </w:t>
            </w:r>
            <w:r>
              <w:rPr>
                <w:rFonts w:ascii="宋体" w:hAnsi="宋体" w:cs="宋体" w:eastAsia="宋体" w:hint="default"/>
                <w:sz w:val="21"/>
                <w:szCs w:val="21"/>
              </w:rPr>
              <w:t>限</w:t>
            </w:r>
          </w:p>
          <w:p>
            <w:pPr>
              <w:pStyle w:val="TableParagraph"/>
              <w:spacing w:line="240" w:lineRule="auto" w:before="37"/>
              <w:ind w:left="37"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36"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70" w:right="0"/>
              <w:jc w:val="left"/>
              <w:rPr>
                <w:rFonts w:ascii="宋体" w:hAnsi="宋体" w:cs="宋体" w:eastAsia="宋体" w:hint="default"/>
                <w:sz w:val="21"/>
                <w:szCs w:val="21"/>
              </w:rPr>
            </w:pPr>
            <w:r>
              <w:rPr>
                <w:rFonts w:ascii="宋体"/>
                <w:sz w:val="21"/>
              </w:rPr>
              <w:t>2016/4/8</w:t>
            </w:r>
          </w:p>
        </w:tc>
        <w:tc>
          <w:tcPr>
            <w:tcW w:w="1141"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173"/>
              <w:jc w:val="right"/>
              <w:rPr>
                <w:rFonts w:ascii="宋体" w:hAnsi="宋体" w:cs="宋体" w:eastAsia="宋体" w:hint="default"/>
                <w:sz w:val="21"/>
                <w:szCs w:val="21"/>
              </w:rPr>
            </w:pPr>
            <w:r>
              <w:rPr>
                <w:rFonts w:ascii="宋体"/>
                <w:sz w:val="21"/>
              </w:rPr>
              <w:t>2018/4/4</w:t>
            </w:r>
          </w:p>
        </w:tc>
      </w:tr>
      <w:tr>
        <w:trPr>
          <w:trHeight w:val="654" w:hRule="exact"/>
        </w:trPr>
        <w:tc>
          <w:tcPr>
            <w:tcW w:w="418"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123"/>
              <w:jc w:val="right"/>
              <w:rPr>
                <w:rFonts w:ascii="宋体" w:hAnsi="宋体" w:cs="宋体" w:eastAsia="宋体" w:hint="default"/>
                <w:sz w:val="21"/>
                <w:szCs w:val="21"/>
              </w:rPr>
            </w:pPr>
            <w:r>
              <w:rPr>
                <w:rFonts w:ascii="宋体"/>
                <w:sz w:val="21"/>
              </w:rPr>
              <w:t>3</w:t>
            </w:r>
          </w:p>
        </w:tc>
        <w:tc>
          <w:tcPr>
            <w:tcW w:w="793"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16"/>
              <w:jc w:val="center"/>
              <w:rPr>
                <w:rFonts w:ascii="宋体" w:hAnsi="宋体" w:cs="宋体" w:eastAsia="宋体" w:hint="default"/>
                <w:sz w:val="21"/>
                <w:szCs w:val="21"/>
              </w:rPr>
            </w:pPr>
            <w:r>
              <w:rPr>
                <w:rFonts w:ascii="宋体" w:hAnsi="宋体" w:cs="宋体" w:eastAsia="宋体" w:hint="default"/>
                <w:sz w:val="21"/>
                <w:szCs w:val="21"/>
              </w:rPr>
              <w:t>尤玉仙</w:t>
            </w:r>
          </w:p>
        </w:tc>
        <w:tc>
          <w:tcPr>
            <w:tcW w:w="1252"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7"/>
              <w:jc w:val="right"/>
              <w:rPr>
                <w:rFonts w:ascii="宋体" w:hAnsi="宋体" w:cs="宋体" w:eastAsia="宋体" w:hint="default"/>
                <w:sz w:val="21"/>
                <w:szCs w:val="21"/>
              </w:rPr>
            </w:pPr>
            <w:r>
              <w:rPr>
                <w:rFonts w:ascii="宋体"/>
                <w:sz w:val="21"/>
              </w:rPr>
              <w:t>51,090,750.</w:t>
            </w:r>
          </w:p>
          <w:p>
            <w:pPr>
              <w:pStyle w:val="TableParagraph"/>
              <w:spacing w:line="240" w:lineRule="auto" w:before="37"/>
              <w:ind w:right="7"/>
              <w:jc w:val="right"/>
              <w:rPr>
                <w:rFonts w:ascii="宋体" w:hAnsi="宋体" w:cs="宋体" w:eastAsia="宋体" w:hint="default"/>
                <w:sz w:val="21"/>
                <w:szCs w:val="21"/>
              </w:rPr>
            </w:pPr>
            <w:r>
              <w:rPr>
                <w:rFonts w:ascii="宋体"/>
                <w:sz w:val="21"/>
              </w:rPr>
              <w:t>00</w:t>
            </w:r>
          </w:p>
        </w:tc>
        <w:tc>
          <w:tcPr>
            <w:tcW w:w="1457"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44"/>
              <w:jc w:val="right"/>
              <w:rPr>
                <w:rFonts w:ascii="宋体" w:hAnsi="宋体" w:cs="宋体" w:eastAsia="宋体" w:hint="default"/>
                <w:sz w:val="21"/>
                <w:szCs w:val="21"/>
              </w:rPr>
            </w:pPr>
            <w:r>
              <w:rPr>
                <w:rFonts w:ascii="宋体"/>
                <w:sz w:val="21"/>
              </w:rPr>
              <w:t>6,000,000.00</w:t>
            </w:r>
          </w:p>
        </w:tc>
        <w:tc>
          <w:tcPr>
            <w:tcW w:w="978"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27" w:right="0"/>
              <w:jc w:val="left"/>
              <w:rPr>
                <w:rFonts w:ascii="宋体" w:hAnsi="宋体" w:cs="宋体" w:eastAsia="宋体" w:hint="default"/>
                <w:sz w:val="21"/>
                <w:szCs w:val="21"/>
              </w:rPr>
            </w:pPr>
            <w:r>
              <w:rPr>
                <w:rFonts w:ascii="宋体" w:hAnsi="宋体" w:cs="宋体" w:eastAsia="宋体" w:hint="default"/>
                <w:spacing w:val="29"/>
                <w:sz w:val="21"/>
                <w:szCs w:val="21"/>
              </w:rPr>
              <w:t>高管锁</w:t>
            </w:r>
            <w:r>
              <w:rPr>
                <w:rFonts w:ascii="宋体" w:hAnsi="宋体" w:cs="宋体" w:eastAsia="宋体" w:hint="default"/>
                <w:spacing w:val="-61"/>
                <w:sz w:val="21"/>
                <w:szCs w:val="21"/>
              </w:rPr>
              <w:t> </w:t>
            </w:r>
            <w:r>
              <w:rPr>
                <w:rFonts w:ascii="宋体" w:hAnsi="宋体" w:cs="宋体" w:eastAsia="宋体" w:hint="default"/>
                <w:spacing w:val="18"/>
                <w:sz w:val="21"/>
                <w:szCs w:val="21"/>
              </w:rPr>
              <w:t>定</w:t>
            </w:r>
            <w:r>
              <w:rPr>
                <w:rFonts w:ascii="宋体" w:hAnsi="宋体" w:cs="宋体" w:eastAsia="宋体" w:hint="default"/>
                <w:sz w:val="21"/>
                <w:szCs w:val="21"/>
              </w:rPr>
            </w:r>
          </w:p>
          <w:p>
            <w:pPr>
              <w:pStyle w:val="TableParagraph"/>
              <w:spacing w:line="240" w:lineRule="auto" w:before="37"/>
              <w:ind w:left="-27" w:right="0"/>
              <w:jc w:val="left"/>
              <w:rPr>
                <w:rFonts w:ascii="宋体" w:hAnsi="宋体" w:cs="宋体" w:eastAsia="宋体" w:hint="default"/>
                <w:sz w:val="21"/>
                <w:szCs w:val="21"/>
              </w:rPr>
            </w:pPr>
            <w:r>
              <w:rPr>
                <w:rFonts w:ascii="宋体" w:hAnsi="宋体" w:cs="宋体" w:eastAsia="宋体" w:hint="default"/>
                <w:sz w:val="21"/>
                <w:szCs w:val="21"/>
              </w:rPr>
              <w:t>股</w:t>
            </w:r>
          </w:p>
        </w:tc>
        <w:tc>
          <w:tcPr>
            <w:tcW w:w="658"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14"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442"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37" w:right="0"/>
              <w:jc w:val="left"/>
              <w:rPr>
                <w:rFonts w:ascii="宋体" w:hAnsi="宋体" w:cs="宋体" w:eastAsia="宋体" w:hint="default"/>
                <w:sz w:val="21"/>
                <w:szCs w:val="21"/>
              </w:rPr>
            </w:pPr>
            <w:r>
              <w:rPr>
                <w:rFonts w:ascii="宋体" w:hAnsi="宋体" w:cs="宋体" w:eastAsia="宋体" w:hint="default"/>
                <w:spacing w:val="20"/>
                <w:sz w:val="21"/>
                <w:szCs w:val="21"/>
              </w:rPr>
              <w:t>东方证券有</w:t>
            </w:r>
            <w:r>
              <w:rPr>
                <w:rFonts w:ascii="宋体" w:hAnsi="宋体" w:cs="宋体" w:eastAsia="宋体" w:hint="default"/>
                <w:spacing w:val="-79"/>
                <w:sz w:val="21"/>
                <w:szCs w:val="21"/>
              </w:rPr>
              <w:t> </w:t>
            </w:r>
            <w:r>
              <w:rPr>
                <w:rFonts w:ascii="宋体" w:hAnsi="宋体" w:cs="宋体" w:eastAsia="宋体" w:hint="default"/>
                <w:sz w:val="21"/>
                <w:szCs w:val="21"/>
              </w:rPr>
              <w:t>限</w:t>
            </w:r>
          </w:p>
          <w:p>
            <w:pPr>
              <w:pStyle w:val="TableParagraph"/>
              <w:spacing w:line="240" w:lineRule="auto" w:before="37"/>
              <w:ind w:left="37"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36"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18" w:right="0"/>
              <w:jc w:val="left"/>
              <w:rPr>
                <w:rFonts w:ascii="宋体" w:hAnsi="宋体" w:cs="宋体" w:eastAsia="宋体" w:hint="default"/>
                <w:sz w:val="21"/>
                <w:szCs w:val="21"/>
              </w:rPr>
            </w:pPr>
            <w:r>
              <w:rPr>
                <w:rFonts w:ascii="宋体"/>
                <w:sz w:val="21"/>
              </w:rPr>
              <w:t>2016/4/13</w:t>
            </w:r>
          </w:p>
        </w:tc>
        <w:tc>
          <w:tcPr>
            <w:tcW w:w="1141"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122"/>
              <w:jc w:val="right"/>
              <w:rPr>
                <w:rFonts w:ascii="宋体" w:hAnsi="宋体" w:cs="宋体" w:eastAsia="宋体" w:hint="default"/>
                <w:sz w:val="21"/>
                <w:szCs w:val="21"/>
              </w:rPr>
            </w:pPr>
            <w:r>
              <w:rPr>
                <w:rFonts w:ascii="宋体"/>
                <w:sz w:val="21"/>
              </w:rPr>
              <w:t>2018/4/13</w:t>
            </w:r>
          </w:p>
        </w:tc>
      </w:tr>
      <w:tr>
        <w:trPr>
          <w:trHeight w:val="654" w:hRule="exact"/>
        </w:trPr>
        <w:tc>
          <w:tcPr>
            <w:tcW w:w="418"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123"/>
              <w:jc w:val="right"/>
              <w:rPr>
                <w:rFonts w:ascii="宋体" w:hAnsi="宋体" w:cs="宋体" w:eastAsia="宋体" w:hint="default"/>
                <w:sz w:val="21"/>
                <w:szCs w:val="21"/>
              </w:rPr>
            </w:pPr>
            <w:r>
              <w:rPr>
                <w:rFonts w:ascii="宋体"/>
                <w:sz w:val="21"/>
              </w:rPr>
              <w:t>4</w:t>
            </w:r>
          </w:p>
        </w:tc>
        <w:tc>
          <w:tcPr>
            <w:tcW w:w="793"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16"/>
              <w:jc w:val="center"/>
              <w:rPr>
                <w:rFonts w:ascii="宋体" w:hAnsi="宋体" w:cs="宋体" w:eastAsia="宋体" w:hint="default"/>
                <w:sz w:val="21"/>
                <w:szCs w:val="21"/>
              </w:rPr>
            </w:pPr>
            <w:r>
              <w:rPr>
                <w:rFonts w:ascii="宋体" w:hAnsi="宋体" w:cs="宋体" w:eastAsia="宋体" w:hint="default"/>
                <w:sz w:val="21"/>
                <w:szCs w:val="21"/>
              </w:rPr>
              <w:t>尤玉仙</w:t>
            </w:r>
          </w:p>
        </w:tc>
        <w:tc>
          <w:tcPr>
            <w:tcW w:w="1252"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7"/>
              <w:jc w:val="right"/>
              <w:rPr>
                <w:rFonts w:ascii="宋体" w:hAnsi="宋体" w:cs="宋体" w:eastAsia="宋体" w:hint="default"/>
                <w:sz w:val="21"/>
                <w:szCs w:val="21"/>
              </w:rPr>
            </w:pPr>
            <w:r>
              <w:rPr>
                <w:rFonts w:ascii="宋体"/>
                <w:sz w:val="21"/>
              </w:rPr>
              <w:t>51,090,750.</w:t>
            </w:r>
          </w:p>
          <w:p>
            <w:pPr>
              <w:pStyle w:val="TableParagraph"/>
              <w:spacing w:line="240" w:lineRule="auto" w:before="37"/>
              <w:ind w:right="7"/>
              <w:jc w:val="right"/>
              <w:rPr>
                <w:rFonts w:ascii="宋体" w:hAnsi="宋体" w:cs="宋体" w:eastAsia="宋体" w:hint="default"/>
                <w:sz w:val="21"/>
                <w:szCs w:val="21"/>
              </w:rPr>
            </w:pPr>
            <w:r>
              <w:rPr>
                <w:rFonts w:ascii="宋体"/>
                <w:sz w:val="21"/>
              </w:rPr>
              <w:t>00</w:t>
            </w:r>
          </w:p>
        </w:tc>
        <w:tc>
          <w:tcPr>
            <w:tcW w:w="1457"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44"/>
              <w:jc w:val="right"/>
              <w:rPr>
                <w:rFonts w:ascii="宋体" w:hAnsi="宋体" w:cs="宋体" w:eastAsia="宋体" w:hint="default"/>
                <w:sz w:val="21"/>
                <w:szCs w:val="21"/>
              </w:rPr>
            </w:pPr>
            <w:r>
              <w:rPr>
                <w:rFonts w:ascii="宋体"/>
                <w:sz w:val="21"/>
              </w:rPr>
              <w:t>6,000,000.00</w:t>
            </w:r>
          </w:p>
        </w:tc>
        <w:tc>
          <w:tcPr>
            <w:tcW w:w="978"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27" w:right="0"/>
              <w:jc w:val="left"/>
              <w:rPr>
                <w:rFonts w:ascii="宋体" w:hAnsi="宋体" w:cs="宋体" w:eastAsia="宋体" w:hint="default"/>
                <w:sz w:val="21"/>
                <w:szCs w:val="21"/>
              </w:rPr>
            </w:pPr>
            <w:r>
              <w:rPr>
                <w:rFonts w:ascii="宋体" w:hAnsi="宋体" w:cs="宋体" w:eastAsia="宋体" w:hint="default"/>
                <w:spacing w:val="29"/>
                <w:sz w:val="21"/>
                <w:szCs w:val="21"/>
              </w:rPr>
              <w:t>高管锁</w:t>
            </w:r>
            <w:r>
              <w:rPr>
                <w:rFonts w:ascii="宋体" w:hAnsi="宋体" w:cs="宋体" w:eastAsia="宋体" w:hint="default"/>
                <w:spacing w:val="-61"/>
                <w:sz w:val="21"/>
                <w:szCs w:val="21"/>
              </w:rPr>
              <w:t> </w:t>
            </w:r>
            <w:r>
              <w:rPr>
                <w:rFonts w:ascii="宋体" w:hAnsi="宋体" w:cs="宋体" w:eastAsia="宋体" w:hint="default"/>
                <w:spacing w:val="18"/>
                <w:sz w:val="21"/>
                <w:szCs w:val="21"/>
              </w:rPr>
              <w:t>定</w:t>
            </w:r>
            <w:r>
              <w:rPr>
                <w:rFonts w:ascii="宋体" w:hAnsi="宋体" w:cs="宋体" w:eastAsia="宋体" w:hint="default"/>
                <w:sz w:val="21"/>
                <w:szCs w:val="21"/>
              </w:rPr>
            </w:r>
          </w:p>
          <w:p>
            <w:pPr>
              <w:pStyle w:val="TableParagraph"/>
              <w:spacing w:line="240" w:lineRule="auto" w:before="37"/>
              <w:ind w:left="-27" w:right="0"/>
              <w:jc w:val="left"/>
              <w:rPr>
                <w:rFonts w:ascii="宋体" w:hAnsi="宋体" w:cs="宋体" w:eastAsia="宋体" w:hint="default"/>
                <w:sz w:val="21"/>
                <w:szCs w:val="21"/>
              </w:rPr>
            </w:pPr>
            <w:r>
              <w:rPr>
                <w:rFonts w:ascii="宋体" w:hAnsi="宋体" w:cs="宋体" w:eastAsia="宋体" w:hint="default"/>
                <w:sz w:val="21"/>
                <w:szCs w:val="21"/>
              </w:rPr>
              <w:t>股</w:t>
            </w:r>
          </w:p>
        </w:tc>
        <w:tc>
          <w:tcPr>
            <w:tcW w:w="658"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14"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442"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37" w:right="0"/>
              <w:jc w:val="left"/>
              <w:rPr>
                <w:rFonts w:ascii="宋体" w:hAnsi="宋体" w:cs="宋体" w:eastAsia="宋体" w:hint="default"/>
                <w:sz w:val="21"/>
                <w:szCs w:val="21"/>
              </w:rPr>
            </w:pPr>
            <w:r>
              <w:rPr>
                <w:rFonts w:ascii="宋体" w:hAnsi="宋体" w:cs="宋体" w:eastAsia="宋体" w:hint="default"/>
                <w:spacing w:val="20"/>
                <w:sz w:val="21"/>
                <w:szCs w:val="21"/>
              </w:rPr>
              <w:t>东方证券有</w:t>
            </w:r>
            <w:r>
              <w:rPr>
                <w:rFonts w:ascii="宋体" w:hAnsi="宋体" w:cs="宋体" w:eastAsia="宋体" w:hint="default"/>
                <w:spacing w:val="-79"/>
                <w:sz w:val="21"/>
                <w:szCs w:val="21"/>
              </w:rPr>
              <w:t> </w:t>
            </w:r>
            <w:r>
              <w:rPr>
                <w:rFonts w:ascii="宋体" w:hAnsi="宋体" w:cs="宋体" w:eastAsia="宋体" w:hint="default"/>
                <w:sz w:val="21"/>
                <w:szCs w:val="21"/>
              </w:rPr>
              <w:t>限</w:t>
            </w:r>
          </w:p>
          <w:p>
            <w:pPr>
              <w:pStyle w:val="TableParagraph"/>
              <w:spacing w:line="240" w:lineRule="auto" w:before="37"/>
              <w:ind w:left="37"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36"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18" w:right="0"/>
              <w:jc w:val="left"/>
              <w:rPr>
                <w:rFonts w:ascii="宋体" w:hAnsi="宋体" w:cs="宋体" w:eastAsia="宋体" w:hint="default"/>
                <w:sz w:val="21"/>
                <w:szCs w:val="21"/>
              </w:rPr>
            </w:pPr>
            <w:r>
              <w:rPr>
                <w:rFonts w:ascii="宋体"/>
                <w:sz w:val="21"/>
              </w:rPr>
              <w:t>2016/4/18</w:t>
            </w:r>
          </w:p>
        </w:tc>
        <w:tc>
          <w:tcPr>
            <w:tcW w:w="1141"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122"/>
              <w:jc w:val="right"/>
              <w:rPr>
                <w:rFonts w:ascii="宋体" w:hAnsi="宋体" w:cs="宋体" w:eastAsia="宋体" w:hint="default"/>
                <w:sz w:val="21"/>
                <w:szCs w:val="21"/>
              </w:rPr>
            </w:pPr>
            <w:r>
              <w:rPr>
                <w:rFonts w:ascii="宋体"/>
                <w:sz w:val="21"/>
              </w:rPr>
              <w:t>2018/4/18</w:t>
            </w:r>
          </w:p>
        </w:tc>
      </w:tr>
      <w:tr>
        <w:trPr>
          <w:trHeight w:val="966" w:hRule="exact"/>
        </w:trPr>
        <w:tc>
          <w:tcPr>
            <w:tcW w:w="418"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123"/>
              <w:jc w:val="right"/>
              <w:rPr>
                <w:rFonts w:ascii="宋体" w:hAnsi="宋体" w:cs="宋体" w:eastAsia="宋体" w:hint="default"/>
                <w:sz w:val="21"/>
                <w:szCs w:val="21"/>
              </w:rPr>
            </w:pPr>
            <w:r>
              <w:rPr>
                <w:rFonts w:ascii="宋体"/>
                <w:sz w:val="21"/>
              </w:rPr>
              <w:t>5</w:t>
            </w:r>
          </w:p>
        </w:tc>
        <w:tc>
          <w:tcPr>
            <w:tcW w:w="793"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16"/>
              <w:jc w:val="center"/>
              <w:rPr>
                <w:rFonts w:ascii="宋体" w:hAnsi="宋体" w:cs="宋体" w:eastAsia="宋体" w:hint="default"/>
                <w:sz w:val="21"/>
                <w:szCs w:val="21"/>
              </w:rPr>
            </w:pPr>
            <w:r>
              <w:rPr>
                <w:rFonts w:ascii="宋体" w:hAnsi="宋体" w:cs="宋体" w:eastAsia="宋体" w:hint="default"/>
                <w:sz w:val="21"/>
                <w:szCs w:val="21"/>
              </w:rPr>
              <w:t>尤玉仙</w:t>
            </w:r>
          </w:p>
        </w:tc>
        <w:tc>
          <w:tcPr>
            <w:tcW w:w="1252"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7"/>
              <w:jc w:val="right"/>
              <w:rPr>
                <w:rFonts w:ascii="宋体" w:hAnsi="宋体" w:cs="宋体" w:eastAsia="宋体" w:hint="default"/>
                <w:sz w:val="21"/>
                <w:szCs w:val="21"/>
              </w:rPr>
            </w:pPr>
            <w:r>
              <w:rPr>
                <w:rFonts w:ascii="宋体"/>
                <w:sz w:val="21"/>
              </w:rPr>
              <w:t>51,090,750.</w:t>
            </w:r>
          </w:p>
          <w:p>
            <w:pPr>
              <w:pStyle w:val="TableParagraph"/>
              <w:spacing w:line="240" w:lineRule="auto" w:before="37"/>
              <w:ind w:right="7"/>
              <w:jc w:val="right"/>
              <w:rPr>
                <w:rFonts w:ascii="宋体" w:hAnsi="宋体" w:cs="宋体" w:eastAsia="宋体" w:hint="default"/>
                <w:sz w:val="21"/>
                <w:szCs w:val="21"/>
              </w:rPr>
            </w:pPr>
            <w:r>
              <w:rPr>
                <w:rFonts w:ascii="宋体"/>
                <w:sz w:val="21"/>
              </w:rPr>
              <w:t>00</w:t>
            </w:r>
          </w:p>
        </w:tc>
        <w:tc>
          <w:tcPr>
            <w:tcW w:w="1457"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44"/>
              <w:jc w:val="right"/>
              <w:rPr>
                <w:rFonts w:ascii="宋体" w:hAnsi="宋体" w:cs="宋体" w:eastAsia="宋体" w:hint="default"/>
                <w:sz w:val="21"/>
                <w:szCs w:val="21"/>
              </w:rPr>
            </w:pPr>
            <w:r>
              <w:rPr>
                <w:rFonts w:ascii="宋体"/>
                <w:sz w:val="21"/>
              </w:rPr>
              <w:t>1,200,000.00</w:t>
            </w:r>
          </w:p>
        </w:tc>
        <w:tc>
          <w:tcPr>
            <w:tcW w:w="978"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27" w:right="0"/>
              <w:jc w:val="left"/>
              <w:rPr>
                <w:rFonts w:ascii="宋体" w:hAnsi="宋体" w:cs="宋体" w:eastAsia="宋体" w:hint="default"/>
                <w:sz w:val="21"/>
                <w:szCs w:val="21"/>
              </w:rPr>
            </w:pPr>
            <w:r>
              <w:rPr>
                <w:rFonts w:ascii="宋体" w:hAnsi="宋体" w:cs="宋体" w:eastAsia="宋体" w:hint="default"/>
                <w:spacing w:val="5"/>
                <w:sz w:val="21"/>
                <w:szCs w:val="21"/>
              </w:rPr>
              <w:t>116</w:t>
            </w:r>
            <w:r>
              <w:rPr>
                <w:rFonts w:ascii="宋体" w:hAnsi="宋体" w:cs="宋体" w:eastAsia="宋体" w:hint="default"/>
                <w:spacing w:val="5"/>
                <w:sz w:val="21"/>
                <w:szCs w:val="21"/>
              </w:rPr>
              <w:t>万流通</w:t>
            </w:r>
            <w:r>
              <w:rPr>
                <w:rFonts w:ascii="宋体" w:hAnsi="宋体" w:cs="宋体" w:eastAsia="宋体" w:hint="default"/>
                <w:sz w:val="21"/>
                <w:szCs w:val="21"/>
              </w:rPr>
            </w:r>
          </w:p>
          <w:p>
            <w:pPr>
              <w:pStyle w:val="TableParagraph"/>
              <w:spacing w:line="273" w:lineRule="auto" w:before="37"/>
              <w:ind w:left="-27" w:right="23"/>
              <w:jc w:val="left"/>
              <w:rPr>
                <w:rFonts w:ascii="宋体" w:hAnsi="宋体" w:cs="宋体" w:eastAsia="宋体" w:hint="default"/>
                <w:sz w:val="21"/>
                <w:szCs w:val="21"/>
              </w:rPr>
            </w:pPr>
            <w:r>
              <w:rPr>
                <w:rFonts w:ascii="宋体" w:hAnsi="宋体" w:cs="宋体" w:eastAsia="宋体" w:hint="default"/>
                <w:spacing w:val="6"/>
                <w:sz w:val="21"/>
                <w:szCs w:val="21"/>
              </w:rPr>
              <w:t>股，</w:t>
            </w:r>
            <w:r>
              <w:rPr>
                <w:rFonts w:ascii="宋体" w:hAnsi="宋体" w:cs="宋体" w:eastAsia="宋体" w:hint="default"/>
                <w:spacing w:val="6"/>
                <w:sz w:val="21"/>
                <w:szCs w:val="21"/>
              </w:rPr>
              <w:t>4</w:t>
            </w:r>
            <w:r>
              <w:rPr>
                <w:rFonts w:ascii="宋体" w:hAnsi="宋体" w:cs="宋体" w:eastAsia="宋体" w:hint="default"/>
                <w:spacing w:val="6"/>
                <w:sz w:val="21"/>
                <w:szCs w:val="21"/>
              </w:rPr>
              <w:t>万高</w:t>
            </w:r>
            <w:r>
              <w:rPr>
                <w:rFonts w:ascii="宋体" w:hAnsi="宋体" w:cs="宋体" w:eastAsia="宋体" w:hint="default"/>
                <w:spacing w:val="-102"/>
                <w:sz w:val="21"/>
                <w:szCs w:val="21"/>
              </w:rPr>
              <w:t> </w:t>
            </w:r>
            <w:r>
              <w:rPr>
                <w:rFonts w:ascii="宋体" w:hAnsi="宋体" w:cs="宋体" w:eastAsia="宋体" w:hint="default"/>
                <w:sz w:val="21"/>
                <w:szCs w:val="21"/>
              </w:rPr>
              <w:t>管锁定股</w:t>
            </w:r>
          </w:p>
        </w:tc>
        <w:tc>
          <w:tcPr>
            <w:tcW w:w="658"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14"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442"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37" w:right="0"/>
              <w:jc w:val="left"/>
              <w:rPr>
                <w:rFonts w:ascii="宋体" w:hAnsi="宋体" w:cs="宋体" w:eastAsia="宋体" w:hint="default"/>
                <w:sz w:val="21"/>
                <w:szCs w:val="21"/>
              </w:rPr>
            </w:pPr>
            <w:r>
              <w:rPr>
                <w:rFonts w:ascii="宋体" w:hAnsi="宋体" w:cs="宋体" w:eastAsia="宋体" w:hint="default"/>
                <w:spacing w:val="20"/>
                <w:sz w:val="21"/>
                <w:szCs w:val="21"/>
              </w:rPr>
              <w:t>华夏银行股</w:t>
            </w:r>
            <w:r>
              <w:rPr>
                <w:rFonts w:ascii="宋体" w:hAnsi="宋体" w:cs="宋体" w:eastAsia="宋体" w:hint="default"/>
                <w:spacing w:val="-79"/>
                <w:sz w:val="21"/>
                <w:szCs w:val="21"/>
              </w:rPr>
              <w:t> </w:t>
            </w:r>
            <w:r>
              <w:rPr>
                <w:rFonts w:ascii="宋体" w:hAnsi="宋体" w:cs="宋体" w:eastAsia="宋体" w:hint="default"/>
                <w:sz w:val="21"/>
                <w:szCs w:val="21"/>
              </w:rPr>
              <w:t>份</w:t>
            </w:r>
          </w:p>
          <w:p>
            <w:pPr>
              <w:pStyle w:val="TableParagraph"/>
              <w:spacing w:line="273" w:lineRule="auto" w:before="37"/>
              <w:ind w:left="37" w:right="16"/>
              <w:jc w:val="left"/>
              <w:rPr>
                <w:rFonts w:ascii="宋体" w:hAnsi="宋体" w:cs="宋体" w:eastAsia="宋体" w:hint="default"/>
                <w:sz w:val="21"/>
                <w:szCs w:val="21"/>
              </w:rPr>
            </w:pPr>
            <w:r>
              <w:rPr>
                <w:rFonts w:ascii="宋体" w:hAnsi="宋体" w:cs="宋体" w:eastAsia="宋体" w:hint="default"/>
                <w:spacing w:val="20"/>
                <w:sz w:val="21"/>
                <w:szCs w:val="21"/>
              </w:rPr>
              <w:t>有限公司福</w:t>
            </w:r>
            <w:r>
              <w:rPr>
                <w:rFonts w:ascii="宋体" w:hAnsi="宋体" w:cs="宋体" w:eastAsia="宋体" w:hint="default"/>
                <w:spacing w:val="-79"/>
                <w:sz w:val="21"/>
                <w:szCs w:val="21"/>
              </w:rPr>
              <w:t> </w:t>
            </w:r>
            <w:r>
              <w:rPr>
                <w:rFonts w:ascii="宋体" w:hAnsi="宋体" w:cs="宋体" w:eastAsia="宋体" w:hint="default"/>
                <w:sz w:val="21"/>
                <w:szCs w:val="21"/>
              </w:rPr>
              <w:t>州</w:t>
            </w:r>
            <w:r>
              <w:rPr>
                <w:rFonts w:ascii="宋体" w:hAnsi="宋体" w:cs="宋体" w:eastAsia="宋体" w:hint="default"/>
                <w:sz w:val="21"/>
                <w:szCs w:val="21"/>
              </w:rPr>
              <w:t> 金融街支行</w:t>
            </w:r>
          </w:p>
        </w:tc>
        <w:tc>
          <w:tcPr>
            <w:tcW w:w="1036"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18" w:right="0"/>
              <w:jc w:val="left"/>
              <w:rPr>
                <w:rFonts w:ascii="宋体" w:hAnsi="宋体" w:cs="宋体" w:eastAsia="宋体" w:hint="default"/>
                <w:sz w:val="21"/>
                <w:szCs w:val="21"/>
              </w:rPr>
            </w:pPr>
            <w:r>
              <w:rPr>
                <w:rFonts w:ascii="宋体"/>
                <w:sz w:val="21"/>
              </w:rPr>
              <w:t>2016/4/18</w:t>
            </w:r>
          </w:p>
        </w:tc>
        <w:tc>
          <w:tcPr>
            <w:tcW w:w="1141"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173"/>
              <w:jc w:val="right"/>
              <w:rPr>
                <w:rFonts w:ascii="宋体" w:hAnsi="宋体" w:cs="宋体" w:eastAsia="宋体" w:hint="default"/>
                <w:sz w:val="21"/>
                <w:szCs w:val="21"/>
              </w:rPr>
            </w:pPr>
            <w:r>
              <w:rPr>
                <w:rFonts w:ascii="宋体"/>
                <w:sz w:val="21"/>
              </w:rPr>
              <w:t>2019/4/1</w:t>
            </w:r>
          </w:p>
        </w:tc>
      </w:tr>
      <w:tr>
        <w:trPr>
          <w:trHeight w:val="966" w:hRule="exact"/>
        </w:trPr>
        <w:tc>
          <w:tcPr>
            <w:tcW w:w="418"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123"/>
              <w:jc w:val="right"/>
              <w:rPr>
                <w:rFonts w:ascii="宋体" w:hAnsi="宋体" w:cs="宋体" w:eastAsia="宋体" w:hint="default"/>
                <w:sz w:val="21"/>
                <w:szCs w:val="21"/>
              </w:rPr>
            </w:pPr>
            <w:r>
              <w:rPr>
                <w:rFonts w:ascii="宋体"/>
                <w:sz w:val="21"/>
              </w:rPr>
              <w:t>6</w:t>
            </w:r>
          </w:p>
        </w:tc>
        <w:tc>
          <w:tcPr>
            <w:tcW w:w="793"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16"/>
              <w:jc w:val="center"/>
              <w:rPr>
                <w:rFonts w:ascii="宋体" w:hAnsi="宋体" w:cs="宋体" w:eastAsia="宋体" w:hint="default"/>
                <w:sz w:val="21"/>
                <w:szCs w:val="21"/>
              </w:rPr>
            </w:pPr>
            <w:r>
              <w:rPr>
                <w:rFonts w:ascii="宋体" w:hAnsi="宋体" w:cs="宋体" w:eastAsia="宋体" w:hint="default"/>
                <w:sz w:val="21"/>
                <w:szCs w:val="21"/>
              </w:rPr>
              <w:t>章棉桃</w:t>
            </w:r>
          </w:p>
        </w:tc>
        <w:tc>
          <w:tcPr>
            <w:tcW w:w="1252"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7"/>
              <w:jc w:val="right"/>
              <w:rPr>
                <w:rFonts w:ascii="宋体" w:hAnsi="宋体" w:cs="宋体" w:eastAsia="宋体" w:hint="default"/>
                <w:sz w:val="21"/>
                <w:szCs w:val="21"/>
              </w:rPr>
            </w:pPr>
            <w:r>
              <w:rPr>
                <w:rFonts w:ascii="宋体"/>
                <w:sz w:val="21"/>
              </w:rPr>
              <w:t>1,938,000.0</w:t>
            </w:r>
          </w:p>
          <w:p>
            <w:pPr>
              <w:pStyle w:val="TableParagraph"/>
              <w:spacing w:line="240" w:lineRule="auto" w:before="37"/>
              <w:ind w:right="7"/>
              <w:jc w:val="right"/>
              <w:rPr>
                <w:rFonts w:ascii="宋体" w:hAnsi="宋体" w:cs="宋体" w:eastAsia="宋体" w:hint="default"/>
                <w:sz w:val="21"/>
                <w:szCs w:val="21"/>
              </w:rPr>
            </w:pPr>
            <w:r>
              <w:rPr>
                <w:rFonts w:ascii="宋体"/>
                <w:sz w:val="21"/>
              </w:rPr>
              <w:t>0</w:t>
            </w:r>
          </w:p>
        </w:tc>
        <w:tc>
          <w:tcPr>
            <w:tcW w:w="1457"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45"/>
              <w:jc w:val="right"/>
              <w:rPr>
                <w:rFonts w:ascii="宋体" w:hAnsi="宋体" w:cs="宋体" w:eastAsia="宋体" w:hint="default"/>
                <w:sz w:val="21"/>
                <w:szCs w:val="21"/>
              </w:rPr>
            </w:pPr>
            <w:r>
              <w:rPr>
                <w:rFonts w:ascii="宋体"/>
                <w:sz w:val="21"/>
              </w:rPr>
              <w:t>600,000.00</w:t>
            </w:r>
          </w:p>
        </w:tc>
        <w:tc>
          <w:tcPr>
            <w:tcW w:w="978"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27" w:right="0"/>
              <w:jc w:val="left"/>
              <w:rPr>
                <w:rFonts w:ascii="宋体" w:hAnsi="宋体" w:cs="宋体" w:eastAsia="宋体" w:hint="default"/>
                <w:sz w:val="21"/>
                <w:szCs w:val="21"/>
              </w:rPr>
            </w:pPr>
            <w:r>
              <w:rPr>
                <w:rFonts w:ascii="宋体" w:hAnsi="宋体" w:cs="宋体" w:eastAsia="宋体" w:hint="default"/>
                <w:sz w:val="21"/>
                <w:szCs w:val="21"/>
              </w:rPr>
              <w:t>流通股</w:t>
            </w:r>
          </w:p>
        </w:tc>
        <w:tc>
          <w:tcPr>
            <w:tcW w:w="658"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14"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442"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37" w:right="0"/>
              <w:jc w:val="left"/>
              <w:rPr>
                <w:rFonts w:ascii="宋体" w:hAnsi="宋体" w:cs="宋体" w:eastAsia="宋体" w:hint="default"/>
                <w:sz w:val="21"/>
                <w:szCs w:val="21"/>
              </w:rPr>
            </w:pPr>
            <w:r>
              <w:rPr>
                <w:rFonts w:ascii="宋体" w:hAnsi="宋体" w:cs="宋体" w:eastAsia="宋体" w:hint="default"/>
                <w:spacing w:val="20"/>
                <w:sz w:val="21"/>
                <w:szCs w:val="21"/>
              </w:rPr>
              <w:t>华夏银行股</w:t>
            </w:r>
            <w:r>
              <w:rPr>
                <w:rFonts w:ascii="宋体" w:hAnsi="宋体" w:cs="宋体" w:eastAsia="宋体" w:hint="default"/>
                <w:spacing w:val="-79"/>
                <w:sz w:val="21"/>
                <w:szCs w:val="21"/>
              </w:rPr>
              <w:t> </w:t>
            </w:r>
            <w:r>
              <w:rPr>
                <w:rFonts w:ascii="宋体" w:hAnsi="宋体" w:cs="宋体" w:eastAsia="宋体" w:hint="default"/>
                <w:sz w:val="21"/>
                <w:szCs w:val="21"/>
              </w:rPr>
              <w:t>份</w:t>
            </w:r>
          </w:p>
          <w:p>
            <w:pPr>
              <w:pStyle w:val="TableParagraph"/>
              <w:spacing w:line="273" w:lineRule="auto" w:before="37"/>
              <w:ind w:left="37" w:right="16"/>
              <w:jc w:val="left"/>
              <w:rPr>
                <w:rFonts w:ascii="宋体" w:hAnsi="宋体" w:cs="宋体" w:eastAsia="宋体" w:hint="default"/>
                <w:sz w:val="21"/>
                <w:szCs w:val="21"/>
              </w:rPr>
            </w:pPr>
            <w:r>
              <w:rPr>
                <w:rFonts w:ascii="宋体" w:hAnsi="宋体" w:cs="宋体" w:eastAsia="宋体" w:hint="default"/>
                <w:spacing w:val="20"/>
                <w:sz w:val="21"/>
                <w:szCs w:val="21"/>
              </w:rPr>
              <w:t>有限公司福</w:t>
            </w:r>
            <w:r>
              <w:rPr>
                <w:rFonts w:ascii="宋体" w:hAnsi="宋体" w:cs="宋体" w:eastAsia="宋体" w:hint="default"/>
                <w:spacing w:val="-79"/>
                <w:sz w:val="21"/>
                <w:szCs w:val="21"/>
              </w:rPr>
              <w:t> </w:t>
            </w:r>
            <w:r>
              <w:rPr>
                <w:rFonts w:ascii="宋体" w:hAnsi="宋体" w:cs="宋体" w:eastAsia="宋体" w:hint="default"/>
                <w:sz w:val="21"/>
                <w:szCs w:val="21"/>
              </w:rPr>
              <w:t>州</w:t>
            </w:r>
            <w:r>
              <w:rPr>
                <w:rFonts w:ascii="宋体" w:hAnsi="宋体" w:cs="宋体" w:eastAsia="宋体" w:hint="default"/>
                <w:sz w:val="21"/>
                <w:szCs w:val="21"/>
              </w:rPr>
              <w:t> 金融街支行</w:t>
            </w:r>
          </w:p>
        </w:tc>
        <w:tc>
          <w:tcPr>
            <w:tcW w:w="1036"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18" w:right="0"/>
              <w:jc w:val="left"/>
              <w:rPr>
                <w:rFonts w:ascii="宋体" w:hAnsi="宋体" w:cs="宋体" w:eastAsia="宋体" w:hint="default"/>
                <w:sz w:val="21"/>
                <w:szCs w:val="21"/>
              </w:rPr>
            </w:pPr>
            <w:r>
              <w:rPr>
                <w:rFonts w:ascii="宋体"/>
                <w:sz w:val="21"/>
              </w:rPr>
              <w:t>2016/4/18</w:t>
            </w:r>
          </w:p>
        </w:tc>
        <w:tc>
          <w:tcPr>
            <w:tcW w:w="1141"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173"/>
              <w:jc w:val="right"/>
              <w:rPr>
                <w:rFonts w:ascii="宋体" w:hAnsi="宋体" w:cs="宋体" w:eastAsia="宋体" w:hint="default"/>
                <w:sz w:val="21"/>
                <w:szCs w:val="21"/>
              </w:rPr>
            </w:pPr>
            <w:r>
              <w:rPr>
                <w:rFonts w:ascii="宋体"/>
                <w:sz w:val="21"/>
              </w:rPr>
              <w:t>2019/4/1</w:t>
            </w:r>
          </w:p>
        </w:tc>
      </w:tr>
      <w:tr>
        <w:trPr>
          <w:trHeight w:val="966" w:hRule="exact"/>
        </w:trPr>
        <w:tc>
          <w:tcPr>
            <w:tcW w:w="418"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123"/>
              <w:jc w:val="right"/>
              <w:rPr>
                <w:rFonts w:ascii="宋体" w:hAnsi="宋体" w:cs="宋体" w:eastAsia="宋体" w:hint="default"/>
                <w:sz w:val="21"/>
                <w:szCs w:val="21"/>
              </w:rPr>
            </w:pPr>
            <w:r>
              <w:rPr>
                <w:rFonts w:ascii="宋体"/>
                <w:sz w:val="21"/>
              </w:rPr>
              <w:t>7</w:t>
            </w:r>
          </w:p>
        </w:tc>
        <w:tc>
          <w:tcPr>
            <w:tcW w:w="793"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16"/>
              <w:jc w:val="center"/>
              <w:rPr>
                <w:rFonts w:ascii="宋体" w:hAnsi="宋体" w:cs="宋体" w:eastAsia="宋体" w:hint="default"/>
                <w:sz w:val="21"/>
                <w:szCs w:val="21"/>
              </w:rPr>
            </w:pPr>
            <w:r>
              <w:rPr>
                <w:rFonts w:ascii="宋体" w:hAnsi="宋体" w:cs="宋体" w:eastAsia="宋体" w:hint="default"/>
                <w:sz w:val="21"/>
                <w:szCs w:val="21"/>
              </w:rPr>
              <w:t>章棉桃</w:t>
            </w:r>
          </w:p>
        </w:tc>
        <w:tc>
          <w:tcPr>
            <w:tcW w:w="1252"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7"/>
              <w:jc w:val="right"/>
              <w:rPr>
                <w:rFonts w:ascii="宋体" w:hAnsi="宋体" w:cs="宋体" w:eastAsia="宋体" w:hint="default"/>
                <w:sz w:val="21"/>
                <w:szCs w:val="21"/>
              </w:rPr>
            </w:pPr>
            <w:r>
              <w:rPr>
                <w:rFonts w:ascii="宋体"/>
                <w:sz w:val="21"/>
              </w:rPr>
              <w:t>1,938,000.0</w:t>
            </w:r>
          </w:p>
          <w:p>
            <w:pPr>
              <w:pStyle w:val="TableParagraph"/>
              <w:spacing w:line="240" w:lineRule="auto" w:before="37"/>
              <w:ind w:right="8"/>
              <w:jc w:val="right"/>
              <w:rPr>
                <w:rFonts w:ascii="宋体" w:hAnsi="宋体" w:cs="宋体" w:eastAsia="宋体" w:hint="default"/>
                <w:sz w:val="21"/>
                <w:szCs w:val="21"/>
              </w:rPr>
            </w:pPr>
            <w:r>
              <w:rPr>
                <w:rFonts w:ascii="宋体"/>
                <w:sz w:val="21"/>
              </w:rPr>
              <w:t>0</w:t>
            </w:r>
          </w:p>
        </w:tc>
        <w:tc>
          <w:tcPr>
            <w:tcW w:w="1457"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44"/>
              <w:jc w:val="right"/>
              <w:rPr>
                <w:rFonts w:ascii="宋体" w:hAnsi="宋体" w:cs="宋体" w:eastAsia="宋体" w:hint="default"/>
                <w:sz w:val="21"/>
                <w:szCs w:val="21"/>
              </w:rPr>
            </w:pPr>
            <w:r>
              <w:rPr>
                <w:rFonts w:ascii="宋体"/>
                <w:sz w:val="21"/>
              </w:rPr>
              <w:t>1,300,000.00</w:t>
            </w:r>
          </w:p>
        </w:tc>
        <w:tc>
          <w:tcPr>
            <w:tcW w:w="978"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27" w:right="0"/>
              <w:jc w:val="left"/>
              <w:rPr>
                <w:rFonts w:ascii="宋体" w:hAnsi="宋体" w:cs="宋体" w:eastAsia="宋体" w:hint="default"/>
                <w:sz w:val="21"/>
                <w:szCs w:val="21"/>
              </w:rPr>
            </w:pPr>
            <w:r>
              <w:rPr>
                <w:rFonts w:ascii="宋体" w:hAnsi="宋体" w:cs="宋体" w:eastAsia="宋体" w:hint="default"/>
                <w:sz w:val="21"/>
                <w:szCs w:val="21"/>
              </w:rPr>
              <w:t>流通股</w:t>
            </w:r>
          </w:p>
        </w:tc>
        <w:tc>
          <w:tcPr>
            <w:tcW w:w="658"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14"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442"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37" w:right="0"/>
              <w:jc w:val="left"/>
              <w:rPr>
                <w:rFonts w:ascii="宋体" w:hAnsi="宋体" w:cs="宋体" w:eastAsia="宋体" w:hint="default"/>
                <w:sz w:val="21"/>
                <w:szCs w:val="21"/>
              </w:rPr>
            </w:pPr>
            <w:r>
              <w:rPr>
                <w:rFonts w:ascii="宋体" w:hAnsi="宋体" w:cs="宋体" w:eastAsia="宋体" w:hint="default"/>
                <w:spacing w:val="20"/>
                <w:sz w:val="21"/>
                <w:szCs w:val="21"/>
              </w:rPr>
              <w:t>平安银行股</w:t>
            </w:r>
            <w:r>
              <w:rPr>
                <w:rFonts w:ascii="宋体" w:hAnsi="宋体" w:cs="宋体" w:eastAsia="宋体" w:hint="default"/>
                <w:spacing w:val="-79"/>
                <w:sz w:val="21"/>
                <w:szCs w:val="21"/>
              </w:rPr>
              <w:t> </w:t>
            </w:r>
            <w:r>
              <w:rPr>
                <w:rFonts w:ascii="宋体" w:hAnsi="宋体" w:cs="宋体" w:eastAsia="宋体" w:hint="default"/>
                <w:sz w:val="21"/>
                <w:szCs w:val="21"/>
              </w:rPr>
              <w:t>份</w:t>
            </w:r>
          </w:p>
          <w:p>
            <w:pPr>
              <w:pStyle w:val="TableParagraph"/>
              <w:spacing w:line="273" w:lineRule="auto" w:before="37"/>
              <w:ind w:left="37" w:right="16"/>
              <w:jc w:val="left"/>
              <w:rPr>
                <w:rFonts w:ascii="宋体" w:hAnsi="宋体" w:cs="宋体" w:eastAsia="宋体" w:hint="default"/>
                <w:sz w:val="21"/>
                <w:szCs w:val="21"/>
              </w:rPr>
            </w:pPr>
            <w:r>
              <w:rPr>
                <w:rFonts w:ascii="宋体" w:hAnsi="宋体" w:cs="宋体" w:eastAsia="宋体" w:hint="default"/>
                <w:spacing w:val="20"/>
                <w:sz w:val="21"/>
                <w:szCs w:val="21"/>
              </w:rPr>
              <w:t>有限公司福</w:t>
            </w:r>
            <w:r>
              <w:rPr>
                <w:rFonts w:ascii="宋体" w:hAnsi="宋体" w:cs="宋体" w:eastAsia="宋体" w:hint="default"/>
                <w:spacing w:val="-79"/>
                <w:sz w:val="21"/>
                <w:szCs w:val="21"/>
              </w:rPr>
              <w:t> </w:t>
            </w:r>
            <w:r>
              <w:rPr>
                <w:rFonts w:ascii="宋体" w:hAnsi="宋体" w:cs="宋体" w:eastAsia="宋体" w:hint="default"/>
                <w:sz w:val="21"/>
                <w:szCs w:val="21"/>
              </w:rPr>
              <w:t>州</w:t>
            </w:r>
            <w:r>
              <w:rPr>
                <w:rFonts w:ascii="宋体" w:hAnsi="宋体" w:cs="宋体" w:eastAsia="宋体" w:hint="default"/>
                <w:sz w:val="21"/>
                <w:szCs w:val="21"/>
              </w:rPr>
              <w:t> 分行</w:t>
            </w:r>
          </w:p>
        </w:tc>
        <w:tc>
          <w:tcPr>
            <w:tcW w:w="1036"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70" w:right="0"/>
              <w:jc w:val="left"/>
              <w:rPr>
                <w:rFonts w:ascii="宋体" w:hAnsi="宋体" w:cs="宋体" w:eastAsia="宋体" w:hint="default"/>
                <w:sz w:val="21"/>
                <w:szCs w:val="21"/>
              </w:rPr>
            </w:pPr>
            <w:r>
              <w:rPr>
                <w:rFonts w:ascii="宋体"/>
                <w:sz w:val="21"/>
              </w:rPr>
              <w:t>2017/1/4</w:t>
            </w:r>
          </w:p>
        </w:tc>
        <w:tc>
          <w:tcPr>
            <w:tcW w:w="1141"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173"/>
              <w:jc w:val="right"/>
              <w:rPr>
                <w:rFonts w:ascii="宋体" w:hAnsi="宋体" w:cs="宋体" w:eastAsia="宋体" w:hint="default"/>
                <w:sz w:val="21"/>
                <w:szCs w:val="21"/>
              </w:rPr>
            </w:pPr>
            <w:r>
              <w:rPr>
                <w:rFonts w:ascii="宋体"/>
                <w:sz w:val="21"/>
              </w:rPr>
              <w:t>2018/1/3</w:t>
            </w:r>
          </w:p>
        </w:tc>
      </w:tr>
      <w:tr>
        <w:trPr>
          <w:trHeight w:val="654" w:hRule="exact"/>
        </w:trPr>
        <w:tc>
          <w:tcPr>
            <w:tcW w:w="418"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123"/>
              <w:jc w:val="right"/>
              <w:rPr>
                <w:rFonts w:ascii="宋体" w:hAnsi="宋体" w:cs="宋体" w:eastAsia="宋体" w:hint="default"/>
                <w:sz w:val="21"/>
                <w:szCs w:val="21"/>
              </w:rPr>
            </w:pPr>
            <w:r>
              <w:rPr>
                <w:rFonts w:ascii="宋体"/>
                <w:sz w:val="21"/>
              </w:rPr>
              <w:t>8</w:t>
            </w:r>
          </w:p>
        </w:tc>
        <w:tc>
          <w:tcPr>
            <w:tcW w:w="793"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16"/>
              <w:jc w:val="center"/>
              <w:rPr>
                <w:rFonts w:ascii="宋体" w:hAnsi="宋体" w:cs="宋体" w:eastAsia="宋体" w:hint="default"/>
                <w:sz w:val="21"/>
                <w:szCs w:val="21"/>
              </w:rPr>
            </w:pPr>
            <w:r>
              <w:rPr>
                <w:rFonts w:ascii="宋体" w:hAnsi="宋体" w:cs="宋体" w:eastAsia="宋体" w:hint="default"/>
                <w:sz w:val="21"/>
                <w:szCs w:val="21"/>
              </w:rPr>
              <w:t>尤友岳</w:t>
            </w:r>
          </w:p>
        </w:tc>
        <w:tc>
          <w:tcPr>
            <w:tcW w:w="1252"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7"/>
              <w:jc w:val="right"/>
              <w:rPr>
                <w:rFonts w:ascii="宋体" w:hAnsi="宋体" w:cs="宋体" w:eastAsia="宋体" w:hint="default"/>
                <w:sz w:val="21"/>
                <w:szCs w:val="21"/>
              </w:rPr>
            </w:pPr>
            <w:r>
              <w:rPr>
                <w:rFonts w:ascii="宋体"/>
                <w:sz w:val="21"/>
              </w:rPr>
              <w:t>19,075,400.</w:t>
            </w:r>
          </w:p>
          <w:p>
            <w:pPr>
              <w:pStyle w:val="TableParagraph"/>
              <w:spacing w:line="240" w:lineRule="auto" w:before="37"/>
              <w:ind w:right="8"/>
              <w:jc w:val="right"/>
              <w:rPr>
                <w:rFonts w:ascii="宋体" w:hAnsi="宋体" w:cs="宋体" w:eastAsia="宋体" w:hint="default"/>
                <w:sz w:val="21"/>
                <w:szCs w:val="21"/>
              </w:rPr>
            </w:pPr>
            <w:r>
              <w:rPr>
                <w:rFonts w:ascii="宋体"/>
                <w:sz w:val="21"/>
              </w:rPr>
              <w:t>00</w:t>
            </w:r>
          </w:p>
        </w:tc>
        <w:tc>
          <w:tcPr>
            <w:tcW w:w="1457"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44"/>
              <w:jc w:val="right"/>
              <w:rPr>
                <w:rFonts w:ascii="宋体" w:hAnsi="宋体" w:cs="宋体" w:eastAsia="宋体" w:hint="default"/>
                <w:sz w:val="21"/>
                <w:szCs w:val="21"/>
              </w:rPr>
            </w:pPr>
            <w:r>
              <w:rPr>
                <w:rFonts w:ascii="宋体"/>
                <w:sz w:val="21"/>
              </w:rPr>
              <w:t>2,800,000.00</w:t>
            </w:r>
          </w:p>
        </w:tc>
        <w:tc>
          <w:tcPr>
            <w:tcW w:w="978"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27" w:right="0"/>
              <w:jc w:val="left"/>
              <w:rPr>
                <w:rFonts w:ascii="宋体" w:hAnsi="宋体" w:cs="宋体" w:eastAsia="宋体" w:hint="default"/>
                <w:sz w:val="21"/>
                <w:szCs w:val="21"/>
              </w:rPr>
            </w:pPr>
            <w:r>
              <w:rPr>
                <w:rFonts w:ascii="宋体" w:hAnsi="宋体" w:cs="宋体" w:eastAsia="宋体" w:hint="default"/>
                <w:spacing w:val="29"/>
                <w:sz w:val="21"/>
                <w:szCs w:val="21"/>
              </w:rPr>
              <w:t>高管锁</w:t>
            </w:r>
            <w:r>
              <w:rPr>
                <w:rFonts w:ascii="宋体" w:hAnsi="宋体" w:cs="宋体" w:eastAsia="宋体" w:hint="default"/>
                <w:spacing w:val="-61"/>
                <w:sz w:val="21"/>
                <w:szCs w:val="21"/>
              </w:rPr>
              <w:t> </w:t>
            </w:r>
            <w:r>
              <w:rPr>
                <w:rFonts w:ascii="宋体" w:hAnsi="宋体" w:cs="宋体" w:eastAsia="宋体" w:hint="default"/>
                <w:spacing w:val="18"/>
                <w:sz w:val="21"/>
                <w:szCs w:val="21"/>
              </w:rPr>
              <w:t>定</w:t>
            </w:r>
            <w:r>
              <w:rPr>
                <w:rFonts w:ascii="宋体" w:hAnsi="宋体" w:cs="宋体" w:eastAsia="宋体" w:hint="default"/>
                <w:sz w:val="21"/>
                <w:szCs w:val="21"/>
              </w:rPr>
            </w:r>
          </w:p>
          <w:p>
            <w:pPr>
              <w:pStyle w:val="TableParagraph"/>
              <w:spacing w:line="240" w:lineRule="auto" w:before="37"/>
              <w:ind w:left="-27" w:right="0"/>
              <w:jc w:val="left"/>
              <w:rPr>
                <w:rFonts w:ascii="宋体" w:hAnsi="宋体" w:cs="宋体" w:eastAsia="宋体" w:hint="default"/>
                <w:sz w:val="21"/>
                <w:szCs w:val="21"/>
              </w:rPr>
            </w:pPr>
            <w:r>
              <w:rPr>
                <w:rFonts w:ascii="宋体" w:hAnsi="宋体" w:cs="宋体" w:eastAsia="宋体" w:hint="default"/>
                <w:sz w:val="21"/>
                <w:szCs w:val="21"/>
              </w:rPr>
              <w:t>股</w:t>
            </w:r>
          </w:p>
        </w:tc>
        <w:tc>
          <w:tcPr>
            <w:tcW w:w="658"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14"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442"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37" w:right="0"/>
              <w:jc w:val="left"/>
              <w:rPr>
                <w:rFonts w:ascii="宋体" w:hAnsi="宋体" w:cs="宋体" w:eastAsia="宋体" w:hint="default"/>
                <w:sz w:val="21"/>
                <w:szCs w:val="21"/>
              </w:rPr>
            </w:pPr>
            <w:r>
              <w:rPr>
                <w:rFonts w:ascii="宋体" w:hAnsi="宋体" w:cs="宋体" w:eastAsia="宋体" w:hint="default"/>
                <w:spacing w:val="20"/>
                <w:sz w:val="21"/>
                <w:szCs w:val="21"/>
              </w:rPr>
              <w:t>东方证券股</w:t>
            </w:r>
            <w:r>
              <w:rPr>
                <w:rFonts w:ascii="宋体" w:hAnsi="宋体" w:cs="宋体" w:eastAsia="宋体" w:hint="default"/>
                <w:spacing w:val="-79"/>
                <w:sz w:val="21"/>
                <w:szCs w:val="21"/>
              </w:rPr>
              <w:t> </w:t>
            </w:r>
            <w:r>
              <w:rPr>
                <w:rFonts w:ascii="宋体" w:hAnsi="宋体" w:cs="宋体" w:eastAsia="宋体" w:hint="default"/>
                <w:sz w:val="21"/>
                <w:szCs w:val="21"/>
              </w:rPr>
              <w:t>份</w:t>
            </w:r>
          </w:p>
          <w:p>
            <w:pPr>
              <w:pStyle w:val="TableParagraph"/>
              <w:spacing w:line="240" w:lineRule="auto" w:before="37"/>
              <w:ind w:left="37"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036"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18" w:right="0"/>
              <w:jc w:val="left"/>
              <w:rPr>
                <w:rFonts w:ascii="宋体" w:hAnsi="宋体" w:cs="宋体" w:eastAsia="宋体" w:hint="default"/>
                <w:sz w:val="21"/>
                <w:szCs w:val="21"/>
              </w:rPr>
            </w:pPr>
            <w:r>
              <w:rPr>
                <w:rFonts w:ascii="宋体"/>
                <w:sz w:val="21"/>
              </w:rPr>
              <w:t>2017/3/30</w:t>
            </w:r>
          </w:p>
        </w:tc>
        <w:tc>
          <w:tcPr>
            <w:tcW w:w="1141"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122"/>
              <w:jc w:val="right"/>
              <w:rPr>
                <w:rFonts w:ascii="宋体" w:hAnsi="宋体" w:cs="宋体" w:eastAsia="宋体" w:hint="default"/>
                <w:sz w:val="21"/>
                <w:szCs w:val="21"/>
              </w:rPr>
            </w:pPr>
            <w:r>
              <w:rPr>
                <w:rFonts w:ascii="宋体"/>
                <w:sz w:val="21"/>
              </w:rPr>
              <w:t>2018/3/30</w:t>
            </w:r>
          </w:p>
        </w:tc>
      </w:tr>
      <w:tr>
        <w:trPr>
          <w:trHeight w:val="654" w:hRule="exact"/>
        </w:trPr>
        <w:tc>
          <w:tcPr>
            <w:tcW w:w="418"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123"/>
              <w:jc w:val="right"/>
              <w:rPr>
                <w:rFonts w:ascii="宋体" w:hAnsi="宋体" w:cs="宋体" w:eastAsia="宋体" w:hint="default"/>
                <w:sz w:val="21"/>
                <w:szCs w:val="21"/>
              </w:rPr>
            </w:pPr>
            <w:r>
              <w:rPr>
                <w:rFonts w:ascii="宋体"/>
                <w:sz w:val="21"/>
              </w:rPr>
              <w:t>9</w:t>
            </w:r>
          </w:p>
        </w:tc>
        <w:tc>
          <w:tcPr>
            <w:tcW w:w="793"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16"/>
              <w:jc w:val="center"/>
              <w:rPr>
                <w:rFonts w:ascii="宋体" w:hAnsi="宋体" w:cs="宋体" w:eastAsia="宋体" w:hint="default"/>
                <w:sz w:val="21"/>
                <w:szCs w:val="21"/>
              </w:rPr>
            </w:pPr>
            <w:r>
              <w:rPr>
                <w:rFonts w:ascii="宋体" w:hAnsi="宋体" w:cs="宋体" w:eastAsia="宋体" w:hint="default"/>
                <w:sz w:val="21"/>
                <w:szCs w:val="21"/>
              </w:rPr>
              <w:t>尤友鸾</w:t>
            </w:r>
          </w:p>
        </w:tc>
        <w:tc>
          <w:tcPr>
            <w:tcW w:w="1252"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7"/>
              <w:jc w:val="right"/>
              <w:rPr>
                <w:rFonts w:ascii="宋体" w:hAnsi="宋体" w:cs="宋体" w:eastAsia="宋体" w:hint="default"/>
                <w:sz w:val="21"/>
                <w:szCs w:val="21"/>
              </w:rPr>
            </w:pPr>
            <w:r>
              <w:rPr>
                <w:rFonts w:ascii="宋体"/>
                <w:sz w:val="21"/>
              </w:rPr>
              <w:t>9,006,000.0</w:t>
            </w:r>
          </w:p>
          <w:p>
            <w:pPr>
              <w:pStyle w:val="TableParagraph"/>
              <w:spacing w:line="240" w:lineRule="auto" w:before="37"/>
              <w:ind w:right="7"/>
              <w:jc w:val="right"/>
              <w:rPr>
                <w:rFonts w:ascii="宋体" w:hAnsi="宋体" w:cs="宋体" w:eastAsia="宋体" w:hint="default"/>
                <w:sz w:val="21"/>
                <w:szCs w:val="21"/>
              </w:rPr>
            </w:pPr>
            <w:r>
              <w:rPr>
                <w:rFonts w:ascii="宋体"/>
                <w:sz w:val="21"/>
              </w:rPr>
              <w:t>0</w:t>
            </w:r>
          </w:p>
        </w:tc>
        <w:tc>
          <w:tcPr>
            <w:tcW w:w="1457"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44"/>
              <w:jc w:val="right"/>
              <w:rPr>
                <w:rFonts w:ascii="宋体" w:hAnsi="宋体" w:cs="宋体" w:eastAsia="宋体" w:hint="default"/>
                <w:sz w:val="21"/>
                <w:szCs w:val="21"/>
              </w:rPr>
            </w:pPr>
            <w:r>
              <w:rPr>
                <w:rFonts w:ascii="宋体"/>
                <w:sz w:val="21"/>
              </w:rPr>
              <w:t>2,000,000.00</w:t>
            </w:r>
          </w:p>
        </w:tc>
        <w:tc>
          <w:tcPr>
            <w:tcW w:w="978"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27" w:right="0"/>
              <w:jc w:val="left"/>
              <w:rPr>
                <w:rFonts w:ascii="宋体" w:hAnsi="宋体" w:cs="宋体" w:eastAsia="宋体" w:hint="default"/>
                <w:sz w:val="21"/>
                <w:szCs w:val="21"/>
              </w:rPr>
            </w:pPr>
            <w:r>
              <w:rPr>
                <w:rFonts w:ascii="宋体" w:hAnsi="宋体" w:cs="宋体" w:eastAsia="宋体" w:hint="default"/>
                <w:spacing w:val="29"/>
                <w:sz w:val="21"/>
                <w:szCs w:val="21"/>
              </w:rPr>
              <w:t>高管锁</w:t>
            </w:r>
            <w:r>
              <w:rPr>
                <w:rFonts w:ascii="宋体" w:hAnsi="宋体" w:cs="宋体" w:eastAsia="宋体" w:hint="default"/>
                <w:spacing w:val="-61"/>
                <w:sz w:val="21"/>
                <w:szCs w:val="21"/>
              </w:rPr>
              <w:t> </w:t>
            </w:r>
            <w:r>
              <w:rPr>
                <w:rFonts w:ascii="宋体" w:hAnsi="宋体" w:cs="宋体" w:eastAsia="宋体" w:hint="default"/>
                <w:spacing w:val="18"/>
                <w:sz w:val="21"/>
                <w:szCs w:val="21"/>
              </w:rPr>
              <w:t>定</w:t>
            </w:r>
            <w:r>
              <w:rPr>
                <w:rFonts w:ascii="宋体" w:hAnsi="宋体" w:cs="宋体" w:eastAsia="宋体" w:hint="default"/>
                <w:sz w:val="21"/>
                <w:szCs w:val="21"/>
              </w:rPr>
            </w:r>
          </w:p>
          <w:p>
            <w:pPr>
              <w:pStyle w:val="TableParagraph"/>
              <w:spacing w:line="240" w:lineRule="auto" w:before="37"/>
              <w:ind w:left="-27" w:right="0"/>
              <w:jc w:val="left"/>
              <w:rPr>
                <w:rFonts w:ascii="宋体" w:hAnsi="宋体" w:cs="宋体" w:eastAsia="宋体" w:hint="default"/>
                <w:sz w:val="21"/>
                <w:szCs w:val="21"/>
              </w:rPr>
            </w:pPr>
            <w:r>
              <w:rPr>
                <w:rFonts w:ascii="宋体" w:hAnsi="宋体" w:cs="宋体" w:eastAsia="宋体" w:hint="default"/>
                <w:sz w:val="21"/>
                <w:szCs w:val="21"/>
              </w:rPr>
              <w:t>股</w:t>
            </w:r>
          </w:p>
        </w:tc>
        <w:tc>
          <w:tcPr>
            <w:tcW w:w="658"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14"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442"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37" w:right="0"/>
              <w:jc w:val="left"/>
              <w:rPr>
                <w:rFonts w:ascii="宋体" w:hAnsi="宋体" w:cs="宋体" w:eastAsia="宋体" w:hint="default"/>
                <w:sz w:val="21"/>
                <w:szCs w:val="21"/>
              </w:rPr>
            </w:pPr>
            <w:r>
              <w:rPr>
                <w:rFonts w:ascii="宋体" w:hAnsi="宋体" w:cs="宋体" w:eastAsia="宋体" w:hint="default"/>
                <w:spacing w:val="20"/>
                <w:sz w:val="21"/>
                <w:szCs w:val="21"/>
              </w:rPr>
              <w:t>东方证券股</w:t>
            </w:r>
            <w:r>
              <w:rPr>
                <w:rFonts w:ascii="宋体" w:hAnsi="宋体" w:cs="宋体" w:eastAsia="宋体" w:hint="default"/>
                <w:spacing w:val="-79"/>
                <w:sz w:val="21"/>
                <w:szCs w:val="21"/>
              </w:rPr>
              <w:t> </w:t>
            </w:r>
            <w:r>
              <w:rPr>
                <w:rFonts w:ascii="宋体" w:hAnsi="宋体" w:cs="宋体" w:eastAsia="宋体" w:hint="default"/>
                <w:sz w:val="21"/>
                <w:szCs w:val="21"/>
              </w:rPr>
              <w:t>份</w:t>
            </w:r>
          </w:p>
          <w:p>
            <w:pPr>
              <w:pStyle w:val="TableParagraph"/>
              <w:spacing w:line="240" w:lineRule="auto" w:before="37"/>
              <w:ind w:left="37"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036"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70" w:right="0"/>
              <w:jc w:val="left"/>
              <w:rPr>
                <w:rFonts w:ascii="宋体" w:hAnsi="宋体" w:cs="宋体" w:eastAsia="宋体" w:hint="default"/>
                <w:sz w:val="21"/>
                <w:szCs w:val="21"/>
              </w:rPr>
            </w:pPr>
            <w:r>
              <w:rPr>
                <w:rFonts w:ascii="宋体"/>
                <w:sz w:val="21"/>
              </w:rPr>
              <w:t>2017/4/5</w:t>
            </w:r>
          </w:p>
        </w:tc>
        <w:tc>
          <w:tcPr>
            <w:tcW w:w="1141"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173"/>
              <w:jc w:val="right"/>
              <w:rPr>
                <w:rFonts w:ascii="宋体" w:hAnsi="宋体" w:cs="宋体" w:eastAsia="宋体" w:hint="default"/>
                <w:sz w:val="21"/>
                <w:szCs w:val="21"/>
              </w:rPr>
            </w:pPr>
            <w:r>
              <w:rPr>
                <w:rFonts w:ascii="宋体"/>
                <w:sz w:val="21"/>
              </w:rPr>
              <w:t>2018/4/4</w:t>
            </w:r>
          </w:p>
        </w:tc>
      </w:tr>
      <w:tr>
        <w:trPr>
          <w:trHeight w:val="966" w:hRule="exact"/>
        </w:trPr>
        <w:tc>
          <w:tcPr>
            <w:tcW w:w="418"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70"/>
              <w:jc w:val="right"/>
              <w:rPr>
                <w:rFonts w:ascii="宋体" w:hAnsi="宋体" w:cs="宋体" w:eastAsia="宋体" w:hint="default"/>
                <w:sz w:val="21"/>
                <w:szCs w:val="21"/>
              </w:rPr>
            </w:pPr>
            <w:r>
              <w:rPr>
                <w:rFonts w:ascii="宋体"/>
                <w:sz w:val="21"/>
              </w:rPr>
              <w:t>10</w:t>
            </w:r>
          </w:p>
        </w:tc>
        <w:tc>
          <w:tcPr>
            <w:tcW w:w="793"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16"/>
              <w:jc w:val="center"/>
              <w:rPr>
                <w:rFonts w:ascii="宋体" w:hAnsi="宋体" w:cs="宋体" w:eastAsia="宋体" w:hint="default"/>
                <w:sz w:val="21"/>
                <w:szCs w:val="21"/>
              </w:rPr>
            </w:pPr>
            <w:r>
              <w:rPr>
                <w:rFonts w:ascii="宋体" w:hAnsi="宋体" w:cs="宋体" w:eastAsia="宋体" w:hint="default"/>
                <w:sz w:val="21"/>
                <w:szCs w:val="21"/>
              </w:rPr>
              <w:t>尤玉仙</w:t>
            </w:r>
          </w:p>
        </w:tc>
        <w:tc>
          <w:tcPr>
            <w:tcW w:w="1252"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7"/>
              <w:jc w:val="right"/>
              <w:rPr>
                <w:rFonts w:ascii="宋体" w:hAnsi="宋体" w:cs="宋体" w:eastAsia="宋体" w:hint="default"/>
                <w:sz w:val="21"/>
                <w:szCs w:val="21"/>
              </w:rPr>
            </w:pPr>
            <w:r>
              <w:rPr>
                <w:rFonts w:ascii="宋体"/>
                <w:sz w:val="21"/>
              </w:rPr>
              <w:t>51,090,750.</w:t>
            </w:r>
          </w:p>
          <w:p>
            <w:pPr>
              <w:pStyle w:val="TableParagraph"/>
              <w:spacing w:line="240" w:lineRule="auto" w:before="37"/>
              <w:ind w:right="7"/>
              <w:jc w:val="right"/>
              <w:rPr>
                <w:rFonts w:ascii="宋体" w:hAnsi="宋体" w:cs="宋体" w:eastAsia="宋体" w:hint="default"/>
                <w:sz w:val="21"/>
                <w:szCs w:val="21"/>
              </w:rPr>
            </w:pPr>
            <w:r>
              <w:rPr>
                <w:rFonts w:ascii="宋体"/>
                <w:sz w:val="21"/>
              </w:rPr>
              <w:t>00</w:t>
            </w:r>
          </w:p>
        </w:tc>
        <w:tc>
          <w:tcPr>
            <w:tcW w:w="1457"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44"/>
              <w:jc w:val="right"/>
              <w:rPr>
                <w:rFonts w:ascii="宋体" w:hAnsi="宋体" w:cs="宋体" w:eastAsia="宋体" w:hint="default"/>
                <w:sz w:val="21"/>
                <w:szCs w:val="21"/>
              </w:rPr>
            </w:pPr>
            <w:r>
              <w:rPr>
                <w:rFonts w:ascii="宋体"/>
                <w:sz w:val="21"/>
              </w:rPr>
              <w:t>3,000,000.00</w:t>
            </w:r>
          </w:p>
        </w:tc>
        <w:tc>
          <w:tcPr>
            <w:tcW w:w="978"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27" w:right="0"/>
              <w:jc w:val="left"/>
              <w:rPr>
                <w:rFonts w:ascii="宋体" w:hAnsi="宋体" w:cs="宋体" w:eastAsia="宋体" w:hint="default"/>
                <w:sz w:val="21"/>
                <w:szCs w:val="21"/>
              </w:rPr>
            </w:pPr>
            <w:r>
              <w:rPr>
                <w:rFonts w:ascii="宋体" w:hAnsi="宋体" w:cs="宋体" w:eastAsia="宋体" w:hint="default"/>
                <w:spacing w:val="29"/>
                <w:sz w:val="21"/>
                <w:szCs w:val="21"/>
              </w:rPr>
              <w:t>高管锁</w:t>
            </w:r>
            <w:r>
              <w:rPr>
                <w:rFonts w:ascii="宋体" w:hAnsi="宋体" w:cs="宋体" w:eastAsia="宋体" w:hint="default"/>
                <w:spacing w:val="-61"/>
                <w:sz w:val="21"/>
                <w:szCs w:val="21"/>
              </w:rPr>
              <w:t> </w:t>
            </w:r>
            <w:r>
              <w:rPr>
                <w:rFonts w:ascii="宋体" w:hAnsi="宋体" w:cs="宋体" w:eastAsia="宋体" w:hint="default"/>
                <w:spacing w:val="18"/>
                <w:sz w:val="21"/>
                <w:szCs w:val="21"/>
              </w:rPr>
              <w:t>定</w:t>
            </w:r>
            <w:r>
              <w:rPr>
                <w:rFonts w:ascii="宋体" w:hAnsi="宋体" w:cs="宋体" w:eastAsia="宋体" w:hint="default"/>
                <w:sz w:val="21"/>
                <w:szCs w:val="21"/>
              </w:rPr>
            </w:r>
          </w:p>
          <w:p>
            <w:pPr>
              <w:pStyle w:val="TableParagraph"/>
              <w:spacing w:line="240" w:lineRule="auto" w:before="37"/>
              <w:ind w:left="-27" w:right="0"/>
              <w:jc w:val="left"/>
              <w:rPr>
                <w:rFonts w:ascii="宋体" w:hAnsi="宋体" w:cs="宋体" w:eastAsia="宋体" w:hint="default"/>
                <w:sz w:val="21"/>
                <w:szCs w:val="21"/>
              </w:rPr>
            </w:pPr>
            <w:r>
              <w:rPr>
                <w:rFonts w:ascii="宋体" w:hAnsi="宋体" w:cs="宋体" w:eastAsia="宋体" w:hint="default"/>
                <w:sz w:val="21"/>
                <w:szCs w:val="21"/>
              </w:rPr>
              <w:t>股</w:t>
            </w:r>
          </w:p>
        </w:tc>
        <w:tc>
          <w:tcPr>
            <w:tcW w:w="658"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14"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442"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37" w:right="0"/>
              <w:jc w:val="left"/>
              <w:rPr>
                <w:rFonts w:ascii="宋体" w:hAnsi="宋体" w:cs="宋体" w:eastAsia="宋体" w:hint="default"/>
                <w:sz w:val="21"/>
                <w:szCs w:val="21"/>
              </w:rPr>
            </w:pPr>
            <w:r>
              <w:rPr>
                <w:rFonts w:ascii="宋体" w:hAnsi="宋体" w:cs="宋体" w:eastAsia="宋体" w:hint="default"/>
                <w:spacing w:val="20"/>
                <w:sz w:val="21"/>
                <w:szCs w:val="21"/>
              </w:rPr>
              <w:t>华夏银行股</w:t>
            </w:r>
            <w:r>
              <w:rPr>
                <w:rFonts w:ascii="宋体" w:hAnsi="宋体" w:cs="宋体" w:eastAsia="宋体" w:hint="default"/>
                <w:spacing w:val="-79"/>
                <w:sz w:val="21"/>
                <w:szCs w:val="21"/>
              </w:rPr>
              <w:t> </w:t>
            </w:r>
            <w:r>
              <w:rPr>
                <w:rFonts w:ascii="宋体" w:hAnsi="宋体" w:cs="宋体" w:eastAsia="宋体" w:hint="default"/>
                <w:sz w:val="21"/>
                <w:szCs w:val="21"/>
              </w:rPr>
              <w:t>份</w:t>
            </w:r>
          </w:p>
          <w:p>
            <w:pPr>
              <w:pStyle w:val="TableParagraph"/>
              <w:spacing w:line="273" w:lineRule="auto" w:before="37"/>
              <w:ind w:left="37" w:right="16"/>
              <w:jc w:val="left"/>
              <w:rPr>
                <w:rFonts w:ascii="宋体" w:hAnsi="宋体" w:cs="宋体" w:eastAsia="宋体" w:hint="default"/>
                <w:sz w:val="21"/>
                <w:szCs w:val="21"/>
              </w:rPr>
            </w:pPr>
            <w:r>
              <w:rPr>
                <w:rFonts w:ascii="宋体" w:hAnsi="宋体" w:cs="宋体" w:eastAsia="宋体" w:hint="default"/>
                <w:spacing w:val="20"/>
                <w:sz w:val="21"/>
                <w:szCs w:val="21"/>
              </w:rPr>
              <w:t>有限公司福</w:t>
            </w:r>
            <w:r>
              <w:rPr>
                <w:rFonts w:ascii="宋体" w:hAnsi="宋体" w:cs="宋体" w:eastAsia="宋体" w:hint="default"/>
                <w:spacing w:val="-79"/>
                <w:sz w:val="21"/>
                <w:szCs w:val="21"/>
              </w:rPr>
              <w:t> </w:t>
            </w:r>
            <w:r>
              <w:rPr>
                <w:rFonts w:ascii="宋体" w:hAnsi="宋体" w:cs="宋体" w:eastAsia="宋体" w:hint="default"/>
                <w:sz w:val="21"/>
                <w:szCs w:val="21"/>
              </w:rPr>
              <w:t>州</w:t>
            </w:r>
            <w:r>
              <w:rPr>
                <w:rFonts w:ascii="宋体" w:hAnsi="宋体" w:cs="宋体" w:eastAsia="宋体" w:hint="default"/>
                <w:sz w:val="21"/>
                <w:szCs w:val="21"/>
              </w:rPr>
              <w:t> 金融街支行</w:t>
            </w:r>
          </w:p>
        </w:tc>
        <w:tc>
          <w:tcPr>
            <w:tcW w:w="1036"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18" w:right="0"/>
              <w:jc w:val="left"/>
              <w:rPr>
                <w:rFonts w:ascii="宋体" w:hAnsi="宋体" w:cs="宋体" w:eastAsia="宋体" w:hint="default"/>
                <w:sz w:val="21"/>
                <w:szCs w:val="21"/>
              </w:rPr>
            </w:pPr>
            <w:r>
              <w:rPr>
                <w:rFonts w:ascii="宋体"/>
                <w:sz w:val="21"/>
              </w:rPr>
              <w:t>2017/4/14</w:t>
            </w:r>
          </w:p>
        </w:tc>
        <w:tc>
          <w:tcPr>
            <w:tcW w:w="1141"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173"/>
              <w:jc w:val="right"/>
              <w:rPr>
                <w:rFonts w:ascii="宋体" w:hAnsi="宋体" w:cs="宋体" w:eastAsia="宋体" w:hint="default"/>
                <w:sz w:val="21"/>
                <w:szCs w:val="21"/>
              </w:rPr>
            </w:pPr>
            <w:r>
              <w:rPr>
                <w:rFonts w:ascii="宋体"/>
                <w:sz w:val="21"/>
              </w:rPr>
              <w:t>2020/4/7</w:t>
            </w:r>
          </w:p>
        </w:tc>
      </w:tr>
      <w:tr>
        <w:trPr>
          <w:trHeight w:val="654" w:hRule="exact"/>
        </w:trPr>
        <w:tc>
          <w:tcPr>
            <w:tcW w:w="418"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70"/>
              <w:jc w:val="right"/>
              <w:rPr>
                <w:rFonts w:ascii="宋体" w:hAnsi="宋体" w:cs="宋体" w:eastAsia="宋体" w:hint="default"/>
                <w:sz w:val="21"/>
                <w:szCs w:val="21"/>
              </w:rPr>
            </w:pPr>
            <w:r>
              <w:rPr>
                <w:rFonts w:ascii="宋体"/>
                <w:sz w:val="21"/>
              </w:rPr>
              <w:t>11</w:t>
            </w:r>
          </w:p>
        </w:tc>
        <w:tc>
          <w:tcPr>
            <w:tcW w:w="793"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16"/>
              <w:jc w:val="center"/>
              <w:rPr>
                <w:rFonts w:ascii="宋体" w:hAnsi="宋体" w:cs="宋体" w:eastAsia="宋体" w:hint="default"/>
                <w:sz w:val="21"/>
                <w:szCs w:val="21"/>
              </w:rPr>
            </w:pPr>
            <w:r>
              <w:rPr>
                <w:rFonts w:ascii="宋体" w:hAnsi="宋体" w:cs="宋体" w:eastAsia="宋体" w:hint="default"/>
                <w:sz w:val="21"/>
                <w:szCs w:val="21"/>
              </w:rPr>
              <w:t>尤友岳</w:t>
            </w:r>
          </w:p>
        </w:tc>
        <w:tc>
          <w:tcPr>
            <w:tcW w:w="1252"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7"/>
              <w:jc w:val="right"/>
              <w:rPr>
                <w:rFonts w:ascii="宋体" w:hAnsi="宋体" w:cs="宋体" w:eastAsia="宋体" w:hint="default"/>
                <w:sz w:val="21"/>
                <w:szCs w:val="21"/>
              </w:rPr>
            </w:pPr>
            <w:r>
              <w:rPr>
                <w:rFonts w:ascii="宋体"/>
                <w:sz w:val="21"/>
              </w:rPr>
              <w:t>19,075,400.</w:t>
            </w:r>
          </w:p>
          <w:p>
            <w:pPr>
              <w:pStyle w:val="TableParagraph"/>
              <w:spacing w:line="240" w:lineRule="auto" w:before="37"/>
              <w:ind w:right="8"/>
              <w:jc w:val="right"/>
              <w:rPr>
                <w:rFonts w:ascii="宋体" w:hAnsi="宋体" w:cs="宋体" w:eastAsia="宋体" w:hint="default"/>
                <w:sz w:val="21"/>
                <w:szCs w:val="21"/>
              </w:rPr>
            </w:pPr>
            <w:r>
              <w:rPr>
                <w:rFonts w:ascii="宋体"/>
                <w:sz w:val="21"/>
              </w:rPr>
              <w:t>00</w:t>
            </w:r>
          </w:p>
        </w:tc>
        <w:tc>
          <w:tcPr>
            <w:tcW w:w="1457"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44"/>
              <w:jc w:val="right"/>
              <w:rPr>
                <w:rFonts w:ascii="宋体" w:hAnsi="宋体" w:cs="宋体" w:eastAsia="宋体" w:hint="default"/>
                <w:sz w:val="21"/>
                <w:szCs w:val="21"/>
              </w:rPr>
            </w:pPr>
            <w:r>
              <w:rPr>
                <w:rFonts w:ascii="宋体"/>
                <w:sz w:val="21"/>
              </w:rPr>
              <w:t>1,200,000.00</w:t>
            </w:r>
          </w:p>
        </w:tc>
        <w:tc>
          <w:tcPr>
            <w:tcW w:w="978"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27" w:right="0"/>
              <w:jc w:val="left"/>
              <w:rPr>
                <w:rFonts w:ascii="宋体" w:hAnsi="宋体" w:cs="宋体" w:eastAsia="宋体" w:hint="default"/>
                <w:sz w:val="21"/>
                <w:szCs w:val="21"/>
              </w:rPr>
            </w:pPr>
            <w:r>
              <w:rPr>
                <w:rFonts w:ascii="宋体" w:hAnsi="宋体" w:cs="宋体" w:eastAsia="宋体" w:hint="default"/>
                <w:spacing w:val="29"/>
                <w:sz w:val="21"/>
                <w:szCs w:val="21"/>
              </w:rPr>
              <w:t>高管锁</w:t>
            </w:r>
            <w:r>
              <w:rPr>
                <w:rFonts w:ascii="宋体" w:hAnsi="宋体" w:cs="宋体" w:eastAsia="宋体" w:hint="default"/>
                <w:spacing w:val="-61"/>
                <w:sz w:val="21"/>
                <w:szCs w:val="21"/>
              </w:rPr>
              <w:t> </w:t>
            </w:r>
            <w:r>
              <w:rPr>
                <w:rFonts w:ascii="宋体" w:hAnsi="宋体" w:cs="宋体" w:eastAsia="宋体" w:hint="default"/>
                <w:spacing w:val="18"/>
                <w:sz w:val="21"/>
                <w:szCs w:val="21"/>
              </w:rPr>
              <w:t>定</w:t>
            </w:r>
            <w:r>
              <w:rPr>
                <w:rFonts w:ascii="宋体" w:hAnsi="宋体" w:cs="宋体" w:eastAsia="宋体" w:hint="default"/>
                <w:sz w:val="21"/>
                <w:szCs w:val="21"/>
              </w:rPr>
            </w:r>
          </w:p>
          <w:p>
            <w:pPr>
              <w:pStyle w:val="TableParagraph"/>
              <w:spacing w:line="240" w:lineRule="auto" w:before="37"/>
              <w:ind w:left="-27" w:right="0"/>
              <w:jc w:val="left"/>
              <w:rPr>
                <w:rFonts w:ascii="宋体" w:hAnsi="宋体" w:cs="宋体" w:eastAsia="宋体" w:hint="default"/>
                <w:sz w:val="21"/>
                <w:szCs w:val="21"/>
              </w:rPr>
            </w:pPr>
            <w:r>
              <w:rPr>
                <w:rFonts w:ascii="宋体" w:hAnsi="宋体" w:cs="宋体" w:eastAsia="宋体" w:hint="default"/>
                <w:sz w:val="21"/>
                <w:szCs w:val="21"/>
              </w:rPr>
              <w:t>股</w:t>
            </w:r>
          </w:p>
        </w:tc>
        <w:tc>
          <w:tcPr>
            <w:tcW w:w="658"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14"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442"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37" w:right="0"/>
              <w:jc w:val="left"/>
              <w:rPr>
                <w:rFonts w:ascii="宋体" w:hAnsi="宋体" w:cs="宋体" w:eastAsia="宋体" w:hint="default"/>
                <w:sz w:val="21"/>
                <w:szCs w:val="21"/>
              </w:rPr>
            </w:pPr>
            <w:r>
              <w:rPr>
                <w:rFonts w:ascii="宋体" w:hAnsi="宋体" w:cs="宋体" w:eastAsia="宋体" w:hint="default"/>
                <w:spacing w:val="20"/>
                <w:sz w:val="21"/>
                <w:szCs w:val="21"/>
              </w:rPr>
              <w:t>东方证券股</w:t>
            </w:r>
            <w:r>
              <w:rPr>
                <w:rFonts w:ascii="宋体" w:hAnsi="宋体" w:cs="宋体" w:eastAsia="宋体" w:hint="default"/>
                <w:spacing w:val="-79"/>
                <w:sz w:val="21"/>
                <w:szCs w:val="21"/>
              </w:rPr>
              <w:t> </w:t>
            </w:r>
            <w:r>
              <w:rPr>
                <w:rFonts w:ascii="宋体" w:hAnsi="宋体" w:cs="宋体" w:eastAsia="宋体" w:hint="default"/>
                <w:sz w:val="21"/>
                <w:szCs w:val="21"/>
              </w:rPr>
              <w:t>份</w:t>
            </w:r>
          </w:p>
          <w:p>
            <w:pPr>
              <w:pStyle w:val="TableParagraph"/>
              <w:spacing w:line="240" w:lineRule="auto" w:before="37"/>
              <w:ind w:left="37"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036"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18" w:right="0"/>
              <w:jc w:val="left"/>
              <w:rPr>
                <w:rFonts w:ascii="宋体" w:hAnsi="宋体" w:cs="宋体" w:eastAsia="宋体" w:hint="default"/>
                <w:sz w:val="21"/>
                <w:szCs w:val="21"/>
              </w:rPr>
            </w:pPr>
            <w:r>
              <w:rPr>
                <w:rFonts w:ascii="宋体"/>
                <w:sz w:val="21"/>
              </w:rPr>
              <w:t>2017/4/25</w:t>
            </w:r>
          </w:p>
        </w:tc>
        <w:tc>
          <w:tcPr>
            <w:tcW w:w="1141"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173"/>
              <w:jc w:val="right"/>
              <w:rPr>
                <w:rFonts w:ascii="宋体" w:hAnsi="宋体" w:cs="宋体" w:eastAsia="宋体" w:hint="default"/>
                <w:sz w:val="21"/>
                <w:szCs w:val="21"/>
              </w:rPr>
            </w:pPr>
            <w:r>
              <w:rPr>
                <w:rFonts w:ascii="宋体"/>
                <w:sz w:val="21"/>
              </w:rPr>
              <w:t>2018/1/2</w:t>
            </w:r>
          </w:p>
        </w:tc>
      </w:tr>
      <w:tr>
        <w:trPr>
          <w:trHeight w:val="654" w:hRule="exact"/>
        </w:trPr>
        <w:tc>
          <w:tcPr>
            <w:tcW w:w="418" w:type="dxa"/>
            <w:tcBorders>
              <w:top w:val="single" w:sz="8" w:space="0" w:color="000000"/>
              <w:left w:val="nil" w:sz="6" w:space="0" w:color="auto"/>
              <w:bottom w:val="single" w:sz="8" w:space="0" w:color="000000"/>
              <w:right w:val="nil" w:sz="6" w:space="0" w:color="auto"/>
            </w:tcBorders>
          </w:tcPr>
          <w:p>
            <w:pPr>
              <w:pStyle w:val="TableParagraph"/>
              <w:spacing w:line="262" w:lineRule="exact"/>
              <w:ind w:right="70"/>
              <w:jc w:val="right"/>
              <w:rPr>
                <w:rFonts w:ascii="宋体" w:hAnsi="宋体" w:cs="宋体" w:eastAsia="宋体" w:hint="default"/>
                <w:sz w:val="21"/>
                <w:szCs w:val="21"/>
              </w:rPr>
            </w:pPr>
            <w:r>
              <w:rPr>
                <w:rFonts w:ascii="宋体"/>
                <w:sz w:val="21"/>
              </w:rPr>
              <w:t>12</w:t>
            </w:r>
          </w:p>
        </w:tc>
        <w:tc>
          <w:tcPr>
            <w:tcW w:w="793" w:type="dxa"/>
            <w:tcBorders>
              <w:top w:val="single" w:sz="8" w:space="0" w:color="000000"/>
              <w:left w:val="nil" w:sz="6" w:space="0" w:color="auto"/>
              <w:bottom w:val="single" w:sz="8" w:space="0" w:color="000000"/>
              <w:right w:val="nil" w:sz="6" w:space="0" w:color="auto"/>
            </w:tcBorders>
          </w:tcPr>
          <w:p>
            <w:pPr>
              <w:pStyle w:val="TableParagraph"/>
              <w:spacing w:line="262" w:lineRule="exact"/>
              <w:ind w:right="16"/>
              <w:jc w:val="center"/>
              <w:rPr>
                <w:rFonts w:ascii="宋体" w:hAnsi="宋体" w:cs="宋体" w:eastAsia="宋体" w:hint="default"/>
                <w:sz w:val="21"/>
                <w:szCs w:val="21"/>
              </w:rPr>
            </w:pPr>
            <w:r>
              <w:rPr>
                <w:rFonts w:ascii="宋体" w:hAnsi="宋体" w:cs="宋体" w:eastAsia="宋体" w:hint="default"/>
                <w:sz w:val="21"/>
                <w:szCs w:val="21"/>
              </w:rPr>
              <w:t>尤友鸾</w:t>
            </w:r>
          </w:p>
        </w:tc>
        <w:tc>
          <w:tcPr>
            <w:tcW w:w="1252" w:type="dxa"/>
            <w:tcBorders>
              <w:top w:val="single" w:sz="8" w:space="0" w:color="000000"/>
              <w:left w:val="nil" w:sz="6" w:space="0" w:color="auto"/>
              <w:bottom w:val="single" w:sz="8" w:space="0" w:color="000000"/>
              <w:right w:val="nil" w:sz="6" w:space="0" w:color="auto"/>
            </w:tcBorders>
          </w:tcPr>
          <w:p>
            <w:pPr>
              <w:pStyle w:val="TableParagraph"/>
              <w:spacing w:line="262" w:lineRule="exact"/>
              <w:ind w:right="7"/>
              <w:jc w:val="right"/>
              <w:rPr>
                <w:rFonts w:ascii="宋体" w:hAnsi="宋体" w:cs="宋体" w:eastAsia="宋体" w:hint="default"/>
                <w:sz w:val="21"/>
                <w:szCs w:val="21"/>
              </w:rPr>
            </w:pPr>
            <w:r>
              <w:rPr>
                <w:rFonts w:ascii="宋体"/>
                <w:sz w:val="21"/>
              </w:rPr>
              <w:t>9,006,000.0</w:t>
            </w:r>
          </w:p>
          <w:p>
            <w:pPr>
              <w:pStyle w:val="TableParagraph"/>
              <w:spacing w:line="240" w:lineRule="auto" w:before="37"/>
              <w:ind w:right="7"/>
              <w:jc w:val="right"/>
              <w:rPr>
                <w:rFonts w:ascii="宋体" w:hAnsi="宋体" w:cs="宋体" w:eastAsia="宋体" w:hint="default"/>
                <w:sz w:val="21"/>
                <w:szCs w:val="21"/>
              </w:rPr>
            </w:pPr>
            <w:r>
              <w:rPr>
                <w:rFonts w:ascii="宋体"/>
                <w:sz w:val="21"/>
              </w:rPr>
              <w:t>0</w:t>
            </w:r>
          </w:p>
        </w:tc>
        <w:tc>
          <w:tcPr>
            <w:tcW w:w="1457" w:type="dxa"/>
            <w:tcBorders>
              <w:top w:val="single" w:sz="8" w:space="0" w:color="000000"/>
              <w:left w:val="nil" w:sz="6" w:space="0" w:color="auto"/>
              <w:bottom w:val="single" w:sz="8" w:space="0" w:color="000000"/>
              <w:right w:val="nil" w:sz="6" w:space="0" w:color="auto"/>
            </w:tcBorders>
          </w:tcPr>
          <w:p>
            <w:pPr>
              <w:pStyle w:val="TableParagraph"/>
              <w:spacing w:line="262" w:lineRule="exact"/>
              <w:ind w:right="45"/>
              <w:jc w:val="right"/>
              <w:rPr>
                <w:rFonts w:ascii="宋体" w:hAnsi="宋体" w:cs="宋体" w:eastAsia="宋体" w:hint="default"/>
                <w:sz w:val="21"/>
                <w:szCs w:val="21"/>
              </w:rPr>
            </w:pPr>
            <w:r>
              <w:rPr>
                <w:rFonts w:ascii="宋体"/>
                <w:sz w:val="21"/>
              </w:rPr>
              <w:t>280,000.00</w:t>
            </w:r>
          </w:p>
        </w:tc>
        <w:tc>
          <w:tcPr>
            <w:tcW w:w="978" w:type="dxa"/>
            <w:tcBorders>
              <w:top w:val="single" w:sz="8" w:space="0" w:color="000000"/>
              <w:left w:val="nil" w:sz="6" w:space="0" w:color="auto"/>
              <w:bottom w:val="single" w:sz="8" w:space="0" w:color="000000"/>
              <w:right w:val="nil" w:sz="6" w:space="0" w:color="auto"/>
            </w:tcBorders>
          </w:tcPr>
          <w:p>
            <w:pPr>
              <w:pStyle w:val="TableParagraph"/>
              <w:spacing w:line="262" w:lineRule="exact"/>
              <w:ind w:left="-27" w:right="0"/>
              <w:jc w:val="left"/>
              <w:rPr>
                <w:rFonts w:ascii="宋体" w:hAnsi="宋体" w:cs="宋体" w:eastAsia="宋体" w:hint="default"/>
                <w:sz w:val="21"/>
                <w:szCs w:val="21"/>
              </w:rPr>
            </w:pPr>
            <w:r>
              <w:rPr>
                <w:rFonts w:ascii="宋体" w:hAnsi="宋体" w:cs="宋体" w:eastAsia="宋体" w:hint="default"/>
                <w:spacing w:val="29"/>
                <w:sz w:val="21"/>
                <w:szCs w:val="21"/>
              </w:rPr>
              <w:t>高管锁</w:t>
            </w:r>
            <w:r>
              <w:rPr>
                <w:rFonts w:ascii="宋体" w:hAnsi="宋体" w:cs="宋体" w:eastAsia="宋体" w:hint="default"/>
                <w:spacing w:val="-61"/>
                <w:sz w:val="21"/>
                <w:szCs w:val="21"/>
              </w:rPr>
              <w:t> </w:t>
            </w:r>
            <w:r>
              <w:rPr>
                <w:rFonts w:ascii="宋体" w:hAnsi="宋体" w:cs="宋体" w:eastAsia="宋体" w:hint="default"/>
                <w:spacing w:val="18"/>
                <w:sz w:val="21"/>
                <w:szCs w:val="21"/>
              </w:rPr>
              <w:t>定</w:t>
            </w:r>
            <w:r>
              <w:rPr>
                <w:rFonts w:ascii="宋体" w:hAnsi="宋体" w:cs="宋体" w:eastAsia="宋体" w:hint="default"/>
                <w:sz w:val="21"/>
                <w:szCs w:val="21"/>
              </w:rPr>
            </w:r>
          </w:p>
          <w:p>
            <w:pPr>
              <w:pStyle w:val="TableParagraph"/>
              <w:spacing w:line="240" w:lineRule="auto" w:before="37"/>
              <w:ind w:left="-27" w:right="0"/>
              <w:jc w:val="left"/>
              <w:rPr>
                <w:rFonts w:ascii="宋体" w:hAnsi="宋体" w:cs="宋体" w:eastAsia="宋体" w:hint="default"/>
                <w:sz w:val="21"/>
                <w:szCs w:val="21"/>
              </w:rPr>
            </w:pPr>
            <w:r>
              <w:rPr>
                <w:rFonts w:ascii="宋体" w:hAnsi="宋体" w:cs="宋体" w:eastAsia="宋体" w:hint="default"/>
                <w:sz w:val="21"/>
                <w:szCs w:val="21"/>
              </w:rPr>
              <w:t>股</w:t>
            </w:r>
          </w:p>
        </w:tc>
        <w:tc>
          <w:tcPr>
            <w:tcW w:w="658" w:type="dxa"/>
            <w:tcBorders>
              <w:top w:val="single" w:sz="8" w:space="0" w:color="000000"/>
              <w:left w:val="nil" w:sz="6" w:space="0" w:color="auto"/>
              <w:bottom w:val="single" w:sz="8" w:space="0" w:color="000000"/>
              <w:right w:val="nil" w:sz="6" w:space="0" w:color="auto"/>
            </w:tcBorders>
          </w:tcPr>
          <w:p>
            <w:pPr>
              <w:pStyle w:val="TableParagraph"/>
              <w:spacing w:line="262" w:lineRule="exact"/>
              <w:ind w:left="-14"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442" w:type="dxa"/>
            <w:tcBorders>
              <w:top w:val="single" w:sz="8" w:space="0" w:color="000000"/>
              <w:left w:val="nil" w:sz="6" w:space="0" w:color="auto"/>
              <w:bottom w:val="single" w:sz="8" w:space="0" w:color="000000"/>
              <w:right w:val="nil" w:sz="6" w:space="0" w:color="auto"/>
            </w:tcBorders>
          </w:tcPr>
          <w:p>
            <w:pPr>
              <w:pStyle w:val="TableParagraph"/>
              <w:spacing w:line="262" w:lineRule="exact"/>
              <w:ind w:left="37" w:right="0"/>
              <w:jc w:val="left"/>
              <w:rPr>
                <w:rFonts w:ascii="宋体" w:hAnsi="宋体" w:cs="宋体" w:eastAsia="宋体" w:hint="default"/>
                <w:sz w:val="21"/>
                <w:szCs w:val="21"/>
              </w:rPr>
            </w:pPr>
            <w:r>
              <w:rPr>
                <w:rFonts w:ascii="宋体" w:hAnsi="宋体" w:cs="宋体" w:eastAsia="宋体" w:hint="default"/>
                <w:spacing w:val="20"/>
                <w:sz w:val="21"/>
                <w:szCs w:val="21"/>
              </w:rPr>
              <w:t>东方证券股</w:t>
            </w:r>
            <w:r>
              <w:rPr>
                <w:rFonts w:ascii="宋体" w:hAnsi="宋体" w:cs="宋体" w:eastAsia="宋体" w:hint="default"/>
                <w:spacing w:val="-79"/>
                <w:sz w:val="21"/>
                <w:szCs w:val="21"/>
              </w:rPr>
              <w:t> </w:t>
            </w:r>
            <w:r>
              <w:rPr>
                <w:rFonts w:ascii="宋体" w:hAnsi="宋体" w:cs="宋体" w:eastAsia="宋体" w:hint="default"/>
                <w:sz w:val="21"/>
                <w:szCs w:val="21"/>
              </w:rPr>
              <w:t>份</w:t>
            </w:r>
          </w:p>
          <w:p>
            <w:pPr>
              <w:pStyle w:val="TableParagraph"/>
              <w:spacing w:line="240" w:lineRule="auto" w:before="37"/>
              <w:ind w:left="37"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036" w:type="dxa"/>
            <w:tcBorders>
              <w:top w:val="single" w:sz="8" w:space="0" w:color="000000"/>
              <w:left w:val="nil" w:sz="6" w:space="0" w:color="auto"/>
              <w:bottom w:val="single" w:sz="8" w:space="0" w:color="000000"/>
              <w:right w:val="nil" w:sz="6" w:space="0" w:color="auto"/>
            </w:tcBorders>
          </w:tcPr>
          <w:p>
            <w:pPr>
              <w:pStyle w:val="TableParagraph"/>
              <w:spacing w:line="262" w:lineRule="exact"/>
              <w:ind w:left="18" w:right="0"/>
              <w:jc w:val="left"/>
              <w:rPr>
                <w:rFonts w:ascii="宋体" w:hAnsi="宋体" w:cs="宋体" w:eastAsia="宋体" w:hint="default"/>
                <w:sz w:val="21"/>
                <w:szCs w:val="21"/>
              </w:rPr>
            </w:pPr>
            <w:r>
              <w:rPr>
                <w:rFonts w:ascii="宋体"/>
                <w:sz w:val="21"/>
              </w:rPr>
              <w:t>2017/4/26</w:t>
            </w:r>
          </w:p>
        </w:tc>
        <w:tc>
          <w:tcPr>
            <w:tcW w:w="1141" w:type="dxa"/>
            <w:tcBorders>
              <w:top w:val="single" w:sz="8" w:space="0" w:color="000000"/>
              <w:left w:val="nil" w:sz="6" w:space="0" w:color="auto"/>
              <w:bottom w:val="single" w:sz="8" w:space="0" w:color="000000"/>
              <w:right w:val="nil" w:sz="6" w:space="0" w:color="auto"/>
            </w:tcBorders>
          </w:tcPr>
          <w:p>
            <w:pPr>
              <w:pStyle w:val="TableParagraph"/>
              <w:spacing w:line="262" w:lineRule="exact"/>
              <w:ind w:right="173"/>
              <w:jc w:val="right"/>
              <w:rPr>
                <w:rFonts w:ascii="宋体" w:hAnsi="宋体" w:cs="宋体" w:eastAsia="宋体" w:hint="default"/>
                <w:sz w:val="21"/>
                <w:szCs w:val="21"/>
              </w:rPr>
            </w:pPr>
            <w:r>
              <w:rPr>
                <w:rFonts w:ascii="宋体"/>
                <w:sz w:val="21"/>
              </w:rPr>
              <w:t>2018/4/4</w:t>
            </w:r>
          </w:p>
        </w:tc>
      </w:tr>
      <w:tr>
        <w:trPr>
          <w:trHeight w:val="655" w:hRule="exact"/>
        </w:trPr>
        <w:tc>
          <w:tcPr>
            <w:tcW w:w="418"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70"/>
              <w:jc w:val="right"/>
              <w:rPr>
                <w:rFonts w:ascii="宋体" w:hAnsi="宋体" w:cs="宋体" w:eastAsia="宋体" w:hint="default"/>
                <w:sz w:val="21"/>
                <w:szCs w:val="21"/>
              </w:rPr>
            </w:pPr>
            <w:r>
              <w:rPr>
                <w:rFonts w:ascii="宋体"/>
                <w:sz w:val="21"/>
              </w:rPr>
              <w:t>13</w:t>
            </w:r>
          </w:p>
        </w:tc>
        <w:tc>
          <w:tcPr>
            <w:tcW w:w="793"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16"/>
              <w:jc w:val="center"/>
              <w:rPr>
                <w:rFonts w:ascii="宋体" w:hAnsi="宋体" w:cs="宋体" w:eastAsia="宋体" w:hint="default"/>
                <w:sz w:val="21"/>
                <w:szCs w:val="21"/>
              </w:rPr>
            </w:pPr>
            <w:r>
              <w:rPr>
                <w:rFonts w:ascii="宋体" w:hAnsi="宋体" w:cs="宋体" w:eastAsia="宋体" w:hint="default"/>
                <w:sz w:val="21"/>
                <w:szCs w:val="21"/>
              </w:rPr>
              <w:t>尤友鸾</w:t>
            </w:r>
          </w:p>
        </w:tc>
        <w:tc>
          <w:tcPr>
            <w:tcW w:w="1252"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7"/>
              <w:jc w:val="right"/>
              <w:rPr>
                <w:rFonts w:ascii="宋体" w:hAnsi="宋体" w:cs="宋体" w:eastAsia="宋体" w:hint="default"/>
                <w:sz w:val="21"/>
                <w:szCs w:val="21"/>
              </w:rPr>
            </w:pPr>
            <w:r>
              <w:rPr>
                <w:rFonts w:ascii="宋体"/>
                <w:sz w:val="21"/>
              </w:rPr>
              <w:t>9,006,000.0</w:t>
            </w:r>
          </w:p>
          <w:p>
            <w:pPr>
              <w:pStyle w:val="TableParagraph"/>
              <w:spacing w:line="240" w:lineRule="auto" w:before="37"/>
              <w:ind w:right="8"/>
              <w:jc w:val="right"/>
              <w:rPr>
                <w:rFonts w:ascii="宋体" w:hAnsi="宋体" w:cs="宋体" w:eastAsia="宋体" w:hint="default"/>
                <w:sz w:val="21"/>
                <w:szCs w:val="21"/>
              </w:rPr>
            </w:pPr>
            <w:r>
              <w:rPr>
                <w:rFonts w:ascii="宋体"/>
                <w:sz w:val="21"/>
              </w:rPr>
              <w:t>0</w:t>
            </w:r>
          </w:p>
        </w:tc>
        <w:tc>
          <w:tcPr>
            <w:tcW w:w="1457"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45"/>
              <w:jc w:val="right"/>
              <w:rPr>
                <w:rFonts w:ascii="宋体" w:hAnsi="宋体" w:cs="宋体" w:eastAsia="宋体" w:hint="default"/>
                <w:sz w:val="21"/>
                <w:szCs w:val="21"/>
              </w:rPr>
            </w:pPr>
            <w:r>
              <w:rPr>
                <w:rFonts w:ascii="宋体"/>
                <w:sz w:val="21"/>
              </w:rPr>
              <w:t>600,000.00</w:t>
            </w:r>
          </w:p>
        </w:tc>
        <w:tc>
          <w:tcPr>
            <w:tcW w:w="978"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27" w:right="0"/>
              <w:jc w:val="left"/>
              <w:rPr>
                <w:rFonts w:ascii="宋体" w:hAnsi="宋体" w:cs="宋体" w:eastAsia="宋体" w:hint="default"/>
                <w:sz w:val="21"/>
                <w:szCs w:val="21"/>
              </w:rPr>
            </w:pPr>
            <w:r>
              <w:rPr>
                <w:rFonts w:ascii="宋体" w:hAnsi="宋体" w:cs="宋体" w:eastAsia="宋体" w:hint="default"/>
                <w:sz w:val="21"/>
                <w:szCs w:val="21"/>
              </w:rPr>
              <w:t>流通股</w:t>
            </w:r>
          </w:p>
        </w:tc>
        <w:tc>
          <w:tcPr>
            <w:tcW w:w="658"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14"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442"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37" w:right="0"/>
              <w:jc w:val="left"/>
              <w:rPr>
                <w:rFonts w:ascii="宋体" w:hAnsi="宋体" w:cs="宋体" w:eastAsia="宋体" w:hint="default"/>
                <w:sz w:val="21"/>
                <w:szCs w:val="21"/>
              </w:rPr>
            </w:pPr>
            <w:r>
              <w:rPr>
                <w:rFonts w:ascii="宋体" w:hAnsi="宋体" w:cs="宋体" w:eastAsia="宋体" w:hint="default"/>
                <w:spacing w:val="20"/>
                <w:sz w:val="21"/>
                <w:szCs w:val="21"/>
              </w:rPr>
              <w:t>东方证券股</w:t>
            </w:r>
            <w:r>
              <w:rPr>
                <w:rFonts w:ascii="宋体" w:hAnsi="宋体" w:cs="宋体" w:eastAsia="宋体" w:hint="default"/>
                <w:spacing w:val="-79"/>
                <w:sz w:val="21"/>
                <w:szCs w:val="21"/>
              </w:rPr>
              <w:t> </w:t>
            </w:r>
            <w:r>
              <w:rPr>
                <w:rFonts w:ascii="宋体" w:hAnsi="宋体" w:cs="宋体" w:eastAsia="宋体" w:hint="default"/>
                <w:sz w:val="21"/>
                <w:szCs w:val="21"/>
              </w:rPr>
              <w:t>份</w:t>
            </w:r>
          </w:p>
          <w:p>
            <w:pPr>
              <w:pStyle w:val="TableParagraph"/>
              <w:spacing w:line="240" w:lineRule="auto" w:before="37"/>
              <w:ind w:left="37"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036"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70" w:right="0"/>
              <w:jc w:val="left"/>
              <w:rPr>
                <w:rFonts w:ascii="宋体" w:hAnsi="宋体" w:cs="宋体" w:eastAsia="宋体" w:hint="default"/>
                <w:sz w:val="21"/>
                <w:szCs w:val="21"/>
              </w:rPr>
            </w:pPr>
            <w:r>
              <w:rPr>
                <w:rFonts w:ascii="宋体"/>
                <w:sz w:val="21"/>
              </w:rPr>
              <w:t>2017/6/2</w:t>
            </w:r>
          </w:p>
        </w:tc>
        <w:tc>
          <w:tcPr>
            <w:tcW w:w="1141"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173"/>
              <w:jc w:val="right"/>
              <w:rPr>
                <w:rFonts w:ascii="宋体" w:hAnsi="宋体" w:cs="宋体" w:eastAsia="宋体" w:hint="default"/>
                <w:sz w:val="21"/>
                <w:szCs w:val="21"/>
              </w:rPr>
            </w:pPr>
            <w:r>
              <w:rPr>
                <w:rFonts w:ascii="宋体"/>
                <w:sz w:val="21"/>
              </w:rPr>
              <w:t>2018/4/4</w:t>
            </w:r>
          </w:p>
        </w:tc>
      </w:tr>
    </w:tbl>
    <w:p>
      <w:pPr>
        <w:spacing w:after="0" w:line="261" w:lineRule="exact"/>
        <w:jc w:val="right"/>
        <w:rPr>
          <w:rFonts w:ascii="宋体" w:hAnsi="宋体" w:cs="宋体" w:eastAsia="宋体" w:hint="default"/>
          <w:sz w:val="21"/>
          <w:szCs w:val="21"/>
        </w:rPr>
        <w:sectPr>
          <w:pgSz w:w="11910" w:h="16840"/>
          <w:pgMar w:header="747" w:footer="979" w:top="1060" w:bottom="1160" w:left="980" w:right="0"/>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48"/>
        <w:gridCol w:w="791"/>
        <w:gridCol w:w="1271"/>
        <w:gridCol w:w="1403"/>
        <w:gridCol w:w="1014"/>
        <w:gridCol w:w="551"/>
        <w:gridCol w:w="1548"/>
        <w:gridCol w:w="1010"/>
        <w:gridCol w:w="1167"/>
        <w:gridCol w:w="400"/>
      </w:tblGrid>
      <w:tr>
        <w:trPr>
          <w:trHeight w:val="982" w:hRule="exact"/>
        </w:trPr>
        <w:tc>
          <w:tcPr>
            <w:tcW w:w="448" w:type="dxa"/>
            <w:tcBorders>
              <w:top w:val="single" w:sz="6" w:space="0" w:color="000000"/>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70"/>
              <w:jc w:val="right"/>
              <w:rPr>
                <w:rFonts w:ascii="宋体" w:hAnsi="宋体" w:cs="宋体" w:eastAsia="宋体" w:hint="default"/>
                <w:sz w:val="21"/>
                <w:szCs w:val="21"/>
              </w:rPr>
            </w:pPr>
            <w:r>
              <w:rPr>
                <w:rFonts w:ascii="宋体"/>
                <w:sz w:val="21"/>
              </w:rPr>
              <w:t>14</w:t>
            </w:r>
          </w:p>
        </w:tc>
        <w:tc>
          <w:tcPr>
            <w:tcW w:w="791" w:type="dxa"/>
            <w:tcBorders>
              <w:top w:val="single" w:sz="6" w:space="0" w:color="000000"/>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4"/>
              <w:jc w:val="center"/>
              <w:rPr>
                <w:rFonts w:ascii="宋体" w:hAnsi="宋体" w:cs="宋体" w:eastAsia="宋体" w:hint="default"/>
                <w:sz w:val="21"/>
                <w:szCs w:val="21"/>
              </w:rPr>
            </w:pPr>
            <w:r>
              <w:rPr>
                <w:rFonts w:ascii="宋体" w:hAnsi="宋体" w:cs="宋体" w:eastAsia="宋体" w:hint="default"/>
                <w:sz w:val="21"/>
                <w:szCs w:val="21"/>
              </w:rPr>
              <w:t>尤丽娟</w:t>
            </w:r>
          </w:p>
        </w:tc>
        <w:tc>
          <w:tcPr>
            <w:tcW w:w="1271" w:type="dxa"/>
            <w:tcBorders>
              <w:top w:val="single" w:sz="6" w:space="0" w:color="000000"/>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5"/>
              <w:jc w:val="right"/>
              <w:rPr>
                <w:rFonts w:ascii="宋体" w:hAnsi="宋体" w:cs="宋体" w:eastAsia="宋体" w:hint="default"/>
                <w:sz w:val="21"/>
                <w:szCs w:val="21"/>
              </w:rPr>
            </w:pPr>
            <w:r>
              <w:rPr>
                <w:rFonts w:ascii="宋体"/>
                <w:sz w:val="21"/>
              </w:rPr>
              <w:t>74,715,000.</w:t>
            </w:r>
          </w:p>
          <w:p>
            <w:pPr>
              <w:pStyle w:val="TableParagraph"/>
              <w:spacing w:line="240" w:lineRule="auto" w:before="37"/>
              <w:ind w:right="25"/>
              <w:jc w:val="right"/>
              <w:rPr>
                <w:rFonts w:ascii="宋体" w:hAnsi="宋体" w:cs="宋体" w:eastAsia="宋体" w:hint="default"/>
                <w:sz w:val="21"/>
                <w:szCs w:val="21"/>
              </w:rPr>
            </w:pPr>
            <w:r>
              <w:rPr>
                <w:rFonts w:ascii="宋体"/>
                <w:sz w:val="21"/>
              </w:rPr>
              <w:t>00</w:t>
            </w:r>
          </w:p>
        </w:tc>
        <w:tc>
          <w:tcPr>
            <w:tcW w:w="1403" w:type="dxa"/>
            <w:tcBorders>
              <w:top w:val="single" w:sz="6" w:space="0" w:color="000000"/>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7"/>
              <w:jc w:val="right"/>
              <w:rPr>
                <w:rFonts w:ascii="宋体" w:hAnsi="宋体" w:cs="宋体" w:eastAsia="宋体" w:hint="default"/>
                <w:sz w:val="21"/>
                <w:szCs w:val="21"/>
              </w:rPr>
            </w:pPr>
            <w:r>
              <w:rPr>
                <w:rFonts w:ascii="宋体"/>
                <w:sz w:val="21"/>
              </w:rPr>
              <w:t>5,500,000.00</w:t>
            </w:r>
          </w:p>
        </w:tc>
        <w:tc>
          <w:tcPr>
            <w:tcW w:w="1014" w:type="dxa"/>
            <w:tcBorders>
              <w:top w:val="single" w:sz="6" w:space="0" w:color="000000"/>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9" w:right="0"/>
              <w:jc w:val="left"/>
              <w:rPr>
                <w:rFonts w:ascii="宋体" w:hAnsi="宋体" w:cs="宋体" w:eastAsia="宋体" w:hint="default"/>
                <w:sz w:val="21"/>
                <w:szCs w:val="21"/>
              </w:rPr>
            </w:pPr>
            <w:r>
              <w:rPr>
                <w:rFonts w:ascii="宋体" w:hAnsi="宋体" w:cs="宋体" w:eastAsia="宋体" w:hint="default"/>
                <w:sz w:val="21"/>
                <w:szCs w:val="21"/>
              </w:rPr>
              <w:t>流通股</w:t>
            </w:r>
          </w:p>
        </w:tc>
        <w:tc>
          <w:tcPr>
            <w:tcW w:w="551" w:type="dxa"/>
            <w:tcBorders>
              <w:top w:val="single" w:sz="6" w:space="0" w:color="000000"/>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548" w:type="dxa"/>
            <w:tcBorders>
              <w:top w:val="single" w:sz="6" w:space="0" w:color="000000"/>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73" w:lineRule="auto"/>
              <w:ind w:left="143" w:right="16"/>
              <w:jc w:val="left"/>
              <w:rPr>
                <w:rFonts w:ascii="宋体" w:hAnsi="宋体" w:cs="宋体" w:eastAsia="宋体" w:hint="default"/>
                <w:sz w:val="21"/>
                <w:szCs w:val="21"/>
              </w:rPr>
            </w:pPr>
            <w:r>
              <w:rPr>
                <w:rFonts w:ascii="宋体" w:hAnsi="宋体" w:cs="宋体" w:eastAsia="宋体" w:hint="default"/>
                <w:spacing w:val="20"/>
                <w:sz w:val="21"/>
                <w:szCs w:val="21"/>
              </w:rPr>
              <w:t>东方证券股</w:t>
            </w:r>
            <w:r>
              <w:rPr>
                <w:rFonts w:ascii="宋体" w:hAnsi="宋体" w:cs="宋体" w:eastAsia="宋体" w:hint="default"/>
                <w:spacing w:val="-79"/>
                <w:sz w:val="21"/>
                <w:szCs w:val="21"/>
              </w:rPr>
              <w:t> </w:t>
            </w:r>
            <w:r>
              <w:rPr>
                <w:rFonts w:ascii="宋体" w:hAnsi="宋体" w:cs="宋体" w:eastAsia="宋体" w:hint="default"/>
                <w:sz w:val="21"/>
                <w:szCs w:val="21"/>
              </w:rPr>
              <w:t>份</w:t>
            </w:r>
            <w:r>
              <w:rPr>
                <w:rFonts w:ascii="宋体" w:hAnsi="宋体" w:cs="宋体" w:eastAsia="宋体" w:hint="default"/>
                <w:sz w:val="21"/>
                <w:szCs w:val="21"/>
              </w:rPr>
              <w:t> 有限公司</w:t>
            </w:r>
          </w:p>
        </w:tc>
        <w:tc>
          <w:tcPr>
            <w:tcW w:w="1010" w:type="dxa"/>
            <w:tcBorders>
              <w:top w:val="single" w:sz="6" w:space="0" w:color="000000"/>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6"/>
              <w:jc w:val="center"/>
              <w:rPr>
                <w:rFonts w:ascii="宋体" w:hAnsi="宋体" w:cs="宋体" w:eastAsia="宋体" w:hint="default"/>
                <w:sz w:val="21"/>
                <w:szCs w:val="21"/>
              </w:rPr>
            </w:pPr>
            <w:r>
              <w:rPr>
                <w:rFonts w:ascii="宋体"/>
                <w:sz w:val="21"/>
              </w:rPr>
              <w:t>2017/10/2</w:t>
            </w:r>
          </w:p>
          <w:p>
            <w:pPr>
              <w:pStyle w:val="TableParagraph"/>
              <w:spacing w:line="240" w:lineRule="auto" w:before="37"/>
              <w:ind w:right="26"/>
              <w:jc w:val="center"/>
              <w:rPr>
                <w:rFonts w:ascii="宋体" w:hAnsi="宋体" w:cs="宋体" w:eastAsia="宋体" w:hint="default"/>
                <w:sz w:val="21"/>
                <w:szCs w:val="21"/>
              </w:rPr>
            </w:pPr>
            <w:r>
              <w:rPr>
                <w:rFonts w:ascii="宋体"/>
                <w:sz w:val="21"/>
              </w:rPr>
              <w:t>6</w:t>
            </w:r>
          </w:p>
        </w:tc>
        <w:tc>
          <w:tcPr>
            <w:tcW w:w="1167" w:type="dxa"/>
            <w:tcBorders>
              <w:top w:val="single" w:sz="6" w:space="0" w:color="000000"/>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46" w:right="0"/>
              <w:jc w:val="left"/>
              <w:rPr>
                <w:rFonts w:ascii="宋体" w:hAnsi="宋体" w:cs="宋体" w:eastAsia="宋体" w:hint="default"/>
                <w:sz w:val="21"/>
                <w:szCs w:val="21"/>
              </w:rPr>
            </w:pPr>
            <w:r>
              <w:rPr>
                <w:rFonts w:ascii="宋体"/>
                <w:sz w:val="21"/>
              </w:rPr>
              <w:t>2018/10/26</w:t>
            </w:r>
          </w:p>
        </w:tc>
        <w:tc>
          <w:tcPr>
            <w:tcW w:w="400" w:type="dxa"/>
            <w:tcBorders>
              <w:top w:val="single" w:sz="6" w:space="0" w:color="000000"/>
              <w:left w:val="nil" w:sz="6" w:space="0" w:color="auto"/>
              <w:bottom w:val="nil" w:sz="6" w:space="0" w:color="auto"/>
              <w:right w:val="nil" w:sz="6" w:space="0" w:color="auto"/>
            </w:tcBorders>
          </w:tcPr>
          <w:p>
            <w:pPr/>
          </w:p>
        </w:tc>
      </w:tr>
      <w:tr>
        <w:trPr>
          <w:trHeight w:val="966" w:hRule="exact"/>
        </w:trPr>
        <w:tc>
          <w:tcPr>
            <w:tcW w:w="448"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70"/>
              <w:jc w:val="right"/>
              <w:rPr>
                <w:rFonts w:ascii="宋体" w:hAnsi="宋体" w:cs="宋体" w:eastAsia="宋体" w:hint="default"/>
                <w:sz w:val="21"/>
                <w:szCs w:val="21"/>
              </w:rPr>
            </w:pPr>
            <w:r>
              <w:rPr>
                <w:rFonts w:ascii="宋体"/>
                <w:sz w:val="21"/>
              </w:rPr>
              <w:t>15</w:t>
            </w:r>
          </w:p>
        </w:tc>
        <w:tc>
          <w:tcPr>
            <w:tcW w:w="791"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14"/>
              <w:jc w:val="center"/>
              <w:rPr>
                <w:rFonts w:ascii="宋体" w:hAnsi="宋体" w:cs="宋体" w:eastAsia="宋体" w:hint="default"/>
                <w:sz w:val="21"/>
                <w:szCs w:val="21"/>
              </w:rPr>
            </w:pPr>
            <w:r>
              <w:rPr>
                <w:rFonts w:ascii="宋体" w:hAnsi="宋体" w:cs="宋体" w:eastAsia="宋体" w:hint="default"/>
                <w:sz w:val="21"/>
                <w:szCs w:val="21"/>
              </w:rPr>
              <w:t>尤玉仙</w:t>
            </w:r>
          </w:p>
        </w:tc>
        <w:tc>
          <w:tcPr>
            <w:tcW w:w="1271"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25"/>
              <w:jc w:val="right"/>
              <w:rPr>
                <w:rFonts w:ascii="宋体" w:hAnsi="宋体" w:cs="宋体" w:eastAsia="宋体" w:hint="default"/>
                <w:sz w:val="21"/>
                <w:szCs w:val="21"/>
              </w:rPr>
            </w:pPr>
            <w:r>
              <w:rPr>
                <w:rFonts w:ascii="宋体"/>
                <w:sz w:val="21"/>
              </w:rPr>
              <w:t>51,090,750.</w:t>
            </w:r>
          </w:p>
          <w:p>
            <w:pPr>
              <w:pStyle w:val="TableParagraph"/>
              <w:spacing w:line="240" w:lineRule="auto" w:before="37"/>
              <w:ind w:right="25"/>
              <w:jc w:val="right"/>
              <w:rPr>
                <w:rFonts w:ascii="宋体" w:hAnsi="宋体" w:cs="宋体" w:eastAsia="宋体" w:hint="default"/>
                <w:sz w:val="21"/>
                <w:szCs w:val="21"/>
              </w:rPr>
            </w:pPr>
            <w:r>
              <w:rPr>
                <w:rFonts w:ascii="宋体"/>
                <w:sz w:val="21"/>
              </w:rPr>
              <w:t>00</w:t>
            </w:r>
          </w:p>
        </w:tc>
        <w:tc>
          <w:tcPr>
            <w:tcW w:w="1403"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8"/>
              <w:jc w:val="right"/>
              <w:rPr>
                <w:rFonts w:ascii="宋体" w:hAnsi="宋体" w:cs="宋体" w:eastAsia="宋体" w:hint="default"/>
                <w:sz w:val="21"/>
                <w:szCs w:val="21"/>
              </w:rPr>
            </w:pPr>
            <w:r>
              <w:rPr>
                <w:rFonts w:ascii="宋体"/>
                <w:sz w:val="21"/>
              </w:rPr>
              <w:t>11,040,000.00</w:t>
            </w:r>
          </w:p>
        </w:tc>
        <w:tc>
          <w:tcPr>
            <w:tcW w:w="1014"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9" w:right="0"/>
              <w:jc w:val="left"/>
              <w:rPr>
                <w:rFonts w:ascii="宋体" w:hAnsi="宋体" w:cs="宋体" w:eastAsia="宋体" w:hint="default"/>
                <w:sz w:val="21"/>
                <w:szCs w:val="21"/>
              </w:rPr>
            </w:pPr>
            <w:r>
              <w:rPr>
                <w:rFonts w:ascii="宋体" w:hAnsi="宋体" w:cs="宋体" w:eastAsia="宋体" w:hint="default"/>
                <w:sz w:val="21"/>
                <w:szCs w:val="21"/>
              </w:rPr>
              <w:t>流通股</w:t>
            </w:r>
          </w:p>
        </w:tc>
        <w:tc>
          <w:tcPr>
            <w:tcW w:w="551"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14"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548"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143" w:right="0"/>
              <w:jc w:val="left"/>
              <w:rPr>
                <w:rFonts w:ascii="宋体" w:hAnsi="宋体" w:cs="宋体" w:eastAsia="宋体" w:hint="default"/>
                <w:sz w:val="21"/>
                <w:szCs w:val="21"/>
              </w:rPr>
            </w:pPr>
            <w:r>
              <w:rPr>
                <w:rFonts w:ascii="宋体" w:hAnsi="宋体" w:cs="宋体" w:eastAsia="宋体" w:hint="default"/>
                <w:spacing w:val="20"/>
                <w:sz w:val="21"/>
                <w:szCs w:val="21"/>
              </w:rPr>
              <w:t>平安证券股</w:t>
            </w:r>
            <w:r>
              <w:rPr>
                <w:rFonts w:ascii="宋体" w:hAnsi="宋体" w:cs="宋体" w:eastAsia="宋体" w:hint="default"/>
                <w:spacing w:val="-79"/>
                <w:sz w:val="21"/>
                <w:szCs w:val="21"/>
              </w:rPr>
              <w:t> </w:t>
            </w:r>
            <w:r>
              <w:rPr>
                <w:rFonts w:ascii="宋体" w:hAnsi="宋体" w:cs="宋体" w:eastAsia="宋体" w:hint="default"/>
                <w:sz w:val="21"/>
                <w:szCs w:val="21"/>
              </w:rPr>
              <w:t>份</w:t>
            </w:r>
          </w:p>
          <w:p>
            <w:pPr>
              <w:pStyle w:val="TableParagraph"/>
              <w:spacing w:line="273" w:lineRule="auto" w:before="37"/>
              <w:ind w:left="143" w:right="16"/>
              <w:jc w:val="left"/>
              <w:rPr>
                <w:rFonts w:ascii="宋体" w:hAnsi="宋体" w:cs="宋体" w:eastAsia="宋体" w:hint="default"/>
                <w:sz w:val="21"/>
                <w:szCs w:val="21"/>
              </w:rPr>
            </w:pPr>
            <w:r>
              <w:rPr>
                <w:rFonts w:ascii="宋体" w:hAnsi="宋体" w:cs="宋体" w:eastAsia="宋体" w:hint="default"/>
                <w:spacing w:val="20"/>
                <w:sz w:val="21"/>
                <w:szCs w:val="21"/>
              </w:rPr>
              <w:t>有限公司福</w:t>
            </w:r>
            <w:r>
              <w:rPr>
                <w:rFonts w:ascii="宋体" w:hAnsi="宋体" w:cs="宋体" w:eastAsia="宋体" w:hint="default"/>
                <w:spacing w:val="-79"/>
                <w:sz w:val="21"/>
                <w:szCs w:val="21"/>
              </w:rPr>
              <w:t> </w:t>
            </w:r>
            <w:r>
              <w:rPr>
                <w:rFonts w:ascii="宋体" w:hAnsi="宋体" w:cs="宋体" w:eastAsia="宋体" w:hint="default"/>
                <w:sz w:val="21"/>
                <w:szCs w:val="21"/>
              </w:rPr>
              <w:t>建</w:t>
            </w:r>
            <w:r>
              <w:rPr>
                <w:rFonts w:ascii="宋体" w:hAnsi="宋体" w:cs="宋体" w:eastAsia="宋体" w:hint="default"/>
                <w:sz w:val="21"/>
                <w:szCs w:val="21"/>
              </w:rPr>
              <w:t> 分公司</w:t>
            </w:r>
          </w:p>
        </w:tc>
        <w:tc>
          <w:tcPr>
            <w:tcW w:w="1010"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18" w:right="0"/>
              <w:jc w:val="left"/>
              <w:rPr>
                <w:rFonts w:ascii="宋体" w:hAnsi="宋体" w:cs="宋体" w:eastAsia="宋体" w:hint="default"/>
                <w:sz w:val="21"/>
                <w:szCs w:val="21"/>
              </w:rPr>
            </w:pPr>
            <w:r>
              <w:rPr>
                <w:rFonts w:ascii="宋体"/>
                <w:sz w:val="21"/>
              </w:rPr>
              <w:t>2017/11/3</w:t>
            </w:r>
          </w:p>
        </w:tc>
        <w:tc>
          <w:tcPr>
            <w:tcW w:w="1167"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99" w:right="0"/>
              <w:jc w:val="left"/>
              <w:rPr>
                <w:rFonts w:ascii="宋体" w:hAnsi="宋体" w:cs="宋体" w:eastAsia="宋体" w:hint="default"/>
                <w:sz w:val="21"/>
                <w:szCs w:val="21"/>
              </w:rPr>
            </w:pPr>
            <w:r>
              <w:rPr>
                <w:rFonts w:ascii="宋体"/>
                <w:sz w:val="21"/>
              </w:rPr>
              <w:t>2018/11/2</w:t>
            </w:r>
          </w:p>
        </w:tc>
        <w:tc>
          <w:tcPr>
            <w:tcW w:w="400" w:type="dxa"/>
            <w:tcBorders>
              <w:top w:val="nil" w:sz="6" w:space="0" w:color="auto"/>
              <w:left w:val="nil" w:sz="6" w:space="0" w:color="auto"/>
              <w:bottom w:val="nil" w:sz="6" w:space="0" w:color="auto"/>
              <w:right w:val="nil" w:sz="6" w:space="0" w:color="auto"/>
            </w:tcBorders>
          </w:tcPr>
          <w:p>
            <w:pPr/>
          </w:p>
        </w:tc>
      </w:tr>
      <w:tr>
        <w:trPr>
          <w:trHeight w:val="654" w:hRule="exact"/>
        </w:trPr>
        <w:tc>
          <w:tcPr>
            <w:tcW w:w="448"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70"/>
              <w:jc w:val="right"/>
              <w:rPr>
                <w:rFonts w:ascii="宋体" w:hAnsi="宋体" w:cs="宋体" w:eastAsia="宋体" w:hint="default"/>
                <w:sz w:val="21"/>
                <w:szCs w:val="21"/>
              </w:rPr>
            </w:pPr>
            <w:r>
              <w:rPr>
                <w:rFonts w:ascii="宋体"/>
                <w:sz w:val="21"/>
              </w:rPr>
              <w:t>16</w:t>
            </w:r>
          </w:p>
        </w:tc>
        <w:tc>
          <w:tcPr>
            <w:tcW w:w="791"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14"/>
              <w:jc w:val="center"/>
              <w:rPr>
                <w:rFonts w:ascii="宋体" w:hAnsi="宋体" w:cs="宋体" w:eastAsia="宋体" w:hint="default"/>
                <w:sz w:val="21"/>
                <w:szCs w:val="21"/>
              </w:rPr>
            </w:pPr>
            <w:r>
              <w:rPr>
                <w:rFonts w:ascii="宋体" w:hAnsi="宋体" w:cs="宋体" w:eastAsia="宋体" w:hint="default"/>
                <w:sz w:val="21"/>
                <w:szCs w:val="21"/>
              </w:rPr>
              <w:t>尤丽娟</w:t>
            </w:r>
          </w:p>
        </w:tc>
        <w:tc>
          <w:tcPr>
            <w:tcW w:w="1271"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25"/>
              <w:jc w:val="right"/>
              <w:rPr>
                <w:rFonts w:ascii="宋体" w:hAnsi="宋体" w:cs="宋体" w:eastAsia="宋体" w:hint="default"/>
                <w:sz w:val="21"/>
                <w:szCs w:val="21"/>
              </w:rPr>
            </w:pPr>
            <w:r>
              <w:rPr>
                <w:rFonts w:ascii="宋体"/>
                <w:sz w:val="21"/>
              </w:rPr>
              <w:t>74,715,000.</w:t>
            </w:r>
          </w:p>
          <w:p>
            <w:pPr>
              <w:pStyle w:val="TableParagraph"/>
              <w:spacing w:line="240" w:lineRule="auto" w:before="37"/>
              <w:ind w:right="25"/>
              <w:jc w:val="right"/>
              <w:rPr>
                <w:rFonts w:ascii="宋体" w:hAnsi="宋体" w:cs="宋体" w:eastAsia="宋体" w:hint="default"/>
                <w:sz w:val="21"/>
                <w:szCs w:val="21"/>
              </w:rPr>
            </w:pPr>
            <w:r>
              <w:rPr>
                <w:rFonts w:ascii="宋体"/>
                <w:sz w:val="21"/>
              </w:rPr>
              <w:t>00</w:t>
            </w:r>
          </w:p>
        </w:tc>
        <w:tc>
          <w:tcPr>
            <w:tcW w:w="1403"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8"/>
              <w:jc w:val="right"/>
              <w:rPr>
                <w:rFonts w:ascii="宋体" w:hAnsi="宋体" w:cs="宋体" w:eastAsia="宋体" w:hint="default"/>
                <w:sz w:val="21"/>
                <w:szCs w:val="21"/>
              </w:rPr>
            </w:pPr>
            <w:r>
              <w:rPr>
                <w:rFonts w:ascii="宋体"/>
                <w:sz w:val="21"/>
              </w:rPr>
              <w:t>15,000,000.00</w:t>
            </w:r>
          </w:p>
        </w:tc>
        <w:tc>
          <w:tcPr>
            <w:tcW w:w="1014"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9" w:right="0"/>
              <w:jc w:val="left"/>
              <w:rPr>
                <w:rFonts w:ascii="宋体" w:hAnsi="宋体" w:cs="宋体" w:eastAsia="宋体" w:hint="default"/>
                <w:sz w:val="21"/>
                <w:szCs w:val="21"/>
              </w:rPr>
            </w:pPr>
            <w:r>
              <w:rPr>
                <w:rFonts w:ascii="宋体" w:hAnsi="宋体" w:cs="宋体" w:eastAsia="宋体" w:hint="default"/>
                <w:spacing w:val="29"/>
                <w:sz w:val="21"/>
                <w:szCs w:val="21"/>
              </w:rPr>
              <w:t>高管锁</w:t>
            </w:r>
            <w:r>
              <w:rPr>
                <w:rFonts w:ascii="宋体" w:hAnsi="宋体" w:cs="宋体" w:eastAsia="宋体" w:hint="default"/>
                <w:spacing w:val="-61"/>
                <w:sz w:val="21"/>
                <w:szCs w:val="21"/>
              </w:rPr>
              <w:t> </w:t>
            </w:r>
            <w:r>
              <w:rPr>
                <w:rFonts w:ascii="宋体" w:hAnsi="宋体" w:cs="宋体" w:eastAsia="宋体" w:hint="default"/>
                <w:spacing w:val="18"/>
                <w:sz w:val="21"/>
                <w:szCs w:val="21"/>
              </w:rPr>
              <w:t>定</w:t>
            </w:r>
            <w:r>
              <w:rPr>
                <w:rFonts w:ascii="宋体" w:hAnsi="宋体" w:cs="宋体" w:eastAsia="宋体" w:hint="default"/>
                <w:sz w:val="21"/>
                <w:szCs w:val="21"/>
              </w:rPr>
            </w:r>
          </w:p>
          <w:p>
            <w:pPr>
              <w:pStyle w:val="TableParagraph"/>
              <w:spacing w:line="240" w:lineRule="auto" w:before="37"/>
              <w:ind w:left="9" w:right="0"/>
              <w:jc w:val="left"/>
              <w:rPr>
                <w:rFonts w:ascii="宋体" w:hAnsi="宋体" w:cs="宋体" w:eastAsia="宋体" w:hint="default"/>
                <w:sz w:val="21"/>
                <w:szCs w:val="21"/>
              </w:rPr>
            </w:pPr>
            <w:r>
              <w:rPr>
                <w:rFonts w:ascii="宋体" w:hAnsi="宋体" w:cs="宋体" w:eastAsia="宋体" w:hint="default"/>
                <w:sz w:val="21"/>
                <w:szCs w:val="21"/>
              </w:rPr>
              <w:t>股</w:t>
            </w:r>
          </w:p>
        </w:tc>
        <w:tc>
          <w:tcPr>
            <w:tcW w:w="551"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14"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548"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143" w:right="0"/>
              <w:jc w:val="left"/>
              <w:rPr>
                <w:rFonts w:ascii="宋体" w:hAnsi="宋体" w:cs="宋体" w:eastAsia="宋体" w:hint="default"/>
                <w:sz w:val="21"/>
                <w:szCs w:val="21"/>
              </w:rPr>
            </w:pPr>
            <w:r>
              <w:rPr>
                <w:rFonts w:ascii="宋体" w:hAnsi="宋体" w:cs="宋体" w:eastAsia="宋体" w:hint="default"/>
                <w:spacing w:val="20"/>
                <w:sz w:val="21"/>
                <w:szCs w:val="21"/>
              </w:rPr>
              <w:t>东方证券股</w:t>
            </w:r>
            <w:r>
              <w:rPr>
                <w:rFonts w:ascii="宋体" w:hAnsi="宋体" w:cs="宋体" w:eastAsia="宋体" w:hint="default"/>
                <w:spacing w:val="-79"/>
                <w:sz w:val="21"/>
                <w:szCs w:val="21"/>
              </w:rPr>
              <w:t> </w:t>
            </w:r>
            <w:r>
              <w:rPr>
                <w:rFonts w:ascii="宋体" w:hAnsi="宋体" w:cs="宋体" w:eastAsia="宋体" w:hint="default"/>
                <w:sz w:val="21"/>
                <w:szCs w:val="21"/>
              </w:rPr>
              <w:t>份</w:t>
            </w:r>
          </w:p>
          <w:p>
            <w:pPr>
              <w:pStyle w:val="TableParagraph"/>
              <w:spacing w:line="240" w:lineRule="auto" w:before="37"/>
              <w:ind w:left="14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010"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26"/>
              <w:jc w:val="center"/>
              <w:rPr>
                <w:rFonts w:ascii="宋体" w:hAnsi="宋体" w:cs="宋体" w:eastAsia="宋体" w:hint="default"/>
                <w:sz w:val="21"/>
                <w:szCs w:val="21"/>
              </w:rPr>
            </w:pPr>
            <w:r>
              <w:rPr>
                <w:rFonts w:ascii="宋体"/>
                <w:sz w:val="21"/>
              </w:rPr>
              <w:t>2017/12/2</w:t>
            </w:r>
          </w:p>
          <w:p>
            <w:pPr>
              <w:pStyle w:val="TableParagraph"/>
              <w:spacing w:line="240" w:lineRule="auto" w:before="37"/>
              <w:ind w:right="26"/>
              <w:jc w:val="center"/>
              <w:rPr>
                <w:rFonts w:ascii="宋体" w:hAnsi="宋体" w:cs="宋体" w:eastAsia="宋体" w:hint="default"/>
                <w:sz w:val="21"/>
                <w:szCs w:val="21"/>
              </w:rPr>
            </w:pPr>
            <w:r>
              <w:rPr>
                <w:rFonts w:ascii="宋体"/>
                <w:sz w:val="21"/>
              </w:rPr>
              <w:t>1</w:t>
            </w:r>
          </w:p>
        </w:tc>
        <w:tc>
          <w:tcPr>
            <w:tcW w:w="1167"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46" w:right="0"/>
              <w:jc w:val="left"/>
              <w:rPr>
                <w:rFonts w:ascii="宋体" w:hAnsi="宋体" w:cs="宋体" w:eastAsia="宋体" w:hint="default"/>
                <w:sz w:val="21"/>
                <w:szCs w:val="21"/>
              </w:rPr>
            </w:pPr>
            <w:r>
              <w:rPr>
                <w:rFonts w:ascii="宋体"/>
                <w:sz w:val="21"/>
              </w:rPr>
              <w:t>2018/12/20</w:t>
            </w:r>
          </w:p>
        </w:tc>
        <w:tc>
          <w:tcPr>
            <w:tcW w:w="400" w:type="dxa"/>
            <w:tcBorders>
              <w:top w:val="nil" w:sz="6" w:space="0" w:color="auto"/>
              <w:left w:val="nil" w:sz="6" w:space="0" w:color="auto"/>
              <w:bottom w:val="nil" w:sz="6" w:space="0" w:color="auto"/>
              <w:right w:val="nil" w:sz="6" w:space="0" w:color="auto"/>
            </w:tcBorders>
          </w:tcPr>
          <w:p>
            <w:pPr/>
          </w:p>
        </w:tc>
      </w:tr>
    </w:tbl>
    <w:p>
      <w:pPr>
        <w:pStyle w:val="Heading3"/>
        <w:spacing w:line="275" w:lineRule="exact"/>
        <w:ind w:left="134" w:right="0"/>
        <w:jc w:val="left"/>
      </w:pPr>
      <w:r>
        <w:rPr/>
        <w:t>（</w:t>
      </w:r>
      <w:r>
        <w:rPr>
          <w:rFonts w:ascii="宋体" w:hAnsi="宋体" w:cs="宋体" w:eastAsia="宋体" w:hint="default"/>
        </w:rPr>
        <w:t>4</w:t>
      </w: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日，本集团不存在其他应披露的承诺事项。</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17"/>
          <w:szCs w:val="17"/>
        </w:rPr>
      </w:pPr>
    </w:p>
    <w:p>
      <w:pPr>
        <w:pStyle w:val="Heading4"/>
        <w:spacing w:line="240" w:lineRule="auto"/>
        <w:ind w:left="133" w:right="0"/>
        <w:jc w:val="left"/>
        <w:rPr>
          <w:b w:val="0"/>
          <w:bCs w:val="0"/>
        </w:rPr>
      </w:pPr>
      <w:bookmarkStart w:name="2、或有事项" w:id="484"/>
      <w:bookmarkEnd w:id="484"/>
      <w:r>
        <w:rPr>
          <w:b w:val="0"/>
          <w:bCs w:val="0"/>
        </w:rPr>
      </w:r>
      <w:r>
        <w:rPr>
          <w:rFonts w:ascii="宋体" w:hAnsi="宋体" w:cs="宋体" w:eastAsia="宋体" w:hint="default"/>
        </w:rPr>
        <w:t>2</w:t>
      </w:r>
      <w:r>
        <w:rPr/>
        <w:t>、或有事项</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left="133" w:right="0"/>
        <w:jc w:val="left"/>
        <w:rPr>
          <w:b w:val="0"/>
          <w:bCs w:val="0"/>
        </w:rPr>
      </w:pPr>
      <w:bookmarkStart w:name="（1）资产负债表日存在的重要或有事项" w:id="485"/>
      <w:bookmarkEnd w:id="485"/>
      <w:r>
        <w:rPr>
          <w:b w:val="0"/>
          <w:bCs w:val="0"/>
        </w:rPr>
      </w:r>
      <w:r>
        <w:rPr/>
        <w:t>（</w:t>
      </w:r>
      <w:r>
        <w:rPr>
          <w:rFonts w:ascii="宋体" w:hAnsi="宋体" w:cs="宋体" w:eastAsia="宋体" w:hint="default"/>
        </w:rPr>
        <w:t>1</w:t>
      </w:r>
      <w:r>
        <w:rPr/>
        <w:t>）资产负债表日存在的重要或有事项</w:t>
      </w:r>
      <w:r>
        <w:rPr>
          <w:b w:val="0"/>
          <w:bCs w:val="0"/>
        </w:rPr>
      </w:r>
    </w:p>
    <w:p>
      <w:pPr>
        <w:spacing w:line="240" w:lineRule="auto" w:before="12"/>
        <w:rPr>
          <w:rFonts w:ascii="宋体" w:hAnsi="宋体" w:cs="宋体" w:eastAsia="宋体" w:hint="default"/>
          <w:b/>
          <w:bCs/>
          <w:sz w:val="23"/>
          <w:szCs w:val="23"/>
        </w:rPr>
      </w:pPr>
    </w:p>
    <w:p>
      <w:pPr>
        <w:pStyle w:val="Heading3"/>
        <w:spacing w:line="403" w:lineRule="auto"/>
        <w:ind w:left="133" w:right="4153"/>
        <w:jc w:val="left"/>
      </w:pPr>
      <w:r>
        <w:rPr/>
        <w:pict>
          <v:shape style="position:absolute;margin-left:56.700001pt;margin-top:46.243153pt;width:464.1pt;height:63.15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90"/>
                    <w:gridCol w:w="1908"/>
                    <w:gridCol w:w="1847"/>
                    <w:gridCol w:w="1641"/>
                    <w:gridCol w:w="1296"/>
                  </w:tblGrid>
                  <w:tr>
                    <w:trPr>
                      <w:trHeight w:val="294" w:hRule="exact"/>
                    </w:trPr>
                    <w:tc>
                      <w:tcPr>
                        <w:tcW w:w="2590" w:type="dxa"/>
                        <w:tcBorders>
                          <w:top w:val="nil" w:sz="6" w:space="0" w:color="auto"/>
                          <w:left w:val="nil" w:sz="6" w:space="0" w:color="auto"/>
                          <w:bottom w:val="single" w:sz="6" w:space="0" w:color="000000"/>
                          <w:right w:val="nil" w:sz="6" w:space="0" w:color="auto"/>
                        </w:tcBorders>
                      </w:tcPr>
                      <w:p>
                        <w:pPr>
                          <w:pStyle w:val="TableParagraph"/>
                          <w:spacing w:line="240" w:lineRule="exact"/>
                          <w:ind w:left="9" w:right="0"/>
                          <w:jc w:val="left"/>
                          <w:rPr>
                            <w:rFonts w:ascii="宋体" w:hAnsi="宋体" w:cs="宋体" w:eastAsia="宋体" w:hint="default"/>
                            <w:sz w:val="24"/>
                            <w:szCs w:val="24"/>
                          </w:rPr>
                        </w:pPr>
                        <w:r>
                          <w:rPr>
                            <w:rFonts w:ascii="宋体" w:hAnsi="宋体" w:cs="宋体" w:eastAsia="宋体" w:hint="default"/>
                            <w:b/>
                            <w:bCs/>
                            <w:sz w:val="24"/>
                            <w:szCs w:val="24"/>
                          </w:rPr>
                          <w:t>被担保单位名称</w:t>
                        </w:r>
                        <w:r>
                          <w:rPr>
                            <w:rFonts w:ascii="宋体" w:hAnsi="宋体" w:cs="宋体" w:eastAsia="宋体" w:hint="default"/>
                            <w:sz w:val="24"/>
                            <w:szCs w:val="24"/>
                          </w:rPr>
                        </w:r>
                      </w:p>
                    </w:tc>
                    <w:tc>
                      <w:tcPr>
                        <w:tcW w:w="1908" w:type="dxa"/>
                        <w:tcBorders>
                          <w:top w:val="nil" w:sz="6" w:space="0" w:color="auto"/>
                          <w:left w:val="nil" w:sz="6" w:space="0" w:color="auto"/>
                          <w:bottom w:val="single" w:sz="6" w:space="0" w:color="000000"/>
                          <w:right w:val="nil" w:sz="6" w:space="0" w:color="auto"/>
                        </w:tcBorders>
                      </w:tcPr>
                      <w:p>
                        <w:pPr>
                          <w:pStyle w:val="TableParagraph"/>
                          <w:spacing w:line="240" w:lineRule="exact"/>
                          <w:ind w:left="382" w:right="0"/>
                          <w:jc w:val="left"/>
                          <w:rPr>
                            <w:rFonts w:ascii="宋体" w:hAnsi="宋体" w:cs="宋体" w:eastAsia="宋体" w:hint="default"/>
                            <w:sz w:val="24"/>
                            <w:szCs w:val="24"/>
                          </w:rPr>
                        </w:pPr>
                        <w:r>
                          <w:rPr>
                            <w:rFonts w:ascii="宋体" w:hAnsi="宋体" w:cs="宋体" w:eastAsia="宋体" w:hint="default"/>
                            <w:b/>
                            <w:bCs/>
                            <w:sz w:val="24"/>
                            <w:szCs w:val="24"/>
                          </w:rPr>
                          <w:t>担保事项</w:t>
                        </w:r>
                        <w:r>
                          <w:rPr>
                            <w:rFonts w:ascii="宋体" w:hAnsi="宋体" w:cs="宋体" w:eastAsia="宋体" w:hint="default"/>
                            <w:sz w:val="24"/>
                            <w:szCs w:val="24"/>
                          </w:rPr>
                        </w:r>
                      </w:p>
                    </w:tc>
                    <w:tc>
                      <w:tcPr>
                        <w:tcW w:w="1847" w:type="dxa"/>
                        <w:tcBorders>
                          <w:top w:val="nil" w:sz="6" w:space="0" w:color="auto"/>
                          <w:left w:val="nil" w:sz="6" w:space="0" w:color="auto"/>
                          <w:bottom w:val="single" w:sz="6" w:space="0" w:color="000000"/>
                          <w:right w:val="nil" w:sz="6" w:space="0" w:color="auto"/>
                        </w:tcBorders>
                      </w:tcPr>
                      <w:p>
                        <w:pPr>
                          <w:pStyle w:val="TableParagraph"/>
                          <w:tabs>
                            <w:tab w:pos="482" w:val="left" w:leader="none"/>
                          </w:tabs>
                          <w:spacing w:line="240" w:lineRule="exact"/>
                          <w:ind w:right="308"/>
                          <w:jc w:val="right"/>
                          <w:rPr>
                            <w:rFonts w:ascii="宋体" w:hAnsi="宋体" w:cs="宋体" w:eastAsia="宋体" w:hint="default"/>
                            <w:sz w:val="24"/>
                            <w:szCs w:val="24"/>
                          </w:rPr>
                        </w:pPr>
                        <w:r>
                          <w:rPr>
                            <w:rFonts w:ascii="宋体" w:hAnsi="宋体" w:cs="宋体" w:eastAsia="宋体" w:hint="default"/>
                            <w:b/>
                            <w:bCs/>
                            <w:w w:val="95"/>
                            <w:sz w:val="24"/>
                            <w:szCs w:val="24"/>
                          </w:rPr>
                          <w:t>金</w:t>
                          <w:tab/>
                          <w:t>额</w:t>
                        </w:r>
                        <w:r>
                          <w:rPr>
                            <w:rFonts w:ascii="宋体" w:hAnsi="宋体" w:cs="宋体" w:eastAsia="宋体" w:hint="default"/>
                            <w:sz w:val="24"/>
                            <w:szCs w:val="24"/>
                          </w:rPr>
                        </w:r>
                      </w:p>
                    </w:tc>
                    <w:tc>
                      <w:tcPr>
                        <w:tcW w:w="1641" w:type="dxa"/>
                        <w:tcBorders>
                          <w:top w:val="nil" w:sz="6" w:space="0" w:color="auto"/>
                          <w:left w:val="nil" w:sz="6" w:space="0" w:color="auto"/>
                          <w:bottom w:val="single" w:sz="6" w:space="0" w:color="000000"/>
                          <w:right w:val="nil" w:sz="6" w:space="0" w:color="auto"/>
                        </w:tcBorders>
                      </w:tcPr>
                      <w:p>
                        <w:pPr>
                          <w:pStyle w:val="TableParagraph"/>
                          <w:tabs>
                            <w:tab w:pos="1391" w:val="left" w:leader="none"/>
                          </w:tabs>
                          <w:spacing w:line="240" w:lineRule="exact"/>
                          <w:ind w:left="908" w:right="0"/>
                          <w:jc w:val="left"/>
                          <w:rPr>
                            <w:rFonts w:ascii="宋体" w:hAnsi="宋体" w:cs="宋体" w:eastAsia="宋体" w:hint="default"/>
                            <w:sz w:val="24"/>
                            <w:szCs w:val="24"/>
                          </w:rPr>
                        </w:pPr>
                        <w:r>
                          <w:rPr>
                            <w:rFonts w:ascii="宋体" w:hAnsi="宋体" w:cs="宋体" w:eastAsia="宋体" w:hint="default"/>
                            <w:b/>
                            <w:bCs/>
                            <w:w w:val="95"/>
                            <w:sz w:val="24"/>
                            <w:szCs w:val="24"/>
                          </w:rPr>
                          <w:t>期</w:t>
                          <w:tab/>
                        </w:r>
                        <w:r>
                          <w:rPr>
                            <w:rFonts w:ascii="宋体" w:hAnsi="宋体" w:cs="宋体" w:eastAsia="宋体" w:hint="default"/>
                            <w:b/>
                            <w:bCs/>
                            <w:sz w:val="24"/>
                            <w:szCs w:val="24"/>
                          </w:rPr>
                          <w:t>限</w:t>
                        </w:r>
                        <w:r>
                          <w:rPr>
                            <w:rFonts w:ascii="宋体" w:hAnsi="宋体" w:cs="宋体" w:eastAsia="宋体" w:hint="default"/>
                            <w:sz w:val="24"/>
                            <w:szCs w:val="24"/>
                          </w:rPr>
                        </w:r>
                      </w:p>
                    </w:tc>
                    <w:tc>
                      <w:tcPr>
                        <w:tcW w:w="1296" w:type="dxa"/>
                        <w:tcBorders>
                          <w:top w:val="nil" w:sz="6" w:space="0" w:color="auto"/>
                          <w:left w:val="nil" w:sz="6" w:space="0" w:color="auto"/>
                          <w:bottom w:val="single" w:sz="6" w:space="0" w:color="000000"/>
                          <w:right w:val="nil" w:sz="6" w:space="0" w:color="auto"/>
                        </w:tcBorders>
                      </w:tcPr>
                      <w:p>
                        <w:pPr>
                          <w:pStyle w:val="TableParagraph"/>
                          <w:spacing w:line="240" w:lineRule="exact"/>
                          <w:ind w:left="802" w:right="0"/>
                          <w:jc w:val="left"/>
                          <w:rPr>
                            <w:rFonts w:ascii="宋体" w:hAnsi="宋体" w:cs="宋体" w:eastAsia="宋体" w:hint="default"/>
                            <w:sz w:val="24"/>
                            <w:szCs w:val="24"/>
                          </w:rPr>
                        </w:pPr>
                        <w:r>
                          <w:rPr>
                            <w:rFonts w:ascii="宋体" w:hAnsi="宋体" w:cs="宋体" w:eastAsia="宋体" w:hint="default"/>
                            <w:b/>
                            <w:bCs/>
                            <w:sz w:val="24"/>
                            <w:szCs w:val="24"/>
                          </w:rPr>
                          <w:t>备注</w:t>
                        </w:r>
                        <w:r>
                          <w:rPr>
                            <w:rFonts w:ascii="宋体" w:hAnsi="宋体" w:cs="宋体" w:eastAsia="宋体" w:hint="default"/>
                            <w:sz w:val="24"/>
                            <w:szCs w:val="24"/>
                          </w:rPr>
                        </w:r>
                      </w:p>
                    </w:tc>
                  </w:tr>
                  <w:tr>
                    <w:trPr>
                      <w:trHeight w:val="961" w:hRule="exact"/>
                    </w:trPr>
                    <w:tc>
                      <w:tcPr>
                        <w:tcW w:w="2590" w:type="dxa"/>
                        <w:tcBorders>
                          <w:top w:val="single" w:sz="6" w:space="0" w:color="000000"/>
                          <w:left w:val="nil" w:sz="6" w:space="0" w:color="auto"/>
                          <w:bottom w:val="single" w:sz="6" w:space="0" w:color="000000"/>
                          <w:right w:val="nil" w:sz="6" w:space="0" w:color="auto"/>
                        </w:tcBorders>
                      </w:tcPr>
                      <w:p>
                        <w:pPr>
                          <w:pStyle w:val="TableParagraph"/>
                          <w:spacing w:line="275" w:lineRule="exact"/>
                          <w:ind w:left="9" w:right="0"/>
                          <w:jc w:val="left"/>
                          <w:rPr>
                            <w:rFonts w:ascii="宋体" w:hAnsi="宋体" w:cs="宋体" w:eastAsia="宋体" w:hint="default"/>
                            <w:sz w:val="24"/>
                            <w:szCs w:val="24"/>
                          </w:rPr>
                        </w:pPr>
                        <w:r>
                          <w:rPr>
                            <w:rFonts w:ascii="宋体" w:hAnsi="宋体" w:cs="宋体" w:eastAsia="宋体" w:hint="default"/>
                            <w:spacing w:val="16"/>
                            <w:sz w:val="24"/>
                            <w:szCs w:val="24"/>
                          </w:rPr>
                          <w:t>重庆市鸿海印务有限公</w:t>
                        </w:r>
                      </w:p>
                      <w:p>
                        <w:pPr>
                          <w:pStyle w:val="TableParagraph"/>
                          <w:spacing w:line="313" w:lineRule="exact"/>
                          <w:ind w:left="9" w:right="0"/>
                          <w:jc w:val="left"/>
                          <w:rPr>
                            <w:rFonts w:ascii="宋体" w:hAnsi="宋体" w:cs="宋体" w:eastAsia="宋体" w:hint="default"/>
                            <w:sz w:val="24"/>
                            <w:szCs w:val="24"/>
                          </w:rPr>
                        </w:pPr>
                        <w:r>
                          <w:rPr>
                            <w:rFonts w:ascii="宋体" w:hAnsi="宋体" w:cs="宋体" w:eastAsia="宋体" w:hint="default"/>
                            <w:sz w:val="24"/>
                            <w:szCs w:val="24"/>
                          </w:rPr>
                          <w:t>司</w:t>
                        </w:r>
                      </w:p>
                    </w:tc>
                    <w:tc>
                      <w:tcPr>
                        <w:tcW w:w="1908" w:type="dxa"/>
                        <w:tcBorders>
                          <w:top w:val="single" w:sz="6" w:space="0" w:color="000000"/>
                          <w:left w:val="nil" w:sz="6" w:space="0" w:color="auto"/>
                          <w:bottom w:val="single" w:sz="6" w:space="0" w:color="000000"/>
                          <w:right w:val="nil" w:sz="6" w:space="0" w:color="auto"/>
                        </w:tcBorders>
                      </w:tcPr>
                      <w:p>
                        <w:pPr>
                          <w:pStyle w:val="TableParagraph"/>
                          <w:spacing w:line="276" w:lineRule="exact"/>
                          <w:ind w:left="12" w:right="0"/>
                          <w:jc w:val="left"/>
                          <w:rPr>
                            <w:rFonts w:ascii="宋体" w:hAnsi="宋体" w:cs="宋体" w:eastAsia="宋体" w:hint="default"/>
                            <w:sz w:val="24"/>
                            <w:szCs w:val="24"/>
                          </w:rPr>
                        </w:pPr>
                        <w:r>
                          <w:rPr>
                            <w:rFonts w:ascii="宋体" w:hAnsi="宋体" w:cs="宋体" w:eastAsia="宋体" w:hint="default"/>
                            <w:sz w:val="24"/>
                            <w:szCs w:val="24"/>
                          </w:rPr>
                          <w:t>连带责任担保</w:t>
                        </w:r>
                      </w:p>
                    </w:tc>
                    <w:tc>
                      <w:tcPr>
                        <w:tcW w:w="1847" w:type="dxa"/>
                        <w:tcBorders>
                          <w:top w:val="single" w:sz="6" w:space="0" w:color="000000"/>
                          <w:left w:val="nil" w:sz="6" w:space="0" w:color="auto"/>
                          <w:bottom w:val="single" w:sz="6" w:space="0" w:color="000000"/>
                          <w:right w:val="nil" w:sz="6" w:space="0" w:color="auto"/>
                        </w:tcBorders>
                      </w:tcPr>
                      <w:p>
                        <w:pPr>
                          <w:pStyle w:val="TableParagraph"/>
                          <w:spacing w:line="276" w:lineRule="exact"/>
                          <w:ind w:right="308"/>
                          <w:jc w:val="right"/>
                          <w:rPr>
                            <w:rFonts w:ascii="宋体" w:hAnsi="宋体" w:cs="宋体" w:eastAsia="宋体" w:hint="default"/>
                            <w:sz w:val="24"/>
                            <w:szCs w:val="24"/>
                          </w:rPr>
                        </w:pPr>
                        <w:r>
                          <w:rPr>
                            <w:rFonts w:ascii="宋体" w:hAnsi="宋体" w:cs="宋体" w:eastAsia="宋体" w:hint="default"/>
                            <w:sz w:val="24"/>
                            <w:szCs w:val="24"/>
                          </w:rPr>
                          <w:t>2,000</w:t>
                        </w:r>
                        <w:r>
                          <w:rPr>
                            <w:rFonts w:ascii="宋体" w:hAnsi="宋体" w:cs="宋体" w:eastAsia="宋体" w:hint="default"/>
                            <w:sz w:val="24"/>
                            <w:szCs w:val="24"/>
                          </w:rPr>
                          <w:t>万元</w:t>
                        </w:r>
                      </w:p>
                    </w:tc>
                    <w:tc>
                      <w:tcPr>
                        <w:tcW w:w="1641" w:type="dxa"/>
                        <w:tcBorders>
                          <w:top w:val="single" w:sz="6" w:space="0" w:color="000000"/>
                          <w:left w:val="nil" w:sz="6" w:space="0" w:color="auto"/>
                          <w:bottom w:val="single" w:sz="6" w:space="0" w:color="000000"/>
                          <w:right w:val="nil" w:sz="6" w:space="0" w:color="auto"/>
                        </w:tcBorders>
                      </w:tcPr>
                      <w:p>
                        <w:pPr>
                          <w:pStyle w:val="TableParagraph"/>
                          <w:spacing w:line="275" w:lineRule="exact"/>
                          <w:ind w:left="310" w:right="0"/>
                          <w:jc w:val="left"/>
                          <w:rPr>
                            <w:rFonts w:ascii="宋体" w:hAnsi="宋体" w:cs="宋体" w:eastAsia="宋体" w:hint="default"/>
                            <w:sz w:val="24"/>
                            <w:szCs w:val="24"/>
                          </w:rPr>
                        </w:pPr>
                        <w:r>
                          <w:rPr>
                            <w:rFonts w:ascii="宋体" w:hAnsi="宋体" w:cs="宋体" w:eastAsia="宋体" w:hint="default"/>
                            <w:sz w:val="24"/>
                            <w:szCs w:val="24"/>
                          </w:rPr>
                          <w:t>2017-3-10</w:t>
                        </w:r>
                        <w:r>
                          <w:rPr>
                            <w:rFonts w:ascii="宋体" w:hAnsi="宋体" w:cs="宋体" w:eastAsia="宋体" w:hint="default"/>
                            <w:sz w:val="24"/>
                            <w:szCs w:val="24"/>
                          </w:rPr>
                          <w:t>至</w:t>
                        </w:r>
                      </w:p>
                      <w:p>
                        <w:pPr>
                          <w:pStyle w:val="TableParagraph"/>
                          <w:spacing w:line="313" w:lineRule="exact"/>
                          <w:ind w:left="671" w:right="0"/>
                          <w:jc w:val="left"/>
                          <w:rPr>
                            <w:rFonts w:ascii="宋体" w:hAnsi="宋体" w:cs="宋体" w:eastAsia="宋体" w:hint="default"/>
                            <w:sz w:val="24"/>
                            <w:szCs w:val="24"/>
                          </w:rPr>
                        </w:pPr>
                        <w:r>
                          <w:rPr>
                            <w:rFonts w:ascii="宋体"/>
                            <w:sz w:val="24"/>
                          </w:rPr>
                          <w:t>2018-3-9</w:t>
                        </w:r>
                      </w:p>
                    </w:tc>
                    <w:tc>
                      <w:tcPr>
                        <w:tcW w:w="1296" w:type="dxa"/>
                        <w:tcBorders>
                          <w:top w:val="single" w:sz="6" w:space="0" w:color="000000"/>
                          <w:left w:val="nil" w:sz="6" w:space="0" w:color="auto"/>
                          <w:bottom w:val="single" w:sz="6" w:space="0" w:color="000000"/>
                          <w:right w:val="nil" w:sz="6" w:space="0" w:color="auto"/>
                        </w:tcBorders>
                      </w:tcPr>
                      <w:p>
                        <w:pPr>
                          <w:pStyle w:val="TableParagraph"/>
                          <w:spacing w:line="275" w:lineRule="exact"/>
                          <w:ind w:left="9" w:right="0"/>
                          <w:jc w:val="left"/>
                          <w:rPr>
                            <w:rFonts w:ascii="宋体" w:hAnsi="宋体" w:cs="宋体" w:eastAsia="宋体" w:hint="default"/>
                            <w:sz w:val="24"/>
                            <w:szCs w:val="24"/>
                          </w:rPr>
                        </w:pPr>
                        <w:r>
                          <w:rPr>
                            <w:rFonts w:ascii="宋体" w:hAnsi="宋体" w:cs="宋体" w:eastAsia="宋体" w:hint="default"/>
                            <w:sz w:val="24"/>
                            <w:szCs w:val="24"/>
                          </w:rPr>
                          <w:t>合并报表范</w:t>
                        </w:r>
                      </w:p>
                      <w:p>
                        <w:pPr>
                          <w:pStyle w:val="TableParagraph"/>
                          <w:spacing w:line="312" w:lineRule="exact" w:before="29"/>
                          <w:ind w:left="9" w:right="84"/>
                          <w:jc w:val="left"/>
                          <w:rPr>
                            <w:rFonts w:ascii="宋体" w:hAnsi="宋体" w:cs="宋体" w:eastAsia="宋体" w:hint="default"/>
                            <w:sz w:val="24"/>
                            <w:szCs w:val="24"/>
                          </w:rPr>
                        </w:pPr>
                        <w:r>
                          <w:rPr>
                            <w:rFonts w:ascii="宋体" w:hAnsi="宋体" w:cs="宋体" w:eastAsia="宋体" w:hint="default"/>
                            <w:sz w:val="24"/>
                            <w:szCs w:val="24"/>
                          </w:rPr>
                          <w:t>围内的全资 子公司</w:t>
                        </w:r>
                      </w:p>
                    </w:tc>
                  </w:tr>
                </w:tbl>
                <w:p>
                  <w:pPr/>
                </w:p>
              </w:txbxContent>
            </v:textbox>
            <w10:wrap type="none"/>
          </v:shape>
        </w:pict>
      </w:r>
      <w:r>
        <w:rPr/>
        <w:t>（</w:t>
      </w:r>
      <w:r>
        <w:rPr>
          <w:rFonts w:ascii="宋体" w:hAnsi="宋体" w:cs="宋体" w:eastAsia="宋体" w:hint="default"/>
        </w:rPr>
        <w:t>1</w:t>
      </w:r>
      <w:r>
        <w:rPr/>
        <w:t>）未为其他单位提供债务担保形成的或有负债及其财务影响 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日，本集团为下列单位贷款提供保证：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3"/>
        <w:spacing w:line="240" w:lineRule="auto" w:before="26"/>
        <w:ind w:left="134" w:right="0"/>
        <w:jc w:val="left"/>
      </w:pPr>
      <w:r>
        <w:rPr>
          <w:color w:val="FF0000"/>
        </w:rPr>
        <w:t>截至</w:t>
      </w:r>
      <w:r>
        <w:rPr>
          <w:rFonts w:ascii="宋体" w:hAnsi="宋体" w:cs="宋体" w:eastAsia="宋体" w:hint="default"/>
          <w:color w:val="FF0000"/>
        </w:rPr>
        <w:t>2017</w:t>
      </w:r>
      <w:r>
        <w:rPr>
          <w:color w:val="FF0000"/>
        </w:rPr>
        <w:t>年</w:t>
      </w:r>
      <w:r>
        <w:rPr>
          <w:rFonts w:ascii="宋体" w:hAnsi="宋体" w:cs="宋体" w:eastAsia="宋体" w:hint="default"/>
          <w:color w:val="FF0000"/>
        </w:rPr>
        <w:t>12</w:t>
      </w:r>
      <w:r>
        <w:rPr>
          <w:color w:val="FF0000"/>
        </w:rPr>
        <w:t>月</w:t>
      </w:r>
      <w:r>
        <w:rPr>
          <w:rFonts w:ascii="宋体" w:hAnsi="宋体" w:cs="宋体" w:eastAsia="宋体" w:hint="default"/>
          <w:color w:val="FF0000"/>
        </w:rPr>
        <w:t>31</w:t>
      </w:r>
      <w:r>
        <w:rPr>
          <w:color w:val="FF0000"/>
        </w:rPr>
        <w:t>日，本集团不存在其他应披露的或有事项。</w:t>
      </w:r>
      <w:r>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16"/>
          <w:szCs w:val="16"/>
        </w:rPr>
      </w:pPr>
    </w:p>
    <w:p>
      <w:pPr>
        <w:pStyle w:val="Heading4"/>
        <w:spacing w:line="240" w:lineRule="auto"/>
        <w:ind w:left="133" w:right="0"/>
        <w:jc w:val="left"/>
        <w:rPr>
          <w:b w:val="0"/>
          <w:bCs w:val="0"/>
        </w:rPr>
      </w:pPr>
      <w:bookmarkStart w:name="（2）公司没有需要披露的重要或有事项，也应予以说明" w:id="486"/>
      <w:bookmarkEnd w:id="486"/>
      <w:r>
        <w:rPr>
          <w:b w:val="0"/>
          <w:bCs w:val="0"/>
        </w:rPr>
      </w:r>
      <w:r>
        <w:rPr/>
        <w:t>（</w:t>
      </w:r>
      <w:r>
        <w:rPr>
          <w:rFonts w:ascii="宋体" w:hAnsi="宋体" w:cs="宋体" w:eastAsia="宋体" w:hint="default"/>
        </w:rPr>
        <w:t>2</w:t>
      </w:r>
      <w:r>
        <w:rPr/>
        <w:t>）公司没有需要披露的重要或有事项，也应予以说明</w:t>
      </w:r>
      <w:r>
        <w:rPr>
          <w:b w:val="0"/>
          <w:bCs w:val="0"/>
        </w:rPr>
      </w:r>
    </w:p>
    <w:p>
      <w:pPr>
        <w:spacing w:line="240" w:lineRule="auto" w:before="12"/>
        <w:rPr>
          <w:rFonts w:ascii="宋体" w:hAnsi="宋体" w:cs="宋体" w:eastAsia="宋体" w:hint="default"/>
          <w:b/>
          <w:bCs/>
          <w:sz w:val="27"/>
          <w:szCs w:val="27"/>
        </w:rPr>
      </w:pPr>
    </w:p>
    <w:p>
      <w:pPr>
        <w:spacing w:before="0"/>
        <w:ind w:left="134"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0"/>
        <w:rPr>
          <w:rFonts w:ascii="宋体" w:hAnsi="宋体" w:cs="宋体" w:eastAsia="宋体" w:hint="default"/>
          <w:sz w:val="26"/>
          <w:szCs w:val="26"/>
        </w:rPr>
      </w:pPr>
    </w:p>
    <w:p>
      <w:pPr>
        <w:spacing w:line="501" w:lineRule="auto" w:before="0"/>
        <w:ind w:left="133" w:right="7308" w:firstLine="0"/>
        <w:jc w:val="left"/>
        <w:rPr>
          <w:rFonts w:ascii="宋体" w:hAnsi="宋体" w:cs="宋体" w:eastAsia="宋体" w:hint="default"/>
          <w:sz w:val="21"/>
          <w:szCs w:val="21"/>
        </w:rPr>
      </w:pPr>
      <w:bookmarkStart w:name="3、其他" w:id="487"/>
      <w:bookmarkEnd w:id="487"/>
      <w:r>
        <w:rPr/>
      </w:r>
      <w:r>
        <w:rPr>
          <w:rFonts w:ascii="宋体" w:hAnsi="宋体" w:cs="宋体" w:eastAsia="宋体"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五、资产负债表日后事项" w:id="488"/>
      <w:bookmarkEnd w:id="488"/>
      <w:r>
        <w:rPr>
          <w:rFonts w:ascii="宋体" w:hAnsi="宋体" w:cs="宋体" w:eastAsia="宋体" w:hint="default"/>
          <w:b/>
          <w:bCs/>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89"/>
      <w:bookmarkEnd w:id="489"/>
      <w:r>
        <w:rPr>
          <w:rFonts w:ascii="宋体" w:hAnsi="宋体" w:cs="宋体" w:eastAsia="宋体" w:hint="default"/>
          <w:b/>
          <w:bCs/>
          <w:spacing w:val="18"/>
          <w:w w:val="95"/>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13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4"/>
        <w:spacing w:line="240" w:lineRule="auto" w:before="35"/>
        <w:ind w:left="134" w:right="0"/>
        <w:jc w:val="left"/>
        <w:rPr>
          <w:b w:val="0"/>
          <w:bCs w:val="0"/>
        </w:rPr>
      </w:pPr>
      <w:bookmarkStart w:name="2、利润分配情况" w:id="490"/>
      <w:bookmarkEnd w:id="490"/>
      <w:r>
        <w:rPr>
          <w:b w:val="0"/>
          <w:bCs w:val="0"/>
        </w:rPr>
      </w:r>
      <w:r>
        <w:rPr>
          <w:rFonts w:ascii="宋体" w:hAnsi="宋体" w:cs="宋体" w:eastAsia="宋体" w:hint="default"/>
        </w:rPr>
        <w:t>2</w:t>
      </w:r>
      <w:r>
        <w:rPr/>
        <w:t>、利润分配情况</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100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0"/>
          <w:szCs w:val="20"/>
        </w:rPr>
      </w:pPr>
    </w:p>
    <w:p>
      <w:pPr>
        <w:pStyle w:val="Heading4"/>
        <w:spacing w:line="240" w:lineRule="auto" w:before="35"/>
        <w:ind w:right="0"/>
        <w:jc w:val="both"/>
        <w:rPr>
          <w:b w:val="0"/>
          <w:bCs w:val="0"/>
        </w:rPr>
      </w:pPr>
      <w:bookmarkStart w:name="3、销售退回" w:id="491"/>
      <w:bookmarkEnd w:id="491"/>
      <w:r>
        <w:rPr>
          <w:b w:val="0"/>
          <w:bCs w:val="0"/>
        </w:rPr>
      </w:r>
      <w:r>
        <w:rPr>
          <w:rFonts w:ascii="宋体" w:hAnsi="宋体" w:cs="宋体" w:eastAsia="宋体" w:hint="default"/>
        </w:rPr>
        <w:t>3</w:t>
      </w:r>
      <w:r>
        <w:rPr/>
        <w:t>、销售退回</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0"/>
        <w:jc w:val="both"/>
        <w:rPr>
          <w:b w:val="0"/>
          <w:bCs w:val="0"/>
        </w:rPr>
      </w:pPr>
      <w:bookmarkStart w:name="4、其他资产负债表日后事项说明" w:id="492"/>
      <w:bookmarkEnd w:id="492"/>
      <w:r>
        <w:rPr>
          <w:b w:val="0"/>
          <w:bCs w:val="0"/>
        </w:rPr>
      </w:r>
      <w:r>
        <w:rPr>
          <w:rFonts w:ascii="宋体" w:hAnsi="宋体" w:cs="宋体" w:eastAsia="宋体" w:hint="default"/>
        </w:rPr>
        <w:t>4</w:t>
      </w:r>
      <w:r>
        <w:rPr/>
        <w:t>、其他资产负债表日后事项说明</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4"/>
          <w:szCs w:val="24"/>
        </w:rPr>
      </w:pPr>
    </w:p>
    <w:p>
      <w:pPr>
        <w:pStyle w:val="Heading3"/>
        <w:spacing w:line="240" w:lineRule="auto"/>
        <w:ind w:left="211" w:right="0"/>
        <w:jc w:val="both"/>
      </w:pPr>
      <w:r>
        <w:rPr/>
        <w:t>资产负债表日后利润分配情况说明</w:t>
      </w:r>
    </w:p>
    <w:p>
      <w:pPr>
        <w:spacing w:line="240" w:lineRule="auto" w:before="9"/>
        <w:rPr>
          <w:rFonts w:ascii="宋体" w:hAnsi="宋体" w:cs="宋体" w:eastAsia="宋体" w:hint="default"/>
          <w:sz w:val="18"/>
          <w:szCs w:val="18"/>
        </w:rPr>
      </w:pPr>
    </w:p>
    <w:p>
      <w:pPr>
        <w:pStyle w:val="Heading3"/>
        <w:spacing w:line="312" w:lineRule="exact"/>
        <w:ind w:right="0"/>
        <w:jc w:val="left"/>
      </w:pPr>
      <w:r>
        <w:rPr/>
        <w:t>公司</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22</w:t>
      </w:r>
      <w:r>
        <w:rPr/>
        <w:t>日召开第四届董事会第七次会议审议通过</w:t>
      </w:r>
      <w:r>
        <w:rPr>
          <w:rFonts w:ascii="宋体" w:hAnsi="宋体" w:cs="宋体" w:eastAsia="宋体" w:hint="default"/>
        </w:rPr>
        <w:t>2017</w:t>
      </w:r>
      <w:r>
        <w:rPr/>
        <w:t>年度利润分配预案为：以实施 </w:t>
      </w:r>
      <w:r>
        <w:rPr>
          <w:spacing w:val="-5"/>
        </w:rPr>
        <w:t>利润分配方案时股权登记日的总股本为基数，向全体股东每</w:t>
      </w:r>
      <w:r>
        <w:rPr>
          <w:rFonts w:ascii="宋体" w:hAnsi="宋体" w:cs="宋体" w:eastAsia="宋体" w:hint="default"/>
          <w:spacing w:val="-5"/>
        </w:rPr>
        <w:t>10</w:t>
      </w:r>
      <w:r>
        <w:rPr>
          <w:spacing w:val="-5"/>
        </w:rPr>
        <w:t>股派发现金红利</w:t>
      </w:r>
      <w:r>
        <w:rPr>
          <w:rFonts w:ascii="宋体" w:hAnsi="宋体" w:cs="宋体" w:eastAsia="宋体" w:hint="default"/>
          <w:spacing w:val="-5"/>
        </w:rPr>
        <w:t>0.6</w:t>
      </w:r>
      <w:r>
        <w:rPr>
          <w:spacing w:val="-5"/>
        </w:rPr>
        <w:t>元（含税），</w:t>
      </w:r>
      <w:r>
        <w:rPr>
          <w:spacing w:val="-104"/>
        </w:rPr>
        <w:t> </w:t>
      </w:r>
      <w:r>
        <w:rPr>
          <w:spacing w:val="-104"/>
        </w:rPr>
      </w:r>
      <w:r>
        <w:rPr/>
        <w:t>因股权激励事项回购但未注销的股份不参与利润分配，不以资本公积金转增股本，不以未分 配利润送股。</w:t>
      </w:r>
    </w:p>
    <w:p>
      <w:pPr>
        <w:pStyle w:val="Heading3"/>
        <w:spacing w:line="240" w:lineRule="auto" w:before="185"/>
        <w:ind w:left="211" w:right="0"/>
        <w:jc w:val="both"/>
      </w:pPr>
      <w:r>
        <w:rPr>
          <w:rFonts w:ascii="宋体" w:hAnsi="宋体" w:cs="宋体" w:eastAsia="宋体" w:hint="default"/>
        </w:rPr>
        <w:t>2</w:t>
      </w:r>
      <w:r>
        <w:rPr/>
        <w:t>、购买福建鸿博房地产开发有限公司部分房产</w:t>
      </w:r>
    </w:p>
    <w:p>
      <w:pPr>
        <w:spacing w:line="240" w:lineRule="auto" w:before="9"/>
        <w:rPr>
          <w:rFonts w:ascii="宋体" w:hAnsi="宋体" w:cs="宋体" w:eastAsia="宋体" w:hint="default"/>
          <w:sz w:val="18"/>
          <w:szCs w:val="18"/>
        </w:rPr>
      </w:pPr>
    </w:p>
    <w:p>
      <w:pPr>
        <w:pStyle w:val="Heading3"/>
        <w:spacing w:line="312" w:lineRule="exact"/>
        <w:ind w:right="1130"/>
        <w:jc w:val="both"/>
      </w:pPr>
      <w:r>
        <w:rPr/>
        <w:t>鸿博股份拟购买福建鸿博房地产开发有限公司（以下简称“鸿博房地产”）所拥有的位于福</w:t>
      </w:r>
      <w:r>
        <w:rPr>
          <w:spacing w:val="-111"/>
        </w:rPr>
        <w:t> </w:t>
      </w:r>
      <w:r>
        <w:rPr>
          <w:spacing w:val="-111"/>
        </w:rPr>
      </w:r>
      <w:r>
        <w:rPr>
          <w:spacing w:val="-2"/>
        </w:rPr>
        <w:t>州市仓山区南江滨西大道南侧江城锦绣商务住宅项目（鸿博•梅岭观海）</w:t>
      </w:r>
      <w:r>
        <w:rPr>
          <w:rFonts w:ascii="宋体" w:hAnsi="宋体" w:cs="宋体" w:eastAsia="宋体" w:hint="default"/>
          <w:spacing w:val="-2"/>
        </w:rPr>
        <w:t>B#</w:t>
      </w:r>
      <w:r>
        <w:rPr>
          <w:spacing w:val="-2"/>
        </w:rPr>
        <w:t>楼</w:t>
      </w:r>
      <w:r>
        <w:rPr>
          <w:rFonts w:ascii="宋体" w:hAnsi="宋体" w:cs="宋体" w:eastAsia="宋体" w:hint="default"/>
          <w:spacing w:val="-2"/>
        </w:rPr>
        <w:t>20</w:t>
      </w:r>
      <w:r>
        <w:rPr>
          <w:spacing w:val="-2"/>
        </w:rPr>
        <w:t>层及</w:t>
      </w:r>
      <w:r>
        <w:rPr>
          <w:rFonts w:ascii="宋体" w:hAnsi="宋体" w:cs="宋体" w:eastAsia="宋体" w:hint="default"/>
          <w:spacing w:val="-2"/>
        </w:rPr>
        <w:t>21</w:t>
      </w:r>
      <w:r>
        <w:rPr>
          <w:spacing w:val="-2"/>
        </w:rPr>
        <w:t>层的办</w:t>
      </w:r>
      <w:r>
        <w:rPr>
          <w:spacing w:val="-114"/>
        </w:rPr>
        <w:t> </w:t>
      </w:r>
      <w:r>
        <w:rPr/>
        <w:t>公地产，建筑面积合计</w:t>
      </w:r>
      <w:r>
        <w:rPr>
          <w:rFonts w:ascii="宋体" w:hAnsi="宋体" w:cs="宋体" w:eastAsia="宋体" w:hint="default"/>
        </w:rPr>
        <w:t>1,069.98</w:t>
      </w:r>
      <w:r>
        <w:rPr>
          <w:rFonts w:ascii="宋体" w:hAnsi="宋体" w:cs="宋体" w:eastAsia="宋体" w:hint="default"/>
          <w:spacing w:val="-7"/>
        </w:rPr>
        <w:t> </w:t>
      </w:r>
      <w:r>
        <w:rPr>
          <w:spacing w:val="-3"/>
        </w:rPr>
        <w:t>平方米（暂计数据，最终以房地产权属证书为准），房产交</w:t>
      </w:r>
      <w:r>
        <w:rPr/>
        <w:t> </w:t>
      </w:r>
      <w:r>
        <w:rPr>
          <w:spacing w:val="-2"/>
        </w:rPr>
        <w:t>易单价为</w:t>
      </w:r>
      <w:r>
        <w:rPr>
          <w:rFonts w:ascii="宋体" w:hAnsi="宋体" w:cs="宋体" w:eastAsia="宋体" w:hint="default"/>
          <w:spacing w:val="-2"/>
        </w:rPr>
        <w:t>26,000.00</w:t>
      </w:r>
      <w:r>
        <w:rPr>
          <w:spacing w:val="-2"/>
        </w:rPr>
        <w:t>元</w:t>
      </w:r>
      <w:r>
        <w:rPr>
          <w:rFonts w:ascii="宋体" w:hAnsi="宋体" w:cs="宋体" w:eastAsia="宋体" w:hint="default"/>
          <w:spacing w:val="-2"/>
        </w:rPr>
        <w:t>/</w:t>
      </w:r>
      <w:r>
        <w:rPr>
          <w:spacing w:val="-2"/>
        </w:rPr>
        <w:t>平方米，房产交易总价为</w:t>
      </w:r>
      <w:r>
        <w:rPr>
          <w:rFonts w:ascii="宋体" w:hAnsi="宋体" w:cs="宋体" w:eastAsia="宋体" w:hint="default"/>
          <w:spacing w:val="-2"/>
        </w:rPr>
        <w:t>2,781.95</w:t>
      </w:r>
      <w:r>
        <w:rPr>
          <w:spacing w:val="-2"/>
        </w:rPr>
        <w:t>万元（暂计数据）。公司于</w:t>
      </w:r>
      <w:r>
        <w:rPr>
          <w:rFonts w:ascii="宋体" w:hAnsi="宋体" w:cs="宋体" w:eastAsia="宋体" w:hint="default"/>
          <w:spacing w:val="-2"/>
        </w:rPr>
        <w:t>2018</w:t>
      </w:r>
      <w:r>
        <w:rPr>
          <w:spacing w:val="-2"/>
        </w:rPr>
        <w:t>年</w:t>
      </w:r>
      <w:r>
        <w:rPr>
          <w:rFonts w:ascii="宋体" w:hAnsi="宋体" w:cs="宋体" w:eastAsia="宋体" w:hint="default"/>
          <w:spacing w:val="-2"/>
        </w:rPr>
        <w:t>2</w:t>
      </w:r>
      <w:r>
        <w:rPr>
          <w:rFonts w:ascii="宋体" w:hAnsi="宋体" w:cs="宋体" w:eastAsia="宋体" w:hint="default"/>
          <w:spacing w:val="-100"/>
        </w:rPr>
        <w:t> </w:t>
      </w:r>
      <w:r>
        <w:rPr>
          <w:spacing w:val="-2"/>
        </w:rPr>
        <w:t>月</w:t>
      </w:r>
      <w:r>
        <w:rPr>
          <w:rFonts w:ascii="宋体" w:hAnsi="宋体" w:cs="宋体" w:eastAsia="宋体" w:hint="default"/>
          <w:spacing w:val="-2"/>
        </w:rPr>
        <w:t>6</w:t>
      </w:r>
      <w:r>
        <w:rPr>
          <w:spacing w:val="-2"/>
        </w:rPr>
        <w:t>日召开第四届董事会</w:t>
      </w:r>
      <w:r>
        <w:rPr>
          <w:rFonts w:ascii="宋体" w:hAnsi="宋体" w:cs="宋体" w:eastAsia="宋体" w:hint="default"/>
          <w:spacing w:val="-2"/>
        </w:rPr>
        <w:t>2018</w:t>
      </w:r>
      <w:r>
        <w:rPr>
          <w:spacing w:val="-2"/>
        </w:rPr>
        <w:t>年第一次临时会议审议通过了《鸿博股份有限公司关于购买房产</w:t>
      </w:r>
      <w:r>
        <w:rPr>
          <w:spacing w:val="-116"/>
        </w:rPr>
        <w:t> </w:t>
      </w:r>
      <w:r>
        <w:rPr>
          <w:spacing w:val="-116"/>
        </w:rPr>
      </w:r>
      <w:r>
        <w:rPr/>
        <w:t>暨关联交易的议案》，同意公司购买鸿博房地产所拥有的上述办公地产。</w:t>
      </w:r>
    </w:p>
    <w:p>
      <w:pPr>
        <w:pStyle w:val="Heading3"/>
        <w:spacing w:line="312" w:lineRule="exact" w:before="216"/>
        <w:ind w:right="0"/>
        <w:jc w:val="left"/>
      </w:pPr>
      <w:r>
        <w:rPr/>
        <w:t>鸿博房地产为公司控股股东、实际控制人之一尤玉仙通过鸿博集团有限公司（以下简称：鸿 </w:t>
      </w:r>
      <w:r>
        <w:rPr>
          <w:spacing w:val="-3"/>
        </w:rPr>
        <w:t>博集团）间接控股的公司，本次交易构成关联交易，根据《深圳证券交易所股票上市规则》、</w:t>
      </w:r>
    </w:p>
    <w:p>
      <w:pPr>
        <w:pStyle w:val="Heading3"/>
        <w:spacing w:line="312" w:lineRule="exact"/>
        <w:ind w:right="1131"/>
        <w:jc w:val="both"/>
      </w:pPr>
      <w:r>
        <w:rPr/>
        <w:t>《公司章程》等规定，本次交易（含关联交易累计金额）未超出董事会审批范围，本议案无 需提交股东大会审议，根据《上市公司重大资产重组管理办法》的规定，本次关联交易不构 成重大资产重组。</w:t>
      </w:r>
    </w:p>
    <w:p>
      <w:pPr>
        <w:pStyle w:val="Heading3"/>
        <w:spacing w:line="312" w:lineRule="exact" w:before="216"/>
        <w:ind w:right="1131"/>
        <w:jc w:val="both"/>
      </w:pPr>
      <w:r>
        <w:rPr>
          <w:spacing w:val="-3"/>
        </w:rPr>
        <w:t>江城锦绣商务住宅项目（鸿博•梅岭观海）正在办理总体竣工验收手续，其建设手续齐全、合</w:t>
      </w:r>
      <w:r>
        <w:rPr>
          <w:spacing w:val="-82"/>
        </w:rPr>
        <w:t> </w:t>
      </w:r>
      <w:r>
        <w:rPr>
          <w:spacing w:val="-82"/>
        </w:rPr>
      </w:r>
      <w:r>
        <w:rPr/>
        <w:t>规。本次拟购买的办公地产未涉及诉讼、仲裁事项或查封、冻结等司法措施，同时也不存在</w:t>
      </w:r>
      <w:r>
        <w:rPr>
          <w:spacing w:val="-116"/>
        </w:rPr>
        <w:t> </w:t>
      </w:r>
      <w:r>
        <w:rPr>
          <w:spacing w:val="-116"/>
        </w:rPr>
      </w:r>
      <w:r>
        <w:rPr/>
        <w:t>妨碍权属转移的其他情况。对于鸿博房地产将房产抵押予福建海峡银行股份有限公司用于开 发贷的担保，公司将督促鸿博房地产在解除相关房产抵押手续并验收后，及时为公司办理房 地产权属证书。本次房产的转让价格以鸿博房地产备案价格为基础，参照周边办公楼盘交易 价格，经双方友好协商，同时鸿博地产给予公司特别折扣优惠，最终确定交易价格为</w:t>
      </w:r>
      <w:r>
        <w:rPr>
          <w:rFonts w:ascii="宋体" w:hAnsi="宋体" w:cs="宋体" w:eastAsia="宋体" w:hint="default"/>
        </w:rPr>
        <w:t>26,000</w:t>
      </w:r>
      <w:r>
        <w:rPr>
          <w:rFonts w:ascii="宋体" w:hAnsi="宋体" w:cs="宋体" w:eastAsia="宋体" w:hint="default"/>
          <w:spacing w:val="-111"/>
        </w:rPr>
        <w:t> </w:t>
      </w:r>
      <w:r>
        <w:rPr/>
        <w:t>元</w:t>
      </w:r>
      <w:r>
        <w:rPr>
          <w:rFonts w:ascii="宋体" w:hAnsi="宋体" w:cs="宋体" w:eastAsia="宋体" w:hint="default"/>
        </w:rPr>
        <w:t>/</w:t>
      </w:r>
      <w:r>
        <w:rPr/>
        <w:t>平方米，交易总价为</w:t>
      </w:r>
      <w:r>
        <w:rPr>
          <w:rFonts w:ascii="宋体" w:hAnsi="宋体" w:cs="宋体" w:eastAsia="宋体" w:hint="default"/>
        </w:rPr>
        <w:t>2,781.95</w:t>
      </w:r>
      <w:r>
        <w:rPr/>
        <w:t>万元（暂计数据）。</w:t>
      </w:r>
    </w:p>
    <w:p>
      <w:pPr>
        <w:pStyle w:val="Heading3"/>
        <w:spacing w:line="240" w:lineRule="auto" w:before="185"/>
        <w:ind w:right="0"/>
        <w:jc w:val="both"/>
      </w:pPr>
      <w:r>
        <w:rPr>
          <w:rFonts w:ascii="宋体" w:hAnsi="宋体" w:cs="宋体" w:eastAsia="宋体" w:hint="default"/>
        </w:rPr>
        <w:t>3</w:t>
      </w:r>
      <w:r>
        <w:rPr/>
        <w:t>、资产负债表日后至报告日股东或高管股权质押情况：</w:t>
      </w:r>
    </w:p>
    <w:p>
      <w:pPr>
        <w:spacing w:line="240" w:lineRule="auto" w:before="10"/>
        <w:rPr>
          <w:rFonts w:ascii="宋体" w:hAnsi="宋体" w:cs="宋体" w:eastAsia="宋体" w:hint="default"/>
          <w:sz w:val="22"/>
          <w:szCs w:val="22"/>
        </w:rPr>
      </w:pPr>
    </w:p>
    <w:tbl>
      <w:tblPr>
        <w:tblW w:w="0" w:type="auto"/>
        <w:jc w:val="left"/>
        <w:tblInd w:w="153" w:type="dxa"/>
        <w:tblLayout w:type="fixed"/>
        <w:tblCellMar>
          <w:top w:w="0" w:type="dxa"/>
          <w:left w:w="0" w:type="dxa"/>
          <w:bottom w:w="0" w:type="dxa"/>
          <w:right w:w="0" w:type="dxa"/>
        </w:tblCellMar>
        <w:tblLook w:val="01E0"/>
      </w:tblPr>
      <w:tblGrid>
        <w:gridCol w:w="459"/>
        <w:gridCol w:w="798"/>
        <w:gridCol w:w="1438"/>
        <w:gridCol w:w="1702"/>
        <w:gridCol w:w="792"/>
        <w:gridCol w:w="660"/>
        <w:gridCol w:w="1093"/>
        <w:gridCol w:w="1003"/>
        <w:gridCol w:w="1126"/>
      </w:tblGrid>
      <w:tr>
        <w:trPr>
          <w:trHeight w:val="921" w:hRule="exact"/>
        </w:trPr>
        <w:tc>
          <w:tcPr>
            <w:tcW w:w="459" w:type="dxa"/>
            <w:tcBorders>
              <w:top w:val="nil" w:sz="6" w:space="0" w:color="auto"/>
              <w:left w:val="nil" w:sz="6" w:space="0" w:color="auto"/>
              <w:bottom w:val="single" w:sz="8" w:space="0" w:color="000000"/>
              <w:right w:val="nil" w:sz="6" w:space="0" w:color="auto"/>
            </w:tcBorders>
          </w:tcPr>
          <w:p>
            <w:pPr>
              <w:pStyle w:val="TableParagraph"/>
              <w:spacing w:line="239" w:lineRule="exact"/>
              <w:ind w:left="9" w:right="0"/>
              <w:jc w:val="left"/>
              <w:rPr>
                <w:rFonts w:ascii="宋体" w:hAnsi="宋体" w:cs="宋体" w:eastAsia="宋体" w:hint="default"/>
                <w:sz w:val="24"/>
                <w:szCs w:val="24"/>
              </w:rPr>
            </w:pPr>
            <w:r>
              <w:rPr>
                <w:rFonts w:ascii="宋体" w:hAnsi="宋体" w:cs="宋体" w:eastAsia="宋体" w:hint="default"/>
                <w:b/>
                <w:bCs/>
                <w:w w:val="99"/>
                <w:sz w:val="24"/>
                <w:szCs w:val="24"/>
              </w:rPr>
              <w:t>序</w:t>
            </w:r>
            <w:r>
              <w:rPr>
                <w:rFonts w:ascii="宋体" w:hAnsi="宋体" w:cs="宋体" w:eastAsia="宋体" w:hint="default"/>
                <w:sz w:val="24"/>
                <w:szCs w:val="24"/>
              </w:rPr>
            </w:r>
          </w:p>
          <w:p>
            <w:pPr>
              <w:pStyle w:val="TableParagraph"/>
              <w:spacing w:line="313" w:lineRule="exact"/>
              <w:ind w:left="9" w:right="0"/>
              <w:jc w:val="left"/>
              <w:rPr>
                <w:rFonts w:ascii="宋体" w:hAnsi="宋体" w:cs="宋体" w:eastAsia="宋体" w:hint="default"/>
                <w:sz w:val="24"/>
                <w:szCs w:val="24"/>
              </w:rPr>
            </w:pPr>
            <w:r>
              <w:rPr>
                <w:rFonts w:ascii="宋体" w:hAnsi="宋体" w:cs="宋体" w:eastAsia="宋体" w:hint="default"/>
                <w:b/>
                <w:bCs/>
                <w:w w:val="99"/>
                <w:sz w:val="24"/>
                <w:szCs w:val="24"/>
              </w:rPr>
              <w:t>号</w:t>
            </w:r>
            <w:r>
              <w:rPr>
                <w:rFonts w:ascii="宋体" w:hAnsi="宋体" w:cs="宋体" w:eastAsia="宋体" w:hint="default"/>
                <w:sz w:val="24"/>
                <w:szCs w:val="24"/>
              </w:rPr>
            </w:r>
          </w:p>
        </w:tc>
        <w:tc>
          <w:tcPr>
            <w:tcW w:w="798" w:type="dxa"/>
            <w:tcBorders>
              <w:top w:val="nil" w:sz="6" w:space="0" w:color="auto"/>
              <w:left w:val="nil" w:sz="6" w:space="0" w:color="auto"/>
              <w:bottom w:val="single" w:sz="8" w:space="0" w:color="000000"/>
              <w:right w:val="nil" w:sz="6" w:space="0" w:color="auto"/>
            </w:tcBorders>
          </w:tcPr>
          <w:p>
            <w:pPr>
              <w:pStyle w:val="TableParagraph"/>
              <w:spacing w:line="239" w:lineRule="exact"/>
              <w:ind w:left="208" w:right="0"/>
              <w:jc w:val="left"/>
              <w:rPr>
                <w:rFonts w:ascii="宋体" w:hAnsi="宋体" w:cs="宋体" w:eastAsia="宋体" w:hint="default"/>
                <w:sz w:val="24"/>
                <w:szCs w:val="24"/>
              </w:rPr>
            </w:pPr>
            <w:r>
              <w:rPr>
                <w:rFonts w:ascii="宋体" w:hAnsi="宋体" w:cs="宋体" w:eastAsia="宋体" w:hint="default"/>
                <w:b/>
                <w:bCs/>
                <w:sz w:val="24"/>
                <w:szCs w:val="24"/>
              </w:rPr>
              <w:t>证券</w:t>
            </w:r>
            <w:r>
              <w:rPr>
                <w:rFonts w:ascii="宋体" w:hAnsi="宋体" w:cs="宋体" w:eastAsia="宋体" w:hint="default"/>
                <w:sz w:val="24"/>
                <w:szCs w:val="24"/>
              </w:rPr>
            </w:r>
          </w:p>
          <w:p>
            <w:pPr>
              <w:pStyle w:val="TableParagraph"/>
              <w:spacing w:line="312" w:lineRule="exact" w:before="29"/>
              <w:ind w:left="208" w:right="104"/>
              <w:jc w:val="left"/>
              <w:rPr>
                <w:rFonts w:ascii="宋体" w:hAnsi="宋体" w:cs="宋体" w:eastAsia="宋体" w:hint="default"/>
                <w:sz w:val="24"/>
                <w:szCs w:val="24"/>
              </w:rPr>
            </w:pPr>
            <w:r>
              <w:rPr>
                <w:rFonts w:ascii="宋体" w:hAnsi="宋体" w:cs="宋体" w:eastAsia="宋体" w:hint="default"/>
                <w:b/>
                <w:bCs/>
                <w:sz w:val="24"/>
                <w:szCs w:val="24"/>
              </w:rPr>
              <w:t>股东</w:t>
            </w:r>
            <w:r>
              <w:rPr>
                <w:rFonts w:ascii="宋体" w:hAnsi="宋体" w:cs="宋体" w:eastAsia="宋体" w:hint="default"/>
                <w:b/>
                <w:bCs/>
                <w:spacing w:val="1"/>
                <w:w w:val="99"/>
                <w:sz w:val="24"/>
                <w:szCs w:val="24"/>
              </w:rPr>
              <w:t> </w:t>
            </w:r>
            <w:r>
              <w:rPr>
                <w:rFonts w:ascii="宋体" w:hAnsi="宋体" w:cs="宋体" w:eastAsia="宋体" w:hint="default"/>
                <w:b/>
                <w:bCs/>
                <w:sz w:val="24"/>
                <w:szCs w:val="24"/>
              </w:rPr>
              <w:t>名称</w:t>
            </w:r>
            <w:r>
              <w:rPr>
                <w:rFonts w:ascii="宋体" w:hAnsi="宋体" w:cs="宋体" w:eastAsia="宋体" w:hint="default"/>
                <w:sz w:val="24"/>
                <w:szCs w:val="24"/>
              </w:rPr>
            </w:r>
          </w:p>
        </w:tc>
        <w:tc>
          <w:tcPr>
            <w:tcW w:w="1438" w:type="dxa"/>
            <w:tcBorders>
              <w:top w:val="nil" w:sz="6" w:space="0" w:color="auto"/>
              <w:left w:val="nil" w:sz="6" w:space="0" w:color="auto"/>
              <w:bottom w:val="single" w:sz="8" w:space="0" w:color="000000"/>
              <w:right w:val="nil" w:sz="6" w:space="0" w:color="auto"/>
            </w:tcBorders>
          </w:tcPr>
          <w:p>
            <w:pPr>
              <w:pStyle w:val="TableParagraph"/>
              <w:spacing w:line="239" w:lineRule="exact"/>
              <w:ind w:left="463" w:right="0"/>
              <w:jc w:val="left"/>
              <w:rPr>
                <w:rFonts w:ascii="宋体" w:hAnsi="宋体" w:cs="宋体" w:eastAsia="宋体" w:hint="default"/>
                <w:sz w:val="24"/>
                <w:szCs w:val="24"/>
              </w:rPr>
            </w:pPr>
            <w:r>
              <w:rPr>
                <w:rFonts w:ascii="宋体" w:hAnsi="宋体" w:cs="宋体" w:eastAsia="宋体" w:hint="default"/>
                <w:b/>
                <w:bCs/>
                <w:sz w:val="24"/>
                <w:szCs w:val="24"/>
              </w:rPr>
              <w:t>持股总数</w:t>
            </w:r>
            <w:r>
              <w:rPr>
                <w:rFonts w:ascii="宋体" w:hAnsi="宋体" w:cs="宋体" w:eastAsia="宋体" w:hint="default"/>
                <w:sz w:val="24"/>
                <w:szCs w:val="24"/>
              </w:rPr>
            </w:r>
          </w:p>
          <w:p>
            <w:pPr>
              <w:pStyle w:val="TableParagraph"/>
              <w:spacing w:line="313" w:lineRule="exact"/>
              <w:ind w:left="704" w:right="0"/>
              <w:jc w:val="left"/>
              <w:rPr>
                <w:rFonts w:ascii="宋体" w:hAnsi="宋体" w:cs="宋体" w:eastAsia="宋体" w:hint="default"/>
                <w:sz w:val="24"/>
                <w:szCs w:val="24"/>
              </w:rPr>
            </w:pPr>
            <w:r>
              <w:rPr>
                <w:rFonts w:ascii="宋体" w:hAnsi="宋体" w:cs="宋体" w:eastAsia="宋体" w:hint="default"/>
                <w:b/>
                <w:bCs/>
                <w:sz w:val="24"/>
                <w:szCs w:val="24"/>
              </w:rPr>
              <w:t>（股）</w:t>
            </w:r>
            <w:r>
              <w:rPr>
                <w:rFonts w:ascii="宋体" w:hAnsi="宋体" w:cs="宋体" w:eastAsia="宋体" w:hint="default"/>
                <w:sz w:val="24"/>
                <w:szCs w:val="24"/>
              </w:rPr>
            </w:r>
          </w:p>
        </w:tc>
        <w:tc>
          <w:tcPr>
            <w:tcW w:w="1702" w:type="dxa"/>
            <w:tcBorders>
              <w:top w:val="nil" w:sz="6" w:space="0" w:color="auto"/>
              <w:left w:val="nil" w:sz="6" w:space="0" w:color="auto"/>
              <w:bottom w:val="single" w:sz="8" w:space="0" w:color="000000"/>
              <w:right w:val="nil" w:sz="6" w:space="0" w:color="auto"/>
            </w:tcBorders>
          </w:tcPr>
          <w:p>
            <w:pPr>
              <w:pStyle w:val="TableParagraph"/>
              <w:spacing w:line="240" w:lineRule="exact"/>
              <w:ind w:right="7"/>
              <w:jc w:val="right"/>
              <w:rPr>
                <w:rFonts w:ascii="宋体" w:hAnsi="宋体" w:cs="宋体" w:eastAsia="宋体" w:hint="default"/>
                <w:sz w:val="24"/>
                <w:szCs w:val="24"/>
              </w:rPr>
            </w:pPr>
            <w:r>
              <w:rPr>
                <w:rFonts w:ascii="宋体" w:hAnsi="宋体" w:cs="宋体" w:eastAsia="宋体" w:hint="default"/>
                <w:b/>
                <w:bCs/>
                <w:w w:val="95"/>
                <w:sz w:val="24"/>
                <w:szCs w:val="24"/>
              </w:rPr>
              <w:t>冻结股数（股）</w:t>
            </w:r>
            <w:r>
              <w:rPr>
                <w:rFonts w:ascii="宋体" w:hAnsi="宋体" w:cs="宋体" w:eastAsia="宋体" w:hint="default"/>
                <w:sz w:val="24"/>
                <w:szCs w:val="24"/>
              </w:rPr>
            </w:r>
          </w:p>
        </w:tc>
        <w:tc>
          <w:tcPr>
            <w:tcW w:w="792" w:type="dxa"/>
            <w:tcBorders>
              <w:top w:val="nil" w:sz="6" w:space="0" w:color="auto"/>
              <w:left w:val="nil" w:sz="6" w:space="0" w:color="auto"/>
              <w:bottom w:val="single" w:sz="8" w:space="0" w:color="000000"/>
              <w:right w:val="nil" w:sz="6" w:space="0" w:color="auto"/>
            </w:tcBorders>
          </w:tcPr>
          <w:p>
            <w:pPr>
              <w:pStyle w:val="TableParagraph"/>
              <w:spacing w:line="239" w:lineRule="exact"/>
              <w:ind w:left="7" w:right="0"/>
              <w:jc w:val="left"/>
              <w:rPr>
                <w:rFonts w:ascii="宋体" w:hAnsi="宋体" w:cs="宋体" w:eastAsia="宋体" w:hint="default"/>
                <w:sz w:val="24"/>
                <w:szCs w:val="24"/>
              </w:rPr>
            </w:pPr>
            <w:r>
              <w:rPr>
                <w:rFonts w:ascii="宋体" w:hAnsi="宋体" w:cs="宋体" w:eastAsia="宋体" w:hint="default"/>
                <w:b/>
                <w:bCs/>
                <w:sz w:val="24"/>
                <w:szCs w:val="24"/>
              </w:rPr>
              <w:t>股份性</w:t>
            </w:r>
            <w:r>
              <w:rPr>
                <w:rFonts w:ascii="宋体" w:hAnsi="宋体" w:cs="宋体" w:eastAsia="宋体" w:hint="default"/>
                <w:sz w:val="24"/>
                <w:szCs w:val="24"/>
              </w:rPr>
            </w:r>
          </w:p>
          <w:p>
            <w:pPr>
              <w:pStyle w:val="TableParagraph"/>
              <w:spacing w:line="313" w:lineRule="exact"/>
              <w:ind w:left="7" w:right="0"/>
              <w:jc w:val="left"/>
              <w:rPr>
                <w:rFonts w:ascii="宋体" w:hAnsi="宋体" w:cs="宋体" w:eastAsia="宋体" w:hint="default"/>
                <w:sz w:val="24"/>
                <w:szCs w:val="24"/>
              </w:rPr>
            </w:pPr>
            <w:r>
              <w:rPr>
                <w:rFonts w:ascii="宋体" w:hAnsi="宋体" w:cs="宋体" w:eastAsia="宋体" w:hint="default"/>
                <w:b/>
                <w:bCs/>
                <w:w w:val="99"/>
                <w:sz w:val="24"/>
                <w:szCs w:val="24"/>
              </w:rPr>
              <w:t>质</w:t>
            </w:r>
            <w:r>
              <w:rPr>
                <w:rFonts w:ascii="宋体" w:hAnsi="宋体" w:cs="宋体" w:eastAsia="宋体" w:hint="default"/>
                <w:sz w:val="24"/>
                <w:szCs w:val="24"/>
              </w:rPr>
            </w:r>
          </w:p>
        </w:tc>
        <w:tc>
          <w:tcPr>
            <w:tcW w:w="660" w:type="dxa"/>
            <w:tcBorders>
              <w:top w:val="nil" w:sz="6" w:space="0" w:color="auto"/>
              <w:left w:val="nil" w:sz="6" w:space="0" w:color="auto"/>
              <w:bottom w:val="single" w:sz="8" w:space="0" w:color="000000"/>
              <w:right w:val="nil" w:sz="6" w:space="0" w:color="auto"/>
            </w:tcBorders>
          </w:tcPr>
          <w:p>
            <w:pPr>
              <w:pStyle w:val="TableParagraph"/>
              <w:spacing w:line="239" w:lineRule="exact"/>
              <w:ind w:left="59" w:right="0"/>
              <w:jc w:val="left"/>
              <w:rPr>
                <w:rFonts w:ascii="宋体" w:hAnsi="宋体" w:cs="宋体" w:eastAsia="宋体" w:hint="default"/>
                <w:sz w:val="24"/>
                <w:szCs w:val="24"/>
              </w:rPr>
            </w:pPr>
            <w:r>
              <w:rPr>
                <w:rFonts w:ascii="宋体" w:hAnsi="宋体" w:cs="宋体" w:eastAsia="宋体" w:hint="default"/>
                <w:b/>
                <w:bCs/>
                <w:sz w:val="24"/>
                <w:szCs w:val="24"/>
              </w:rPr>
              <w:t>冻结</w:t>
            </w:r>
            <w:r>
              <w:rPr>
                <w:rFonts w:ascii="宋体" w:hAnsi="宋体" w:cs="宋体" w:eastAsia="宋体" w:hint="default"/>
                <w:sz w:val="24"/>
                <w:szCs w:val="24"/>
              </w:rPr>
            </w:r>
          </w:p>
          <w:p>
            <w:pPr>
              <w:pStyle w:val="TableParagraph"/>
              <w:spacing w:line="313" w:lineRule="exact"/>
              <w:ind w:left="59" w:right="0"/>
              <w:jc w:val="left"/>
              <w:rPr>
                <w:rFonts w:ascii="宋体" w:hAnsi="宋体" w:cs="宋体" w:eastAsia="宋体" w:hint="default"/>
                <w:sz w:val="24"/>
                <w:szCs w:val="24"/>
              </w:rPr>
            </w:pPr>
            <w:r>
              <w:rPr>
                <w:rFonts w:ascii="宋体" w:hAnsi="宋体" w:cs="宋体" w:eastAsia="宋体" w:hint="default"/>
                <w:b/>
                <w:bCs/>
                <w:sz w:val="24"/>
                <w:szCs w:val="24"/>
              </w:rPr>
              <w:t>类型</w:t>
            </w:r>
            <w:r>
              <w:rPr>
                <w:rFonts w:ascii="宋体" w:hAnsi="宋体" w:cs="宋体" w:eastAsia="宋体" w:hint="default"/>
                <w:sz w:val="24"/>
                <w:szCs w:val="24"/>
              </w:rPr>
            </w:r>
          </w:p>
        </w:tc>
        <w:tc>
          <w:tcPr>
            <w:tcW w:w="1093" w:type="dxa"/>
            <w:tcBorders>
              <w:top w:val="nil" w:sz="6" w:space="0" w:color="auto"/>
              <w:left w:val="nil" w:sz="6" w:space="0" w:color="auto"/>
              <w:bottom w:val="single" w:sz="8" w:space="0" w:color="000000"/>
              <w:right w:val="nil" w:sz="6" w:space="0" w:color="auto"/>
            </w:tcBorders>
          </w:tcPr>
          <w:p>
            <w:pPr>
              <w:pStyle w:val="TableParagraph"/>
              <w:spacing w:line="239" w:lineRule="exact"/>
              <w:ind w:left="117" w:right="0"/>
              <w:jc w:val="left"/>
              <w:rPr>
                <w:rFonts w:ascii="宋体" w:hAnsi="宋体" w:cs="宋体" w:eastAsia="宋体" w:hint="default"/>
                <w:sz w:val="24"/>
                <w:szCs w:val="24"/>
              </w:rPr>
            </w:pPr>
            <w:r>
              <w:rPr>
                <w:rFonts w:ascii="宋体" w:hAnsi="宋体" w:cs="宋体" w:eastAsia="宋体" w:hint="default"/>
                <w:b/>
                <w:bCs/>
                <w:sz w:val="24"/>
                <w:szCs w:val="24"/>
              </w:rPr>
              <w:t>质权人</w:t>
            </w:r>
            <w:r>
              <w:rPr>
                <w:rFonts w:ascii="宋体" w:hAnsi="宋体" w:cs="宋体" w:eastAsia="宋体" w:hint="default"/>
                <w:sz w:val="24"/>
                <w:szCs w:val="24"/>
              </w:rPr>
            </w:r>
          </w:p>
          <w:p>
            <w:pPr>
              <w:pStyle w:val="TableParagraph"/>
              <w:spacing w:line="313" w:lineRule="exact"/>
              <w:ind w:left="117" w:right="0"/>
              <w:jc w:val="left"/>
              <w:rPr>
                <w:rFonts w:ascii="宋体" w:hAnsi="宋体" w:cs="宋体" w:eastAsia="宋体" w:hint="default"/>
                <w:sz w:val="24"/>
                <w:szCs w:val="24"/>
              </w:rPr>
            </w:pPr>
            <w:r>
              <w:rPr>
                <w:rFonts w:ascii="宋体" w:hAnsi="宋体" w:cs="宋体" w:eastAsia="宋体" w:hint="default"/>
                <w:b/>
                <w:bCs/>
                <w:sz w:val="24"/>
                <w:szCs w:val="24"/>
              </w:rPr>
              <w:t>名称</w:t>
            </w:r>
            <w:r>
              <w:rPr>
                <w:rFonts w:ascii="宋体" w:hAnsi="宋体" w:cs="宋体" w:eastAsia="宋体" w:hint="default"/>
                <w:sz w:val="24"/>
                <w:szCs w:val="24"/>
              </w:rPr>
            </w:r>
          </w:p>
        </w:tc>
        <w:tc>
          <w:tcPr>
            <w:tcW w:w="1003" w:type="dxa"/>
            <w:tcBorders>
              <w:top w:val="nil" w:sz="6" w:space="0" w:color="auto"/>
              <w:left w:val="nil" w:sz="6" w:space="0" w:color="auto"/>
              <w:bottom w:val="single" w:sz="8" w:space="0" w:color="000000"/>
              <w:right w:val="nil" w:sz="6" w:space="0" w:color="auto"/>
            </w:tcBorders>
          </w:tcPr>
          <w:p>
            <w:pPr>
              <w:pStyle w:val="TableParagraph"/>
              <w:spacing w:line="240" w:lineRule="exact"/>
              <w:ind w:right="4"/>
              <w:jc w:val="center"/>
              <w:rPr>
                <w:rFonts w:ascii="宋体" w:hAnsi="宋体" w:cs="宋体" w:eastAsia="宋体" w:hint="default"/>
                <w:sz w:val="24"/>
                <w:szCs w:val="24"/>
              </w:rPr>
            </w:pPr>
            <w:r>
              <w:rPr>
                <w:rFonts w:ascii="宋体" w:hAnsi="宋体" w:cs="宋体" w:eastAsia="宋体" w:hint="default"/>
                <w:b/>
                <w:bCs/>
                <w:sz w:val="24"/>
                <w:szCs w:val="24"/>
              </w:rPr>
              <w:t>冻结日期</w:t>
            </w:r>
            <w:r>
              <w:rPr>
                <w:rFonts w:ascii="宋体" w:hAnsi="宋体" w:cs="宋体" w:eastAsia="宋体" w:hint="default"/>
                <w:sz w:val="24"/>
                <w:szCs w:val="24"/>
              </w:rPr>
            </w:r>
          </w:p>
        </w:tc>
        <w:tc>
          <w:tcPr>
            <w:tcW w:w="1126" w:type="dxa"/>
            <w:tcBorders>
              <w:top w:val="nil" w:sz="6" w:space="0" w:color="auto"/>
              <w:left w:val="nil" w:sz="6" w:space="0" w:color="auto"/>
              <w:bottom w:val="single" w:sz="8" w:space="0" w:color="000000"/>
              <w:right w:val="nil" w:sz="6" w:space="0" w:color="auto"/>
            </w:tcBorders>
          </w:tcPr>
          <w:p>
            <w:pPr>
              <w:pStyle w:val="TableParagraph"/>
              <w:spacing w:line="240" w:lineRule="exact"/>
              <w:ind w:right="0"/>
              <w:jc w:val="center"/>
              <w:rPr>
                <w:rFonts w:ascii="宋体" w:hAnsi="宋体" w:cs="宋体" w:eastAsia="宋体" w:hint="default"/>
                <w:sz w:val="24"/>
                <w:szCs w:val="24"/>
              </w:rPr>
            </w:pPr>
            <w:r>
              <w:rPr>
                <w:rFonts w:ascii="宋体" w:hAnsi="宋体" w:cs="宋体" w:eastAsia="宋体" w:hint="default"/>
                <w:b/>
                <w:bCs/>
                <w:sz w:val="24"/>
                <w:szCs w:val="24"/>
              </w:rPr>
              <w:t>解冻日期</w:t>
            </w:r>
            <w:r>
              <w:rPr>
                <w:rFonts w:ascii="宋体" w:hAnsi="宋体" w:cs="宋体" w:eastAsia="宋体" w:hint="default"/>
                <w:sz w:val="24"/>
                <w:szCs w:val="24"/>
              </w:rPr>
            </w:r>
          </w:p>
        </w:tc>
      </w:tr>
      <w:tr>
        <w:trPr>
          <w:trHeight w:val="1278" w:hRule="exact"/>
        </w:trPr>
        <w:tc>
          <w:tcPr>
            <w:tcW w:w="459" w:type="dxa"/>
            <w:tcBorders>
              <w:top w:val="single" w:sz="8" w:space="0" w:color="000000"/>
              <w:left w:val="nil" w:sz="6" w:space="0" w:color="auto"/>
              <w:bottom w:val="single" w:sz="8" w:space="0" w:color="000000"/>
              <w:right w:val="nil" w:sz="6" w:space="0" w:color="auto"/>
            </w:tcBorders>
          </w:tcPr>
          <w:p>
            <w:pPr>
              <w:pStyle w:val="TableParagraph"/>
              <w:spacing w:line="275" w:lineRule="exact"/>
              <w:ind w:left="9" w:right="0"/>
              <w:jc w:val="left"/>
              <w:rPr>
                <w:rFonts w:ascii="宋体" w:hAnsi="宋体" w:cs="宋体" w:eastAsia="宋体" w:hint="default"/>
                <w:sz w:val="24"/>
                <w:szCs w:val="24"/>
              </w:rPr>
            </w:pPr>
            <w:r>
              <w:rPr>
                <w:rFonts w:ascii="宋体"/>
                <w:sz w:val="24"/>
              </w:rPr>
              <w:t>1</w:t>
            </w:r>
          </w:p>
        </w:tc>
        <w:tc>
          <w:tcPr>
            <w:tcW w:w="798" w:type="dxa"/>
            <w:tcBorders>
              <w:top w:val="single" w:sz="8" w:space="0" w:color="000000"/>
              <w:left w:val="nil" w:sz="6" w:space="0" w:color="auto"/>
              <w:bottom w:val="single" w:sz="8" w:space="0" w:color="000000"/>
              <w:right w:val="nil" w:sz="6" w:space="0" w:color="auto"/>
            </w:tcBorders>
          </w:tcPr>
          <w:p>
            <w:pPr>
              <w:pStyle w:val="TableParagraph"/>
              <w:spacing w:line="274" w:lineRule="exact"/>
              <w:ind w:left="208" w:right="0"/>
              <w:jc w:val="left"/>
              <w:rPr>
                <w:rFonts w:ascii="宋体" w:hAnsi="宋体" w:cs="宋体" w:eastAsia="宋体" w:hint="default"/>
                <w:sz w:val="24"/>
                <w:szCs w:val="24"/>
              </w:rPr>
            </w:pPr>
            <w:r>
              <w:rPr>
                <w:rFonts w:ascii="宋体" w:hAnsi="宋体" w:cs="宋体" w:eastAsia="宋体" w:hint="default"/>
                <w:sz w:val="24"/>
                <w:szCs w:val="24"/>
              </w:rPr>
              <w:t>章棉</w:t>
            </w:r>
          </w:p>
          <w:p>
            <w:pPr>
              <w:pStyle w:val="TableParagraph"/>
              <w:spacing w:line="313" w:lineRule="exact"/>
              <w:ind w:left="208" w:right="0"/>
              <w:jc w:val="left"/>
              <w:rPr>
                <w:rFonts w:ascii="宋体" w:hAnsi="宋体" w:cs="宋体" w:eastAsia="宋体" w:hint="default"/>
                <w:sz w:val="24"/>
                <w:szCs w:val="24"/>
              </w:rPr>
            </w:pPr>
            <w:r>
              <w:rPr>
                <w:rFonts w:ascii="宋体" w:hAnsi="宋体" w:cs="宋体" w:eastAsia="宋体" w:hint="default"/>
                <w:sz w:val="24"/>
                <w:szCs w:val="24"/>
              </w:rPr>
              <w:t>桃</w:t>
            </w:r>
          </w:p>
        </w:tc>
        <w:tc>
          <w:tcPr>
            <w:tcW w:w="1438"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8"/>
              <w:jc w:val="right"/>
              <w:rPr>
                <w:rFonts w:ascii="宋体" w:hAnsi="宋体" w:cs="宋体" w:eastAsia="宋体" w:hint="default"/>
                <w:sz w:val="24"/>
                <w:szCs w:val="24"/>
              </w:rPr>
            </w:pPr>
            <w:r>
              <w:rPr>
                <w:rFonts w:ascii="宋体"/>
                <w:sz w:val="24"/>
              </w:rPr>
              <w:t>2,907,000.0</w:t>
            </w:r>
          </w:p>
          <w:p>
            <w:pPr>
              <w:pStyle w:val="TableParagraph"/>
              <w:spacing w:line="313" w:lineRule="exact"/>
              <w:ind w:right="8"/>
              <w:jc w:val="right"/>
              <w:rPr>
                <w:rFonts w:ascii="宋体" w:hAnsi="宋体" w:cs="宋体" w:eastAsia="宋体" w:hint="default"/>
                <w:sz w:val="24"/>
                <w:szCs w:val="24"/>
              </w:rPr>
            </w:pPr>
            <w:r>
              <w:rPr>
                <w:rFonts w:ascii="宋体"/>
                <w:sz w:val="24"/>
              </w:rPr>
              <w:t>0</w:t>
            </w:r>
          </w:p>
        </w:tc>
        <w:tc>
          <w:tcPr>
            <w:tcW w:w="1702" w:type="dxa"/>
            <w:tcBorders>
              <w:top w:val="single" w:sz="8" w:space="0" w:color="000000"/>
              <w:left w:val="nil" w:sz="6" w:space="0" w:color="auto"/>
              <w:bottom w:val="single" w:sz="8" w:space="0" w:color="000000"/>
              <w:right w:val="nil" w:sz="6" w:space="0" w:color="auto"/>
            </w:tcBorders>
          </w:tcPr>
          <w:p>
            <w:pPr>
              <w:pStyle w:val="TableParagraph"/>
              <w:spacing w:line="275" w:lineRule="exact"/>
              <w:ind w:right="10"/>
              <w:jc w:val="right"/>
              <w:rPr>
                <w:rFonts w:ascii="宋体" w:hAnsi="宋体" w:cs="宋体" w:eastAsia="宋体" w:hint="default"/>
                <w:sz w:val="24"/>
                <w:szCs w:val="24"/>
              </w:rPr>
            </w:pPr>
            <w:r>
              <w:rPr>
                <w:rFonts w:ascii="宋体"/>
                <w:sz w:val="24"/>
              </w:rPr>
              <w:t>1,950,000.00</w:t>
            </w:r>
          </w:p>
        </w:tc>
        <w:tc>
          <w:tcPr>
            <w:tcW w:w="792" w:type="dxa"/>
            <w:tcBorders>
              <w:top w:val="single" w:sz="8" w:space="0" w:color="000000"/>
              <w:left w:val="nil" w:sz="6" w:space="0" w:color="auto"/>
              <w:bottom w:val="single" w:sz="8" w:space="0" w:color="000000"/>
              <w:right w:val="nil" w:sz="6" w:space="0" w:color="auto"/>
            </w:tcBorders>
          </w:tcPr>
          <w:p>
            <w:pPr>
              <w:pStyle w:val="TableParagraph"/>
              <w:spacing w:line="275" w:lineRule="exact"/>
              <w:ind w:left="7" w:right="0"/>
              <w:jc w:val="left"/>
              <w:rPr>
                <w:rFonts w:ascii="宋体" w:hAnsi="宋体" w:cs="宋体" w:eastAsia="宋体" w:hint="default"/>
                <w:sz w:val="24"/>
                <w:szCs w:val="24"/>
              </w:rPr>
            </w:pPr>
            <w:r>
              <w:rPr>
                <w:rFonts w:ascii="宋体" w:hAnsi="宋体" w:cs="宋体" w:eastAsia="宋体" w:hint="default"/>
                <w:sz w:val="24"/>
                <w:szCs w:val="24"/>
              </w:rPr>
              <w:t>流通股</w:t>
            </w:r>
          </w:p>
        </w:tc>
        <w:tc>
          <w:tcPr>
            <w:tcW w:w="660" w:type="dxa"/>
            <w:tcBorders>
              <w:top w:val="single" w:sz="8" w:space="0" w:color="000000"/>
              <w:left w:val="nil" w:sz="6" w:space="0" w:color="auto"/>
              <w:bottom w:val="single" w:sz="8" w:space="0" w:color="000000"/>
              <w:right w:val="nil" w:sz="6" w:space="0" w:color="auto"/>
            </w:tcBorders>
          </w:tcPr>
          <w:p>
            <w:pPr>
              <w:pStyle w:val="TableParagraph"/>
              <w:spacing w:line="275" w:lineRule="exact"/>
              <w:ind w:right="58"/>
              <w:jc w:val="center"/>
              <w:rPr>
                <w:rFonts w:ascii="宋体" w:hAnsi="宋体" w:cs="宋体" w:eastAsia="宋体" w:hint="default"/>
                <w:sz w:val="24"/>
                <w:szCs w:val="24"/>
              </w:rPr>
            </w:pPr>
            <w:r>
              <w:rPr>
                <w:rFonts w:ascii="宋体" w:hAnsi="宋体" w:cs="宋体" w:eastAsia="宋体" w:hint="default"/>
                <w:sz w:val="24"/>
                <w:szCs w:val="24"/>
              </w:rPr>
              <w:t>质押</w:t>
            </w:r>
          </w:p>
        </w:tc>
        <w:tc>
          <w:tcPr>
            <w:tcW w:w="1093" w:type="dxa"/>
            <w:tcBorders>
              <w:top w:val="single" w:sz="8" w:space="0" w:color="000000"/>
              <w:left w:val="nil" w:sz="6" w:space="0" w:color="auto"/>
              <w:bottom w:val="single" w:sz="8" w:space="0" w:color="000000"/>
              <w:right w:val="nil" w:sz="6" w:space="0" w:color="auto"/>
            </w:tcBorders>
          </w:tcPr>
          <w:p>
            <w:pPr>
              <w:pStyle w:val="TableParagraph"/>
              <w:spacing w:line="274" w:lineRule="exact"/>
              <w:ind w:left="117" w:right="0"/>
              <w:jc w:val="both"/>
              <w:rPr>
                <w:rFonts w:ascii="宋体" w:hAnsi="宋体" w:cs="宋体" w:eastAsia="宋体" w:hint="default"/>
                <w:sz w:val="24"/>
                <w:szCs w:val="24"/>
              </w:rPr>
            </w:pPr>
            <w:r>
              <w:rPr>
                <w:rFonts w:ascii="宋体" w:hAnsi="宋体" w:cs="宋体" w:eastAsia="宋体" w:hint="default"/>
                <w:sz w:val="24"/>
                <w:szCs w:val="24"/>
              </w:rPr>
              <w:t>平安银行</w:t>
            </w:r>
          </w:p>
          <w:p>
            <w:pPr>
              <w:pStyle w:val="TableParagraph"/>
              <w:spacing w:line="312" w:lineRule="exact" w:before="30"/>
              <w:ind w:left="117" w:right="13"/>
              <w:jc w:val="both"/>
              <w:rPr>
                <w:rFonts w:ascii="宋体" w:hAnsi="宋体" w:cs="宋体" w:eastAsia="宋体" w:hint="default"/>
                <w:sz w:val="24"/>
                <w:szCs w:val="24"/>
              </w:rPr>
            </w:pPr>
            <w:r>
              <w:rPr>
                <w:rFonts w:ascii="宋体" w:hAnsi="宋体" w:cs="宋体" w:eastAsia="宋体" w:hint="default"/>
                <w:sz w:val="24"/>
                <w:szCs w:val="24"/>
              </w:rPr>
              <w:t>股份有限 公司福州 分行</w:t>
            </w:r>
          </w:p>
        </w:tc>
        <w:tc>
          <w:tcPr>
            <w:tcW w:w="1003"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4"/>
              <w:jc w:val="center"/>
              <w:rPr>
                <w:rFonts w:ascii="宋体" w:hAnsi="宋体" w:cs="宋体" w:eastAsia="宋体" w:hint="default"/>
                <w:sz w:val="24"/>
                <w:szCs w:val="24"/>
              </w:rPr>
            </w:pPr>
            <w:r>
              <w:rPr>
                <w:rFonts w:ascii="宋体"/>
                <w:sz w:val="24"/>
              </w:rPr>
              <w:t>2018-1-3</w:t>
            </w:r>
          </w:p>
          <w:p>
            <w:pPr>
              <w:pStyle w:val="TableParagraph"/>
              <w:spacing w:line="313" w:lineRule="exact"/>
              <w:ind w:right="4"/>
              <w:jc w:val="center"/>
              <w:rPr>
                <w:rFonts w:ascii="宋体" w:hAnsi="宋体" w:cs="宋体" w:eastAsia="宋体" w:hint="default"/>
                <w:sz w:val="24"/>
                <w:szCs w:val="24"/>
              </w:rPr>
            </w:pPr>
            <w:r>
              <w:rPr>
                <w:rFonts w:ascii="宋体"/>
                <w:sz w:val="24"/>
              </w:rPr>
              <w:t>1</w:t>
            </w:r>
          </w:p>
        </w:tc>
        <w:tc>
          <w:tcPr>
            <w:tcW w:w="1126" w:type="dxa"/>
            <w:tcBorders>
              <w:top w:val="single" w:sz="8" w:space="0" w:color="000000"/>
              <w:left w:val="nil" w:sz="6" w:space="0" w:color="auto"/>
              <w:bottom w:val="single" w:sz="8" w:space="0" w:color="000000"/>
              <w:right w:val="nil" w:sz="6" w:space="0" w:color="auto"/>
            </w:tcBorders>
          </w:tcPr>
          <w:p>
            <w:pPr>
              <w:pStyle w:val="TableParagraph"/>
              <w:spacing w:line="275" w:lineRule="exact"/>
              <w:ind w:right="1"/>
              <w:jc w:val="center"/>
              <w:rPr>
                <w:rFonts w:ascii="宋体" w:hAnsi="宋体" w:cs="宋体" w:eastAsia="宋体" w:hint="default"/>
                <w:sz w:val="24"/>
                <w:szCs w:val="24"/>
              </w:rPr>
            </w:pPr>
            <w:r>
              <w:rPr>
                <w:rFonts w:ascii="宋体"/>
                <w:sz w:val="24"/>
              </w:rPr>
              <w:t>2019-1-30</w:t>
            </w:r>
          </w:p>
        </w:tc>
      </w:tr>
      <w:tr>
        <w:trPr>
          <w:trHeight w:val="342" w:hRule="exact"/>
        </w:trPr>
        <w:tc>
          <w:tcPr>
            <w:tcW w:w="459" w:type="dxa"/>
            <w:tcBorders>
              <w:top w:val="single" w:sz="8" w:space="0" w:color="000000"/>
              <w:left w:val="nil" w:sz="6" w:space="0" w:color="auto"/>
              <w:bottom w:val="single" w:sz="8" w:space="0" w:color="000000"/>
              <w:right w:val="nil" w:sz="6" w:space="0" w:color="auto"/>
            </w:tcBorders>
          </w:tcPr>
          <w:p>
            <w:pPr>
              <w:pStyle w:val="TableParagraph"/>
              <w:spacing w:line="275" w:lineRule="exact"/>
              <w:ind w:left="9" w:right="0"/>
              <w:jc w:val="left"/>
              <w:rPr>
                <w:rFonts w:ascii="宋体" w:hAnsi="宋体" w:cs="宋体" w:eastAsia="宋体" w:hint="default"/>
                <w:sz w:val="24"/>
                <w:szCs w:val="24"/>
              </w:rPr>
            </w:pPr>
            <w:r>
              <w:rPr>
                <w:rFonts w:ascii="宋体"/>
                <w:sz w:val="24"/>
              </w:rPr>
              <w:t>2</w:t>
            </w:r>
          </w:p>
        </w:tc>
        <w:tc>
          <w:tcPr>
            <w:tcW w:w="798" w:type="dxa"/>
            <w:tcBorders>
              <w:top w:val="single" w:sz="8" w:space="0" w:color="000000"/>
              <w:left w:val="nil" w:sz="6" w:space="0" w:color="auto"/>
              <w:bottom w:val="single" w:sz="8" w:space="0" w:color="000000"/>
              <w:right w:val="nil" w:sz="6" w:space="0" w:color="auto"/>
            </w:tcBorders>
          </w:tcPr>
          <w:p>
            <w:pPr>
              <w:pStyle w:val="TableParagraph"/>
              <w:spacing w:line="275" w:lineRule="exact"/>
              <w:ind w:left="208" w:right="0"/>
              <w:jc w:val="left"/>
              <w:rPr>
                <w:rFonts w:ascii="宋体" w:hAnsi="宋体" w:cs="宋体" w:eastAsia="宋体" w:hint="default"/>
                <w:sz w:val="24"/>
                <w:szCs w:val="24"/>
              </w:rPr>
            </w:pPr>
            <w:r>
              <w:rPr>
                <w:rFonts w:ascii="宋体" w:hAnsi="宋体" w:cs="宋体" w:eastAsia="宋体" w:hint="default"/>
                <w:sz w:val="24"/>
                <w:szCs w:val="24"/>
              </w:rPr>
              <w:t>尤友</w:t>
            </w:r>
          </w:p>
        </w:tc>
        <w:tc>
          <w:tcPr>
            <w:tcW w:w="1438" w:type="dxa"/>
            <w:tcBorders>
              <w:top w:val="single" w:sz="8" w:space="0" w:color="000000"/>
              <w:left w:val="nil" w:sz="6" w:space="0" w:color="auto"/>
              <w:bottom w:val="single" w:sz="8" w:space="0" w:color="000000"/>
              <w:right w:val="nil" w:sz="6" w:space="0" w:color="auto"/>
            </w:tcBorders>
          </w:tcPr>
          <w:p>
            <w:pPr>
              <w:pStyle w:val="TableParagraph"/>
              <w:spacing w:line="275" w:lineRule="exact"/>
              <w:ind w:left="106" w:right="0"/>
              <w:jc w:val="left"/>
              <w:rPr>
                <w:rFonts w:ascii="宋体" w:hAnsi="宋体" w:cs="宋体" w:eastAsia="宋体" w:hint="default"/>
                <w:sz w:val="24"/>
                <w:szCs w:val="24"/>
              </w:rPr>
            </w:pPr>
            <w:r>
              <w:rPr>
                <w:rFonts w:ascii="宋体"/>
                <w:sz w:val="24"/>
              </w:rPr>
              <w:t>9,006,000.0</w:t>
            </w:r>
          </w:p>
        </w:tc>
        <w:tc>
          <w:tcPr>
            <w:tcW w:w="1702" w:type="dxa"/>
            <w:tcBorders>
              <w:top w:val="single" w:sz="8" w:space="0" w:color="000000"/>
              <w:left w:val="nil" w:sz="6" w:space="0" w:color="auto"/>
              <w:bottom w:val="single" w:sz="8" w:space="0" w:color="000000"/>
              <w:right w:val="nil" w:sz="6" w:space="0" w:color="auto"/>
            </w:tcBorders>
          </w:tcPr>
          <w:p>
            <w:pPr>
              <w:pStyle w:val="TableParagraph"/>
              <w:spacing w:line="275" w:lineRule="exact"/>
              <w:ind w:right="10"/>
              <w:jc w:val="right"/>
              <w:rPr>
                <w:rFonts w:ascii="宋体" w:hAnsi="宋体" w:cs="宋体" w:eastAsia="宋体" w:hint="default"/>
                <w:sz w:val="24"/>
                <w:szCs w:val="24"/>
              </w:rPr>
            </w:pPr>
            <w:r>
              <w:rPr>
                <w:rFonts w:ascii="宋体"/>
                <w:sz w:val="24"/>
              </w:rPr>
              <w:t>450,000.00</w:t>
            </w:r>
          </w:p>
        </w:tc>
        <w:tc>
          <w:tcPr>
            <w:tcW w:w="792" w:type="dxa"/>
            <w:tcBorders>
              <w:top w:val="single" w:sz="8" w:space="0" w:color="000000"/>
              <w:left w:val="nil" w:sz="6" w:space="0" w:color="auto"/>
              <w:bottom w:val="single" w:sz="8" w:space="0" w:color="000000"/>
              <w:right w:val="nil" w:sz="6" w:space="0" w:color="auto"/>
            </w:tcBorders>
          </w:tcPr>
          <w:p>
            <w:pPr>
              <w:pStyle w:val="TableParagraph"/>
              <w:spacing w:line="275" w:lineRule="exact"/>
              <w:ind w:left="7" w:right="0"/>
              <w:jc w:val="left"/>
              <w:rPr>
                <w:rFonts w:ascii="宋体" w:hAnsi="宋体" w:cs="宋体" w:eastAsia="宋体" w:hint="default"/>
                <w:sz w:val="24"/>
                <w:szCs w:val="24"/>
              </w:rPr>
            </w:pPr>
            <w:r>
              <w:rPr>
                <w:rFonts w:ascii="宋体" w:hAnsi="宋体" w:cs="宋体" w:eastAsia="宋体" w:hint="default"/>
                <w:sz w:val="24"/>
                <w:szCs w:val="24"/>
              </w:rPr>
              <w:t>流通股</w:t>
            </w:r>
          </w:p>
        </w:tc>
        <w:tc>
          <w:tcPr>
            <w:tcW w:w="660" w:type="dxa"/>
            <w:tcBorders>
              <w:top w:val="single" w:sz="8" w:space="0" w:color="000000"/>
              <w:left w:val="nil" w:sz="6" w:space="0" w:color="auto"/>
              <w:bottom w:val="single" w:sz="8" w:space="0" w:color="000000"/>
              <w:right w:val="nil" w:sz="6" w:space="0" w:color="auto"/>
            </w:tcBorders>
          </w:tcPr>
          <w:p>
            <w:pPr>
              <w:pStyle w:val="TableParagraph"/>
              <w:spacing w:line="275" w:lineRule="exact"/>
              <w:ind w:right="58"/>
              <w:jc w:val="center"/>
              <w:rPr>
                <w:rFonts w:ascii="宋体" w:hAnsi="宋体" w:cs="宋体" w:eastAsia="宋体" w:hint="default"/>
                <w:sz w:val="24"/>
                <w:szCs w:val="24"/>
              </w:rPr>
            </w:pPr>
            <w:r>
              <w:rPr>
                <w:rFonts w:ascii="宋体" w:hAnsi="宋体" w:cs="宋体" w:eastAsia="宋体" w:hint="default"/>
                <w:sz w:val="24"/>
                <w:szCs w:val="24"/>
              </w:rPr>
              <w:t>补充</w:t>
            </w:r>
          </w:p>
        </w:tc>
        <w:tc>
          <w:tcPr>
            <w:tcW w:w="1093" w:type="dxa"/>
            <w:tcBorders>
              <w:top w:val="single" w:sz="8" w:space="0" w:color="000000"/>
              <w:left w:val="nil" w:sz="6" w:space="0" w:color="auto"/>
              <w:bottom w:val="single" w:sz="8" w:space="0" w:color="000000"/>
              <w:right w:val="nil" w:sz="6" w:space="0" w:color="auto"/>
            </w:tcBorders>
          </w:tcPr>
          <w:p>
            <w:pPr>
              <w:pStyle w:val="TableParagraph"/>
              <w:spacing w:line="275" w:lineRule="exact"/>
              <w:ind w:left="117" w:right="0"/>
              <w:jc w:val="left"/>
              <w:rPr>
                <w:rFonts w:ascii="宋体" w:hAnsi="宋体" w:cs="宋体" w:eastAsia="宋体" w:hint="default"/>
                <w:sz w:val="24"/>
                <w:szCs w:val="24"/>
              </w:rPr>
            </w:pPr>
            <w:r>
              <w:rPr>
                <w:rFonts w:ascii="宋体" w:hAnsi="宋体" w:cs="宋体" w:eastAsia="宋体" w:hint="default"/>
                <w:sz w:val="24"/>
                <w:szCs w:val="24"/>
              </w:rPr>
              <w:t>东方证券</w:t>
            </w:r>
          </w:p>
        </w:tc>
        <w:tc>
          <w:tcPr>
            <w:tcW w:w="1003" w:type="dxa"/>
            <w:tcBorders>
              <w:top w:val="single" w:sz="8" w:space="0" w:color="000000"/>
              <w:left w:val="nil" w:sz="6" w:space="0" w:color="auto"/>
              <w:bottom w:val="single" w:sz="8" w:space="0" w:color="000000"/>
              <w:right w:val="nil" w:sz="6" w:space="0" w:color="auto"/>
            </w:tcBorders>
          </w:tcPr>
          <w:p>
            <w:pPr>
              <w:pStyle w:val="TableParagraph"/>
              <w:spacing w:line="275" w:lineRule="exact"/>
              <w:ind w:right="4"/>
              <w:jc w:val="center"/>
              <w:rPr>
                <w:rFonts w:ascii="宋体" w:hAnsi="宋体" w:cs="宋体" w:eastAsia="宋体" w:hint="default"/>
                <w:sz w:val="24"/>
                <w:szCs w:val="24"/>
              </w:rPr>
            </w:pPr>
            <w:r>
              <w:rPr>
                <w:rFonts w:ascii="宋体"/>
                <w:sz w:val="24"/>
              </w:rPr>
              <w:t>2018-2-9</w:t>
            </w:r>
          </w:p>
        </w:tc>
        <w:tc>
          <w:tcPr>
            <w:tcW w:w="1126" w:type="dxa"/>
            <w:tcBorders>
              <w:top w:val="single" w:sz="8" w:space="0" w:color="000000"/>
              <w:left w:val="nil" w:sz="6" w:space="0" w:color="auto"/>
              <w:bottom w:val="single" w:sz="8" w:space="0" w:color="000000"/>
              <w:right w:val="nil" w:sz="6" w:space="0" w:color="auto"/>
            </w:tcBorders>
          </w:tcPr>
          <w:p>
            <w:pPr>
              <w:pStyle w:val="TableParagraph"/>
              <w:spacing w:line="275" w:lineRule="exact"/>
              <w:ind w:right="1"/>
              <w:jc w:val="center"/>
              <w:rPr>
                <w:rFonts w:ascii="宋体" w:hAnsi="宋体" w:cs="宋体" w:eastAsia="宋体" w:hint="default"/>
                <w:sz w:val="24"/>
                <w:szCs w:val="24"/>
              </w:rPr>
            </w:pPr>
            <w:r>
              <w:rPr>
                <w:rFonts w:ascii="宋体"/>
                <w:sz w:val="24"/>
              </w:rPr>
              <w:t>2018-4-4</w:t>
            </w:r>
          </w:p>
        </w:tc>
      </w:tr>
    </w:tbl>
    <w:p>
      <w:pPr>
        <w:spacing w:after="0" w:line="275" w:lineRule="exact"/>
        <w:jc w:val="center"/>
        <w:rPr>
          <w:rFonts w:ascii="宋体" w:hAnsi="宋体" w:cs="宋体" w:eastAsia="宋体" w:hint="default"/>
          <w:sz w:val="24"/>
          <w:szCs w:val="24"/>
        </w:rPr>
        <w:sectPr>
          <w:pgSz w:w="11910" w:h="16840"/>
          <w:pgMar w:header="747" w:footer="979" w:top="1060" w:bottom="1160" w:left="980" w:right="0"/>
        </w:sectPr>
      </w:pPr>
    </w:p>
    <w:p>
      <w:pPr>
        <w:spacing w:line="240" w:lineRule="auto" w:before="6"/>
        <w:rPr>
          <w:rFonts w:ascii="宋体" w:hAnsi="宋体" w:cs="宋体" w:eastAsia="宋体" w:hint="default"/>
          <w:sz w:val="3"/>
          <w:szCs w:val="3"/>
        </w:rPr>
      </w:pPr>
      <w:r>
        <w:rPr/>
        <w:pict>
          <v:group style="position:absolute;margin-left:55.200001pt;margin-top:55.619984pt;width:485pt;height:.1pt;mso-position-horizontal-relative:page;mso-position-vertical-relative:page;z-index:-1040680"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23" w:type="dxa"/>
        <w:tblLayout w:type="fixed"/>
        <w:tblCellMar>
          <w:top w:w="0" w:type="dxa"/>
          <w:left w:w="0" w:type="dxa"/>
          <w:bottom w:w="0" w:type="dxa"/>
          <w:right w:w="0" w:type="dxa"/>
        </w:tblCellMar>
        <w:tblLook w:val="01E0"/>
      </w:tblPr>
      <w:tblGrid>
        <w:gridCol w:w="429"/>
        <w:gridCol w:w="857"/>
        <w:gridCol w:w="1678"/>
        <w:gridCol w:w="1461"/>
        <w:gridCol w:w="792"/>
        <w:gridCol w:w="661"/>
        <w:gridCol w:w="1096"/>
        <w:gridCol w:w="1001"/>
        <w:gridCol w:w="1127"/>
      </w:tblGrid>
      <w:tr>
        <w:trPr>
          <w:trHeight w:val="982" w:hRule="exact"/>
        </w:trPr>
        <w:tc>
          <w:tcPr>
            <w:tcW w:w="429" w:type="dxa"/>
            <w:tcBorders>
              <w:top w:val="nil" w:sz="6" w:space="0" w:color="auto"/>
              <w:left w:val="nil" w:sz="6" w:space="0" w:color="auto"/>
              <w:bottom w:val="single" w:sz="8" w:space="0" w:color="000000"/>
              <w:right w:val="nil" w:sz="6" w:space="0" w:color="auto"/>
            </w:tcBorders>
          </w:tcPr>
          <w:p>
            <w:pPr/>
          </w:p>
        </w:tc>
        <w:tc>
          <w:tcPr>
            <w:tcW w:w="857" w:type="dxa"/>
            <w:tcBorders>
              <w:top w:val="nil" w:sz="6" w:space="0" w:color="auto"/>
              <w:left w:val="nil" w:sz="6" w:space="0" w:color="auto"/>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68" w:right="0"/>
              <w:jc w:val="left"/>
              <w:rPr>
                <w:rFonts w:ascii="宋体" w:hAnsi="宋体" w:cs="宋体" w:eastAsia="宋体" w:hint="default"/>
                <w:sz w:val="24"/>
                <w:szCs w:val="24"/>
              </w:rPr>
            </w:pPr>
            <w:r>
              <w:rPr>
                <w:rFonts w:ascii="宋体" w:hAnsi="宋体" w:cs="宋体" w:eastAsia="宋体" w:hint="default"/>
                <w:sz w:val="24"/>
                <w:szCs w:val="24"/>
              </w:rPr>
              <w:t>鸾</w:t>
            </w:r>
          </w:p>
        </w:tc>
        <w:tc>
          <w:tcPr>
            <w:tcW w:w="1678" w:type="dxa"/>
            <w:tcBorders>
              <w:top w:val="nil" w:sz="6" w:space="0" w:color="auto"/>
              <w:left w:val="nil" w:sz="6" w:space="0" w:color="auto"/>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48"/>
              <w:jc w:val="right"/>
              <w:rPr>
                <w:rFonts w:ascii="宋体" w:hAnsi="宋体" w:cs="宋体" w:eastAsia="宋体" w:hint="default"/>
                <w:sz w:val="24"/>
                <w:szCs w:val="24"/>
              </w:rPr>
            </w:pPr>
            <w:r>
              <w:rPr>
                <w:rFonts w:ascii="宋体"/>
                <w:sz w:val="24"/>
              </w:rPr>
              <w:t>0</w:t>
            </w:r>
          </w:p>
        </w:tc>
        <w:tc>
          <w:tcPr>
            <w:tcW w:w="1461" w:type="dxa"/>
            <w:tcBorders>
              <w:top w:val="nil" w:sz="6" w:space="0" w:color="auto"/>
              <w:left w:val="nil" w:sz="6" w:space="0" w:color="auto"/>
              <w:bottom w:val="single" w:sz="8" w:space="0" w:color="000000"/>
              <w:right w:val="nil" w:sz="6" w:space="0" w:color="auto"/>
            </w:tcBorders>
          </w:tcPr>
          <w:p>
            <w:pPr/>
          </w:p>
        </w:tc>
        <w:tc>
          <w:tcPr>
            <w:tcW w:w="792" w:type="dxa"/>
            <w:tcBorders>
              <w:top w:val="nil" w:sz="6" w:space="0" w:color="auto"/>
              <w:left w:val="nil" w:sz="6" w:space="0" w:color="auto"/>
              <w:bottom w:val="single" w:sz="8" w:space="0" w:color="000000"/>
              <w:right w:val="nil" w:sz="6" w:space="0" w:color="auto"/>
            </w:tcBorders>
          </w:tcPr>
          <w:p>
            <w:pPr/>
          </w:p>
        </w:tc>
        <w:tc>
          <w:tcPr>
            <w:tcW w:w="661" w:type="dxa"/>
            <w:tcBorders>
              <w:top w:val="nil" w:sz="6" w:space="0" w:color="auto"/>
              <w:left w:val="nil" w:sz="6" w:space="0" w:color="auto"/>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61" w:right="0"/>
              <w:jc w:val="left"/>
              <w:rPr>
                <w:rFonts w:ascii="宋体" w:hAnsi="宋体" w:cs="宋体" w:eastAsia="宋体" w:hint="default"/>
                <w:sz w:val="24"/>
                <w:szCs w:val="24"/>
              </w:rPr>
            </w:pPr>
            <w:r>
              <w:rPr>
                <w:rFonts w:ascii="宋体" w:hAnsi="宋体" w:cs="宋体" w:eastAsia="宋体" w:hint="default"/>
                <w:sz w:val="24"/>
                <w:szCs w:val="24"/>
              </w:rPr>
              <w:t>质押</w:t>
            </w:r>
          </w:p>
        </w:tc>
        <w:tc>
          <w:tcPr>
            <w:tcW w:w="1096" w:type="dxa"/>
            <w:tcBorders>
              <w:top w:val="nil" w:sz="6" w:space="0" w:color="auto"/>
              <w:left w:val="nil" w:sz="6" w:space="0" w:color="auto"/>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312" w:lineRule="exact"/>
              <w:ind w:left="118" w:right="14"/>
              <w:jc w:val="left"/>
              <w:rPr>
                <w:rFonts w:ascii="宋体" w:hAnsi="宋体" w:cs="宋体" w:eastAsia="宋体" w:hint="default"/>
                <w:sz w:val="24"/>
                <w:szCs w:val="24"/>
              </w:rPr>
            </w:pPr>
            <w:r>
              <w:rPr>
                <w:rFonts w:ascii="宋体" w:hAnsi="宋体" w:cs="宋体" w:eastAsia="宋体" w:hint="default"/>
                <w:sz w:val="24"/>
                <w:szCs w:val="24"/>
              </w:rPr>
              <w:t>股份有限 公司</w:t>
            </w:r>
          </w:p>
        </w:tc>
        <w:tc>
          <w:tcPr>
            <w:tcW w:w="1001" w:type="dxa"/>
            <w:tcBorders>
              <w:top w:val="nil" w:sz="6" w:space="0" w:color="auto"/>
              <w:left w:val="nil" w:sz="6" w:space="0" w:color="auto"/>
              <w:bottom w:val="single" w:sz="8" w:space="0" w:color="000000"/>
              <w:right w:val="nil" w:sz="6" w:space="0" w:color="auto"/>
            </w:tcBorders>
          </w:tcPr>
          <w:p>
            <w:pPr/>
          </w:p>
        </w:tc>
        <w:tc>
          <w:tcPr>
            <w:tcW w:w="1127" w:type="dxa"/>
            <w:tcBorders>
              <w:top w:val="nil" w:sz="6" w:space="0" w:color="auto"/>
              <w:left w:val="nil" w:sz="6" w:space="0" w:color="auto"/>
              <w:bottom w:val="single" w:sz="8" w:space="0" w:color="000000"/>
              <w:right w:val="nil" w:sz="6" w:space="0" w:color="auto"/>
            </w:tcBorders>
          </w:tcPr>
          <w:p>
            <w:pPr/>
          </w:p>
        </w:tc>
      </w:tr>
      <w:tr>
        <w:trPr>
          <w:trHeight w:val="966" w:hRule="exact"/>
        </w:trPr>
        <w:tc>
          <w:tcPr>
            <w:tcW w:w="429" w:type="dxa"/>
            <w:tcBorders>
              <w:top w:val="single" w:sz="8" w:space="0" w:color="000000"/>
              <w:left w:val="nil" w:sz="6" w:space="0" w:color="auto"/>
              <w:bottom w:val="single" w:sz="8" w:space="0" w:color="000000"/>
              <w:right w:val="nil" w:sz="6" w:space="0" w:color="auto"/>
            </w:tcBorders>
          </w:tcPr>
          <w:p>
            <w:pPr>
              <w:pStyle w:val="TableParagraph"/>
              <w:spacing w:line="275" w:lineRule="exact"/>
              <w:ind w:left="39" w:right="0"/>
              <w:jc w:val="left"/>
              <w:rPr>
                <w:rFonts w:ascii="宋体" w:hAnsi="宋体" w:cs="宋体" w:eastAsia="宋体" w:hint="default"/>
                <w:sz w:val="24"/>
                <w:szCs w:val="24"/>
              </w:rPr>
            </w:pPr>
            <w:r>
              <w:rPr>
                <w:rFonts w:ascii="宋体"/>
                <w:sz w:val="24"/>
              </w:rPr>
              <w:t>3</w:t>
            </w:r>
          </w:p>
        </w:tc>
        <w:tc>
          <w:tcPr>
            <w:tcW w:w="857" w:type="dxa"/>
            <w:tcBorders>
              <w:top w:val="single" w:sz="8" w:space="0" w:color="000000"/>
              <w:left w:val="nil" w:sz="6" w:space="0" w:color="auto"/>
              <w:bottom w:val="single" w:sz="8" w:space="0" w:color="000000"/>
              <w:right w:val="nil" w:sz="6" w:space="0" w:color="auto"/>
            </w:tcBorders>
          </w:tcPr>
          <w:p>
            <w:pPr>
              <w:pStyle w:val="TableParagraph"/>
              <w:spacing w:line="274" w:lineRule="exact"/>
              <w:ind w:left="268" w:right="0"/>
              <w:jc w:val="left"/>
              <w:rPr>
                <w:rFonts w:ascii="宋体" w:hAnsi="宋体" w:cs="宋体" w:eastAsia="宋体" w:hint="default"/>
                <w:sz w:val="24"/>
                <w:szCs w:val="24"/>
              </w:rPr>
            </w:pPr>
            <w:r>
              <w:rPr>
                <w:rFonts w:ascii="宋体" w:hAnsi="宋体" w:cs="宋体" w:eastAsia="宋体" w:hint="default"/>
                <w:sz w:val="24"/>
                <w:szCs w:val="24"/>
              </w:rPr>
              <w:t>尤友</w:t>
            </w:r>
          </w:p>
          <w:p>
            <w:pPr>
              <w:pStyle w:val="TableParagraph"/>
              <w:spacing w:line="313" w:lineRule="exact"/>
              <w:ind w:left="268" w:right="0"/>
              <w:jc w:val="left"/>
              <w:rPr>
                <w:rFonts w:ascii="宋体" w:hAnsi="宋体" w:cs="宋体" w:eastAsia="宋体" w:hint="default"/>
                <w:sz w:val="24"/>
                <w:szCs w:val="24"/>
              </w:rPr>
            </w:pPr>
            <w:r>
              <w:rPr>
                <w:rFonts w:ascii="宋体" w:hAnsi="宋体" w:cs="宋体" w:eastAsia="宋体" w:hint="default"/>
                <w:sz w:val="24"/>
                <w:szCs w:val="24"/>
              </w:rPr>
              <w:t>鸾</w:t>
            </w:r>
          </w:p>
        </w:tc>
        <w:tc>
          <w:tcPr>
            <w:tcW w:w="1678"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248"/>
              <w:jc w:val="right"/>
              <w:rPr>
                <w:rFonts w:ascii="宋体" w:hAnsi="宋体" w:cs="宋体" w:eastAsia="宋体" w:hint="default"/>
                <w:sz w:val="24"/>
                <w:szCs w:val="24"/>
              </w:rPr>
            </w:pPr>
            <w:r>
              <w:rPr>
                <w:rFonts w:ascii="宋体"/>
                <w:sz w:val="24"/>
              </w:rPr>
              <w:t>9,006,000.0</w:t>
            </w:r>
          </w:p>
          <w:p>
            <w:pPr>
              <w:pStyle w:val="TableParagraph"/>
              <w:spacing w:line="313" w:lineRule="exact"/>
              <w:ind w:right="248"/>
              <w:jc w:val="right"/>
              <w:rPr>
                <w:rFonts w:ascii="宋体" w:hAnsi="宋体" w:cs="宋体" w:eastAsia="宋体" w:hint="default"/>
                <w:sz w:val="24"/>
                <w:szCs w:val="24"/>
              </w:rPr>
            </w:pPr>
            <w:r>
              <w:rPr>
                <w:rFonts w:ascii="宋体"/>
                <w:sz w:val="24"/>
              </w:rPr>
              <w:t>0</w:t>
            </w:r>
          </w:p>
        </w:tc>
        <w:tc>
          <w:tcPr>
            <w:tcW w:w="1461" w:type="dxa"/>
            <w:tcBorders>
              <w:top w:val="single" w:sz="8" w:space="0" w:color="000000"/>
              <w:left w:val="nil" w:sz="6" w:space="0" w:color="auto"/>
              <w:bottom w:val="single" w:sz="8" w:space="0" w:color="000000"/>
              <w:right w:val="nil" w:sz="6" w:space="0" w:color="auto"/>
            </w:tcBorders>
          </w:tcPr>
          <w:p>
            <w:pPr>
              <w:pStyle w:val="TableParagraph"/>
              <w:spacing w:line="275" w:lineRule="exact"/>
              <w:ind w:left="250" w:right="0"/>
              <w:jc w:val="left"/>
              <w:rPr>
                <w:rFonts w:ascii="宋体" w:hAnsi="宋体" w:cs="宋体" w:eastAsia="宋体" w:hint="default"/>
                <w:sz w:val="24"/>
                <w:szCs w:val="24"/>
              </w:rPr>
            </w:pPr>
            <w:r>
              <w:rPr>
                <w:rFonts w:ascii="宋体"/>
                <w:sz w:val="24"/>
              </w:rPr>
              <w:t>450,000.00</w:t>
            </w:r>
          </w:p>
        </w:tc>
        <w:tc>
          <w:tcPr>
            <w:tcW w:w="792" w:type="dxa"/>
            <w:tcBorders>
              <w:top w:val="single" w:sz="8" w:space="0" w:color="000000"/>
              <w:left w:val="nil" w:sz="6" w:space="0" w:color="auto"/>
              <w:bottom w:val="single" w:sz="8" w:space="0" w:color="000000"/>
              <w:right w:val="nil" w:sz="6" w:space="0" w:color="auto"/>
            </w:tcBorders>
          </w:tcPr>
          <w:p>
            <w:pPr>
              <w:pStyle w:val="TableParagraph"/>
              <w:spacing w:line="275" w:lineRule="exact"/>
              <w:ind w:left="10" w:right="0"/>
              <w:jc w:val="left"/>
              <w:rPr>
                <w:rFonts w:ascii="宋体" w:hAnsi="宋体" w:cs="宋体" w:eastAsia="宋体" w:hint="default"/>
                <w:sz w:val="24"/>
                <w:szCs w:val="24"/>
              </w:rPr>
            </w:pPr>
            <w:r>
              <w:rPr>
                <w:rFonts w:ascii="宋体" w:hAnsi="宋体" w:cs="宋体" w:eastAsia="宋体" w:hint="default"/>
                <w:sz w:val="24"/>
                <w:szCs w:val="24"/>
              </w:rPr>
              <w:t>流通股</w:t>
            </w:r>
          </w:p>
        </w:tc>
        <w:tc>
          <w:tcPr>
            <w:tcW w:w="661" w:type="dxa"/>
            <w:tcBorders>
              <w:top w:val="single" w:sz="8" w:space="0" w:color="000000"/>
              <w:left w:val="nil" w:sz="6" w:space="0" w:color="auto"/>
              <w:bottom w:val="single" w:sz="8" w:space="0" w:color="000000"/>
              <w:right w:val="nil" w:sz="6" w:space="0" w:color="auto"/>
            </w:tcBorders>
          </w:tcPr>
          <w:p>
            <w:pPr>
              <w:pStyle w:val="TableParagraph"/>
              <w:spacing w:line="274" w:lineRule="exact"/>
              <w:ind w:left="61" w:right="0"/>
              <w:jc w:val="left"/>
              <w:rPr>
                <w:rFonts w:ascii="宋体" w:hAnsi="宋体" w:cs="宋体" w:eastAsia="宋体" w:hint="default"/>
                <w:sz w:val="24"/>
                <w:szCs w:val="24"/>
              </w:rPr>
            </w:pPr>
            <w:r>
              <w:rPr>
                <w:rFonts w:ascii="宋体" w:hAnsi="宋体" w:cs="宋体" w:eastAsia="宋体" w:hint="default"/>
                <w:sz w:val="24"/>
                <w:szCs w:val="24"/>
              </w:rPr>
              <w:t>补充</w:t>
            </w:r>
          </w:p>
          <w:p>
            <w:pPr>
              <w:pStyle w:val="TableParagraph"/>
              <w:spacing w:line="313" w:lineRule="exact"/>
              <w:ind w:left="61" w:right="0"/>
              <w:jc w:val="left"/>
              <w:rPr>
                <w:rFonts w:ascii="宋体" w:hAnsi="宋体" w:cs="宋体" w:eastAsia="宋体" w:hint="default"/>
                <w:sz w:val="24"/>
                <w:szCs w:val="24"/>
              </w:rPr>
            </w:pPr>
            <w:r>
              <w:rPr>
                <w:rFonts w:ascii="宋体" w:hAnsi="宋体" w:cs="宋体" w:eastAsia="宋体" w:hint="default"/>
                <w:sz w:val="24"/>
                <w:szCs w:val="24"/>
              </w:rPr>
              <w:t>质押</w:t>
            </w:r>
          </w:p>
        </w:tc>
        <w:tc>
          <w:tcPr>
            <w:tcW w:w="1096" w:type="dxa"/>
            <w:tcBorders>
              <w:top w:val="single" w:sz="8" w:space="0" w:color="000000"/>
              <w:left w:val="nil" w:sz="6" w:space="0" w:color="auto"/>
              <w:bottom w:val="single" w:sz="8" w:space="0" w:color="000000"/>
              <w:right w:val="nil" w:sz="6" w:space="0" w:color="auto"/>
            </w:tcBorders>
          </w:tcPr>
          <w:p>
            <w:pPr>
              <w:pStyle w:val="TableParagraph"/>
              <w:spacing w:line="274" w:lineRule="exact"/>
              <w:ind w:left="118" w:right="0"/>
              <w:jc w:val="left"/>
              <w:rPr>
                <w:rFonts w:ascii="宋体" w:hAnsi="宋体" w:cs="宋体" w:eastAsia="宋体" w:hint="default"/>
                <w:sz w:val="24"/>
                <w:szCs w:val="24"/>
              </w:rPr>
            </w:pPr>
            <w:r>
              <w:rPr>
                <w:rFonts w:ascii="宋体" w:hAnsi="宋体" w:cs="宋体" w:eastAsia="宋体" w:hint="default"/>
                <w:sz w:val="24"/>
                <w:szCs w:val="24"/>
              </w:rPr>
              <w:t>东方证券</w:t>
            </w:r>
          </w:p>
          <w:p>
            <w:pPr>
              <w:pStyle w:val="TableParagraph"/>
              <w:spacing w:line="240" w:lineRule="auto"/>
              <w:ind w:left="118" w:right="14"/>
              <w:jc w:val="left"/>
              <w:rPr>
                <w:rFonts w:ascii="宋体" w:hAnsi="宋体" w:cs="宋体" w:eastAsia="宋体" w:hint="default"/>
                <w:sz w:val="24"/>
                <w:szCs w:val="24"/>
              </w:rPr>
            </w:pPr>
            <w:r>
              <w:rPr>
                <w:rFonts w:ascii="宋体" w:hAnsi="宋体" w:cs="宋体" w:eastAsia="宋体" w:hint="default"/>
                <w:sz w:val="24"/>
                <w:szCs w:val="24"/>
              </w:rPr>
              <w:t>股份有限 公司</w:t>
            </w:r>
          </w:p>
        </w:tc>
        <w:tc>
          <w:tcPr>
            <w:tcW w:w="1001" w:type="dxa"/>
            <w:tcBorders>
              <w:top w:val="single" w:sz="8" w:space="0" w:color="000000"/>
              <w:left w:val="nil" w:sz="6" w:space="0" w:color="auto"/>
              <w:bottom w:val="single" w:sz="8" w:space="0" w:color="000000"/>
              <w:right w:val="nil" w:sz="6" w:space="0" w:color="auto"/>
            </w:tcBorders>
          </w:tcPr>
          <w:p>
            <w:pPr>
              <w:pStyle w:val="TableParagraph"/>
              <w:spacing w:line="275" w:lineRule="exact"/>
              <w:ind w:left="16" w:right="0"/>
              <w:jc w:val="left"/>
              <w:rPr>
                <w:rFonts w:ascii="宋体" w:hAnsi="宋体" w:cs="宋体" w:eastAsia="宋体" w:hint="default"/>
                <w:sz w:val="24"/>
                <w:szCs w:val="24"/>
              </w:rPr>
            </w:pPr>
            <w:r>
              <w:rPr>
                <w:rFonts w:ascii="宋体"/>
                <w:sz w:val="24"/>
              </w:rPr>
              <w:t>2018-2-9</w:t>
            </w:r>
          </w:p>
        </w:tc>
        <w:tc>
          <w:tcPr>
            <w:tcW w:w="1127" w:type="dxa"/>
            <w:tcBorders>
              <w:top w:val="single" w:sz="8" w:space="0" w:color="000000"/>
              <w:left w:val="nil" w:sz="6" w:space="0" w:color="auto"/>
              <w:bottom w:val="single" w:sz="8" w:space="0" w:color="000000"/>
              <w:right w:val="nil" w:sz="6" w:space="0" w:color="auto"/>
            </w:tcBorders>
          </w:tcPr>
          <w:p>
            <w:pPr>
              <w:pStyle w:val="TableParagraph"/>
              <w:spacing w:line="275" w:lineRule="exact"/>
              <w:ind w:left="23" w:right="0"/>
              <w:jc w:val="left"/>
              <w:rPr>
                <w:rFonts w:ascii="宋体" w:hAnsi="宋体" w:cs="宋体" w:eastAsia="宋体" w:hint="default"/>
                <w:sz w:val="24"/>
                <w:szCs w:val="24"/>
              </w:rPr>
            </w:pPr>
            <w:r>
              <w:rPr>
                <w:rFonts w:ascii="宋体"/>
                <w:sz w:val="24"/>
              </w:rPr>
              <w:t>2018-9-21</w:t>
            </w:r>
          </w:p>
        </w:tc>
      </w:tr>
    </w:tbl>
    <w:p>
      <w:pPr>
        <w:pStyle w:val="Heading3"/>
        <w:spacing w:line="240" w:lineRule="auto" w:before="81"/>
        <w:ind w:left="154" w:right="0"/>
        <w:jc w:val="both"/>
      </w:pPr>
      <w:r>
        <w:rPr>
          <w:rFonts w:ascii="宋体" w:hAnsi="宋体" w:cs="宋体" w:eastAsia="宋体" w:hint="default"/>
        </w:rPr>
        <w:t>4</w:t>
      </w:r>
      <w:r>
        <w:rPr/>
        <w:t>、拟挂牌转让成都农村商业银行股份有限公司股权</w:t>
      </w:r>
    </w:p>
    <w:p>
      <w:pPr>
        <w:spacing w:line="240" w:lineRule="auto" w:before="9"/>
        <w:rPr>
          <w:rFonts w:ascii="宋体" w:hAnsi="宋体" w:cs="宋体" w:eastAsia="宋体" w:hint="default"/>
          <w:sz w:val="18"/>
          <w:szCs w:val="18"/>
        </w:rPr>
      </w:pPr>
    </w:p>
    <w:p>
      <w:pPr>
        <w:pStyle w:val="Heading3"/>
        <w:spacing w:line="312" w:lineRule="exact"/>
        <w:ind w:right="1130"/>
        <w:jc w:val="both"/>
      </w:pPr>
      <w:r>
        <w:rPr/>
        <w:t>公司共计持有成都农商行股份</w:t>
      </w:r>
      <w:r>
        <w:rPr>
          <w:rFonts w:ascii="宋体" w:hAnsi="宋体" w:cs="宋体" w:eastAsia="宋体" w:hint="default"/>
        </w:rPr>
        <w:t>3,000</w:t>
      </w:r>
      <w:r>
        <w:rPr/>
        <w:t>万股（占比</w:t>
      </w:r>
      <w:r>
        <w:rPr>
          <w:rFonts w:ascii="宋体" w:hAnsi="宋体" w:cs="宋体" w:eastAsia="宋体" w:hint="default"/>
        </w:rPr>
        <w:t>0.3%</w:t>
      </w:r>
      <w:r>
        <w:rPr/>
        <w:t>），平均初始投资成本为</w:t>
      </w:r>
      <w:r>
        <w:rPr>
          <w:rFonts w:ascii="宋体" w:hAnsi="宋体" w:cs="宋体" w:eastAsia="宋体" w:hint="default"/>
        </w:rPr>
        <w:t>1.4271</w:t>
      </w:r>
      <w:r>
        <w:rPr/>
        <w:t>元</w:t>
      </w:r>
      <w:r>
        <w:rPr>
          <w:rFonts w:ascii="宋体" w:hAnsi="宋体" w:cs="宋体" w:eastAsia="宋体" w:hint="default"/>
        </w:rPr>
        <w:t>/</w:t>
      </w:r>
      <w:r>
        <w:rPr/>
        <w:t>股。</w:t>
      </w:r>
      <w:r>
        <w:rPr>
          <w:spacing w:val="-105"/>
        </w:rPr>
        <w:t> </w:t>
      </w:r>
      <w:r>
        <w:rPr/>
        <w:t>公司拟通过向产权交易中心申请以公开挂牌的方式转让上述股权。本次转让完成后，公司不</w:t>
      </w:r>
      <w:r>
        <w:rPr/>
        <w:t> 再持有成都农商行股权，该事项业经公司</w:t>
      </w:r>
      <w:r>
        <w:rPr>
          <w:rFonts w:ascii="宋体" w:hAnsi="宋体" w:cs="宋体" w:eastAsia="宋体" w:hint="default"/>
        </w:rPr>
        <w:t>2018</w:t>
      </w:r>
      <w:r>
        <w:rPr/>
        <w:t>年</w:t>
      </w:r>
      <w:r>
        <w:rPr>
          <w:rFonts w:ascii="宋体" w:hAnsi="宋体" w:cs="宋体" w:eastAsia="宋体" w:hint="default"/>
        </w:rPr>
        <w:t>2</w:t>
      </w:r>
      <w:r>
        <w:rPr/>
        <w:t>月</w:t>
      </w:r>
      <w:r>
        <w:rPr>
          <w:rFonts w:ascii="宋体" w:hAnsi="宋体" w:cs="宋体" w:eastAsia="宋体" w:hint="default"/>
        </w:rPr>
        <w:t>7</w:t>
      </w:r>
      <w:r>
        <w:rPr/>
        <w:t>日召开的第四届董事会</w:t>
      </w:r>
      <w:r>
        <w:rPr>
          <w:rFonts w:ascii="宋体" w:hAnsi="宋体" w:cs="宋体" w:eastAsia="宋体" w:hint="default"/>
        </w:rPr>
        <w:t>2018</w:t>
      </w:r>
      <w:r>
        <w:rPr/>
        <w:t>年第一次临</w:t>
      </w:r>
      <w:r>
        <w:rPr>
          <w:spacing w:val="-107"/>
        </w:rPr>
        <w:t> </w:t>
      </w:r>
      <w:r>
        <w:rPr>
          <w:spacing w:val="-107"/>
        </w:rPr>
      </w:r>
      <w:r>
        <w:rPr/>
        <w:t>时会议审议批准。</w:t>
      </w:r>
    </w:p>
    <w:p>
      <w:pPr>
        <w:pStyle w:val="Heading3"/>
        <w:spacing w:line="240" w:lineRule="auto" w:before="185"/>
        <w:ind w:right="0"/>
        <w:jc w:val="both"/>
      </w:pPr>
      <w:r>
        <w:rPr>
          <w:rFonts w:ascii="宋体" w:hAnsi="宋体" w:cs="宋体" w:eastAsia="宋体" w:hint="default"/>
        </w:rPr>
        <w:t>5</w:t>
      </w:r>
      <w:r>
        <w:rPr/>
        <w:t>、使用部分闲置募集资金购买结构性存款</w:t>
      </w:r>
    </w:p>
    <w:p>
      <w:pPr>
        <w:spacing w:line="240" w:lineRule="auto" w:before="9"/>
        <w:rPr>
          <w:rFonts w:ascii="宋体" w:hAnsi="宋体" w:cs="宋体" w:eastAsia="宋体" w:hint="default"/>
          <w:sz w:val="18"/>
          <w:szCs w:val="18"/>
        </w:rPr>
      </w:pPr>
    </w:p>
    <w:p>
      <w:pPr>
        <w:pStyle w:val="Heading3"/>
        <w:spacing w:line="312" w:lineRule="exact"/>
        <w:ind w:left="154" w:right="1116" w:firstLine="360"/>
        <w:jc w:val="left"/>
      </w:pPr>
      <w:r>
        <w:rPr/>
        <w:t>根据第四届董事会第二次会议和 </w:t>
      </w:r>
      <w:r>
        <w:rPr>
          <w:rFonts w:ascii="宋体" w:hAnsi="宋体" w:cs="宋体" w:eastAsia="宋体" w:hint="default"/>
        </w:rPr>
        <w:t>2016</w:t>
      </w:r>
      <w:r>
        <w:rPr>
          <w:rFonts w:ascii="宋体" w:hAnsi="宋体" w:cs="宋体" w:eastAsia="宋体" w:hint="default"/>
          <w:spacing w:val="4"/>
        </w:rPr>
        <w:t> </w:t>
      </w:r>
      <w:r>
        <w:rPr>
          <w:spacing w:val="-4"/>
        </w:rPr>
        <w:t>年第四次临时股东大会决议，公司使用部分闲置募</w:t>
      </w:r>
      <w:r>
        <w:rPr/>
        <w:t> 集资金购买理财产品，具体情况如下：</w:t>
      </w:r>
    </w:p>
    <w:p>
      <w:pPr>
        <w:spacing w:line="240" w:lineRule="auto" w:before="8"/>
        <w:rPr>
          <w:rFonts w:ascii="宋体" w:hAnsi="宋体" w:cs="宋体" w:eastAsia="宋体" w:hint="default"/>
          <w:sz w:val="20"/>
          <w:szCs w:val="20"/>
        </w:rPr>
      </w:pPr>
    </w:p>
    <w:tbl>
      <w:tblPr>
        <w:tblW w:w="0" w:type="auto"/>
        <w:jc w:val="left"/>
        <w:tblInd w:w="153" w:type="dxa"/>
        <w:tblLayout w:type="fixed"/>
        <w:tblCellMar>
          <w:top w:w="0" w:type="dxa"/>
          <w:left w:w="0" w:type="dxa"/>
          <w:bottom w:w="0" w:type="dxa"/>
          <w:right w:w="0" w:type="dxa"/>
        </w:tblCellMar>
        <w:tblLook w:val="01E0"/>
      </w:tblPr>
      <w:tblGrid>
        <w:gridCol w:w="2625"/>
        <w:gridCol w:w="1932"/>
        <w:gridCol w:w="2263"/>
        <w:gridCol w:w="2250"/>
      </w:tblGrid>
      <w:tr>
        <w:trPr>
          <w:trHeight w:val="632" w:hRule="exact"/>
        </w:trPr>
        <w:tc>
          <w:tcPr>
            <w:tcW w:w="2625" w:type="dxa"/>
            <w:tcBorders>
              <w:top w:val="nil" w:sz="6" w:space="0" w:color="auto"/>
              <w:left w:val="nil" w:sz="6" w:space="0" w:color="auto"/>
              <w:bottom w:val="single" w:sz="8" w:space="0" w:color="000000"/>
              <w:right w:val="nil" w:sz="6" w:space="0" w:color="auto"/>
            </w:tcBorders>
          </w:tcPr>
          <w:p>
            <w:pPr>
              <w:pStyle w:val="TableParagraph"/>
              <w:tabs>
                <w:tab w:pos="492" w:val="left" w:leader="none"/>
                <w:tab w:pos="974" w:val="left" w:leader="none"/>
              </w:tabs>
              <w:spacing w:line="240" w:lineRule="exact"/>
              <w:ind w:left="9" w:right="0"/>
              <w:jc w:val="left"/>
              <w:rPr>
                <w:rFonts w:ascii="宋体" w:hAnsi="宋体" w:cs="宋体" w:eastAsia="宋体" w:hint="default"/>
                <w:sz w:val="24"/>
                <w:szCs w:val="24"/>
              </w:rPr>
            </w:pPr>
            <w:r>
              <w:rPr>
                <w:rFonts w:ascii="宋体" w:hAnsi="宋体" w:cs="宋体" w:eastAsia="宋体" w:hint="default"/>
                <w:b/>
                <w:bCs/>
                <w:w w:val="95"/>
                <w:sz w:val="24"/>
                <w:szCs w:val="24"/>
              </w:rPr>
              <w:t>开</w:t>
              <w:tab/>
              <w:t>户</w:t>
              <w:tab/>
            </w:r>
            <w:r>
              <w:rPr>
                <w:rFonts w:ascii="宋体" w:hAnsi="宋体" w:cs="宋体" w:eastAsia="宋体" w:hint="default"/>
                <w:b/>
                <w:bCs/>
                <w:sz w:val="24"/>
                <w:szCs w:val="24"/>
              </w:rPr>
              <w:t>行</w:t>
            </w:r>
            <w:r>
              <w:rPr>
                <w:rFonts w:ascii="宋体" w:hAnsi="宋体" w:cs="宋体" w:eastAsia="宋体" w:hint="default"/>
                <w:sz w:val="24"/>
                <w:szCs w:val="24"/>
              </w:rPr>
            </w:r>
          </w:p>
        </w:tc>
        <w:tc>
          <w:tcPr>
            <w:tcW w:w="1932" w:type="dxa"/>
            <w:tcBorders>
              <w:top w:val="nil" w:sz="6" w:space="0" w:color="auto"/>
              <w:left w:val="nil" w:sz="6" w:space="0" w:color="auto"/>
              <w:bottom w:val="single" w:sz="8" w:space="0" w:color="000000"/>
              <w:right w:val="nil" w:sz="6" w:space="0" w:color="auto"/>
            </w:tcBorders>
          </w:tcPr>
          <w:p>
            <w:pPr>
              <w:pStyle w:val="TableParagraph"/>
              <w:spacing w:line="240" w:lineRule="auto" w:before="46"/>
              <w:ind w:right="31"/>
              <w:jc w:val="right"/>
              <w:rPr>
                <w:rFonts w:ascii="宋体" w:hAnsi="宋体" w:cs="宋体" w:eastAsia="宋体" w:hint="default"/>
                <w:sz w:val="24"/>
                <w:szCs w:val="24"/>
              </w:rPr>
            </w:pPr>
            <w:r>
              <w:rPr>
                <w:rFonts w:ascii="宋体" w:hAnsi="宋体" w:cs="宋体" w:eastAsia="宋体" w:hint="default"/>
                <w:b/>
                <w:bCs/>
                <w:w w:val="95"/>
                <w:sz w:val="24"/>
                <w:szCs w:val="24"/>
              </w:rPr>
              <w:t>金额（万元）</w:t>
            </w:r>
            <w:r>
              <w:rPr>
                <w:rFonts w:ascii="宋体" w:hAnsi="宋体" w:cs="宋体" w:eastAsia="宋体" w:hint="default"/>
                <w:sz w:val="24"/>
                <w:szCs w:val="24"/>
              </w:rPr>
            </w:r>
          </w:p>
        </w:tc>
        <w:tc>
          <w:tcPr>
            <w:tcW w:w="2263" w:type="dxa"/>
            <w:tcBorders>
              <w:top w:val="nil" w:sz="6" w:space="0" w:color="auto"/>
              <w:left w:val="nil" w:sz="6" w:space="0" w:color="auto"/>
              <w:bottom w:val="single" w:sz="8" w:space="0" w:color="000000"/>
              <w:right w:val="nil" w:sz="6" w:space="0" w:color="auto"/>
            </w:tcBorders>
          </w:tcPr>
          <w:p>
            <w:pPr>
              <w:pStyle w:val="TableParagraph"/>
              <w:spacing w:line="240" w:lineRule="auto" w:before="46"/>
              <w:ind w:right="38"/>
              <w:jc w:val="center"/>
              <w:rPr>
                <w:rFonts w:ascii="宋体" w:hAnsi="宋体" w:cs="宋体" w:eastAsia="宋体" w:hint="default"/>
                <w:sz w:val="24"/>
                <w:szCs w:val="24"/>
              </w:rPr>
            </w:pPr>
            <w:r>
              <w:rPr>
                <w:rFonts w:ascii="宋体" w:hAnsi="宋体" w:cs="宋体" w:eastAsia="宋体" w:hint="default"/>
                <w:b/>
                <w:bCs/>
                <w:sz w:val="24"/>
                <w:szCs w:val="24"/>
              </w:rPr>
              <w:t>期限</w:t>
            </w:r>
            <w:r>
              <w:rPr>
                <w:rFonts w:ascii="宋体" w:hAnsi="宋体" w:cs="宋体" w:eastAsia="宋体" w:hint="default"/>
                <w:sz w:val="24"/>
                <w:szCs w:val="24"/>
              </w:rPr>
            </w:r>
          </w:p>
        </w:tc>
        <w:tc>
          <w:tcPr>
            <w:tcW w:w="2250" w:type="dxa"/>
            <w:tcBorders>
              <w:top w:val="nil" w:sz="6" w:space="0" w:color="auto"/>
              <w:left w:val="nil" w:sz="6" w:space="0" w:color="auto"/>
              <w:bottom w:val="single" w:sz="8" w:space="0" w:color="000000"/>
              <w:right w:val="nil" w:sz="6" w:space="0" w:color="auto"/>
            </w:tcBorders>
          </w:tcPr>
          <w:p>
            <w:pPr>
              <w:pStyle w:val="TableParagraph"/>
              <w:spacing w:line="240" w:lineRule="auto" w:before="46"/>
              <w:ind w:right="9"/>
              <w:jc w:val="right"/>
              <w:rPr>
                <w:rFonts w:ascii="宋体" w:hAnsi="宋体" w:cs="宋体" w:eastAsia="宋体" w:hint="default"/>
                <w:sz w:val="24"/>
                <w:szCs w:val="24"/>
              </w:rPr>
            </w:pPr>
            <w:r>
              <w:rPr>
                <w:rFonts w:ascii="宋体" w:hAnsi="宋体" w:cs="宋体" w:eastAsia="宋体" w:hint="default"/>
                <w:b/>
                <w:bCs/>
                <w:w w:val="95"/>
                <w:sz w:val="24"/>
                <w:szCs w:val="24"/>
              </w:rPr>
              <w:t>利率（人民币结算）</w:t>
            </w:r>
            <w:r>
              <w:rPr>
                <w:rFonts w:ascii="宋体" w:hAnsi="宋体" w:cs="宋体" w:eastAsia="宋体" w:hint="default"/>
                <w:sz w:val="24"/>
                <w:szCs w:val="24"/>
              </w:rPr>
            </w:r>
          </w:p>
        </w:tc>
      </w:tr>
      <w:tr>
        <w:trPr>
          <w:trHeight w:val="990" w:hRule="exact"/>
        </w:trPr>
        <w:tc>
          <w:tcPr>
            <w:tcW w:w="2625" w:type="dxa"/>
            <w:tcBorders>
              <w:top w:val="single" w:sz="8" w:space="0" w:color="000000"/>
              <w:left w:val="nil" w:sz="6" w:space="0" w:color="auto"/>
              <w:bottom w:val="single" w:sz="8" w:space="0" w:color="000000"/>
              <w:right w:val="nil" w:sz="6" w:space="0" w:color="auto"/>
            </w:tcBorders>
          </w:tcPr>
          <w:p>
            <w:pPr>
              <w:pStyle w:val="TableParagraph"/>
              <w:spacing w:line="312" w:lineRule="exact" w:before="112"/>
              <w:ind w:left="9" w:right="454"/>
              <w:jc w:val="left"/>
              <w:rPr>
                <w:rFonts w:ascii="宋体" w:hAnsi="宋体" w:cs="宋体" w:eastAsia="宋体" w:hint="default"/>
                <w:sz w:val="24"/>
                <w:szCs w:val="24"/>
              </w:rPr>
            </w:pPr>
            <w:r>
              <w:rPr>
                <w:rFonts w:ascii="宋体" w:hAnsi="宋体" w:cs="宋体" w:eastAsia="宋体" w:hint="default"/>
                <w:sz w:val="24"/>
                <w:szCs w:val="24"/>
              </w:rPr>
              <w:t>招商银行股份有限公 司福州古田支行</w:t>
            </w:r>
          </w:p>
        </w:tc>
        <w:tc>
          <w:tcPr>
            <w:tcW w:w="1932" w:type="dxa"/>
            <w:tcBorders>
              <w:top w:val="single" w:sz="8" w:space="0" w:color="000000"/>
              <w:left w:val="nil" w:sz="6" w:space="0" w:color="auto"/>
              <w:bottom w:val="single" w:sz="8" w:space="0" w:color="000000"/>
              <w:right w:val="nil" w:sz="6" w:space="0" w:color="auto"/>
            </w:tcBorders>
          </w:tcPr>
          <w:p>
            <w:pPr>
              <w:pStyle w:val="TableParagraph"/>
              <w:spacing w:line="240" w:lineRule="auto" w:before="82"/>
              <w:ind w:right="29"/>
              <w:jc w:val="right"/>
              <w:rPr>
                <w:rFonts w:ascii="宋体" w:hAnsi="宋体" w:cs="宋体" w:eastAsia="宋体" w:hint="default"/>
                <w:sz w:val="24"/>
                <w:szCs w:val="24"/>
              </w:rPr>
            </w:pPr>
            <w:r>
              <w:rPr>
                <w:rFonts w:ascii="宋体"/>
                <w:sz w:val="24"/>
              </w:rPr>
              <w:t>10,300.00</w:t>
            </w:r>
          </w:p>
        </w:tc>
        <w:tc>
          <w:tcPr>
            <w:tcW w:w="2263" w:type="dxa"/>
            <w:tcBorders>
              <w:top w:val="single" w:sz="8" w:space="0" w:color="000000"/>
              <w:left w:val="nil" w:sz="6" w:space="0" w:color="auto"/>
              <w:bottom w:val="single" w:sz="8" w:space="0" w:color="000000"/>
              <w:right w:val="nil" w:sz="6" w:space="0" w:color="auto"/>
            </w:tcBorders>
          </w:tcPr>
          <w:p>
            <w:pPr>
              <w:pStyle w:val="TableParagraph"/>
              <w:spacing w:line="240" w:lineRule="auto" w:before="82"/>
              <w:ind w:left="31" w:right="0"/>
              <w:jc w:val="left"/>
              <w:rPr>
                <w:rFonts w:ascii="宋体" w:hAnsi="宋体" w:cs="宋体" w:eastAsia="宋体" w:hint="default"/>
                <w:sz w:val="24"/>
                <w:szCs w:val="24"/>
              </w:rPr>
            </w:pPr>
            <w:r>
              <w:rPr>
                <w:rFonts w:ascii="宋体"/>
                <w:sz w:val="24"/>
              </w:rPr>
              <w:t>2018/1/8-2018/2/12</w:t>
            </w:r>
          </w:p>
        </w:tc>
        <w:tc>
          <w:tcPr>
            <w:tcW w:w="2250" w:type="dxa"/>
            <w:tcBorders>
              <w:top w:val="single" w:sz="8" w:space="0" w:color="000000"/>
              <w:left w:val="nil" w:sz="6" w:space="0" w:color="auto"/>
              <w:bottom w:val="single" w:sz="8" w:space="0" w:color="000000"/>
              <w:right w:val="nil" w:sz="6" w:space="0" w:color="auto"/>
            </w:tcBorders>
          </w:tcPr>
          <w:p>
            <w:pPr>
              <w:pStyle w:val="TableParagraph"/>
              <w:spacing w:line="240" w:lineRule="auto" w:before="82"/>
              <w:ind w:right="7"/>
              <w:jc w:val="right"/>
              <w:rPr>
                <w:rFonts w:ascii="宋体" w:hAnsi="宋体" w:cs="宋体" w:eastAsia="宋体" w:hint="default"/>
                <w:sz w:val="24"/>
                <w:szCs w:val="24"/>
              </w:rPr>
            </w:pPr>
            <w:r>
              <w:rPr>
                <w:rFonts w:ascii="宋体"/>
                <w:sz w:val="24"/>
              </w:rPr>
              <w:t>1.15%-3.19%</w:t>
            </w:r>
          </w:p>
        </w:tc>
      </w:tr>
      <w:tr>
        <w:trPr>
          <w:trHeight w:val="990" w:hRule="exact"/>
        </w:trPr>
        <w:tc>
          <w:tcPr>
            <w:tcW w:w="2625" w:type="dxa"/>
            <w:tcBorders>
              <w:top w:val="single" w:sz="8" w:space="0" w:color="000000"/>
              <w:left w:val="nil" w:sz="6" w:space="0" w:color="auto"/>
              <w:bottom w:val="single" w:sz="8" w:space="0" w:color="000000"/>
              <w:right w:val="nil" w:sz="6" w:space="0" w:color="auto"/>
            </w:tcBorders>
          </w:tcPr>
          <w:p>
            <w:pPr>
              <w:pStyle w:val="TableParagraph"/>
              <w:spacing w:line="312" w:lineRule="exact" w:before="113"/>
              <w:ind w:left="9" w:right="454"/>
              <w:jc w:val="left"/>
              <w:rPr>
                <w:rFonts w:ascii="宋体" w:hAnsi="宋体" w:cs="宋体" w:eastAsia="宋体" w:hint="default"/>
                <w:sz w:val="24"/>
                <w:szCs w:val="24"/>
              </w:rPr>
            </w:pPr>
            <w:r>
              <w:rPr>
                <w:rFonts w:ascii="宋体" w:hAnsi="宋体" w:cs="宋体" w:eastAsia="宋体" w:hint="default"/>
                <w:sz w:val="24"/>
                <w:szCs w:val="24"/>
              </w:rPr>
              <w:t>福建华通银行股份有 限公司</w:t>
            </w:r>
          </w:p>
        </w:tc>
        <w:tc>
          <w:tcPr>
            <w:tcW w:w="1932" w:type="dxa"/>
            <w:tcBorders>
              <w:top w:val="single" w:sz="8" w:space="0" w:color="000000"/>
              <w:left w:val="nil" w:sz="6" w:space="0" w:color="auto"/>
              <w:bottom w:val="single" w:sz="8" w:space="0" w:color="000000"/>
              <w:right w:val="nil" w:sz="6" w:space="0" w:color="auto"/>
            </w:tcBorders>
          </w:tcPr>
          <w:p>
            <w:pPr>
              <w:pStyle w:val="TableParagraph"/>
              <w:spacing w:line="240" w:lineRule="auto" w:before="82"/>
              <w:ind w:right="29"/>
              <w:jc w:val="right"/>
              <w:rPr>
                <w:rFonts w:ascii="宋体" w:hAnsi="宋体" w:cs="宋体" w:eastAsia="宋体" w:hint="default"/>
                <w:sz w:val="24"/>
                <w:szCs w:val="24"/>
              </w:rPr>
            </w:pPr>
            <w:r>
              <w:rPr>
                <w:rFonts w:ascii="宋体"/>
                <w:sz w:val="24"/>
              </w:rPr>
              <w:t>10,000.00</w:t>
            </w:r>
          </w:p>
        </w:tc>
        <w:tc>
          <w:tcPr>
            <w:tcW w:w="2263" w:type="dxa"/>
            <w:tcBorders>
              <w:top w:val="single" w:sz="8" w:space="0" w:color="000000"/>
              <w:left w:val="nil" w:sz="6" w:space="0" w:color="auto"/>
              <w:bottom w:val="single" w:sz="8" w:space="0" w:color="000000"/>
              <w:right w:val="nil" w:sz="6" w:space="0" w:color="auto"/>
            </w:tcBorders>
          </w:tcPr>
          <w:p>
            <w:pPr>
              <w:pStyle w:val="TableParagraph"/>
              <w:spacing w:line="240" w:lineRule="auto" w:before="82"/>
              <w:ind w:left="91" w:right="0"/>
              <w:jc w:val="left"/>
              <w:rPr>
                <w:rFonts w:ascii="宋体" w:hAnsi="宋体" w:cs="宋体" w:eastAsia="宋体" w:hint="default"/>
                <w:sz w:val="24"/>
                <w:szCs w:val="24"/>
              </w:rPr>
            </w:pPr>
            <w:r>
              <w:rPr>
                <w:rFonts w:ascii="宋体"/>
                <w:sz w:val="24"/>
              </w:rPr>
              <w:t>2018/1/5-2018/4/9</w:t>
            </w:r>
          </w:p>
        </w:tc>
        <w:tc>
          <w:tcPr>
            <w:tcW w:w="2250" w:type="dxa"/>
            <w:tcBorders>
              <w:top w:val="single" w:sz="8" w:space="0" w:color="000000"/>
              <w:left w:val="nil" w:sz="6" w:space="0" w:color="auto"/>
              <w:bottom w:val="single" w:sz="8" w:space="0" w:color="000000"/>
              <w:right w:val="nil" w:sz="6" w:space="0" w:color="auto"/>
            </w:tcBorders>
          </w:tcPr>
          <w:p>
            <w:pPr>
              <w:pStyle w:val="TableParagraph"/>
              <w:spacing w:line="240" w:lineRule="auto" w:before="82"/>
              <w:ind w:right="7"/>
              <w:jc w:val="right"/>
              <w:rPr>
                <w:rFonts w:ascii="宋体" w:hAnsi="宋体" w:cs="宋体" w:eastAsia="宋体" w:hint="default"/>
                <w:sz w:val="24"/>
                <w:szCs w:val="24"/>
              </w:rPr>
            </w:pPr>
            <w:r>
              <w:rPr>
                <w:rFonts w:ascii="宋体"/>
                <w:sz w:val="24"/>
              </w:rPr>
              <w:t>4.2%</w:t>
            </w:r>
          </w:p>
        </w:tc>
      </w:tr>
      <w:tr>
        <w:trPr>
          <w:trHeight w:val="991" w:hRule="exact"/>
        </w:trPr>
        <w:tc>
          <w:tcPr>
            <w:tcW w:w="2625" w:type="dxa"/>
            <w:tcBorders>
              <w:top w:val="single" w:sz="8" w:space="0" w:color="000000"/>
              <w:left w:val="nil" w:sz="6" w:space="0" w:color="auto"/>
              <w:bottom w:val="single" w:sz="8" w:space="0" w:color="000000"/>
              <w:right w:val="nil" w:sz="6" w:space="0" w:color="auto"/>
            </w:tcBorders>
          </w:tcPr>
          <w:p>
            <w:pPr>
              <w:pStyle w:val="TableParagraph"/>
              <w:spacing w:line="312" w:lineRule="exact" w:before="113"/>
              <w:ind w:left="9" w:right="454"/>
              <w:jc w:val="left"/>
              <w:rPr>
                <w:rFonts w:ascii="宋体" w:hAnsi="宋体" w:cs="宋体" w:eastAsia="宋体" w:hint="default"/>
                <w:sz w:val="24"/>
                <w:szCs w:val="24"/>
              </w:rPr>
            </w:pPr>
            <w:r>
              <w:rPr>
                <w:rFonts w:ascii="宋体" w:hAnsi="宋体" w:cs="宋体" w:eastAsia="宋体" w:hint="default"/>
                <w:sz w:val="24"/>
                <w:szCs w:val="24"/>
              </w:rPr>
              <w:t>招商银行股份有限公 司福州古田支行</w:t>
            </w:r>
          </w:p>
        </w:tc>
        <w:tc>
          <w:tcPr>
            <w:tcW w:w="1932" w:type="dxa"/>
            <w:tcBorders>
              <w:top w:val="single" w:sz="8" w:space="0" w:color="000000"/>
              <w:left w:val="nil" w:sz="6" w:space="0" w:color="auto"/>
              <w:bottom w:val="single" w:sz="8" w:space="0" w:color="000000"/>
              <w:right w:val="nil" w:sz="6" w:space="0" w:color="auto"/>
            </w:tcBorders>
          </w:tcPr>
          <w:p>
            <w:pPr>
              <w:pStyle w:val="TableParagraph"/>
              <w:spacing w:line="240" w:lineRule="auto" w:before="82"/>
              <w:ind w:right="29"/>
              <w:jc w:val="right"/>
              <w:rPr>
                <w:rFonts w:ascii="宋体" w:hAnsi="宋体" w:cs="宋体" w:eastAsia="宋体" w:hint="default"/>
                <w:sz w:val="24"/>
                <w:szCs w:val="24"/>
              </w:rPr>
            </w:pPr>
            <w:r>
              <w:rPr>
                <w:rFonts w:ascii="宋体"/>
                <w:sz w:val="24"/>
              </w:rPr>
              <w:t>10,300.00</w:t>
            </w:r>
          </w:p>
        </w:tc>
        <w:tc>
          <w:tcPr>
            <w:tcW w:w="2263" w:type="dxa"/>
            <w:tcBorders>
              <w:top w:val="single" w:sz="8" w:space="0" w:color="000000"/>
              <w:left w:val="nil" w:sz="6" w:space="0" w:color="auto"/>
              <w:bottom w:val="single" w:sz="8" w:space="0" w:color="000000"/>
              <w:right w:val="nil" w:sz="6" w:space="0" w:color="auto"/>
            </w:tcBorders>
          </w:tcPr>
          <w:p>
            <w:pPr>
              <w:pStyle w:val="TableParagraph"/>
              <w:spacing w:line="313" w:lineRule="exact" w:before="82"/>
              <w:ind w:right="38"/>
              <w:jc w:val="center"/>
              <w:rPr>
                <w:rFonts w:ascii="宋体" w:hAnsi="宋体" w:cs="宋体" w:eastAsia="宋体" w:hint="default"/>
                <w:sz w:val="24"/>
                <w:szCs w:val="24"/>
              </w:rPr>
            </w:pPr>
            <w:r>
              <w:rPr>
                <w:rFonts w:ascii="宋体"/>
                <w:sz w:val="24"/>
              </w:rPr>
              <w:t>2018/2/13-2018/3/2</w:t>
            </w:r>
          </w:p>
          <w:p>
            <w:pPr>
              <w:pStyle w:val="TableParagraph"/>
              <w:spacing w:line="313" w:lineRule="exact"/>
              <w:ind w:right="38"/>
              <w:jc w:val="center"/>
              <w:rPr>
                <w:rFonts w:ascii="宋体" w:hAnsi="宋体" w:cs="宋体" w:eastAsia="宋体" w:hint="default"/>
                <w:sz w:val="24"/>
                <w:szCs w:val="24"/>
              </w:rPr>
            </w:pPr>
            <w:r>
              <w:rPr>
                <w:rFonts w:ascii="宋体"/>
                <w:sz w:val="24"/>
              </w:rPr>
              <w:t>9</w:t>
            </w:r>
          </w:p>
        </w:tc>
        <w:tc>
          <w:tcPr>
            <w:tcW w:w="2250" w:type="dxa"/>
            <w:tcBorders>
              <w:top w:val="single" w:sz="8" w:space="0" w:color="000000"/>
              <w:left w:val="nil" w:sz="6" w:space="0" w:color="auto"/>
              <w:bottom w:val="single" w:sz="8" w:space="0" w:color="000000"/>
              <w:right w:val="nil" w:sz="6" w:space="0" w:color="auto"/>
            </w:tcBorders>
          </w:tcPr>
          <w:p>
            <w:pPr>
              <w:pStyle w:val="TableParagraph"/>
              <w:spacing w:line="240" w:lineRule="auto" w:before="82"/>
              <w:ind w:right="7"/>
              <w:jc w:val="right"/>
              <w:rPr>
                <w:rFonts w:ascii="宋体" w:hAnsi="宋体" w:cs="宋体" w:eastAsia="宋体" w:hint="default"/>
                <w:sz w:val="24"/>
                <w:szCs w:val="24"/>
              </w:rPr>
            </w:pPr>
            <w:r>
              <w:rPr>
                <w:rFonts w:ascii="宋体"/>
                <w:sz w:val="24"/>
              </w:rPr>
              <w:t>1.15%-3.19%</w:t>
            </w:r>
          </w:p>
        </w:tc>
      </w:tr>
    </w:tbl>
    <w:p>
      <w:pPr>
        <w:pStyle w:val="Heading3"/>
        <w:spacing w:line="240" w:lineRule="auto" w:before="81"/>
        <w:ind w:left="154" w:right="1128"/>
        <w:jc w:val="left"/>
      </w:pPr>
      <w:r>
        <w:rPr>
          <w:rFonts w:ascii="宋体" w:hAnsi="宋体" w:cs="宋体" w:eastAsia="宋体" w:hint="default"/>
        </w:rPr>
        <w:t>6</w:t>
      </w:r>
      <w:r>
        <w:rPr/>
        <w:t>、成立及注销子公司</w:t>
      </w:r>
    </w:p>
    <w:p>
      <w:pPr>
        <w:pStyle w:val="Heading3"/>
        <w:spacing w:line="240" w:lineRule="auto" w:before="214"/>
        <w:ind w:right="1153"/>
        <w:jc w:val="left"/>
      </w:pPr>
      <w:r>
        <w:rPr/>
        <w:t>（</w:t>
      </w:r>
      <w:r>
        <w:rPr>
          <w:rFonts w:ascii="宋体" w:hAnsi="宋体" w:cs="宋体" w:eastAsia="宋体" w:hint="default"/>
        </w:rPr>
        <w:t>1</w:t>
      </w:r>
      <w:r>
        <w:rPr/>
        <w:t>）经公司总裁办公会审批，</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16</w:t>
      </w:r>
      <w:r>
        <w:rPr/>
        <w:t>日成立南昌彩翼通科技有限公司，注册资本</w:t>
      </w:r>
      <w:r>
        <w:rPr>
          <w:rFonts w:ascii="宋体" w:hAnsi="宋体" w:cs="宋体" w:eastAsia="宋体" w:hint="default"/>
        </w:rPr>
        <w:t>200 </w:t>
      </w:r>
      <w:r>
        <w:rPr/>
        <w:t>万元，企业统一社会信用代码为</w:t>
      </w:r>
      <w:r>
        <w:rPr>
          <w:rFonts w:ascii="宋体" w:hAnsi="宋体" w:cs="宋体" w:eastAsia="宋体" w:hint="default"/>
        </w:rPr>
        <w:t>91360102MA37P3R995</w:t>
      </w:r>
      <w:r>
        <w:rPr/>
        <w:t>，经营范围为计算机信息系统集成，公 司持有</w:t>
      </w:r>
      <w:r>
        <w:rPr>
          <w:rFonts w:ascii="宋体" w:hAnsi="宋体" w:cs="宋体" w:eastAsia="宋体" w:hint="default"/>
        </w:rPr>
        <w:t>60%</w:t>
      </w:r>
      <w:r>
        <w:rPr/>
        <w:t>股权，任斌持有</w:t>
      </w:r>
      <w:r>
        <w:rPr>
          <w:rFonts w:ascii="宋体" w:hAnsi="宋体" w:cs="宋体" w:eastAsia="宋体" w:hint="default"/>
        </w:rPr>
        <w:t>40%</w:t>
      </w:r>
      <w:r>
        <w:rPr/>
        <w:t>股权；</w:t>
      </w:r>
    </w:p>
    <w:p>
      <w:pPr>
        <w:pStyle w:val="Heading3"/>
        <w:spacing w:line="314" w:lineRule="exact" w:before="116"/>
        <w:ind w:left="154" w:right="1128"/>
        <w:jc w:val="left"/>
      </w:pPr>
      <w:r>
        <w:rPr/>
        <w:t>（</w:t>
      </w:r>
      <w:r>
        <w:rPr>
          <w:rFonts w:ascii="宋体" w:hAnsi="宋体" w:cs="宋体" w:eastAsia="宋体" w:hint="default"/>
        </w:rPr>
        <w:t>2</w:t>
      </w:r>
      <w:r>
        <w:rPr/>
        <w:t>）根据福州市长乐区市场监督管理局发布的“（航）登记内注核字（</w:t>
      </w:r>
      <w:r>
        <w:rPr>
          <w:rFonts w:ascii="宋体" w:hAnsi="宋体" w:cs="宋体" w:eastAsia="宋体" w:hint="default"/>
        </w:rPr>
        <w:t>2018</w:t>
      </w:r>
      <w:r>
        <w:rPr/>
        <w:t>）第</w:t>
      </w:r>
      <w:r>
        <w:rPr>
          <w:rFonts w:ascii="宋体" w:hAnsi="宋体" w:cs="宋体" w:eastAsia="宋体" w:hint="default"/>
        </w:rPr>
        <w:t>556</w:t>
      </w:r>
      <w:r>
        <w:rPr/>
        <w:t>号”的</w:t>
      </w:r>
    </w:p>
    <w:p>
      <w:pPr>
        <w:pStyle w:val="Heading3"/>
        <w:spacing w:line="328" w:lineRule="auto"/>
        <w:ind w:right="1993"/>
        <w:jc w:val="left"/>
      </w:pPr>
      <w:r>
        <w:rPr/>
        <w:t>《准予简易注销通知书》，福建鸿博智能信息技术有限公司于</w:t>
      </w:r>
      <w:r>
        <w:rPr>
          <w:rFonts w:ascii="宋体" w:hAnsi="宋体" w:cs="宋体" w:eastAsia="宋体" w:hint="default"/>
        </w:rPr>
        <w:t>2018</w:t>
      </w:r>
      <w:r>
        <w:rPr/>
        <w:t>年</w:t>
      </w:r>
      <w:r>
        <w:rPr>
          <w:rFonts w:ascii="宋体" w:hAnsi="宋体" w:cs="宋体" w:eastAsia="宋体" w:hint="default"/>
        </w:rPr>
        <w:t>2</w:t>
      </w:r>
      <w:r>
        <w:rPr/>
        <w:t>月</w:t>
      </w:r>
      <w:r>
        <w:rPr>
          <w:rFonts w:ascii="宋体" w:hAnsi="宋体" w:cs="宋体" w:eastAsia="宋体" w:hint="default"/>
        </w:rPr>
        <w:t>24</w:t>
      </w:r>
      <w:r>
        <w:rPr/>
        <w:t>日注销。 截至</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22 </w:t>
      </w:r>
      <w:r>
        <w:rPr/>
        <w:t>日，本集团不存在其他应披露的资产负债表日后事项。</w:t>
      </w:r>
    </w:p>
    <w:p>
      <w:pPr>
        <w:pStyle w:val="Heading2"/>
        <w:spacing w:line="240" w:lineRule="auto" w:before="211"/>
        <w:ind w:left="153" w:right="1128"/>
        <w:jc w:val="left"/>
        <w:rPr>
          <w:b w:val="0"/>
          <w:bCs w:val="0"/>
        </w:rPr>
      </w:pPr>
      <w:bookmarkStart w:name="十六、其他重要事项" w:id="493"/>
      <w:bookmarkEnd w:id="493"/>
      <w:r>
        <w:rPr>
          <w:b w:val="0"/>
          <w:bCs w:val="0"/>
        </w:rPr>
      </w:r>
      <w:r>
        <w:rPr/>
        <w:t>十六、其他重要事项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28"/>
        <w:jc w:val="left"/>
        <w:rPr>
          <w:b w:val="0"/>
          <w:bCs w:val="0"/>
        </w:rPr>
      </w:pPr>
      <w:bookmarkStart w:name="1、前期会计差错更正" w:id="494"/>
      <w:bookmarkEnd w:id="494"/>
      <w:r>
        <w:rPr>
          <w:b w:val="0"/>
          <w:bCs w:val="0"/>
        </w:rPr>
      </w:r>
      <w:r>
        <w:rPr>
          <w:rFonts w:ascii="宋体" w:hAnsi="宋体" w:cs="宋体" w:eastAsia="宋体" w:hint="default"/>
        </w:rPr>
        <w:t>1</w:t>
      </w:r>
      <w:r>
        <w:rPr/>
        <w:t>、前期会计差错更正</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right="1128"/>
        <w:jc w:val="left"/>
        <w:rPr>
          <w:b w:val="0"/>
          <w:bCs w:val="0"/>
        </w:rPr>
      </w:pPr>
      <w:bookmarkStart w:name="（1）追溯重述法" w:id="495"/>
      <w:bookmarkEnd w:id="495"/>
      <w:r>
        <w:rPr>
          <w:b w:val="0"/>
          <w:bCs w:val="0"/>
        </w:rPr>
      </w:r>
      <w:r>
        <w:rPr/>
        <w:t>（</w:t>
      </w:r>
      <w:r>
        <w:rPr>
          <w:rFonts w:ascii="宋体" w:hAnsi="宋体" w:cs="宋体" w:eastAsia="宋体" w:hint="default"/>
        </w:rPr>
        <w:t>1</w:t>
      </w:r>
      <w:r>
        <w:rPr/>
        <w:t>）追溯重述法</w:t>
      </w:r>
      <w:r>
        <w:rPr>
          <w:b w:val="0"/>
          <w:bCs w:val="0"/>
        </w:rPr>
      </w:r>
    </w:p>
    <w:p>
      <w:pPr>
        <w:spacing w:line="240" w:lineRule="auto" w:before="11"/>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2）未来适用法" w:id="496"/>
      <w:bookmarkEnd w:id="496"/>
      <w:r>
        <w:rPr>
          <w:b w:val="0"/>
          <w:bCs w:val="0"/>
        </w:rPr>
      </w:r>
      <w:r>
        <w:rPr/>
        <w:t>（</w:t>
      </w:r>
      <w:r>
        <w:rPr>
          <w:rFonts w:ascii="宋体" w:hAnsi="宋体" w:cs="宋体" w:eastAsia="宋体" w:hint="default"/>
        </w:rPr>
        <w:t>2</w:t>
      </w:r>
      <w:r>
        <w:rPr/>
        <w:t>）未来适用法</w:t>
      </w:r>
      <w:r>
        <w:rPr>
          <w:b w:val="0"/>
          <w:bCs w:val="0"/>
        </w:rPr>
      </w:r>
    </w:p>
    <w:p>
      <w:pPr>
        <w:spacing w:line="240" w:lineRule="auto" w:before="13"/>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4"/>
        <w:spacing w:line="240" w:lineRule="auto" w:before="35"/>
        <w:ind w:left="154" w:right="1128"/>
        <w:jc w:val="left"/>
        <w:rPr>
          <w:b w:val="0"/>
          <w:bCs w:val="0"/>
        </w:rPr>
      </w:pPr>
      <w:bookmarkStart w:name="2、债务重组" w:id="497"/>
      <w:bookmarkEnd w:id="497"/>
      <w:r>
        <w:rPr>
          <w:b w:val="0"/>
          <w:bCs w:val="0"/>
        </w:rPr>
      </w:r>
      <w:r>
        <w:rPr>
          <w:rFonts w:ascii="宋体" w:hAnsi="宋体" w:cs="宋体" w:eastAsia="宋体" w:hint="default"/>
        </w:rPr>
        <w:t>2</w:t>
      </w:r>
      <w:r>
        <w:rPr/>
        <w:t>、债务重组</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left="154" w:right="1128"/>
        <w:jc w:val="left"/>
        <w:rPr>
          <w:b w:val="0"/>
          <w:bCs w:val="0"/>
        </w:rPr>
      </w:pPr>
      <w:bookmarkStart w:name="3、资产置换" w:id="498"/>
      <w:bookmarkEnd w:id="498"/>
      <w:r>
        <w:rPr>
          <w:b w:val="0"/>
          <w:bCs w:val="0"/>
        </w:rPr>
      </w:r>
      <w:r>
        <w:rPr>
          <w:rFonts w:ascii="宋体" w:hAnsi="宋体" w:cs="宋体" w:eastAsia="宋体" w:hint="default"/>
        </w:rPr>
        <w:t>3</w:t>
      </w:r>
      <w:r>
        <w:rPr/>
        <w:t>、资产置换</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left="154" w:right="1128"/>
        <w:jc w:val="left"/>
        <w:rPr>
          <w:b w:val="0"/>
          <w:bCs w:val="0"/>
        </w:rPr>
      </w:pPr>
      <w:bookmarkStart w:name="（1）非货币性资产交换" w:id="499"/>
      <w:bookmarkEnd w:id="499"/>
      <w:r>
        <w:rPr>
          <w:b w:val="0"/>
          <w:bCs w:val="0"/>
        </w:rPr>
      </w:r>
      <w:r>
        <w:rPr/>
        <w:t>（</w:t>
      </w:r>
      <w:r>
        <w:rPr>
          <w:rFonts w:ascii="宋体" w:hAnsi="宋体" w:cs="宋体" w:eastAsia="宋体" w:hint="default"/>
        </w:rPr>
        <w:t>1</w:t>
      </w:r>
      <w:r>
        <w:rPr/>
        <w:t>）非货币性资产交换</w:t>
      </w:r>
      <w:r>
        <w:rPr>
          <w:b w:val="0"/>
          <w:bCs w:val="0"/>
        </w:rPr>
      </w:r>
    </w:p>
    <w:p>
      <w:pPr>
        <w:spacing w:line="240" w:lineRule="auto" w:before="11"/>
        <w:rPr>
          <w:rFonts w:ascii="宋体" w:hAnsi="宋体" w:cs="宋体" w:eastAsia="宋体" w:hint="default"/>
          <w:b/>
          <w:bCs/>
          <w:sz w:val="25"/>
          <w:szCs w:val="25"/>
        </w:rPr>
      </w:pPr>
    </w:p>
    <w:p>
      <w:pPr>
        <w:pStyle w:val="Heading4"/>
        <w:spacing w:line="535" w:lineRule="auto"/>
        <w:ind w:left="154" w:right="8960"/>
        <w:jc w:val="left"/>
        <w:rPr>
          <w:b w:val="0"/>
          <w:bCs w:val="0"/>
        </w:rPr>
      </w:pPr>
      <w:bookmarkStart w:name="（2）其他资产置换" w:id="500"/>
      <w:bookmarkEnd w:id="500"/>
      <w:r>
        <w:rPr>
          <w:b w:val="0"/>
          <w:bCs w:val="0"/>
        </w:rPr>
      </w:r>
      <w:r>
        <w:rPr/>
        <w:t>（</w:t>
      </w:r>
      <w:r>
        <w:rPr>
          <w:rFonts w:ascii="宋体" w:hAnsi="宋体" w:cs="宋体" w:eastAsia="宋体" w:hint="default"/>
        </w:rPr>
        <w:t>2</w:t>
      </w:r>
      <w:r>
        <w:rPr/>
        <w:t>）其他资产置换</w:t>
      </w:r>
      <w:r>
        <w:rPr>
          <w:w w:val="99"/>
        </w:rPr>
        <w:t> </w:t>
      </w:r>
      <w:bookmarkStart w:name="4、年金计划" w:id="501"/>
      <w:bookmarkEnd w:id="501"/>
      <w:r>
        <w:rPr>
          <w:w w:val="99"/>
        </w:rPr>
      </w:r>
      <w:r>
        <w:rPr>
          <w:rFonts w:ascii="宋体" w:hAnsi="宋体" w:cs="宋体" w:eastAsia="宋体" w:hint="default"/>
        </w:rPr>
        <w:t>4</w:t>
      </w:r>
      <w:r>
        <w:rPr/>
        <w:t>、年金计划</w:t>
      </w:r>
      <w:r>
        <w:rPr>
          <w:b w:val="0"/>
          <w:bCs w:val="0"/>
        </w:rPr>
      </w:r>
    </w:p>
    <w:p>
      <w:pPr>
        <w:pStyle w:val="Heading4"/>
        <w:spacing w:line="240" w:lineRule="auto" w:before="80"/>
        <w:ind w:left="154" w:right="1128"/>
        <w:jc w:val="left"/>
        <w:rPr>
          <w:b w:val="0"/>
          <w:bCs w:val="0"/>
        </w:rPr>
      </w:pPr>
      <w:bookmarkStart w:name="5、终止经营" w:id="502"/>
      <w:bookmarkEnd w:id="502"/>
      <w:r>
        <w:rPr>
          <w:b w:val="0"/>
          <w:bCs w:val="0"/>
        </w:rPr>
      </w:r>
      <w:r>
        <w:rPr>
          <w:rFonts w:ascii="宋体" w:hAnsi="宋体" w:cs="宋体" w:eastAsia="宋体" w:hint="default"/>
        </w:rPr>
        <w:t>5</w:t>
      </w:r>
      <w:r>
        <w:rPr/>
        <w:t>、终止经营</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28"/>
        <w:jc w:val="left"/>
        <w:rPr>
          <w:b w:val="0"/>
          <w:bCs w:val="0"/>
        </w:rPr>
      </w:pPr>
      <w:bookmarkStart w:name="6、分部信息" w:id="503"/>
      <w:bookmarkEnd w:id="503"/>
      <w:r>
        <w:rPr>
          <w:b w:val="0"/>
          <w:bCs w:val="0"/>
        </w:rPr>
      </w:r>
      <w:r>
        <w:rPr>
          <w:rFonts w:ascii="宋体" w:hAnsi="宋体" w:cs="宋体" w:eastAsia="宋体" w:hint="default"/>
        </w:rPr>
        <w:t>6</w:t>
      </w:r>
      <w:r>
        <w:rPr/>
        <w:t>、分部信息</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right="1128"/>
        <w:jc w:val="left"/>
        <w:rPr>
          <w:b w:val="0"/>
          <w:bCs w:val="0"/>
        </w:rPr>
      </w:pPr>
      <w:bookmarkStart w:name="（1）报告分部的确定依据与会计政策" w:id="504"/>
      <w:bookmarkEnd w:id="504"/>
      <w:r>
        <w:rPr>
          <w:b w:val="0"/>
          <w:bCs w:val="0"/>
        </w:rPr>
      </w:r>
      <w:r>
        <w:rPr/>
        <w:t>（</w:t>
      </w:r>
      <w:r>
        <w:rPr>
          <w:rFonts w:ascii="宋体" w:hAnsi="宋体" w:cs="宋体" w:eastAsia="宋体" w:hint="default"/>
        </w:rPr>
        <w:t>1</w:t>
      </w:r>
      <w:r>
        <w:rPr/>
        <w:t>）报告分部的确定依据与会计政策</w:t>
      </w:r>
      <w:r>
        <w:rPr>
          <w:b w:val="0"/>
          <w:bCs w:val="0"/>
        </w:rPr>
      </w:r>
    </w:p>
    <w:p>
      <w:pPr>
        <w:spacing w:line="240" w:lineRule="auto" w:before="3"/>
        <w:rPr>
          <w:rFonts w:ascii="宋体" w:hAnsi="宋体" w:cs="宋体" w:eastAsia="宋体" w:hint="default"/>
          <w:b/>
          <w:bCs/>
          <w:sz w:val="26"/>
          <w:szCs w:val="26"/>
        </w:rPr>
      </w:pPr>
    </w:p>
    <w:p>
      <w:pPr>
        <w:pStyle w:val="Heading3"/>
        <w:spacing w:line="312" w:lineRule="exact"/>
        <w:ind w:right="1005"/>
        <w:jc w:val="left"/>
      </w:pPr>
      <w:r>
        <w:rPr>
          <w:spacing w:val="-2"/>
        </w:rPr>
        <w:t>本集团</w:t>
      </w:r>
      <w:r>
        <w:rPr>
          <w:rFonts w:ascii="宋体" w:hAnsi="宋体" w:cs="宋体" w:eastAsia="宋体" w:hint="default"/>
          <w:spacing w:val="-2"/>
        </w:rPr>
        <w:t>2017</w:t>
      </w:r>
      <w:r>
        <w:rPr>
          <w:spacing w:val="-2"/>
        </w:rPr>
        <w:t>年度收入主要来自票证、包装装潢品印刷等业务，</w:t>
      </w:r>
      <w:r>
        <w:rPr>
          <w:rFonts w:ascii="宋体" w:hAnsi="宋体" w:cs="宋体" w:eastAsia="宋体" w:hint="default"/>
          <w:spacing w:val="-2"/>
        </w:rPr>
        <w:t>99.84%</w:t>
      </w:r>
      <w:r>
        <w:rPr>
          <w:spacing w:val="-2"/>
        </w:rPr>
        <w:t>的收入来源于中国境内，</w:t>
      </w:r>
      <w:r>
        <w:rPr>
          <w:spacing w:val="-110"/>
        </w:rPr>
        <w:t> </w:t>
      </w:r>
      <w:r>
        <w:rPr/>
        <w:t>所有资产均位于中国境内。同时，本集团在内部组织结构和管理要求方面不再对其业务进行 区分，管理层在复核内部报告、决定资源配置及业绩评价时，亦认为无需再对其业务的经营</w:t>
      </w:r>
      <w:r>
        <w:rPr>
          <w:spacing w:val="-117"/>
        </w:rPr>
        <w:t> </w:t>
      </w:r>
      <w:r>
        <w:rPr>
          <w:spacing w:val="-117"/>
        </w:rPr>
      </w:r>
      <w:r>
        <w:rPr/>
        <w:t>成果进行区分。故本集团无分部信息的相关披露。</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4"/>
        <w:spacing w:line="240" w:lineRule="auto" w:before="194"/>
        <w:ind w:right="1128"/>
        <w:jc w:val="left"/>
        <w:rPr>
          <w:b w:val="0"/>
          <w:bCs w:val="0"/>
        </w:rPr>
      </w:pPr>
      <w:bookmarkStart w:name="（2）报告分部的财务信息" w:id="505"/>
      <w:bookmarkEnd w:id="505"/>
      <w:r>
        <w:rPr>
          <w:b w:val="0"/>
          <w:bCs w:val="0"/>
        </w:rPr>
      </w:r>
      <w:r>
        <w:rPr/>
        <w:t>（</w:t>
      </w:r>
      <w:r>
        <w:rPr>
          <w:rFonts w:ascii="宋体" w:hAnsi="宋体" w:cs="宋体" w:eastAsia="宋体" w:hint="default"/>
        </w:rPr>
        <w:t>2</w:t>
      </w:r>
      <w:r>
        <w:rPr/>
        <w:t>）报告分部的财务信息</w:t>
      </w:r>
      <w:r>
        <w:rPr>
          <w:b w:val="0"/>
          <w:bCs w:val="0"/>
        </w:rPr>
      </w:r>
    </w:p>
    <w:p>
      <w:pPr>
        <w:spacing w:line="240" w:lineRule="auto" w:before="11"/>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04"/>
        <w:gridCol w:w="2381"/>
        <w:gridCol w:w="2392"/>
        <w:gridCol w:w="2392"/>
      </w:tblGrid>
      <w:tr>
        <w:trPr>
          <w:trHeight w:val="402" w:hRule="exact"/>
        </w:trPr>
        <w:tc>
          <w:tcPr>
            <w:tcW w:w="240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128"/>
        <w:jc w:val="left"/>
        <w:rPr>
          <w:b w:val="0"/>
          <w:bCs w:val="0"/>
        </w:rPr>
      </w:pPr>
      <w:bookmarkStart w:name="（3）公司无报告分部的，或者不能披露各报告分部的资产总额和负债总额的，应说明原因" w:id="506"/>
      <w:bookmarkEnd w:id="506"/>
      <w:r>
        <w:rPr>
          <w:b w:val="0"/>
          <w:bCs w:val="0"/>
        </w:rPr>
      </w:r>
      <w:r>
        <w:rPr/>
        <w:t>（</w:t>
      </w:r>
      <w:r>
        <w:rPr>
          <w:rFonts w:ascii="宋体" w:hAnsi="宋体" w:cs="宋体" w:eastAsia="宋体" w:hint="default"/>
        </w:rPr>
        <w:t>3</w:t>
      </w:r>
      <w:r>
        <w:rPr/>
        <w:t>）公司无报告分部的，或者不能披露各报告分部的资产总额和负债总额的，应说明原因</w:t>
      </w:r>
      <w:r>
        <w:rPr>
          <w:b w:val="0"/>
          <w:bCs w:val="0"/>
        </w:rPr>
      </w:r>
    </w:p>
    <w:p>
      <w:pPr>
        <w:spacing w:line="240" w:lineRule="auto" w:before="11"/>
        <w:rPr>
          <w:rFonts w:ascii="宋体" w:hAnsi="宋体" w:cs="宋体" w:eastAsia="宋体" w:hint="default"/>
          <w:b/>
          <w:bCs/>
          <w:sz w:val="25"/>
          <w:szCs w:val="25"/>
        </w:rPr>
      </w:pPr>
    </w:p>
    <w:p>
      <w:pPr>
        <w:pStyle w:val="Heading4"/>
        <w:spacing w:line="535" w:lineRule="auto"/>
        <w:ind w:left="154" w:right="6612"/>
        <w:jc w:val="left"/>
        <w:rPr>
          <w:b w:val="0"/>
          <w:bCs w:val="0"/>
        </w:rPr>
      </w:pPr>
      <w:bookmarkStart w:name="（4）其他说明" w:id="507"/>
      <w:bookmarkEnd w:id="507"/>
      <w:r>
        <w:rPr>
          <w:b w:val="0"/>
          <w:bCs w:val="0"/>
        </w:rPr>
      </w:r>
      <w:r>
        <w:rPr/>
        <w:t>（</w:t>
      </w:r>
      <w:r>
        <w:rPr>
          <w:rFonts w:ascii="宋体" w:hAnsi="宋体" w:cs="宋体" w:eastAsia="宋体" w:hint="default"/>
        </w:rPr>
        <w:t>4</w:t>
      </w:r>
      <w:r>
        <w:rPr/>
        <w:t>）其他说明</w:t>
      </w:r>
      <w:r>
        <w:rPr>
          <w:w w:val="99"/>
        </w:rPr>
        <w:t> </w:t>
      </w:r>
      <w:bookmarkStart w:name="7、其他对投资者决策有影响的重要交易和事项" w:id="508"/>
      <w:bookmarkEnd w:id="508"/>
      <w:r>
        <w:rPr>
          <w:w w:val="99"/>
        </w:rPr>
      </w:r>
      <w:r>
        <w:rPr>
          <w:rFonts w:ascii="宋体" w:hAnsi="宋体" w:cs="宋体" w:eastAsia="宋体" w:hint="default"/>
          <w:w w:val="95"/>
        </w:rPr>
        <w:t>7</w:t>
      </w:r>
      <w:r>
        <w:rPr>
          <w:w w:val="95"/>
        </w:rPr>
        <w:t>、其他对投资者决策有影响的重要交易和事项</w:t>
      </w:r>
      <w:r>
        <w:rPr>
          <w:b w:val="0"/>
          <w:bCs w:val="0"/>
        </w:rPr>
      </w:r>
    </w:p>
    <w:p>
      <w:pPr>
        <w:spacing w:line="501" w:lineRule="auto" w:before="80"/>
        <w:ind w:left="154" w:right="6792" w:firstLine="0"/>
        <w:jc w:val="left"/>
        <w:rPr>
          <w:rFonts w:ascii="宋体" w:hAnsi="宋体" w:cs="宋体" w:eastAsia="宋体" w:hint="default"/>
          <w:sz w:val="21"/>
          <w:szCs w:val="21"/>
        </w:rPr>
      </w:pPr>
      <w:bookmarkStart w:name="8、其他" w:id="509"/>
      <w:bookmarkEnd w:id="509"/>
      <w:r>
        <w:rPr/>
      </w:r>
      <w:r>
        <w:rPr>
          <w:rFonts w:ascii="宋体" w:hAnsi="宋体" w:cs="宋体" w:eastAsia="宋体"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七、母公司财务报表主要项目注释" w:id="510"/>
      <w:bookmarkEnd w:id="510"/>
      <w:r>
        <w:rPr>
          <w:rFonts w:ascii="宋体" w:hAnsi="宋体" w:cs="宋体" w:eastAsia="宋体" w:hint="default"/>
          <w:b/>
          <w:bCs/>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511"/>
      <w:bookmarkEnd w:id="511"/>
      <w:r>
        <w:rPr>
          <w:rFonts w:ascii="宋体" w:hAnsi="宋体" w:cs="宋体" w:eastAsia="宋体" w:hint="default"/>
          <w:b/>
          <w:bCs/>
          <w:spacing w:val="62"/>
          <w:w w:val="95"/>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4"/>
        <w:spacing w:line="240" w:lineRule="auto" w:before="109"/>
        <w:ind w:left="154" w:right="1128"/>
        <w:jc w:val="left"/>
        <w:rPr>
          <w:b w:val="0"/>
          <w:bCs w:val="0"/>
        </w:rPr>
      </w:pPr>
      <w:bookmarkStart w:name="（1）应收账款分类披露" w:id="512"/>
      <w:bookmarkEnd w:id="512"/>
      <w:r>
        <w:rPr>
          <w:b w:val="0"/>
          <w:bCs w:val="0"/>
        </w:rPr>
      </w:r>
      <w:r>
        <w:rPr/>
        <w:t>（</w:t>
      </w:r>
      <w:r>
        <w:rPr>
          <w:rFonts w:ascii="宋体" w:hAnsi="宋体" w:cs="宋体" w:eastAsia="宋体" w:hint="default"/>
        </w:rPr>
        <w:t>1</w:t>
      </w:r>
      <w:r>
        <w:rPr/>
        <w:t>）应收账款分类披露</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7" w:right="0"/>
              <w:jc w:val="left"/>
              <w:rPr>
                <w:rFonts w:ascii="宋体" w:hAnsi="宋体" w:cs="宋体" w:eastAsia="宋体" w:hint="default"/>
                <w:sz w:val="18"/>
                <w:szCs w:val="18"/>
              </w:rPr>
            </w:pPr>
            <w:r>
              <w:rPr>
                <w:rFonts w:ascii="宋体"/>
                <w:sz w:val="18"/>
              </w:rPr>
              <w:t>17,934,</w:t>
            </w:r>
          </w:p>
          <w:p>
            <w:pPr>
              <w:pStyle w:val="TableParagraph"/>
              <w:spacing w:line="240" w:lineRule="auto" w:before="77"/>
              <w:ind w:left="177" w:right="0"/>
              <w:jc w:val="left"/>
              <w:rPr>
                <w:rFonts w:ascii="宋体" w:hAnsi="宋体" w:cs="宋体" w:eastAsia="宋体" w:hint="default"/>
                <w:sz w:val="18"/>
                <w:szCs w:val="18"/>
              </w:rPr>
            </w:pPr>
            <w:r>
              <w:rPr>
                <w:rFonts w:ascii="宋体"/>
                <w:sz w:val="18"/>
              </w:rPr>
              <w:t>687.13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568,743</w:t>
            </w:r>
          </w:p>
          <w:p>
            <w:pPr>
              <w:pStyle w:val="TableParagraph"/>
              <w:spacing w:line="240" w:lineRule="auto" w:before="77"/>
              <w:ind w:left="458" w:right="0"/>
              <w:jc w:val="left"/>
              <w:rPr>
                <w:rFonts w:ascii="宋体" w:hAnsi="宋体" w:cs="宋体" w:eastAsia="宋体" w:hint="default"/>
                <w:sz w:val="18"/>
                <w:szCs w:val="18"/>
              </w:rPr>
            </w:pPr>
            <w:r>
              <w:rPr>
                <w:rFonts w:ascii="宋体"/>
                <w:sz w:val="18"/>
              </w:rPr>
              <w:t>.78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9" w:right="0"/>
              <w:jc w:val="left"/>
              <w:rPr>
                <w:rFonts w:ascii="宋体" w:hAnsi="宋体" w:cs="宋体" w:eastAsia="宋体" w:hint="default"/>
                <w:sz w:val="18"/>
                <w:szCs w:val="18"/>
              </w:rPr>
            </w:pPr>
            <w:r>
              <w:rPr>
                <w:rFonts w:ascii="宋体"/>
                <w:sz w:val="18"/>
              </w:rPr>
              <w:t>3.17%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sz w:val="18"/>
              </w:rPr>
              <w:t>17,365,9</w:t>
            </w:r>
          </w:p>
          <w:p>
            <w:pPr>
              <w:pStyle w:val="TableParagraph"/>
              <w:spacing w:line="240" w:lineRule="auto" w:before="77"/>
              <w:ind w:left="307" w:right="0"/>
              <w:jc w:val="left"/>
              <w:rPr>
                <w:rFonts w:ascii="宋体" w:hAnsi="宋体" w:cs="宋体" w:eastAsia="宋体" w:hint="default"/>
                <w:sz w:val="18"/>
                <w:szCs w:val="18"/>
              </w:rPr>
            </w:pPr>
            <w:r>
              <w:rPr>
                <w:rFonts w:ascii="宋体"/>
                <w:sz w:val="18"/>
              </w:rPr>
              <w:t>43.35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32,157</w:t>
            </w:r>
          </w:p>
          <w:p>
            <w:pPr>
              <w:pStyle w:val="TableParagraph"/>
              <w:spacing w:line="240" w:lineRule="auto" w:before="76"/>
              <w:ind w:right="23"/>
              <w:jc w:val="right"/>
              <w:rPr>
                <w:rFonts w:ascii="宋体" w:hAnsi="宋体" w:cs="宋体" w:eastAsia="宋体" w:hint="default"/>
                <w:sz w:val="18"/>
                <w:szCs w:val="18"/>
              </w:rPr>
            </w:pPr>
            <w:r>
              <w:rPr>
                <w:rFonts w:ascii="宋体"/>
                <w:sz w:val="18"/>
              </w:rPr>
              <w:t>,863.6</w:t>
            </w:r>
          </w:p>
          <w:p>
            <w:pPr>
              <w:pStyle w:val="TableParagraph"/>
              <w:spacing w:line="240" w:lineRule="auto" w:before="78"/>
              <w:ind w:right="23"/>
              <w:jc w:val="right"/>
              <w:rPr>
                <w:rFonts w:ascii="宋体" w:hAnsi="宋体" w:cs="宋体" w:eastAsia="宋体" w:hint="default"/>
                <w:sz w:val="18"/>
                <w:szCs w:val="18"/>
              </w:rPr>
            </w:pPr>
            <w:r>
              <w:rPr>
                <w:rFonts w:ascii="宋体"/>
                <w:sz w:val="18"/>
              </w:rPr>
              <w:t>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98.74%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1,281,80</w:t>
            </w:r>
          </w:p>
          <w:p>
            <w:pPr>
              <w:pStyle w:val="TableParagraph"/>
              <w:spacing w:line="240" w:lineRule="auto" w:before="77"/>
              <w:ind w:left="420" w:right="0"/>
              <w:jc w:val="left"/>
              <w:rPr>
                <w:rFonts w:ascii="宋体" w:hAnsi="宋体" w:cs="宋体" w:eastAsia="宋体" w:hint="default"/>
                <w:sz w:val="18"/>
                <w:szCs w:val="18"/>
              </w:rPr>
            </w:pPr>
            <w:r>
              <w:rPr>
                <w:rFonts w:ascii="宋体"/>
                <w:sz w:val="18"/>
              </w:rPr>
              <w:t>8.04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3.99%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30,876,05</w:t>
            </w:r>
          </w:p>
          <w:p>
            <w:pPr>
              <w:pStyle w:val="TableParagraph"/>
              <w:spacing w:line="240" w:lineRule="auto" w:before="77"/>
              <w:ind w:left="538" w:right="0"/>
              <w:jc w:val="left"/>
              <w:rPr>
                <w:rFonts w:ascii="宋体" w:hAnsi="宋体" w:cs="宋体" w:eastAsia="宋体" w:hint="default"/>
                <w:sz w:val="18"/>
                <w:szCs w:val="18"/>
              </w:rPr>
            </w:pPr>
            <w:r>
              <w:rPr>
                <w:rFonts w:ascii="宋体"/>
                <w:sz w:val="18"/>
              </w:rPr>
              <w:t>5.59</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 w:right="0"/>
              <w:jc w:val="center"/>
              <w:rPr>
                <w:rFonts w:ascii="宋体" w:hAnsi="宋体" w:cs="宋体" w:eastAsia="宋体" w:hint="default"/>
                <w:sz w:val="18"/>
                <w:szCs w:val="18"/>
              </w:rPr>
            </w:pPr>
            <w:r>
              <w:rPr>
                <w:rFonts w:ascii="宋体"/>
                <w:sz w:val="18"/>
              </w:rPr>
              <w:t>410,15</w:t>
            </w:r>
          </w:p>
          <w:p>
            <w:pPr>
              <w:pStyle w:val="TableParagraph"/>
              <w:spacing w:line="240" w:lineRule="auto" w:before="77"/>
              <w:ind w:left="236" w:right="0"/>
              <w:jc w:val="center"/>
              <w:rPr>
                <w:rFonts w:ascii="宋体" w:hAnsi="宋体" w:cs="宋体" w:eastAsia="宋体" w:hint="default"/>
                <w:sz w:val="18"/>
                <w:szCs w:val="18"/>
              </w:rPr>
            </w:pPr>
            <w:r>
              <w:rPr>
                <w:rFonts w:ascii="宋体"/>
                <w:sz w:val="18"/>
              </w:rPr>
              <w:t>9.57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1.26%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410,159.</w:t>
            </w:r>
          </w:p>
          <w:p>
            <w:pPr>
              <w:pStyle w:val="TableParagraph"/>
              <w:spacing w:line="240" w:lineRule="auto" w:before="77"/>
              <w:ind w:right="20"/>
              <w:jc w:val="right"/>
              <w:rPr>
                <w:rFonts w:ascii="宋体" w:hAnsi="宋体" w:cs="宋体" w:eastAsia="宋体" w:hint="default"/>
                <w:sz w:val="18"/>
                <w:szCs w:val="18"/>
              </w:rPr>
            </w:pPr>
            <w:r>
              <w:rPr>
                <w:rFonts w:ascii="宋体"/>
                <w:sz w:val="18"/>
              </w:rPr>
              <w:t>57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38" w:right="0"/>
              <w:jc w:val="left"/>
              <w:rPr>
                <w:rFonts w:ascii="宋体" w:hAnsi="宋体" w:cs="宋体" w:eastAsia="宋体" w:hint="default"/>
                <w:sz w:val="18"/>
                <w:szCs w:val="18"/>
              </w:rPr>
            </w:pPr>
            <w:r>
              <w:rPr>
                <w:rFonts w:ascii="宋体"/>
                <w:sz w:val="18"/>
              </w:rPr>
              <w:t>0.00</w:t>
            </w:r>
          </w:p>
        </w:tc>
      </w:tr>
      <w:tr>
        <w:trPr>
          <w:trHeight w:val="317"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sz w:val="18"/>
              </w:rPr>
              <w:t>17,934,</w:t>
            </w:r>
          </w:p>
          <w:p>
            <w:pPr>
              <w:pStyle w:val="TableParagraph"/>
              <w:spacing w:line="240" w:lineRule="auto" w:before="77"/>
              <w:ind w:left="183" w:right="0"/>
              <w:jc w:val="left"/>
              <w:rPr>
                <w:rFonts w:ascii="宋体" w:hAnsi="宋体" w:cs="宋体" w:eastAsia="宋体" w:hint="default"/>
                <w:sz w:val="18"/>
                <w:szCs w:val="18"/>
              </w:rPr>
            </w:pPr>
            <w:r>
              <w:rPr>
                <w:rFonts w:ascii="宋体"/>
                <w:sz w:val="18"/>
              </w:rPr>
              <w:t>687.13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568,743</w:t>
            </w:r>
          </w:p>
          <w:p>
            <w:pPr>
              <w:pStyle w:val="TableParagraph"/>
              <w:spacing w:line="240" w:lineRule="auto" w:before="77"/>
              <w:ind w:left="458" w:right="0"/>
              <w:jc w:val="left"/>
              <w:rPr>
                <w:rFonts w:ascii="宋体" w:hAnsi="宋体" w:cs="宋体" w:eastAsia="宋体" w:hint="default"/>
                <w:sz w:val="18"/>
                <w:szCs w:val="18"/>
              </w:rPr>
            </w:pPr>
            <w:r>
              <w:rPr>
                <w:rFonts w:ascii="宋体"/>
                <w:sz w:val="18"/>
              </w:rPr>
              <w:t>.78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9" w:right="0"/>
              <w:jc w:val="left"/>
              <w:rPr>
                <w:rFonts w:ascii="宋体" w:hAnsi="宋体" w:cs="宋体" w:eastAsia="宋体" w:hint="default"/>
                <w:sz w:val="18"/>
                <w:szCs w:val="18"/>
              </w:rPr>
            </w:pPr>
            <w:r>
              <w:rPr>
                <w:rFonts w:ascii="宋体"/>
                <w:sz w:val="18"/>
              </w:rPr>
              <w:t>3.17%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sz w:val="18"/>
              </w:rPr>
              <w:t>17,365,9</w:t>
            </w:r>
          </w:p>
          <w:p>
            <w:pPr>
              <w:pStyle w:val="TableParagraph"/>
              <w:spacing w:line="240" w:lineRule="auto" w:before="77"/>
              <w:ind w:left="307" w:right="0"/>
              <w:jc w:val="left"/>
              <w:rPr>
                <w:rFonts w:ascii="宋体" w:hAnsi="宋体" w:cs="宋体" w:eastAsia="宋体" w:hint="default"/>
                <w:sz w:val="18"/>
                <w:szCs w:val="18"/>
              </w:rPr>
            </w:pPr>
            <w:r>
              <w:rPr>
                <w:rFonts w:ascii="宋体"/>
                <w:sz w:val="18"/>
              </w:rPr>
              <w:t>43.35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32,568</w:t>
            </w:r>
          </w:p>
          <w:p>
            <w:pPr>
              <w:pStyle w:val="TableParagraph"/>
              <w:spacing w:line="240" w:lineRule="auto" w:before="76"/>
              <w:ind w:right="23"/>
              <w:jc w:val="right"/>
              <w:rPr>
                <w:rFonts w:ascii="宋体" w:hAnsi="宋体" w:cs="宋体" w:eastAsia="宋体" w:hint="default"/>
                <w:sz w:val="18"/>
                <w:szCs w:val="18"/>
              </w:rPr>
            </w:pPr>
            <w:r>
              <w:rPr>
                <w:rFonts w:ascii="宋体"/>
                <w:sz w:val="18"/>
              </w:rPr>
              <w:t>,023.2</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1,691,96</w:t>
            </w:r>
          </w:p>
          <w:p>
            <w:pPr>
              <w:pStyle w:val="TableParagraph"/>
              <w:spacing w:line="240" w:lineRule="auto" w:before="77"/>
              <w:ind w:left="420" w:right="0"/>
              <w:jc w:val="left"/>
              <w:rPr>
                <w:rFonts w:ascii="宋体" w:hAnsi="宋体" w:cs="宋体" w:eastAsia="宋体" w:hint="default"/>
                <w:sz w:val="18"/>
                <w:szCs w:val="18"/>
              </w:rPr>
            </w:pPr>
            <w:r>
              <w:rPr>
                <w:rFonts w:ascii="宋体"/>
                <w:sz w:val="18"/>
              </w:rPr>
              <w:t>7.61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49" w:right="0"/>
              <w:jc w:val="left"/>
              <w:rPr>
                <w:rFonts w:ascii="宋体" w:hAnsi="宋体" w:cs="宋体" w:eastAsia="宋体" w:hint="default"/>
                <w:sz w:val="18"/>
                <w:szCs w:val="18"/>
              </w:rPr>
            </w:pPr>
            <w:r>
              <w:rPr>
                <w:rFonts w:ascii="宋体"/>
                <w:sz w:val="18"/>
              </w:rPr>
              <w:t>5.20%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30,876,05</w:t>
            </w:r>
          </w:p>
          <w:p>
            <w:pPr>
              <w:pStyle w:val="TableParagraph"/>
              <w:spacing w:line="240" w:lineRule="auto" w:before="77"/>
              <w:ind w:left="538" w:right="0"/>
              <w:jc w:val="left"/>
              <w:rPr>
                <w:rFonts w:ascii="宋体" w:hAnsi="宋体" w:cs="宋体" w:eastAsia="宋体" w:hint="default"/>
                <w:sz w:val="18"/>
                <w:szCs w:val="18"/>
              </w:rPr>
            </w:pPr>
            <w:r>
              <w:rPr>
                <w:rFonts w:ascii="宋体"/>
                <w:sz w:val="18"/>
              </w:rPr>
              <w:t>5.59</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7"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57" w:lineRule="auto" w:before="117"/>
        <w:ind w:left="154" w:right="160" w:firstLine="0"/>
        <w:jc w:val="left"/>
        <w:rPr>
          <w:rFonts w:ascii="宋体" w:hAnsi="宋体" w:cs="宋体" w:eastAsia="宋体" w:hint="default"/>
          <w:sz w:val="18"/>
          <w:szCs w:val="18"/>
        </w:rPr>
      </w:pPr>
      <w:r>
        <w:rPr>
          <w:rFonts w:ascii="宋体" w:hAnsi="宋体" w:cs="宋体" w:eastAsia="宋体" w:hint="default"/>
          <w:sz w:val="18"/>
          <w:szCs w:val="18"/>
        </w:rPr>
        <w:t>□ 适用 √ 不适用 组合中，按账龄分析法计提坏账准备的应收账款：</w:t>
      </w:r>
    </w:p>
    <w:p>
      <w:pPr>
        <w:spacing w:before="29"/>
        <w:ind w:left="154"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6,338,903.83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316,945.19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963,673.62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96,367.36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274,582.36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54,916.47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10,157.00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5,078.50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w:t>
            </w:r>
          </w:p>
        </w:tc>
      </w:tr>
    </w:tbl>
    <w:p>
      <w:pPr>
        <w:spacing w:after="0" w:line="240" w:lineRule="auto"/>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9,670.32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7,736.26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87,700.00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87,700.00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7,684,687.13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568,743.78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7.40%</w:t>
            </w:r>
          </w:p>
        </w:tc>
      </w:tr>
    </w:tbl>
    <w:p>
      <w:pPr>
        <w:spacing w:line="360"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60" w:lineRule="auto" w:before="26"/>
        <w:ind w:left="154" w:right="6792"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组合中，采用其他方法计提坏账准备的应收账款：</w:t>
      </w:r>
    </w:p>
    <w:p>
      <w:pPr>
        <w:spacing w:line="240" w:lineRule="auto" w:before="11"/>
        <w:rPr>
          <w:rFonts w:ascii="宋体" w:hAnsi="宋体" w:cs="宋体" w:eastAsia="宋体" w:hint="default"/>
          <w:sz w:val="19"/>
          <w:szCs w:val="19"/>
        </w:rPr>
      </w:pPr>
    </w:p>
    <w:p>
      <w:pPr>
        <w:pStyle w:val="Heading4"/>
        <w:spacing w:line="240" w:lineRule="auto"/>
        <w:ind w:left="154" w:right="1128"/>
        <w:jc w:val="left"/>
        <w:rPr>
          <w:b w:val="0"/>
          <w:bCs w:val="0"/>
        </w:rPr>
      </w:pPr>
      <w:bookmarkStart w:name="（2）本期计提、收回或转回的坏账准备情况" w:id="513"/>
      <w:bookmarkEnd w:id="513"/>
      <w:r>
        <w:rPr>
          <w:b w:val="0"/>
          <w:bCs w:val="0"/>
        </w:rPr>
      </w:r>
      <w:r>
        <w:rPr/>
        <w:t>（</w:t>
      </w:r>
      <w:r>
        <w:rPr>
          <w:rFonts w:ascii="宋体" w:hAnsi="宋体" w:cs="宋体" w:eastAsia="宋体" w:hint="default"/>
        </w:rPr>
        <w:t>2</w:t>
      </w:r>
      <w:r>
        <w:rPr/>
        <w:t>）本期计提、收回或转回的坏账准备情况</w:t>
      </w:r>
      <w:r>
        <w:rPr>
          <w:b w:val="0"/>
          <w:bCs w:val="0"/>
        </w:rPr>
      </w:r>
    </w:p>
    <w:p>
      <w:pPr>
        <w:spacing w:line="240" w:lineRule="auto" w:before="7"/>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7" w:footer="979" w:top="1060" w:bottom="1160" w:left="980" w:right="0"/>
        </w:sectPr>
      </w:pPr>
    </w:p>
    <w:p>
      <w:pPr>
        <w:spacing w:line="357" w:lineRule="auto"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本期计提坏账准备金额元；本期收回或转回坏账准备金额</w:t>
      </w:r>
      <w:r>
        <w:rPr>
          <w:rFonts w:ascii="宋体" w:hAnsi="宋体" w:cs="宋体" w:eastAsia="宋体" w:hint="default"/>
          <w:spacing w:val="-45"/>
          <w:sz w:val="18"/>
          <w:szCs w:val="18"/>
        </w:rPr>
        <w:t> </w:t>
      </w:r>
      <w:r>
        <w:rPr>
          <w:rFonts w:ascii="宋体" w:hAnsi="宋体" w:cs="宋体" w:eastAsia="宋体" w:hint="default"/>
          <w:sz w:val="18"/>
          <w:szCs w:val="18"/>
        </w:rPr>
        <w:t>713,064.26</w:t>
      </w:r>
      <w:r>
        <w:rPr>
          <w:rFonts w:ascii="宋体" w:hAnsi="宋体" w:cs="宋体" w:eastAsia="宋体" w:hint="default"/>
          <w:spacing w:val="-45"/>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005" w:space="2824"/>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3）本期实际核销的应收账款情况" w:id="514"/>
      <w:bookmarkEnd w:id="514"/>
      <w:r>
        <w:rPr>
          <w:b w:val="0"/>
          <w:bCs w:val="0"/>
        </w:rPr>
      </w:r>
      <w:r>
        <w:rPr/>
        <w:t>（</w:t>
      </w:r>
      <w:r>
        <w:rPr>
          <w:rFonts w:ascii="宋体" w:hAnsi="宋体" w:cs="宋体" w:eastAsia="宋体" w:hint="default"/>
        </w:rPr>
        <w:t>3</w:t>
      </w:r>
      <w:r>
        <w:rPr/>
        <w:t>）本期实际核销的应收账款情况</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1"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4"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410,159.57</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80"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MINISTRY OF EDUCATION</w:t>
            </w:r>
            <w:r>
              <w:rPr>
                <w:rFonts w:ascii="宋体" w:hAnsi="宋体" w:cs="宋体" w:eastAsia="宋体" w:hint="default"/>
                <w:sz w:val="18"/>
                <w:szCs w:val="18"/>
              </w:rPr>
              <w:t>，</w:t>
            </w:r>
            <w:r>
              <w:rPr>
                <w:rFonts w:ascii="宋体" w:hAnsi="宋体" w:cs="宋体" w:eastAsia="宋体" w:hint="default"/>
                <w:sz w:val="18"/>
                <w:szCs w:val="18"/>
              </w:rPr>
              <w:t>FEDeral DEMOC</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410,159.57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410,159.57</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1"/>
        <w:rPr>
          <w:rFonts w:ascii="宋体" w:hAnsi="宋体" w:cs="宋体" w:eastAsia="宋体" w:hint="default"/>
          <w:sz w:val="26"/>
          <w:szCs w:val="26"/>
        </w:rPr>
      </w:pPr>
    </w:p>
    <w:p>
      <w:pPr>
        <w:pStyle w:val="Heading4"/>
        <w:spacing w:line="240" w:lineRule="auto"/>
        <w:ind w:left="154" w:right="1128"/>
        <w:jc w:val="left"/>
        <w:rPr>
          <w:b w:val="0"/>
          <w:bCs w:val="0"/>
        </w:rPr>
      </w:pPr>
      <w:bookmarkStart w:name="（4）按欠款方归集的期末余额前五名的应收账款情况" w:id="515"/>
      <w:bookmarkEnd w:id="515"/>
      <w:r>
        <w:rPr>
          <w:b w:val="0"/>
          <w:bCs w:val="0"/>
        </w:rPr>
      </w:r>
      <w:r>
        <w:rPr/>
        <w:t>（</w:t>
      </w:r>
      <w:r>
        <w:rPr>
          <w:rFonts w:ascii="宋体" w:hAnsi="宋体" w:cs="宋体" w:eastAsia="宋体" w:hint="default"/>
        </w:rPr>
        <w:t>4</w:t>
      </w:r>
      <w:r>
        <w:rPr/>
        <w:t>）按欠款方归集的期末余额前五名的应收账款情况</w:t>
      </w:r>
      <w:r>
        <w:rPr>
          <w:b w:val="0"/>
          <w:bCs w:val="0"/>
        </w:rPr>
      </w:r>
    </w:p>
    <w:p>
      <w:pPr>
        <w:spacing w:line="240" w:lineRule="auto" w:before="5"/>
        <w:rPr>
          <w:rFonts w:ascii="宋体" w:hAnsi="宋体" w:cs="宋体" w:eastAsia="宋体" w:hint="default"/>
          <w:b/>
          <w:bCs/>
          <w:sz w:val="26"/>
          <w:szCs w:val="26"/>
        </w:rPr>
      </w:pPr>
    </w:p>
    <w:p>
      <w:pPr>
        <w:pStyle w:val="Heading3"/>
        <w:spacing w:line="312" w:lineRule="exact"/>
        <w:ind w:left="154" w:right="1126"/>
        <w:jc w:val="left"/>
      </w:pPr>
      <w:r>
        <w:rPr>
          <w:spacing w:val="-2"/>
        </w:rPr>
        <w:t>本期按欠款方归集的期末余额前五名应收账款汇总金额</w:t>
      </w:r>
      <w:r>
        <w:rPr>
          <w:rFonts w:ascii="宋体" w:hAnsi="宋体" w:cs="宋体" w:eastAsia="宋体" w:hint="default"/>
          <w:spacing w:val="-2"/>
        </w:rPr>
        <w:t>13,041,025.87</w:t>
      </w:r>
      <w:r>
        <w:rPr>
          <w:spacing w:val="-2"/>
        </w:rPr>
        <w:t>元，占应收账款期末余</w:t>
      </w:r>
      <w:r>
        <w:rPr>
          <w:spacing w:val="-108"/>
        </w:rPr>
        <w:t> </w:t>
      </w:r>
      <w:r>
        <w:rPr>
          <w:spacing w:val="-108"/>
        </w:rPr>
      </w:r>
      <w:r>
        <w:rPr/>
        <w:t>额合计数的比例 </w:t>
      </w:r>
      <w:r>
        <w:rPr>
          <w:rFonts w:ascii="宋体" w:hAnsi="宋体" w:cs="宋体" w:eastAsia="宋体" w:hint="default"/>
        </w:rPr>
        <w:t>72.71 %</w:t>
      </w:r>
      <w:r>
        <w:rPr/>
        <w:t>，相应计提的坏账准备期末余额汇总金额</w:t>
      </w:r>
      <w:r>
        <w:rPr>
          <w:rFonts w:ascii="宋体" w:hAnsi="宋体" w:cs="宋体" w:eastAsia="宋体" w:hint="default"/>
        </w:rPr>
        <w:t>139,551.29</w:t>
      </w:r>
      <w:r>
        <w:rPr/>
        <w:t>元。</w:t>
      </w:r>
    </w:p>
    <w:p>
      <w:pPr>
        <w:spacing w:after="0" w:line="312" w:lineRule="exact"/>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128"/>
        <w:jc w:val="left"/>
        <w:rPr>
          <w:b w:val="0"/>
          <w:bCs w:val="0"/>
        </w:rPr>
      </w:pPr>
      <w:bookmarkStart w:name="（5）因金融资产转移而终止确认的应收账款" w:id="516"/>
      <w:bookmarkEnd w:id="516"/>
      <w:r>
        <w:rPr>
          <w:b w:val="0"/>
          <w:bCs w:val="0"/>
        </w:rPr>
      </w:r>
      <w:r>
        <w:rPr/>
        <w:t>（</w:t>
      </w:r>
      <w:r>
        <w:rPr>
          <w:rFonts w:ascii="宋体" w:hAnsi="宋体" w:cs="宋体" w:eastAsia="宋体" w:hint="default"/>
        </w:rPr>
        <w:t>5</w:t>
      </w:r>
      <w:r>
        <w:rPr/>
        <w:t>）因金融资产转移而终止确认的应收账款</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right="1128"/>
        <w:jc w:val="left"/>
        <w:rPr>
          <w:b w:val="0"/>
          <w:bCs w:val="0"/>
        </w:rPr>
      </w:pPr>
      <w:bookmarkStart w:name="（6）转移应收账款且继续涉入形成的资产、负债金额" w:id="517"/>
      <w:bookmarkEnd w:id="517"/>
      <w:r>
        <w:rPr>
          <w:b w:val="0"/>
          <w:bCs w:val="0"/>
        </w:rPr>
      </w:r>
      <w:r>
        <w:rPr/>
        <w:t>（</w:t>
      </w:r>
      <w:r>
        <w:rPr>
          <w:rFonts w:ascii="宋体" w:hAnsi="宋体" w:cs="宋体" w:eastAsia="宋体" w:hint="default"/>
        </w:rPr>
        <w:t>6</w:t>
      </w:r>
      <w:r>
        <w:rPr/>
        <w:t>）转移应收账款且继续涉入形成的资产、负债金额</w:t>
      </w:r>
      <w:r>
        <w:rPr>
          <w:b w:val="0"/>
          <w:bCs w:val="0"/>
        </w:rPr>
      </w:r>
    </w:p>
    <w:p>
      <w:pPr>
        <w:spacing w:line="240" w:lineRule="auto" w:before="11"/>
        <w:rPr>
          <w:rFonts w:ascii="宋体" w:hAnsi="宋体" w:cs="宋体" w:eastAsia="宋体" w:hint="default"/>
          <w:b/>
          <w:bCs/>
          <w:sz w:val="27"/>
          <w:szCs w:val="27"/>
        </w:rPr>
      </w:pPr>
    </w:p>
    <w:p>
      <w:pPr>
        <w:spacing w:before="0"/>
        <w:ind w:left="153"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28"/>
        <w:jc w:val="left"/>
        <w:rPr>
          <w:b w:val="0"/>
          <w:bCs w:val="0"/>
        </w:rPr>
      </w:pPr>
      <w:bookmarkStart w:name="2、其他应收款" w:id="518"/>
      <w:bookmarkEnd w:id="518"/>
      <w:r>
        <w:rPr>
          <w:b w:val="0"/>
          <w:bCs w:val="0"/>
        </w:rPr>
      </w:r>
      <w:r>
        <w:rPr>
          <w:rFonts w:ascii="宋体" w:hAnsi="宋体" w:cs="宋体" w:eastAsia="宋体" w:hint="default"/>
        </w:rPr>
        <w:t>2</w:t>
      </w:r>
      <w:r>
        <w:rPr/>
        <w:t>、其他应收款</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128"/>
        <w:jc w:val="left"/>
        <w:rPr>
          <w:b w:val="0"/>
          <w:bCs w:val="0"/>
        </w:rPr>
      </w:pPr>
      <w:bookmarkStart w:name="（1）其他应收款分类披露" w:id="519"/>
      <w:bookmarkEnd w:id="519"/>
      <w:r>
        <w:rPr>
          <w:b w:val="0"/>
          <w:bCs w:val="0"/>
        </w:rPr>
      </w:r>
      <w:r>
        <w:rPr/>
        <w:t>（</w:t>
      </w:r>
      <w:r>
        <w:rPr>
          <w:rFonts w:ascii="宋体" w:hAnsi="宋体" w:cs="宋体" w:eastAsia="宋体" w:hint="default"/>
        </w:rPr>
        <w:t>1</w:t>
      </w:r>
      <w:r>
        <w:rPr/>
        <w:t>）其他应收款分类披露</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sz w:val="18"/>
              </w:rPr>
              <w:t>30,288,</w:t>
            </w:r>
          </w:p>
          <w:p>
            <w:pPr>
              <w:pStyle w:val="TableParagraph"/>
              <w:spacing w:line="240" w:lineRule="auto" w:before="76"/>
              <w:ind w:left="189" w:right="0"/>
              <w:jc w:val="left"/>
              <w:rPr>
                <w:rFonts w:ascii="宋体" w:hAnsi="宋体" w:cs="宋体" w:eastAsia="宋体" w:hint="default"/>
                <w:sz w:val="18"/>
                <w:szCs w:val="18"/>
              </w:rPr>
            </w:pPr>
            <w:r>
              <w:rPr>
                <w:rFonts w:ascii="宋体"/>
                <w:sz w:val="18"/>
              </w:rPr>
              <w:t>627.01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12.04%</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sz w:val="18"/>
              </w:rPr>
              <w:t>30,288,6</w:t>
            </w:r>
          </w:p>
          <w:p>
            <w:pPr>
              <w:pStyle w:val="TableParagraph"/>
              <w:spacing w:line="240" w:lineRule="auto" w:before="76"/>
              <w:ind w:left="307" w:right="0"/>
              <w:jc w:val="left"/>
              <w:rPr>
                <w:rFonts w:ascii="宋体" w:hAnsi="宋体" w:cs="宋体" w:eastAsia="宋体" w:hint="default"/>
                <w:sz w:val="18"/>
                <w:szCs w:val="18"/>
              </w:rPr>
            </w:pPr>
            <w:r>
              <w:rPr>
                <w:rFonts w:ascii="宋体"/>
                <w:sz w:val="18"/>
              </w:rPr>
              <w:t>27.01</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sz w:val="18"/>
              </w:rPr>
              <w:t>221,313</w:t>
            </w:r>
          </w:p>
          <w:p>
            <w:pPr>
              <w:pStyle w:val="TableParagraph"/>
              <w:spacing w:line="240" w:lineRule="auto" w:before="76"/>
              <w:ind w:left="99" w:right="0"/>
              <w:jc w:val="left"/>
              <w:rPr>
                <w:rFonts w:ascii="宋体" w:hAnsi="宋体" w:cs="宋体" w:eastAsia="宋体" w:hint="default"/>
                <w:sz w:val="18"/>
                <w:szCs w:val="18"/>
              </w:rPr>
            </w:pPr>
            <w:r>
              <w:rPr>
                <w:rFonts w:ascii="宋体"/>
                <w:sz w:val="18"/>
              </w:rPr>
              <w:t>,265.44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87.96%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center"/>
              <w:rPr>
                <w:rFonts w:ascii="宋体" w:hAnsi="宋体" w:cs="宋体" w:eastAsia="宋体" w:hint="default"/>
                <w:sz w:val="18"/>
                <w:szCs w:val="18"/>
              </w:rPr>
            </w:pPr>
            <w:r>
              <w:rPr>
                <w:rFonts w:ascii="宋体"/>
                <w:sz w:val="18"/>
              </w:rPr>
              <w:t>1,306,0</w:t>
            </w:r>
          </w:p>
          <w:p>
            <w:pPr>
              <w:pStyle w:val="TableParagraph"/>
              <w:spacing w:line="240" w:lineRule="auto" w:before="76"/>
              <w:ind w:left="254" w:right="0"/>
              <w:jc w:val="center"/>
              <w:rPr>
                <w:rFonts w:ascii="宋体" w:hAnsi="宋体" w:cs="宋体" w:eastAsia="宋体" w:hint="default"/>
                <w:sz w:val="18"/>
                <w:szCs w:val="18"/>
              </w:rPr>
            </w:pPr>
            <w:r>
              <w:rPr>
                <w:rFonts w:ascii="宋体"/>
                <w:sz w:val="18"/>
              </w:rPr>
              <w:t>61.12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9" w:right="0"/>
              <w:jc w:val="left"/>
              <w:rPr>
                <w:rFonts w:ascii="宋体" w:hAnsi="宋体" w:cs="宋体" w:eastAsia="宋体" w:hint="default"/>
                <w:sz w:val="18"/>
                <w:szCs w:val="18"/>
              </w:rPr>
            </w:pPr>
            <w:r>
              <w:rPr>
                <w:rFonts w:ascii="宋体"/>
                <w:sz w:val="18"/>
              </w:rPr>
              <w:t>0.59%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220,007,</w:t>
            </w:r>
          </w:p>
          <w:p>
            <w:pPr>
              <w:pStyle w:val="TableParagraph"/>
              <w:spacing w:line="240" w:lineRule="auto" w:before="76"/>
              <w:ind w:left="194" w:right="0"/>
              <w:jc w:val="center"/>
              <w:rPr>
                <w:rFonts w:ascii="宋体" w:hAnsi="宋体" w:cs="宋体" w:eastAsia="宋体" w:hint="default"/>
                <w:sz w:val="18"/>
                <w:szCs w:val="18"/>
              </w:rPr>
            </w:pPr>
            <w:r>
              <w:rPr>
                <w:rFonts w:ascii="宋体"/>
                <w:sz w:val="18"/>
              </w:rPr>
              <w:t>204.32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239,49</w:t>
            </w:r>
          </w:p>
          <w:p>
            <w:pPr>
              <w:pStyle w:val="TableParagraph"/>
              <w:spacing w:line="240" w:lineRule="auto" w:before="75"/>
              <w:ind w:right="23"/>
              <w:jc w:val="right"/>
              <w:rPr>
                <w:rFonts w:ascii="宋体" w:hAnsi="宋体" w:cs="宋体" w:eastAsia="宋体" w:hint="default"/>
                <w:sz w:val="18"/>
                <w:szCs w:val="18"/>
              </w:rPr>
            </w:pPr>
            <w:r>
              <w:rPr>
                <w:rFonts w:ascii="宋体"/>
                <w:sz w:val="18"/>
              </w:rPr>
              <w:t>0,010.</w:t>
            </w:r>
          </w:p>
          <w:p>
            <w:pPr>
              <w:pStyle w:val="TableParagraph"/>
              <w:spacing w:line="240" w:lineRule="auto" w:before="77"/>
              <w:ind w:right="23"/>
              <w:jc w:val="right"/>
              <w:rPr>
                <w:rFonts w:ascii="宋体" w:hAnsi="宋体" w:cs="宋体" w:eastAsia="宋体" w:hint="default"/>
                <w:sz w:val="18"/>
                <w:szCs w:val="18"/>
              </w:rPr>
            </w:pPr>
            <w:r>
              <w:rPr>
                <w:rFonts w:ascii="宋体"/>
                <w:sz w:val="18"/>
              </w:rPr>
              <w:t>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99.79%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823,957.</w:t>
            </w:r>
          </w:p>
          <w:p>
            <w:pPr>
              <w:pStyle w:val="TableParagraph"/>
              <w:spacing w:line="240" w:lineRule="auto" w:before="76"/>
              <w:ind w:right="20"/>
              <w:jc w:val="right"/>
              <w:rPr>
                <w:rFonts w:ascii="宋体" w:hAnsi="宋体" w:cs="宋体" w:eastAsia="宋体" w:hint="default"/>
                <w:sz w:val="18"/>
                <w:szCs w:val="18"/>
              </w:rPr>
            </w:pPr>
            <w:r>
              <w:rPr>
                <w:rFonts w:ascii="宋体"/>
                <w:sz w:val="18"/>
              </w:rPr>
              <w:t>37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0.34%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238,666,0</w:t>
            </w:r>
          </w:p>
          <w:p>
            <w:pPr>
              <w:pStyle w:val="TableParagraph"/>
              <w:spacing w:line="240" w:lineRule="auto" w:before="76"/>
              <w:ind w:left="448" w:right="0"/>
              <w:jc w:val="left"/>
              <w:rPr>
                <w:rFonts w:ascii="宋体" w:hAnsi="宋体" w:cs="宋体" w:eastAsia="宋体" w:hint="default"/>
                <w:sz w:val="18"/>
                <w:szCs w:val="18"/>
              </w:rPr>
            </w:pPr>
            <w:r>
              <w:rPr>
                <w:rFonts w:ascii="宋体"/>
                <w:sz w:val="18"/>
              </w:rPr>
              <w:t>52.90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 w:right="0"/>
              <w:jc w:val="center"/>
              <w:rPr>
                <w:rFonts w:ascii="宋体" w:hAnsi="宋体" w:cs="宋体" w:eastAsia="宋体" w:hint="default"/>
                <w:sz w:val="18"/>
                <w:szCs w:val="18"/>
              </w:rPr>
            </w:pPr>
            <w:r>
              <w:rPr>
                <w:rFonts w:ascii="宋体"/>
                <w:sz w:val="18"/>
              </w:rPr>
              <w:t>499,20</w:t>
            </w:r>
          </w:p>
          <w:p>
            <w:pPr>
              <w:pStyle w:val="TableParagraph"/>
              <w:spacing w:line="240" w:lineRule="auto" w:before="76"/>
              <w:ind w:left="236" w:right="0"/>
              <w:jc w:val="center"/>
              <w:rPr>
                <w:rFonts w:ascii="宋体" w:hAnsi="宋体" w:cs="宋体" w:eastAsia="宋体" w:hint="default"/>
                <w:sz w:val="18"/>
                <w:szCs w:val="18"/>
              </w:rPr>
            </w:pPr>
            <w:r>
              <w:rPr>
                <w:rFonts w:ascii="宋体"/>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0.21%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499,200.</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38" w:right="0"/>
              <w:jc w:val="left"/>
              <w:rPr>
                <w:rFonts w:ascii="宋体" w:hAnsi="宋体" w:cs="宋体" w:eastAsia="宋体" w:hint="default"/>
                <w:sz w:val="18"/>
                <w:szCs w:val="18"/>
              </w:rPr>
            </w:pPr>
            <w:r>
              <w:rPr>
                <w:rFonts w:ascii="宋体"/>
                <w:sz w:val="18"/>
              </w:rPr>
              <w:t>0.00</w:t>
            </w:r>
          </w:p>
        </w:tc>
      </w:tr>
      <w:tr>
        <w:trPr>
          <w:trHeight w:val="317"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sz w:val="18"/>
              </w:rPr>
              <w:t>251,601</w:t>
            </w:r>
          </w:p>
          <w:p>
            <w:pPr>
              <w:pStyle w:val="TableParagraph"/>
              <w:spacing w:line="240" w:lineRule="auto" w:before="76"/>
              <w:ind w:left="105" w:right="0"/>
              <w:jc w:val="left"/>
              <w:rPr>
                <w:rFonts w:ascii="宋体" w:hAnsi="宋体" w:cs="宋体" w:eastAsia="宋体" w:hint="default"/>
                <w:sz w:val="18"/>
                <w:szCs w:val="18"/>
              </w:rPr>
            </w:pPr>
            <w:r>
              <w:rPr>
                <w:rFonts w:ascii="宋体"/>
                <w:sz w:val="18"/>
              </w:rPr>
              <w:t>,892.45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center"/>
              <w:rPr>
                <w:rFonts w:ascii="宋体" w:hAnsi="宋体" w:cs="宋体" w:eastAsia="宋体" w:hint="default"/>
                <w:sz w:val="18"/>
                <w:szCs w:val="18"/>
              </w:rPr>
            </w:pPr>
            <w:r>
              <w:rPr>
                <w:rFonts w:ascii="宋体"/>
                <w:sz w:val="18"/>
              </w:rPr>
              <w:t>1,306,0</w:t>
            </w:r>
          </w:p>
          <w:p>
            <w:pPr>
              <w:pStyle w:val="TableParagraph"/>
              <w:spacing w:line="240" w:lineRule="auto" w:before="76"/>
              <w:ind w:left="254" w:right="0"/>
              <w:jc w:val="center"/>
              <w:rPr>
                <w:rFonts w:ascii="宋体" w:hAnsi="宋体" w:cs="宋体" w:eastAsia="宋体" w:hint="default"/>
                <w:sz w:val="18"/>
                <w:szCs w:val="18"/>
              </w:rPr>
            </w:pPr>
            <w:r>
              <w:rPr>
                <w:rFonts w:ascii="宋体"/>
                <w:sz w:val="18"/>
              </w:rPr>
              <w:t>61.12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9" w:right="0"/>
              <w:jc w:val="left"/>
              <w:rPr>
                <w:rFonts w:ascii="宋体" w:hAnsi="宋体" w:cs="宋体" w:eastAsia="宋体" w:hint="default"/>
                <w:sz w:val="18"/>
                <w:szCs w:val="18"/>
              </w:rPr>
            </w:pPr>
            <w:r>
              <w:rPr>
                <w:rFonts w:ascii="宋体"/>
                <w:sz w:val="18"/>
              </w:rPr>
              <w:t>0.52%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250,295,</w:t>
            </w:r>
          </w:p>
          <w:p>
            <w:pPr>
              <w:pStyle w:val="TableParagraph"/>
              <w:spacing w:line="240" w:lineRule="auto" w:before="76"/>
              <w:ind w:left="194" w:right="0"/>
              <w:jc w:val="center"/>
              <w:rPr>
                <w:rFonts w:ascii="宋体" w:hAnsi="宋体" w:cs="宋体" w:eastAsia="宋体" w:hint="default"/>
                <w:sz w:val="18"/>
                <w:szCs w:val="18"/>
              </w:rPr>
            </w:pPr>
            <w:r>
              <w:rPr>
                <w:rFonts w:ascii="宋体"/>
                <w:sz w:val="18"/>
              </w:rPr>
              <w:t>831.33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239,98</w:t>
            </w:r>
          </w:p>
          <w:p>
            <w:pPr>
              <w:pStyle w:val="TableParagraph"/>
              <w:spacing w:line="240" w:lineRule="auto" w:before="75"/>
              <w:ind w:right="23"/>
              <w:jc w:val="right"/>
              <w:rPr>
                <w:rFonts w:ascii="宋体" w:hAnsi="宋体" w:cs="宋体" w:eastAsia="宋体" w:hint="default"/>
                <w:sz w:val="18"/>
                <w:szCs w:val="18"/>
              </w:rPr>
            </w:pPr>
            <w:r>
              <w:rPr>
                <w:rFonts w:ascii="宋体"/>
                <w:sz w:val="18"/>
              </w:rPr>
              <w:t>9,210.</w:t>
            </w:r>
          </w:p>
          <w:p>
            <w:pPr>
              <w:pStyle w:val="TableParagraph"/>
              <w:spacing w:line="240" w:lineRule="auto" w:before="77"/>
              <w:ind w:right="23"/>
              <w:jc w:val="right"/>
              <w:rPr>
                <w:rFonts w:ascii="宋体" w:hAnsi="宋体" w:cs="宋体" w:eastAsia="宋体" w:hint="default"/>
                <w:sz w:val="18"/>
                <w:szCs w:val="18"/>
              </w:rPr>
            </w:pPr>
            <w:r>
              <w:rPr>
                <w:rFonts w:ascii="宋体"/>
                <w:sz w:val="18"/>
              </w:rPr>
              <w:t>27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1,323,15</w:t>
            </w:r>
          </w:p>
          <w:p>
            <w:pPr>
              <w:pStyle w:val="TableParagraph"/>
              <w:spacing w:line="240" w:lineRule="auto" w:before="76"/>
              <w:ind w:left="420" w:right="0"/>
              <w:jc w:val="left"/>
              <w:rPr>
                <w:rFonts w:ascii="宋体" w:hAnsi="宋体" w:cs="宋体" w:eastAsia="宋体" w:hint="default"/>
                <w:sz w:val="18"/>
                <w:szCs w:val="18"/>
              </w:rPr>
            </w:pPr>
            <w:r>
              <w:rPr>
                <w:rFonts w:ascii="宋体"/>
                <w:sz w:val="18"/>
              </w:rPr>
              <w:t>7.37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49" w:right="0"/>
              <w:jc w:val="left"/>
              <w:rPr>
                <w:rFonts w:ascii="宋体" w:hAnsi="宋体" w:cs="宋体" w:eastAsia="宋体" w:hint="default"/>
                <w:sz w:val="18"/>
                <w:szCs w:val="18"/>
              </w:rPr>
            </w:pPr>
            <w:r>
              <w:rPr>
                <w:rFonts w:ascii="宋体"/>
                <w:sz w:val="18"/>
              </w:rPr>
              <w:t>0.55%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238,666,0</w:t>
            </w:r>
          </w:p>
          <w:p>
            <w:pPr>
              <w:pStyle w:val="TableParagraph"/>
              <w:spacing w:line="240" w:lineRule="auto" w:before="76"/>
              <w:ind w:left="448" w:right="0"/>
              <w:jc w:val="left"/>
              <w:rPr>
                <w:rFonts w:ascii="宋体" w:hAnsi="宋体" w:cs="宋体" w:eastAsia="宋体" w:hint="default"/>
                <w:sz w:val="18"/>
                <w:szCs w:val="18"/>
              </w:rPr>
            </w:pPr>
            <w:r>
              <w:rPr>
                <w:rFonts w:ascii="宋体"/>
                <w:sz w:val="18"/>
              </w:rPr>
              <w:t>52.90</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7"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17"/>
        <w:ind w:left="154"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新疆通泰股权投资有限 合伙企业</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6,057,725.41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个别认定</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天津华科创业投资合伙 企业（有限合伙）</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24,230,901.60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个别认定</w:t>
            </w:r>
          </w:p>
        </w:tc>
      </w:tr>
      <w:tr>
        <w:trPr>
          <w:trHeight w:val="40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30,288,627.01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before="116"/>
        <w:ind w:left="154"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15,699,540.99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784,977.05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900,932.49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90,093.25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133,956.21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26,791.24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48,646.09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24,323.05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184,399.86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147,519.89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232,356.64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232,356.64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17,199,832.28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1,306,061.12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7.59%</w:t>
            </w:r>
          </w:p>
        </w:tc>
      </w:tr>
    </w:tbl>
    <w:p>
      <w:pPr>
        <w:spacing w:line="360" w:lineRule="auto" w:before="51"/>
        <w:ind w:left="15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60" w:lineRule="auto" w:before="26"/>
        <w:ind w:left="154" w:right="6612"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组合中，采用其他方法计提坏账准备的其他应收款：</w:t>
      </w:r>
    </w:p>
    <w:p>
      <w:pPr>
        <w:spacing w:before="26"/>
        <w:ind w:left="154"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left="154" w:right="1128"/>
        <w:jc w:val="left"/>
        <w:rPr>
          <w:b w:val="0"/>
          <w:bCs w:val="0"/>
        </w:rPr>
      </w:pPr>
      <w:bookmarkStart w:name="（2）本期计提、收回或转回的坏账准备情况" w:id="520"/>
      <w:bookmarkEnd w:id="520"/>
      <w:r>
        <w:rPr>
          <w:b w:val="0"/>
          <w:bCs w:val="0"/>
        </w:rPr>
      </w:r>
      <w:r>
        <w:rPr/>
        <w:t>（</w:t>
      </w:r>
      <w:r>
        <w:rPr>
          <w:rFonts w:ascii="宋体" w:hAnsi="宋体" w:cs="宋体" w:eastAsia="宋体" w:hint="default"/>
        </w:rPr>
        <w:t>2</w:t>
      </w:r>
      <w:r>
        <w:rPr/>
        <w:t>）本期计提、收回或转回的坏账准备情况</w:t>
      </w:r>
      <w:r>
        <w:rPr>
          <w:b w:val="0"/>
          <w:bCs w:val="0"/>
        </w:rPr>
      </w:r>
    </w:p>
    <w:p>
      <w:pPr>
        <w:spacing w:line="240" w:lineRule="auto" w:before="7"/>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7" w:footer="979" w:top="1060" w:bottom="1160" w:left="980" w:right="0"/>
        </w:sectPr>
      </w:pPr>
    </w:p>
    <w:p>
      <w:pPr>
        <w:spacing w:line="357" w:lineRule="auto" w:before="44"/>
        <w:ind w:left="153" w:right="-18"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宋体" w:hAnsi="宋体" w:cs="宋体" w:eastAsia="宋体" w:hint="default"/>
          <w:sz w:val="18"/>
          <w:szCs w:val="18"/>
        </w:rPr>
        <w:t>833,899.46</w:t>
      </w:r>
      <w:r>
        <w:rPr>
          <w:rFonts w:ascii="宋体" w:hAnsi="宋体" w:cs="宋体" w:eastAsia="宋体" w:hint="default"/>
          <w:spacing w:val="-46"/>
          <w:sz w:val="18"/>
          <w:szCs w:val="18"/>
        </w:rPr>
        <w:t> </w:t>
      </w:r>
      <w:r>
        <w:rPr>
          <w:rFonts w:ascii="宋体" w:hAnsi="宋体" w:cs="宋体" w:eastAsia="宋体" w:hint="default"/>
          <w:sz w:val="18"/>
          <w:szCs w:val="18"/>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004" w:space="2826"/>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3）本期实际核销的其他应收款情况" w:id="521"/>
      <w:bookmarkEnd w:id="521"/>
      <w:r>
        <w:rPr>
          <w:b w:val="0"/>
          <w:bCs w:val="0"/>
        </w:rPr>
      </w:r>
      <w:r>
        <w:rPr/>
        <w:t>（</w:t>
      </w:r>
      <w:r>
        <w:rPr>
          <w:rFonts w:ascii="宋体" w:hAnsi="宋体" w:cs="宋体" w:eastAsia="宋体" w:hint="default"/>
        </w:rPr>
        <w:t>3</w:t>
      </w:r>
      <w:r>
        <w:rPr/>
        <w:t>）本期实际核销的其他应收款情况</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850,995.71</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80"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江晓玲</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351,795.71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索莱达商业公司埃塞 俄比亚</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往来款及额度款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499,200.00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850,995.71</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128"/>
        <w:jc w:val="left"/>
        <w:rPr>
          <w:b w:val="0"/>
          <w:bCs w:val="0"/>
        </w:rPr>
      </w:pPr>
      <w:bookmarkStart w:name="（4）其他应收款按款项性质分类情况" w:id="522"/>
      <w:bookmarkEnd w:id="522"/>
      <w:r>
        <w:rPr>
          <w:b w:val="0"/>
          <w:bCs w:val="0"/>
        </w:rPr>
      </w:r>
      <w:r>
        <w:rPr/>
        <w:t>（</w:t>
      </w:r>
      <w:r>
        <w:rPr>
          <w:rFonts w:ascii="宋体" w:hAnsi="宋体" w:cs="宋体" w:eastAsia="宋体" w:hint="default"/>
        </w:rPr>
        <w:t>4</w:t>
      </w:r>
      <w:r>
        <w:rPr/>
        <w:t>）其他应收款按款项性质分类情况</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11,370,658.30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8,764,042.03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192,742,774.86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166,164,447.75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业绩补偿款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30,288,627.01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30,288,627.01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17,199,832.28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34,772,093.48</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251,601,892.45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239,989,210.27</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5）按欠款方归集的期末余额前五名的其他应收款情况" w:id="523"/>
      <w:bookmarkEnd w:id="523"/>
      <w:r>
        <w:rPr>
          <w:b w:val="0"/>
          <w:bCs w:val="0"/>
        </w:rPr>
      </w:r>
      <w:r>
        <w:rPr/>
        <w:t>（</w:t>
      </w:r>
      <w:r>
        <w:rPr>
          <w:rFonts w:ascii="宋体" w:hAnsi="宋体" w:cs="宋体" w:eastAsia="宋体" w:hint="default"/>
        </w:rPr>
        <w:t>5</w:t>
      </w:r>
      <w:r>
        <w:rPr/>
        <w:t>）按欠款方归集的期末余额前五名的其他应收款情况</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pict>
          <v:group style="position:absolute;margin-left:373.959991pt;margin-top:55.371727pt;width:80.25pt;height:59.2pt;mso-position-horizontal-relative:page;mso-position-vertical-relative:paragraph;z-index:-1040632" coordorigin="7479,1107" coordsize="1605,1184">
            <v:group style="position:absolute;left:7479;top:1107;width:1605;height:780" coordorigin="7479,1107" coordsize="1605,780">
              <v:shape style="position:absolute;left:7479;top:1107;width:1605;height:780" coordorigin="7479,1107" coordsize="1605,780" path="m7479,1887l9084,1887,9084,1107,7479,1107,7479,1887xe" filled="true" fillcolor="#ffffff" stroked="false">
                <v:path arrowok="t"/>
                <v:fill type="solid"/>
              </v:shape>
            </v:group>
            <v:group style="position:absolute;left:7491;top:1887;width:2;height:393" coordorigin="7491,1887" coordsize="2,393">
              <v:shape style="position:absolute;left:7491;top:1887;width:2;height:393" coordorigin="7491,1887" coordsize="0,393" path="m7491,1887l7491,2280e" filled="false" stroked="true" strokeweight="1.140pt" strokecolor="#ffffff">
                <v:path arrowok="t"/>
              </v:shape>
            </v:group>
            <v:group style="position:absolute;left:7502;top:1887;width:1560;height:393" coordorigin="7502,1887" coordsize="1560,393">
              <v:shape style="position:absolute;left:7502;top:1887;width:1560;height:393" coordorigin="7502,1887" coordsize="1560,393" path="m7502,2280l9061,2280,9061,1887,7502,1887,7502,2280xe" filled="true" fillcolor="#ffffff" stroked="false">
                <v:path arrowok="t"/>
                <v:fill type="solid"/>
              </v:shape>
            </v:group>
            <w10:wrap type="none"/>
          </v:group>
        </w:pict>
      </w: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554"/>
        <w:gridCol w:w="1060"/>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96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29"/>
              <w:jc w:val="left"/>
              <w:rPr>
                <w:rFonts w:ascii="宋体" w:hAnsi="宋体" w:cs="宋体" w:eastAsia="宋体" w:hint="default"/>
                <w:sz w:val="18"/>
                <w:szCs w:val="18"/>
              </w:rPr>
            </w:pPr>
            <w:r>
              <w:rPr>
                <w:rFonts w:ascii="宋体" w:hAnsi="宋体" w:cs="宋体" w:eastAsia="宋体" w:hint="default"/>
                <w:sz w:val="18"/>
                <w:szCs w:val="18"/>
              </w:rPr>
              <w:t>鸿博昊天科技有限公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1"/>
              <w:jc w:val="right"/>
              <w:rPr>
                <w:rFonts w:ascii="宋体" w:hAnsi="宋体" w:cs="宋体" w:eastAsia="宋体" w:hint="default"/>
                <w:sz w:val="18"/>
                <w:szCs w:val="18"/>
              </w:rPr>
            </w:pPr>
            <w:r>
              <w:rPr>
                <w:rFonts w:ascii="宋体"/>
                <w:sz w:val="18"/>
              </w:rPr>
              <w:t>97,930,431.32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p>
            <w:pPr>
              <w:pStyle w:val="TableParagraph"/>
              <w:spacing w:line="240" w:lineRule="auto" w:before="76"/>
              <w:ind w:left="22" w:right="0"/>
              <w:jc w:val="left"/>
              <w:rPr>
                <w:rFonts w:ascii="宋体" w:hAnsi="宋体" w:cs="宋体" w:eastAsia="宋体" w:hint="default"/>
                <w:sz w:val="18"/>
                <w:szCs w:val="18"/>
              </w:rPr>
            </w:pPr>
            <w:r>
              <w:rPr>
                <w:rFonts w:ascii="宋体"/>
                <w:sz w:val="18"/>
              </w:rPr>
              <w:t>39,256,386.77,1-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63"/>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宋体" w:hAnsi="宋体" w:cs="宋体" w:eastAsia="宋体" w:hint="default"/>
                <w:sz w:val="18"/>
                <w:szCs w:val="18"/>
              </w:rPr>
              <w:t>8,159,295.09</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sz w:val="18"/>
              </w:rPr>
              <w:t>40,228,413.55,3-</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63"/>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宋体" w:hAnsi="宋体" w:cs="宋体" w:eastAsia="宋体" w:hint="default"/>
                <w:sz w:val="18"/>
                <w:szCs w:val="18"/>
              </w:rPr>
              <w:t>10,286,335.91</w:t>
            </w:r>
          </w:p>
        </w:tc>
        <w:tc>
          <w:tcPr>
            <w:tcW w:w="55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06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492" w:right="0"/>
              <w:jc w:val="left"/>
              <w:rPr>
                <w:rFonts w:ascii="宋体" w:hAnsi="宋体" w:cs="宋体" w:eastAsia="宋体" w:hint="default"/>
                <w:sz w:val="18"/>
                <w:szCs w:val="18"/>
              </w:rPr>
            </w:pPr>
            <w:r>
              <w:rPr>
                <w:rFonts w:ascii="宋体"/>
                <w:sz w:val="18"/>
              </w:rPr>
              <w:t>38.92%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无锡双龙信息纸有限 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30,551,740.00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1" w:right="0"/>
              <w:jc w:val="left"/>
              <w:rPr>
                <w:rFonts w:ascii="宋体" w:hAnsi="宋体" w:cs="宋体" w:eastAsia="宋体" w:hint="default"/>
                <w:sz w:val="18"/>
                <w:szCs w:val="18"/>
              </w:rPr>
            </w:pPr>
            <w:r>
              <w:rPr>
                <w:rFonts w:ascii="宋体"/>
                <w:sz w:val="18"/>
              </w:rPr>
              <w:t>12.14%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天津华科创业投资合 伙企业（有限合伙）</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业绩补偿款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24,230,901.60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9.63%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重庆市鸿海印务有限 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14,000,000.00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5.56%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残疾人退税收入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13,247,860.00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677,421.18</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179,960,932.92</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6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1" w:right="0"/>
              <w:jc w:val="left"/>
              <w:rPr>
                <w:rFonts w:ascii="宋体" w:hAnsi="宋体" w:cs="宋体" w:eastAsia="宋体" w:hint="default"/>
                <w:sz w:val="18"/>
                <w:szCs w:val="18"/>
              </w:rPr>
            </w:pPr>
            <w:r>
              <w:rPr>
                <w:rFonts w:ascii="宋体"/>
                <w:sz w:val="18"/>
              </w:rPr>
              <w:t>71.52%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677,421.18</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6）涉及政府补助的应收款项" w:id="524"/>
      <w:bookmarkEnd w:id="524"/>
      <w:r>
        <w:rPr>
          <w:b w:val="0"/>
          <w:bCs w:val="0"/>
        </w:rPr>
      </w:r>
      <w:r>
        <w:rPr/>
        <w:t>（</w:t>
      </w:r>
      <w:r>
        <w:rPr>
          <w:rFonts w:ascii="宋体" w:hAnsi="宋体" w:cs="宋体" w:eastAsia="宋体" w:hint="default"/>
        </w:rPr>
        <w:t>6</w:t>
      </w:r>
      <w:r>
        <w:rPr/>
        <w:t>）涉及政府补助的应收款项</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44"/>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6" w:right="6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714"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财政部</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促进残疾人就业税收优 惠</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13,247,860.00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详见附注七、</w:t>
            </w:r>
            <w:r>
              <w:rPr>
                <w:rFonts w:ascii="宋体" w:hAnsi="宋体" w:cs="宋体" w:eastAsia="宋体" w:hint="default"/>
                <w:sz w:val="18"/>
                <w:szCs w:val="18"/>
              </w:rPr>
              <w:t>9</w:t>
            </w: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w:t>
            </w:r>
          </w:p>
        </w:tc>
      </w:tr>
      <w:tr>
        <w:trPr>
          <w:trHeight w:val="402"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13,247,860.00</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128"/>
        <w:jc w:val="left"/>
        <w:rPr>
          <w:b w:val="0"/>
          <w:bCs w:val="0"/>
        </w:rPr>
      </w:pPr>
      <w:bookmarkStart w:name="（7）因金融资产转移而终止确认的其他应收款" w:id="525"/>
      <w:bookmarkEnd w:id="525"/>
      <w:r>
        <w:rPr>
          <w:b w:val="0"/>
          <w:bCs w:val="0"/>
        </w:rPr>
      </w:r>
      <w:r>
        <w:rPr/>
        <w:t>（</w:t>
      </w:r>
      <w:r>
        <w:rPr>
          <w:rFonts w:ascii="宋体" w:hAnsi="宋体" w:cs="宋体" w:eastAsia="宋体" w:hint="default"/>
        </w:rPr>
        <w:t>7</w:t>
      </w:r>
      <w:r>
        <w:rPr/>
        <w:t>）因金融资产转移而终止确认的其他应收款</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right="1128"/>
        <w:jc w:val="left"/>
        <w:rPr>
          <w:b w:val="0"/>
          <w:bCs w:val="0"/>
        </w:rPr>
      </w:pPr>
      <w:bookmarkStart w:name="（8）转移其他应收款且继续涉入形成的资产、负债金额" w:id="526"/>
      <w:bookmarkEnd w:id="526"/>
      <w:r>
        <w:rPr>
          <w:b w:val="0"/>
          <w:bCs w:val="0"/>
        </w:rPr>
      </w:r>
      <w:r>
        <w:rPr/>
        <w:t>（</w:t>
      </w:r>
      <w:r>
        <w:rPr>
          <w:rFonts w:ascii="宋体" w:hAnsi="宋体" w:cs="宋体" w:eastAsia="宋体" w:hint="default"/>
        </w:rPr>
        <w:t>8</w:t>
      </w:r>
      <w:r>
        <w:rPr/>
        <w:t>）转移其他应收款且继续涉入形成的资产、负债金额</w:t>
      </w:r>
      <w:r>
        <w:rPr>
          <w:b w:val="0"/>
          <w:bCs w:val="0"/>
        </w:rPr>
      </w:r>
    </w:p>
    <w:p>
      <w:pPr>
        <w:spacing w:line="240" w:lineRule="auto" w:before="11"/>
        <w:rPr>
          <w:rFonts w:ascii="宋体" w:hAnsi="宋体" w:cs="宋体" w:eastAsia="宋体" w:hint="default"/>
          <w:b/>
          <w:bCs/>
          <w:sz w:val="27"/>
          <w:szCs w:val="27"/>
        </w:rPr>
      </w:pPr>
    </w:p>
    <w:p>
      <w:pPr>
        <w:spacing w:before="0"/>
        <w:ind w:left="153"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28"/>
        <w:jc w:val="left"/>
        <w:rPr>
          <w:b w:val="0"/>
          <w:bCs w:val="0"/>
        </w:rPr>
      </w:pPr>
      <w:bookmarkStart w:name="3、长期股权投资" w:id="527"/>
      <w:bookmarkEnd w:id="527"/>
      <w:r>
        <w:rPr>
          <w:b w:val="0"/>
          <w:bCs w:val="0"/>
        </w:rPr>
      </w:r>
      <w:r>
        <w:rPr>
          <w:rFonts w:ascii="宋体" w:hAnsi="宋体" w:cs="宋体" w:eastAsia="宋体" w:hint="default"/>
        </w:rPr>
        <w:t>3</w:t>
      </w:r>
      <w:r>
        <w:rPr/>
        <w:t>、长期股权投资</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5"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896,633,814.83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 w:right="0"/>
              <w:jc w:val="center"/>
              <w:rPr>
                <w:rFonts w:ascii="宋体" w:hAnsi="宋体" w:cs="宋体" w:eastAsia="宋体" w:hint="default"/>
                <w:sz w:val="18"/>
                <w:szCs w:val="18"/>
              </w:rPr>
            </w:pPr>
            <w:r>
              <w:rPr>
                <w:rFonts w:ascii="宋体"/>
                <w:sz w:val="18"/>
              </w:rPr>
              <w:t>896,633,814.83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 w:right="0"/>
              <w:jc w:val="center"/>
              <w:rPr>
                <w:rFonts w:ascii="宋体" w:hAnsi="宋体" w:cs="宋体" w:eastAsia="宋体" w:hint="default"/>
                <w:sz w:val="18"/>
                <w:szCs w:val="18"/>
              </w:rPr>
            </w:pPr>
            <w:r>
              <w:rPr>
                <w:rFonts w:ascii="宋体"/>
                <w:sz w:val="18"/>
              </w:rPr>
              <w:t>749,006,015.75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 w:right="0"/>
              <w:jc w:val="center"/>
              <w:rPr>
                <w:rFonts w:ascii="宋体" w:hAnsi="宋体" w:cs="宋体" w:eastAsia="宋体" w:hint="default"/>
                <w:sz w:val="18"/>
                <w:szCs w:val="18"/>
              </w:rPr>
            </w:pPr>
            <w:r>
              <w:rPr>
                <w:rFonts w:ascii="宋体"/>
                <w:sz w:val="18"/>
              </w:rPr>
              <w:t>749,006,015.75</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896,633,814.83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 w:right="0"/>
              <w:jc w:val="center"/>
              <w:rPr>
                <w:rFonts w:ascii="宋体" w:hAnsi="宋体" w:cs="宋体" w:eastAsia="宋体" w:hint="default"/>
                <w:sz w:val="18"/>
                <w:szCs w:val="18"/>
              </w:rPr>
            </w:pPr>
            <w:r>
              <w:rPr>
                <w:rFonts w:ascii="宋体"/>
                <w:sz w:val="18"/>
              </w:rPr>
              <w:t>896,633,814.83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 w:right="0"/>
              <w:jc w:val="center"/>
              <w:rPr>
                <w:rFonts w:ascii="宋体" w:hAnsi="宋体" w:cs="宋体" w:eastAsia="宋体" w:hint="default"/>
                <w:sz w:val="18"/>
                <w:szCs w:val="18"/>
              </w:rPr>
            </w:pPr>
            <w:r>
              <w:rPr>
                <w:rFonts w:ascii="宋体"/>
                <w:sz w:val="18"/>
              </w:rPr>
              <w:t>749,006,015.75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 w:right="0"/>
              <w:jc w:val="center"/>
              <w:rPr>
                <w:rFonts w:ascii="宋体" w:hAnsi="宋体" w:cs="宋体" w:eastAsia="宋体" w:hint="default"/>
                <w:sz w:val="18"/>
                <w:szCs w:val="18"/>
              </w:rPr>
            </w:pPr>
            <w:r>
              <w:rPr>
                <w:rFonts w:ascii="宋体"/>
                <w:sz w:val="18"/>
              </w:rPr>
              <w:t>749,006,015.75</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1）对子公司投资" w:id="528"/>
      <w:bookmarkEnd w:id="528"/>
      <w:r>
        <w:rPr>
          <w:b w:val="0"/>
          <w:bCs w:val="0"/>
        </w:rPr>
      </w:r>
      <w:r>
        <w:rPr/>
        <w:t>（</w:t>
      </w:r>
      <w:r>
        <w:rPr>
          <w:rFonts w:ascii="宋体" w:hAnsi="宋体" w:cs="宋体" w:eastAsia="宋体" w:hint="default"/>
        </w:rPr>
        <w:t>1</w:t>
      </w:r>
      <w:r>
        <w:rPr/>
        <w:t>）对子公司投资</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重庆市鸿海印务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128,431,608.54</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128,431,608.54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福州港龙贸易有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鸿博（福建）数据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网络科技股份有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9,900,000.00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9,900,000.00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无锡双龙信息纸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53,285,702.77</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7" w:right="0"/>
              <w:jc w:val="center"/>
              <w:rPr>
                <w:rFonts w:ascii="宋体" w:hAnsi="宋体" w:cs="宋体" w:eastAsia="宋体" w:hint="default"/>
                <w:sz w:val="18"/>
                <w:szCs w:val="18"/>
              </w:rPr>
            </w:pPr>
            <w:r>
              <w:rPr>
                <w:rFonts w:ascii="宋体"/>
                <w:sz w:val="18"/>
              </w:rPr>
              <w:t>41,169,091.58</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94,454,794.35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钻研（北京）国际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文化传媒有限公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鸿博昊天科技有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349,198,256.15</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349,198,256.15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广州彩创网络技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50,108,500.00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50,108,500.00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福建鸿博致远信 息科技有限公司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北京科信盛彩投 资有限公司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133,081,948.29</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133,081,948.29</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71"/>
              <w:ind w:left="22" w:right="-37"/>
              <w:jc w:val="center"/>
              <w:rPr>
                <w:rFonts w:ascii="宋体" w:hAnsi="宋体" w:cs="宋体" w:eastAsia="宋体" w:hint="default"/>
                <w:sz w:val="18"/>
                <w:szCs w:val="18"/>
              </w:rPr>
            </w:pPr>
            <w:r>
              <w:rPr>
                <w:rFonts w:ascii="宋体" w:hAnsi="宋体" w:cs="宋体" w:eastAsia="宋体" w:hint="default"/>
                <w:sz w:val="18"/>
                <w:szCs w:val="18"/>
              </w:rPr>
              <w:t>鸿博彩票（海南）</w:t>
            </w:r>
          </w:p>
        </w:tc>
        <w:tc>
          <w:tcPr>
            <w:tcW w:w="1336" w:type="dxa"/>
            <w:tcBorders>
              <w:top w:val="single" w:sz="4" w:space="0" w:color="000000"/>
              <w:left w:val="single" w:sz="13" w:space="0" w:color="FFFFFF"/>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 w:right="0"/>
              <w:jc w:val="center"/>
              <w:rPr>
                <w:rFonts w:ascii="宋体" w:hAnsi="宋体" w:cs="宋体" w:eastAsia="宋体" w:hint="default"/>
                <w:sz w:val="18"/>
                <w:szCs w:val="18"/>
              </w:rPr>
            </w:pPr>
            <w:r>
              <w:rPr>
                <w:rFonts w:ascii="宋体"/>
                <w:sz w:val="18"/>
              </w:rPr>
              <w:t>106,458,707.50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106,458,707.50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36" w:right="0"/>
              <w:jc w:val="left"/>
              <w:rPr>
                <w:rFonts w:ascii="宋体" w:hAnsi="宋体" w:cs="宋体" w:eastAsia="宋体" w:hint="default"/>
                <w:sz w:val="18"/>
                <w:szCs w:val="18"/>
              </w:rPr>
            </w:pPr>
            <w:r>
              <w:rPr>
                <w:rFonts w:ascii="宋体"/>
                <w:sz w:val="18"/>
              </w:rPr>
              <w:t>749,006,015.75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 w:right="0"/>
              <w:jc w:val="left"/>
              <w:rPr>
                <w:rFonts w:ascii="宋体" w:hAnsi="宋体" w:cs="宋体" w:eastAsia="宋体" w:hint="default"/>
                <w:sz w:val="18"/>
                <w:szCs w:val="18"/>
              </w:rPr>
            </w:pPr>
            <w:r>
              <w:rPr>
                <w:rFonts w:ascii="宋体"/>
                <w:sz w:val="18"/>
              </w:rPr>
              <w:t>147,627,799.08</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sz w:val="18"/>
              </w:rPr>
              <w:t>896,633,814.83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1128"/>
        <w:jc w:val="left"/>
        <w:rPr>
          <w:b w:val="0"/>
          <w:bCs w:val="0"/>
        </w:rPr>
      </w:pPr>
      <w:bookmarkStart w:name="（2）对联营、合营企业投资" w:id="529"/>
      <w:bookmarkEnd w:id="529"/>
      <w:r>
        <w:rPr>
          <w:b w:val="0"/>
          <w:bCs w:val="0"/>
        </w:rPr>
      </w:r>
      <w:r>
        <w:rPr/>
        <w:t>（</w:t>
      </w:r>
      <w:r>
        <w:rPr>
          <w:rFonts w:ascii="宋体" w:hAnsi="宋体" w:cs="宋体" w:eastAsia="宋体" w:hint="default"/>
        </w:rPr>
        <w:t>2</w:t>
      </w:r>
      <w:r>
        <w:rPr/>
        <w:t>）对联营、合营企业投资</w:t>
      </w:r>
      <w:r>
        <w:rPr>
          <w:b w:val="0"/>
          <w:bCs w:val="0"/>
        </w:rPr>
      </w:r>
    </w:p>
    <w:p>
      <w:pPr>
        <w:spacing w:line="240" w:lineRule="auto" w:before="6"/>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3"/>
        <w:rPr>
          <w:rFonts w:ascii="宋体" w:hAnsi="宋体" w:cs="宋体" w:eastAsia="宋体" w:hint="default"/>
          <w:sz w:val="19"/>
          <w:szCs w:val="19"/>
        </w:rPr>
      </w:pPr>
    </w:p>
    <w:p>
      <w:pPr>
        <w:pStyle w:val="Heading4"/>
        <w:spacing w:line="535" w:lineRule="auto" w:before="35"/>
        <w:ind w:left="154" w:right="8538"/>
        <w:jc w:val="left"/>
        <w:rPr>
          <w:b w:val="0"/>
          <w:bCs w:val="0"/>
        </w:rPr>
      </w:pPr>
      <w:bookmarkStart w:name="（3）其他说明" w:id="530"/>
      <w:bookmarkEnd w:id="530"/>
      <w:r>
        <w:rPr>
          <w:b w:val="0"/>
          <w:bCs w:val="0"/>
        </w:rPr>
      </w:r>
      <w:r>
        <w:rPr/>
        <w:t>（</w:t>
      </w:r>
      <w:r>
        <w:rPr>
          <w:rFonts w:ascii="宋体" w:hAnsi="宋体" w:cs="宋体" w:eastAsia="宋体" w:hint="default"/>
        </w:rPr>
        <w:t>3</w:t>
      </w:r>
      <w:r>
        <w:rPr/>
        <w:t>）其他说明</w:t>
      </w:r>
      <w:r>
        <w:rPr>
          <w:w w:val="99"/>
        </w:rPr>
        <w:t> </w:t>
      </w:r>
      <w:bookmarkStart w:name="4、营业收入和营业成本" w:id="531"/>
      <w:bookmarkEnd w:id="531"/>
      <w:r>
        <w:rPr>
          <w:w w:val="99"/>
        </w:rPr>
      </w:r>
      <w:r>
        <w:rPr>
          <w:rFonts w:ascii="宋体" w:hAnsi="宋体" w:cs="宋体" w:eastAsia="宋体" w:hint="default"/>
        </w:rPr>
        <w:t>4</w:t>
      </w:r>
      <w:r>
        <w:rPr/>
        <w:t>、营业收入和营业成本</w:t>
      </w:r>
      <w:r>
        <w:rPr>
          <w:b w:val="0"/>
          <w:bCs w:val="0"/>
        </w:rPr>
      </w:r>
    </w:p>
    <w:p>
      <w:pPr>
        <w:spacing w:before="10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163,536,600.46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114,453,485.17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184,819,181.17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125,373,566.85</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11,086,647.21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8,867,331.55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8,613,962.51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7,449,444.83</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174,623,247.67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123,320,816.72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193,433,143.68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132,823,011.68</w:t>
            </w:r>
          </w:p>
        </w:tc>
      </w:tr>
    </w:tbl>
    <w:p>
      <w:pPr>
        <w:spacing w:before="51"/>
        <w:ind w:left="154" w:right="112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28"/>
        <w:jc w:val="left"/>
        <w:rPr>
          <w:b w:val="0"/>
          <w:bCs w:val="0"/>
        </w:rPr>
      </w:pPr>
      <w:bookmarkStart w:name="5、投资收益" w:id="532"/>
      <w:bookmarkEnd w:id="532"/>
      <w:r>
        <w:rPr>
          <w:b w:val="0"/>
          <w:bCs w:val="0"/>
        </w:rPr>
      </w:r>
      <w:r>
        <w:rPr>
          <w:rFonts w:ascii="宋体" w:hAnsi="宋体" w:cs="宋体" w:eastAsia="宋体" w:hint="default"/>
        </w:rPr>
        <w:t>5</w:t>
      </w:r>
      <w:r>
        <w:rPr/>
        <w:t>、投资收益</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7,543,305.93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11,106,440.92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3,900,000.00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2,100,000.00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9,450,000.00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银行理财产品利息收入</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9,662,055.94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2,051,970.79</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21,105,361.87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24,708,411.71</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128"/>
        <w:jc w:val="left"/>
        <w:rPr>
          <w:b w:val="0"/>
          <w:bCs w:val="0"/>
        </w:rPr>
      </w:pPr>
      <w:bookmarkStart w:name="6、其他" w:id="533"/>
      <w:bookmarkEnd w:id="533"/>
      <w:r>
        <w:rPr>
          <w:b w:val="0"/>
          <w:bCs w:val="0"/>
        </w:rPr>
      </w:r>
      <w:r>
        <w:rPr>
          <w:rFonts w:ascii="宋体" w:hAnsi="宋体" w:cs="宋体" w:eastAsia="宋体" w:hint="default"/>
        </w:rPr>
        <w:t>6</w:t>
      </w:r>
      <w:r>
        <w:rPr/>
        <w:t>、其他</w:t>
      </w:r>
      <w:r>
        <w:rPr>
          <w:b w:val="0"/>
          <w:bCs w:val="0"/>
        </w:rPr>
      </w:r>
    </w:p>
    <w:p>
      <w:pPr>
        <w:spacing w:line="240" w:lineRule="auto" w:before="1"/>
        <w:rPr>
          <w:rFonts w:ascii="宋体" w:hAnsi="宋体" w:cs="宋体" w:eastAsia="宋体" w:hint="default"/>
          <w:b/>
          <w:bCs/>
          <w:sz w:val="24"/>
          <w:szCs w:val="24"/>
        </w:rPr>
      </w:pPr>
    </w:p>
    <w:p>
      <w:pPr>
        <w:pStyle w:val="Heading2"/>
        <w:spacing w:line="240" w:lineRule="auto"/>
        <w:ind w:left="153" w:right="1128"/>
        <w:jc w:val="left"/>
        <w:rPr>
          <w:b w:val="0"/>
          <w:bCs w:val="0"/>
        </w:rPr>
      </w:pPr>
      <w:bookmarkStart w:name="十八、补充资料" w:id="534"/>
      <w:bookmarkEnd w:id="534"/>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28"/>
        <w:jc w:val="left"/>
        <w:rPr>
          <w:b w:val="0"/>
          <w:bCs w:val="0"/>
        </w:rPr>
      </w:pPr>
      <w:bookmarkStart w:name="1、当期非经常性损益明细表" w:id="535"/>
      <w:bookmarkEnd w:id="535"/>
      <w:r>
        <w:rPr>
          <w:b w:val="0"/>
          <w:bCs w:val="0"/>
        </w:rPr>
      </w:r>
      <w:r>
        <w:rPr>
          <w:rFonts w:ascii="宋体" w:hAnsi="宋体" w:cs="宋体" w:eastAsia="宋体" w:hint="default"/>
        </w:rPr>
        <w:t>1</w:t>
      </w:r>
      <w:r>
        <w:rPr/>
        <w:t>、当期非经常性损益明细表</w:t>
      </w:r>
      <w:r>
        <w:rPr>
          <w:b w:val="0"/>
          <w:bCs w:val="0"/>
        </w:rPr>
      </w:r>
    </w:p>
    <w:p>
      <w:pPr>
        <w:spacing w:line="240" w:lineRule="auto" w:before="5"/>
        <w:rPr>
          <w:rFonts w:ascii="宋体" w:hAnsi="宋体" w:cs="宋体" w:eastAsia="宋体" w:hint="default"/>
          <w:b/>
          <w:bCs/>
          <w:sz w:val="24"/>
          <w:szCs w:val="24"/>
        </w:rPr>
      </w:pPr>
    </w:p>
    <w:p>
      <w:pPr>
        <w:spacing w:before="44"/>
        <w:ind w:left="153"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100,233.94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3,700,070.30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1,400,000.00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1,519,092.04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-2,009,162.87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927,184.02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-2,424.50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1"/>
              <w:ind w:right="10"/>
              <w:jc w:val="right"/>
              <w:rPr>
                <w:rFonts w:ascii="宋体" w:hAnsi="宋体" w:cs="宋体" w:eastAsia="宋体" w:hint="default"/>
                <w:sz w:val="18"/>
                <w:szCs w:val="18"/>
              </w:rPr>
            </w:pPr>
            <w:r>
              <w:rPr>
                <w:rFonts w:ascii="宋体"/>
                <w:sz w:val="18"/>
              </w:rPr>
              <w:t>3,785,473.89</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宋体" w:hAnsi="宋体" w:cs="宋体" w:eastAsia="宋体" w:hint="default"/>
          <w:sz w:val="18"/>
          <w:szCs w:val="18"/>
        </w:rPr>
        <w:t>1</w:t>
      </w:r>
      <w:r>
        <w:rPr>
          <w:rFonts w:ascii="宋体" w:hAnsi="宋体" w:cs="宋体" w:eastAsia="宋体" w:hint="default"/>
          <w:spacing w:val="-40"/>
          <w:sz w:val="18"/>
          <w:szCs w:val="18"/>
        </w:rPr>
        <w:t> </w:t>
      </w:r>
      <w:r>
        <w:rPr>
          <w:rFonts w:ascii="宋体" w:hAnsi="宋体" w:cs="宋体" w:eastAsia="宋体" w:hint="default"/>
          <w:spacing w:val="-7"/>
          <w:sz w:val="18"/>
          <w:szCs w:val="18"/>
        </w:rPr>
        <w:t>号——非经常性损益》定义界定的非经常性损益项目，以及把《公</w:t>
      </w:r>
    </w:p>
    <w:p>
      <w:pPr>
        <w:spacing w:line="319" w:lineRule="auto" w:before="76"/>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宋体" w:hAnsi="宋体" w:cs="宋体" w:eastAsia="宋体" w:hint="default"/>
          <w:sz w:val="18"/>
          <w:szCs w:val="18"/>
        </w:rPr>
        <w:t>1</w:t>
      </w:r>
      <w:r>
        <w:rPr>
          <w:rFonts w:ascii="宋体" w:hAnsi="宋体" w:cs="宋体" w:eastAsia="宋体" w:hint="default"/>
          <w:spacing w:val="-71"/>
          <w:sz w:val="18"/>
          <w:szCs w:val="18"/>
        </w:rPr>
        <w:t> </w:t>
      </w:r>
      <w:r>
        <w:rPr>
          <w:rFonts w:ascii="宋体" w:hAnsi="宋体" w:cs="宋体" w:eastAsia="宋体" w:hint="default"/>
          <w:spacing w:val="-3"/>
          <w:sz w:val="18"/>
          <w:szCs w:val="18"/>
        </w:rPr>
        <w:t>号——非经常性损益》中列举的非经常性损益项目界定为经常性损益的项目，应</w:t>
      </w:r>
      <w:r>
        <w:rPr>
          <w:rFonts w:ascii="宋体" w:hAnsi="宋体" w:cs="宋体" w:eastAsia="宋体" w:hint="default"/>
          <w:sz w:val="18"/>
          <w:szCs w:val="18"/>
        </w:rPr>
        <w:t> 说明原因。</w:t>
      </w:r>
    </w:p>
    <w:p>
      <w:pPr>
        <w:spacing w:before="56"/>
        <w:ind w:left="154"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left="154" w:right="1128"/>
        <w:jc w:val="left"/>
        <w:rPr>
          <w:b w:val="0"/>
          <w:bCs w:val="0"/>
        </w:rPr>
      </w:pPr>
      <w:bookmarkStart w:name="2、净资产收益率及每股收益" w:id="536"/>
      <w:bookmarkEnd w:id="536"/>
      <w:r>
        <w:rPr>
          <w:b w:val="0"/>
          <w:bCs w:val="0"/>
        </w:rPr>
      </w:r>
      <w:r>
        <w:rPr>
          <w:rFonts w:ascii="宋体" w:hAnsi="宋体" w:cs="宋体" w:eastAsia="宋体" w:hint="default"/>
        </w:rPr>
        <w:t>2</w:t>
      </w:r>
      <w:r>
        <w:rPr/>
        <w:t>、净资产收益率及每股收益</w:t>
      </w:r>
      <w:r>
        <w:rPr>
          <w:b w:val="0"/>
          <w:bCs w:val="0"/>
        </w:rPr>
      </w:r>
    </w:p>
    <w:p>
      <w:pPr>
        <w:spacing w:line="240" w:lineRule="auto" w:before="13"/>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 w:right="-1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 w:right="-1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0.0214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0.0214</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0.0139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4"/>
        <w:spacing w:line="240" w:lineRule="auto" w:before="35"/>
        <w:ind w:right="1128"/>
        <w:jc w:val="left"/>
        <w:rPr>
          <w:b w:val="0"/>
          <w:bCs w:val="0"/>
        </w:rPr>
      </w:pPr>
      <w:bookmarkStart w:name="3、境内外会计准则下会计数据差异" w:id="537"/>
      <w:bookmarkEnd w:id="537"/>
      <w:r>
        <w:rPr>
          <w:b w:val="0"/>
          <w:bCs w:val="0"/>
        </w:rPr>
      </w:r>
      <w:r>
        <w:rPr>
          <w:rFonts w:ascii="宋体" w:hAnsi="宋体" w:cs="宋体" w:eastAsia="宋体" w:hint="default"/>
        </w:rPr>
        <w:t>3</w:t>
      </w:r>
      <w:r>
        <w:rPr/>
        <w:t>、境内外会计准则下会计数据差异</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right="1128"/>
        <w:jc w:val="left"/>
        <w:rPr>
          <w:b w:val="0"/>
          <w:bCs w:val="0"/>
        </w:rPr>
      </w:pPr>
      <w:bookmarkStart w:name="（1）同时按照国际会计准则与按中国会计准则披露的财务报告中净利润和净资产差异情况" w:id="538"/>
      <w:bookmarkEnd w:id="538"/>
      <w:r>
        <w:rPr>
          <w:b w:val="0"/>
          <w:bCs w:val="0"/>
        </w:rPr>
      </w:r>
      <w:r>
        <w:rPr/>
        <w:t>（</w:t>
      </w:r>
      <w:r>
        <w:rPr>
          <w:rFonts w:ascii="宋体" w:hAnsi="宋体" w:cs="宋体" w:eastAsia="宋体" w:hint="default"/>
        </w:rPr>
        <w:t>1</w:t>
      </w:r>
      <w:r>
        <w:rPr/>
        <w:t>）同时按照国际会计准则与按中国会计准则披露的财务报告中净利润和净资产差异情况</w:t>
      </w:r>
      <w:r>
        <w:rPr>
          <w:b w:val="0"/>
          <w:bCs w:val="0"/>
        </w:rPr>
      </w:r>
    </w:p>
    <w:p>
      <w:pPr>
        <w:spacing w:line="240" w:lineRule="auto" w:before="11"/>
        <w:rPr>
          <w:rFonts w:ascii="宋体" w:hAnsi="宋体" w:cs="宋体" w:eastAsia="宋体" w:hint="default"/>
          <w:b/>
          <w:bCs/>
          <w:sz w:val="27"/>
          <w:szCs w:val="27"/>
        </w:rPr>
      </w:pPr>
    </w:p>
    <w:p>
      <w:pPr>
        <w:spacing w:before="0"/>
        <w:ind w:left="153"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left="154" w:right="1128"/>
        <w:jc w:val="left"/>
        <w:rPr>
          <w:b w:val="0"/>
          <w:bCs w:val="0"/>
        </w:rPr>
      </w:pPr>
      <w:bookmarkStart w:name="（2）同时按照境外会计准则与按中国会计准则披露的财务报告中净利润和净资产差异情况" w:id="539"/>
      <w:bookmarkEnd w:id="539"/>
      <w:r>
        <w:rPr>
          <w:b w:val="0"/>
          <w:bCs w:val="0"/>
        </w:rPr>
      </w:r>
      <w:r>
        <w:rPr/>
        <w:t>（</w:t>
      </w:r>
      <w:r>
        <w:rPr>
          <w:rFonts w:ascii="宋体" w:hAnsi="宋体" w:cs="宋体" w:eastAsia="宋体" w:hint="default"/>
        </w:rPr>
        <w:t>2</w:t>
      </w:r>
      <w:r>
        <w:rPr/>
        <w:t>）同时按照境外会计准则与按中国会计准则披露的财务报告中净利润和净资产差异情况</w:t>
      </w:r>
      <w:r>
        <w:rPr>
          <w:b w:val="0"/>
          <w:bCs w:val="0"/>
        </w:rPr>
      </w:r>
    </w:p>
    <w:p>
      <w:pPr>
        <w:spacing w:line="240" w:lineRule="auto" w:before="12"/>
        <w:rPr>
          <w:rFonts w:ascii="宋体" w:hAnsi="宋体" w:cs="宋体" w:eastAsia="宋体" w:hint="default"/>
          <w:b/>
          <w:bCs/>
          <w:sz w:val="27"/>
          <w:szCs w:val="27"/>
        </w:rPr>
      </w:pPr>
    </w:p>
    <w:p>
      <w:pPr>
        <w:spacing w:before="0"/>
        <w:ind w:left="154" w:right="112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4"/>
        <w:spacing w:line="273" w:lineRule="auto"/>
        <w:ind w:left="154" w:right="1128"/>
        <w:jc w:val="left"/>
        <w:rPr>
          <w:b w:val="0"/>
          <w:bCs w:val="0"/>
        </w:rPr>
      </w:pPr>
      <w:bookmarkStart w:name="（3）境内外会计准则下会计数据差异原因说明，对已经境外审计机构审计的数据进行差异" w:id="540"/>
      <w:bookmarkEnd w:id="540"/>
      <w:r>
        <w:rPr>
          <w:b w:val="0"/>
          <w:bCs w:val="0"/>
        </w:rPr>
      </w:r>
      <w:r>
        <w:rPr/>
        <w:t>（</w:t>
      </w:r>
      <w:r>
        <w:rPr>
          <w:rFonts w:ascii="宋体" w:hAnsi="宋体" w:cs="宋体" w:eastAsia="宋体"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3"/>
          <w:szCs w:val="23"/>
        </w:rPr>
      </w:pPr>
    </w:p>
    <w:p>
      <w:pPr>
        <w:pStyle w:val="Heading4"/>
        <w:spacing w:line="240" w:lineRule="auto"/>
        <w:ind w:left="154" w:right="1128"/>
        <w:jc w:val="left"/>
        <w:rPr>
          <w:b w:val="0"/>
          <w:bCs w:val="0"/>
        </w:rPr>
      </w:pPr>
      <w:bookmarkStart w:name="4、其他" w:id="541"/>
      <w:bookmarkEnd w:id="541"/>
      <w:r>
        <w:rPr>
          <w:b w:val="0"/>
          <w:bCs w:val="0"/>
        </w:rPr>
      </w:r>
      <w:r>
        <w:rPr>
          <w:rFonts w:ascii="宋体" w:hAnsi="宋体" w:cs="宋体" w:eastAsia="宋体"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1128"/>
        <w:jc w:val="left"/>
        <w:rPr>
          <w:b w:val="0"/>
          <w:bCs w:val="0"/>
        </w:rPr>
      </w:pPr>
      <w:bookmarkStart w:name="第十二节 备查文件目录" w:id="542"/>
      <w:bookmarkEnd w:id="542"/>
      <w:r>
        <w:rPr>
          <w:b w:val="0"/>
          <w:bCs w:val="0"/>
        </w:rPr>
      </w:r>
      <w:bookmarkStart w:name="_bookmark10" w:id="543"/>
      <w:bookmarkEnd w:id="543"/>
      <w:r>
        <w:rPr>
          <w:b w:val="0"/>
          <w:bCs w:val="0"/>
        </w:rPr>
      </w:r>
      <w:r>
        <w:rPr/>
        <w:t>第十二节</w:t>
      </w:r>
      <w:r>
        <w:rPr>
          <w:spacing w:val="-7"/>
        </w:rPr>
        <w:t> </w:t>
      </w:r>
      <w:r>
        <w:rPr/>
        <w:t>备查文件目录</w:t>
      </w:r>
      <w:r>
        <w:rPr>
          <w:b w:val="0"/>
          <w:bCs w:val="0"/>
        </w:rPr>
      </w:r>
    </w:p>
    <w:p>
      <w:pPr>
        <w:spacing w:line="240" w:lineRule="auto" w:before="6"/>
        <w:rPr>
          <w:rFonts w:ascii="宋体" w:hAnsi="宋体" w:cs="宋体" w:eastAsia="宋体" w:hint="default"/>
          <w:b/>
          <w:bCs/>
          <w:sz w:val="42"/>
          <w:szCs w:val="42"/>
        </w:rPr>
      </w:pPr>
    </w:p>
    <w:p>
      <w:pPr>
        <w:spacing w:line="319" w:lineRule="auto" w:before="0"/>
        <w:ind w:left="573" w:right="2593" w:firstLine="0"/>
        <w:jc w:val="left"/>
        <w:rPr>
          <w:rFonts w:ascii="宋体" w:hAnsi="宋体" w:cs="宋体" w:eastAsia="宋体" w:hint="default"/>
          <w:sz w:val="18"/>
          <w:szCs w:val="18"/>
        </w:rPr>
      </w:pPr>
      <w:r>
        <w:rPr>
          <w:rFonts w:ascii="宋体" w:hAnsi="宋体" w:cs="宋体" w:eastAsia="宋体" w:hint="default"/>
          <w:sz w:val="18"/>
          <w:szCs w:val="18"/>
        </w:rPr>
        <w:t>一、载有公司负责人、主管会计工作负责人及会计机构负责人签名并盖章的财务报表。 二、报告期内在中国证监会指定信息披露载体上公开披露过的所有公司文件的正本及公告的原稿。 三、载有法定代表人签名的公司</w:t>
      </w:r>
      <w:r>
        <w:rPr>
          <w:rFonts w:ascii="宋体" w:hAnsi="宋体" w:cs="宋体" w:eastAsia="宋体" w:hint="default"/>
          <w:sz w:val="18"/>
          <w:szCs w:val="18"/>
        </w:rPr>
        <w:t>2017</w:t>
      </w:r>
      <w:r>
        <w:rPr>
          <w:rFonts w:ascii="宋体" w:hAnsi="宋体" w:cs="宋体" w:eastAsia="宋体" w:hint="default"/>
          <w:sz w:val="18"/>
          <w:szCs w:val="18"/>
        </w:rPr>
        <w:t>年年度报告文本。 四、以上备查文件的备置地点：福建福州金山开发区金达路</w:t>
      </w:r>
      <w:r>
        <w:rPr>
          <w:rFonts w:ascii="宋体" w:hAnsi="宋体" w:cs="宋体" w:eastAsia="宋体" w:hint="default"/>
          <w:sz w:val="18"/>
          <w:szCs w:val="18"/>
        </w:rPr>
        <w:t>136</w:t>
      </w:r>
      <w:r>
        <w:rPr>
          <w:rFonts w:ascii="宋体" w:hAnsi="宋体" w:cs="宋体" w:eastAsia="宋体" w:hint="default"/>
          <w:sz w:val="18"/>
          <w:szCs w:val="18"/>
        </w:rPr>
        <w:t>号公司证券部。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0"/>
          <w:szCs w:val="20"/>
        </w:rPr>
      </w:pPr>
    </w:p>
    <w:p>
      <w:pPr>
        <w:pStyle w:val="BodyText"/>
        <w:spacing w:line="307" w:lineRule="auto"/>
        <w:ind w:left="6968" w:right="1628" w:firstLine="51"/>
        <w:jc w:val="left"/>
      </w:pPr>
      <w:r>
        <w:rPr/>
        <w:t>鸿博股份有限公司 法定代表人：尤友岳 二〇一八年三月二十四日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41640" type="#_x0000_t75" stroked="false">
          <v:imagedata r:id="rId1" o:title=""/>
        </v:shape>
      </w:pict>
    </w:r>
    <w:r>
      <w:rPr/>
      <w:pict>
        <v:shape style="position:absolute;margin-left:533.179993pt;margin-top:795.517944pt;width:6.5pt;height:11pt;mso-position-horizontal-relative:page;mso-position-vertical-relative:page;z-index:-104161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41592" type="#_x0000_t75" stroked="false">
          <v:imagedata r:id="rId1" o:title=""/>
        </v:shape>
      </w:pict>
    </w:r>
    <w:r>
      <w:rPr/>
      <w:pict>
        <v:shape style="position:absolute;margin-left:527.679993pt;margin-top:781.957947pt;width:13pt;height:11pt;mso-position-horizontal-relative:page;mso-position-vertical-relative:page;z-index:-10415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41544" type="#_x0000_t75" stroked="false">
          <v:imagedata r:id="rId1" o:title=""/>
        </v:shape>
      </w:pict>
    </w:r>
    <w:r>
      <w:rPr/>
      <w:pict>
        <v:shape style="position:absolute;margin-left:524.179993pt;margin-top:781.957947pt;width:15.5pt;height:11pt;mso-position-horizontal-relative:page;mso-position-vertical-relative:page;z-index:-104152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41496" type="#_x0000_t75" stroked="false">
          <v:imagedata r:id="rId1" o:title=""/>
        </v:shape>
      </w:pict>
    </w:r>
    <w:r>
      <w:rPr/>
      <w:pict>
        <v:shape style="position:absolute;margin-left:523.179993pt;margin-top:781.957947pt;width:17.5pt;height:11pt;mso-position-horizontal-relative:page;mso-position-vertical-relative:page;z-index:-10414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41448" type="#_x0000_t75" stroked="false">
          <v:imagedata r:id="rId1" o:title=""/>
        </v:shape>
      </w:pict>
    </w:r>
    <w:r>
      <w:rPr/>
      <w:pict>
        <v:shape style="position:absolute;margin-left:497.179993pt;margin-top:754.765625pt;width:42.5pt;height:11pt;mso-position-horizontal-relative:page;mso-position-vertical-relative:page;z-index:-10414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单位： 元</w:t>
                </w:r>
              </w:p>
            </w:txbxContent>
          </v:textbox>
          <w10:wrap type="none"/>
        </v:shape>
      </w:pict>
    </w:r>
    <w:r>
      <w:rPr/>
      <w:pict>
        <v:shape style="position:absolute;margin-left:523.179993pt;margin-top:781.957947pt;width:17.5pt;height:11pt;mso-position-horizontal-relative:page;mso-position-vertical-relative:page;z-index:-10414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173</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41376" type="#_x0000_t75" stroked="false">
          <v:imagedata r:id="rId1" o:title=""/>
        </v:shape>
      </w:pict>
    </w:r>
    <w:r>
      <w:rPr/>
      <w:pict>
        <v:shape style="position:absolute;margin-left:523.179993pt;margin-top:781.957947pt;width:17.5pt;height:11pt;mso-position-horizontal-relative:page;mso-position-vertical-relative:page;z-index:-10413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80.160004pt;margin-top:36.325607pt;width:159.550pt;height:11.5pt;mso-position-horizontal-relative:page;mso-position-vertical-relative:page;z-index:-10416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鸿博股份有限公司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8"/>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21"/>
      <w:szCs w:val="21"/>
    </w:rPr>
  </w:style>
  <w:style w:styleId="Heading1" w:type="paragraph">
    <w:name w:val="Heading 1"/>
    <w:basedOn w:val="Normal"/>
    <w:uiPriority w:val="1"/>
    <w:qFormat/>
    <w:pPr>
      <w:spacing w:before="1"/>
      <w:ind w:left="720"/>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sz w:val="24"/>
      <w:szCs w:val="24"/>
    </w:rPr>
  </w:style>
  <w:style w:styleId="Heading4" w:type="paragraph">
    <w:name w:val="Heading 4"/>
    <w:basedOn w:val="Normal"/>
    <w:uiPriority w:val="1"/>
    <w:qFormat/>
    <w:pPr>
      <w:ind w:left="153"/>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hb-print.com.cn/" TargetMode="External"/><Relationship Id="rId10" Type="http://schemas.openxmlformats.org/officeDocument/2006/relationships/hyperlink" Target="mailto:hongbo-printing@hongbo.net.cn" TargetMode="External"/><Relationship Id="rId11" Type="http://schemas.openxmlformats.org/officeDocument/2006/relationships/hyperlink" Target="mailto:printing@hongbo.net.cn" TargetMode="External"/><Relationship Id="rId12" Type="http://schemas.openxmlformats.org/officeDocument/2006/relationships/hyperlink" Target="http://www.cninfo.com.cn/" TargetMode="External"/><Relationship Id="rId13" Type="http://schemas.openxmlformats.org/officeDocument/2006/relationships/image" Target="media/image3.jpe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鸿博股份有限公司</dc:creator>
  <dc:title>鸿博股份有限公司2017年年度报告全文</dc:title>
  <dcterms:created xsi:type="dcterms:W3CDTF">2020-05-02T21:44:14Z</dcterms:created>
  <dcterms:modified xsi:type="dcterms:W3CDTF">2020-05-02T21:44:14Z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2018-03-23T00:00:00Z</vt:filetime>
  </property>
  <property fmtid="{D5CDD505-2E9C-101B-9397-08002B2CF9AE}" pid="3" name="Creator">
    <vt:lpwstr>Microsoft® Office Word 2007</vt:lpwstr>
  </property>
  <property fmtid="{D5CDD505-2E9C-101B-9397-08002B2CF9AE}" pid="4" name="LastSaved">
    <vt:filetime>2020-05-02T00:00:00Z</vt:filetime>
  </property>
</Properties>
</file>