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2037" w:lineRule="exact"/>
        <w:ind w:left="1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4878324" cy="12938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878324" cy="1293876"/>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spacing w:line="240" w:lineRule="auto" w:before="1"/>
        <w:ind w:right="185"/>
        <w:jc w:val="center"/>
        <w:rPr>
          <w:b w:val="0"/>
          <w:bCs w:val="0"/>
        </w:rPr>
      </w:pPr>
      <w:r>
        <w:rPr/>
        <w:t>厦门安妮股份有限公司</w:t>
      </w:r>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38"/>
          <w:szCs w:val="38"/>
        </w:rPr>
      </w:pPr>
    </w:p>
    <w:p>
      <w:pPr>
        <w:spacing w:before="0"/>
        <w:ind w:left="185" w:right="1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2008</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33"/>
          <w:szCs w:val="33"/>
        </w:rPr>
      </w:pPr>
    </w:p>
    <w:p>
      <w:pPr>
        <w:spacing w:before="0"/>
        <w:ind w:left="185" w:right="185" w:firstLine="0"/>
        <w:jc w:val="center"/>
        <w:rPr>
          <w:rFonts w:ascii="Times New Roman" w:hAnsi="Times New Roman" w:cs="Times New Roman" w:eastAsia="Times New Roman" w:hint="default"/>
          <w:sz w:val="32"/>
          <w:szCs w:val="32"/>
        </w:rPr>
      </w:pPr>
      <w:r>
        <w:rPr>
          <w:rFonts w:ascii="宋体" w:hAnsi="宋体" w:cs="宋体" w:eastAsia="宋体" w:hint="default"/>
          <w:b/>
          <w:bCs/>
          <w:sz w:val="32"/>
          <w:szCs w:val="32"/>
        </w:rPr>
        <w:t>股票代码：</w:t>
      </w:r>
      <w:r>
        <w:rPr>
          <w:rFonts w:ascii="Times New Roman" w:hAnsi="Times New Roman" w:cs="Times New Roman" w:eastAsia="Times New Roman" w:hint="default"/>
          <w:b/>
          <w:bCs/>
          <w:sz w:val="32"/>
          <w:szCs w:val="32"/>
        </w:rPr>
        <w:t>002235</w:t>
      </w:r>
      <w:r>
        <w:rPr>
          <w:rFonts w:ascii="Times New Roman" w:hAnsi="Times New Roman" w:cs="Times New Roman" w:eastAsia="Times New Roman" w:hint="default"/>
          <w:sz w:val="32"/>
          <w:szCs w:val="32"/>
        </w:rPr>
      </w:r>
    </w:p>
    <w:p>
      <w:pPr>
        <w:spacing w:after="0"/>
        <w:jc w:val="center"/>
        <w:rPr>
          <w:rFonts w:ascii="Times New Roman" w:hAnsi="Times New Roman" w:cs="Times New Roman" w:eastAsia="Times New Roman" w:hint="default"/>
          <w:sz w:val="32"/>
          <w:szCs w:val="32"/>
        </w:rPr>
        <w:sectPr>
          <w:headerReference w:type="default" r:id="rId5"/>
          <w:footerReference w:type="default" r:id="rId6"/>
          <w:type w:val="continuous"/>
          <w:pgSz w:w="11910" w:h="16840"/>
          <w:pgMar w:header="747" w:footer="711" w:top="980" w:bottom="900" w:left="980" w:right="980"/>
          <w:pgNumType w:start="1"/>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1"/>
          <w:szCs w:val="21"/>
        </w:rPr>
      </w:pPr>
    </w:p>
    <w:p>
      <w:pPr>
        <w:tabs>
          <w:tab w:pos="4950" w:val="left" w:leader="none"/>
        </w:tabs>
        <w:spacing w:before="1"/>
        <w:ind w:left="3709" w:right="145" w:firstLine="0"/>
        <w:jc w:val="left"/>
        <w:rPr>
          <w:rFonts w:ascii="宋体" w:hAnsi="宋体" w:cs="宋体" w:eastAsia="宋体" w:hint="default"/>
          <w:sz w:val="32"/>
          <w:szCs w:val="32"/>
        </w:rPr>
      </w:pPr>
      <w:r>
        <w:rPr>
          <w:rFonts w:ascii="宋体" w:hAnsi="宋体" w:cs="宋体" w:eastAsia="宋体" w:hint="default"/>
          <w:b/>
          <w:bCs/>
          <w:w w:val="95"/>
          <w:sz w:val="32"/>
          <w:szCs w:val="32"/>
        </w:rPr>
        <w:t>第一节</w:t>
        <w:tab/>
      </w: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1"/>
        <w:rPr>
          <w:rFonts w:ascii="宋体" w:hAnsi="宋体" w:cs="宋体" w:eastAsia="宋体" w:hint="default"/>
          <w:b/>
          <w:bCs/>
          <w:sz w:val="42"/>
          <w:szCs w:val="42"/>
        </w:rPr>
      </w:pPr>
    </w:p>
    <w:p>
      <w:pPr>
        <w:pStyle w:val="Heading2"/>
        <w:spacing w:line="357" w:lineRule="auto"/>
        <w:ind w:left="153" w:right="146" w:firstLine="560"/>
        <w:jc w:val="both"/>
      </w:pPr>
      <w:r>
        <w:rPr>
          <w:spacing w:val="4"/>
          <w:w w:val="95"/>
        </w:rPr>
        <w:t>本公司董事会、监事会及董事、监事、高级管理人员保证本报告所载资料</w:t>
      </w:r>
      <w:r>
        <w:rPr>
          <w:spacing w:val="4"/>
          <w:w w:val="99"/>
        </w:rPr>
        <w:t> </w:t>
      </w:r>
      <w:r>
        <w:rPr>
          <w:spacing w:val="3"/>
        </w:rPr>
        <w:t>不存在任何虚假记载、误导性陈述或者重大遗漏，并对其内容的真实性、准确</w:t>
      </w:r>
      <w:r>
        <w:rPr>
          <w:spacing w:val="4"/>
          <w:w w:val="99"/>
        </w:rPr>
        <w:t> </w:t>
      </w:r>
      <w:r>
        <w:rPr>
          <w:spacing w:val="3"/>
        </w:rPr>
        <w:t>性和完整性承担个别及连带责任。本年度报告摘要摘自年度报告全文，投资者</w:t>
      </w:r>
      <w:r>
        <w:rPr>
          <w:spacing w:val="4"/>
          <w:w w:val="99"/>
        </w:rPr>
        <w:t> </w:t>
      </w:r>
      <w:r>
        <w:rPr/>
        <w:t>欲了解详细内容，应阅读年度报告全文。</w:t>
      </w:r>
    </w:p>
    <w:p>
      <w:pPr>
        <w:spacing w:line="357" w:lineRule="auto" w:before="79"/>
        <w:ind w:left="153" w:right="146" w:firstLine="560"/>
        <w:jc w:val="both"/>
        <w:rPr>
          <w:rFonts w:ascii="宋体" w:hAnsi="宋体" w:cs="宋体" w:eastAsia="宋体" w:hint="default"/>
          <w:sz w:val="28"/>
          <w:szCs w:val="28"/>
        </w:rPr>
      </w:pPr>
      <w:r>
        <w:rPr>
          <w:rFonts w:ascii="宋体" w:hAnsi="宋体" w:cs="宋体" w:eastAsia="宋体" w:hint="default"/>
          <w:spacing w:val="4"/>
          <w:w w:val="95"/>
          <w:sz w:val="28"/>
          <w:szCs w:val="28"/>
        </w:rPr>
        <w:t>没有董事、监事、高级管理人员声明对年度报告内容的真实性、准确性和</w:t>
      </w:r>
      <w:r>
        <w:rPr>
          <w:rFonts w:ascii="宋体" w:hAnsi="宋体" w:cs="宋体" w:eastAsia="宋体" w:hint="default"/>
          <w:spacing w:val="4"/>
          <w:w w:val="99"/>
          <w:sz w:val="28"/>
          <w:szCs w:val="28"/>
        </w:rPr>
        <w:t> </w:t>
      </w:r>
      <w:r>
        <w:rPr>
          <w:rFonts w:ascii="宋体" w:hAnsi="宋体" w:cs="宋体" w:eastAsia="宋体" w:hint="default"/>
          <w:sz w:val="28"/>
          <w:szCs w:val="28"/>
        </w:rPr>
        <w:t>完整性无法保证或存在异议。</w:t>
      </w:r>
    </w:p>
    <w:p>
      <w:pPr>
        <w:spacing w:line="381" w:lineRule="auto" w:before="80"/>
        <w:ind w:left="714" w:right="145" w:firstLine="0"/>
        <w:jc w:val="left"/>
        <w:rPr>
          <w:rFonts w:ascii="宋体" w:hAnsi="宋体" w:cs="宋体" w:eastAsia="宋体" w:hint="default"/>
          <w:sz w:val="28"/>
          <w:szCs w:val="28"/>
        </w:rPr>
      </w:pPr>
      <w:r>
        <w:rPr>
          <w:rFonts w:ascii="宋体" w:hAnsi="宋体" w:cs="宋体" w:eastAsia="宋体" w:hint="default"/>
          <w:sz w:val="28"/>
          <w:szCs w:val="28"/>
        </w:rPr>
        <w:t>所有董事均已出席审议本次年报的董事会会议。</w:t>
      </w:r>
      <w:r>
        <w:rPr>
          <w:rFonts w:ascii="宋体" w:hAnsi="宋体" w:cs="宋体" w:eastAsia="宋体" w:hint="default"/>
          <w:w w:val="99"/>
          <w:sz w:val="28"/>
          <w:szCs w:val="28"/>
        </w:rPr>
        <w:t> </w:t>
      </w:r>
      <w:r>
        <w:rPr>
          <w:rFonts w:ascii="宋体" w:hAnsi="宋体" w:cs="宋体" w:eastAsia="宋体" w:hint="default"/>
          <w:sz w:val="28"/>
          <w:szCs w:val="28"/>
        </w:rPr>
        <w:t>中审国际会计师事务所有限公司为本公司</w:t>
      </w:r>
      <w:r>
        <w:rPr>
          <w:rFonts w:ascii="宋体" w:hAnsi="宋体" w:cs="宋体" w:eastAsia="宋体" w:hint="default"/>
          <w:spacing w:val="-88"/>
          <w:sz w:val="28"/>
          <w:szCs w:val="28"/>
        </w:rPr>
        <w:t> </w:t>
      </w: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17"/>
          <w:sz w:val="28"/>
          <w:szCs w:val="28"/>
        </w:rPr>
        <w:t> </w:t>
      </w:r>
      <w:r>
        <w:rPr>
          <w:rFonts w:ascii="宋体" w:hAnsi="宋体" w:cs="宋体" w:eastAsia="宋体" w:hint="default"/>
          <w:sz w:val="28"/>
          <w:szCs w:val="28"/>
        </w:rPr>
        <w:t>年度财务报告出具了标准无</w:t>
      </w:r>
    </w:p>
    <w:p>
      <w:pPr>
        <w:spacing w:line="342" w:lineRule="exact" w:before="0"/>
        <w:ind w:left="154" w:right="145" w:firstLine="0"/>
        <w:jc w:val="left"/>
        <w:rPr>
          <w:rFonts w:ascii="宋体" w:hAnsi="宋体" w:cs="宋体" w:eastAsia="宋体" w:hint="default"/>
          <w:sz w:val="28"/>
          <w:szCs w:val="28"/>
        </w:rPr>
      </w:pPr>
      <w:r>
        <w:rPr>
          <w:rFonts w:ascii="宋体" w:hAnsi="宋体" w:cs="宋体" w:eastAsia="宋体" w:hint="default"/>
          <w:sz w:val="28"/>
          <w:szCs w:val="28"/>
        </w:rPr>
        <w:t>保留意见的审计报告。</w:t>
      </w:r>
    </w:p>
    <w:p>
      <w:pPr>
        <w:spacing w:line="357" w:lineRule="auto" w:before="216"/>
        <w:ind w:left="154" w:right="146" w:firstLine="560"/>
        <w:jc w:val="both"/>
        <w:rPr>
          <w:rFonts w:ascii="宋体" w:hAnsi="宋体" w:cs="宋体" w:eastAsia="宋体" w:hint="default"/>
          <w:sz w:val="28"/>
          <w:szCs w:val="28"/>
        </w:rPr>
      </w:pPr>
      <w:r>
        <w:rPr>
          <w:rFonts w:ascii="宋体" w:hAnsi="宋体" w:cs="宋体" w:eastAsia="宋体" w:hint="default"/>
          <w:spacing w:val="4"/>
          <w:w w:val="95"/>
          <w:sz w:val="28"/>
          <w:szCs w:val="28"/>
        </w:rPr>
        <w:t>公司负责人张杰、主管会计工作负责人林旭曦及会计机构负责人（会计主</w:t>
      </w:r>
      <w:r>
        <w:rPr>
          <w:rFonts w:ascii="宋体" w:hAnsi="宋体" w:cs="宋体" w:eastAsia="宋体" w:hint="default"/>
          <w:spacing w:val="4"/>
          <w:w w:val="99"/>
          <w:sz w:val="28"/>
          <w:szCs w:val="28"/>
        </w:rPr>
        <w:t> </w:t>
      </w:r>
      <w:r>
        <w:rPr>
          <w:rFonts w:ascii="宋体" w:hAnsi="宋体" w:cs="宋体" w:eastAsia="宋体" w:hint="default"/>
          <w:sz w:val="28"/>
          <w:szCs w:val="28"/>
        </w:rPr>
        <w:t>管人员）杨秦涛声明：保证年度报告中财务报告的真实、完整。</w:t>
      </w:r>
    </w:p>
    <w:p>
      <w:pPr>
        <w:spacing w:after="0" w:line="357" w:lineRule="auto"/>
        <w:jc w:val="both"/>
        <w:rPr>
          <w:rFonts w:ascii="宋体" w:hAnsi="宋体" w:cs="宋体" w:eastAsia="宋体" w:hint="default"/>
          <w:sz w:val="28"/>
          <w:szCs w:val="2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5"/>
        <w:ind w:left="3125" w:right="0" w:firstLine="0"/>
        <w:jc w:val="left"/>
        <w:rPr>
          <w:rFonts w:ascii="宋体" w:hAnsi="宋体" w:cs="宋体" w:eastAsia="宋体" w:hint="default"/>
          <w:sz w:val="32"/>
          <w:szCs w:val="32"/>
        </w:rPr>
      </w:pPr>
      <w:r>
        <w:rPr>
          <w:rFonts w:ascii="宋体" w:hAnsi="宋体" w:cs="宋体" w:eastAsia="宋体" w:hint="default"/>
          <w:b/>
          <w:bCs/>
          <w:sz w:val="32"/>
          <w:szCs w:val="32"/>
        </w:rPr>
        <w:t>第二节</w:t>
      </w:r>
      <w:r>
        <w:rPr>
          <w:rFonts w:ascii="宋体" w:hAnsi="宋体" w:cs="宋体" w:eastAsia="宋体" w:hint="default"/>
          <w:b/>
          <w:bCs/>
          <w:spacing w:val="-9"/>
          <w:sz w:val="32"/>
          <w:szCs w:val="32"/>
        </w:rPr>
        <w:t> </w:t>
      </w:r>
      <w:r>
        <w:rPr>
          <w:rFonts w:ascii="宋体" w:hAnsi="宋体" w:cs="宋体" w:eastAsia="宋体" w:hint="default"/>
          <w:b/>
          <w:bCs/>
          <w:sz w:val="32"/>
          <w:szCs w:val="32"/>
        </w:rPr>
        <w:t>公司基本情况简介</w:t>
      </w:r>
      <w:r>
        <w:rPr>
          <w:rFonts w:ascii="宋体" w:hAnsi="宋体" w:cs="宋体" w:eastAsia="宋体" w:hint="default"/>
          <w:sz w:val="32"/>
          <w:szCs w:val="32"/>
        </w:rPr>
      </w:r>
    </w:p>
    <w:p>
      <w:pPr>
        <w:spacing w:line="240" w:lineRule="auto" w:before="2"/>
        <w:rPr>
          <w:rFonts w:ascii="宋体" w:hAnsi="宋体" w:cs="宋体" w:eastAsia="宋体" w:hint="default"/>
          <w:b/>
          <w:bCs/>
          <w:sz w:val="24"/>
          <w:szCs w:val="24"/>
        </w:rPr>
      </w:pPr>
    </w:p>
    <w:p>
      <w:pPr>
        <w:pStyle w:val="BodyText"/>
        <w:tabs>
          <w:tab w:pos="2982" w:val="left" w:leader="none"/>
          <w:tab w:pos="3775" w:val="left" w:leader="none"/>
        </w:tabs>
        <w:spacing w:line="345" w:lineRule="auto"/>
        <w:ind w:left="462" w:right="5416" w:hanging="30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、公司中文名称：厦门安妮股份有限公司 公司中文名称缩写：安妮股份 </w:t>
      </w:r>
      <w:r>
        <w:rPr>
          <w:spacing w:val="-1"/>
        </w:rPr>
        <w:t>公司英文名称：</w:t>
      </w:r>
      <w:r>
        <w:rPr>
          <w:rFonts w:ascii="Times New Roman" w:hAnsi="Times New Roman" w:cs="Times New Roman" w:eastAsia="Times New Roman" w:hint="default"/>
          <w:spacing w:val="-1"/>
        </w:rPr>
        <w:t>XIAMEN</w:t>
        <w:tab/>
        <w:t>ANNE</w:t>
        <w:tab/>
        <w:t>CO.,</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t>LTD.</w:t>
      </w:r>
      <w:r>
        <w:rPr>
          <w:rFonts w:ascii="Times New Roman" w:hAnsi="Times New Roman" w:cs="Times New Roman" w:eastAsia="Times New Roman" w:hint="default"/>
        </w:rPr>
      </w:r>
    </w:p>
    <w:p>
      <w:pPr>
        <w:pStyle w:val="BodyText"/>
        <w:spacing w:line="240" w:lineRule="auto" w:before="16"/>
        <w:ind w:left="153" w:right="0" w:firstLine="308"/>
        <w:jc w:val="left"/>
        <w:rPr>
          <w:rFonts w:ascii="Times New Roman" w:hAnsi="Times New Roman" w:cs="Times New Roman" w:eastAsia="Times New Roman" w:hint="default"/>
        </w:rPr>
      </w:pPr>
      <w:r>
        <w:rPr/>
        <w:t>公司英文简称：</w:t>
      </w:r>
      <w:r>
        <w:rPr>
          <w:rFonts w:ascii="Times New Roman" w:hAnsi="Times New Roman" w:cs="Times New Roman" w:eastAsia="Times New Roman" w:hint="default"/>
        </w:rPr>
        <w:t>ANNE</w:t>
      </w:r>
    </w:p>
    <w:p>
      <w:pPr>
        <w:spacing w:line="240" w:lineRule="auto" w:before="0"/>
        <w:rPr>
          <w:rFonts w:ascii="Times New Roman" w:hAnsi="Times New Roman" w:cs="Times New Roman" w:eastAsia="Times New Roman" w:hint="default"/>
          <w:sz w:val="22"/>
          <w:szCs w:val="22"/>
        </w:rPr>
      </w:pPr>
    </w:p>
    <w:p>
      <w:pPr>
        <w:pStyle w:val="BodyText"/>
        <w:spacing w:line="240" w:lineRule="auto" w:before="163"/>
        <w:ind w:left="153" w:right="0"/>
        <w:jc w:val="left"/>
      </w:pPr>
      <w:r>
        <w:rPr>
          <w:rFonts w:ascii="Times New Roman" w:hAnsi="Times New Roman" w:cs="Times New Roman" w:eastAsia="Times New Roman" w:hint="default"/>
        </w:rPr>
        <w:t>2</w:t>
      </w:r>
      <w:r>
        <w:rPr/>
        <w:t>、公司法定代表人：张杰</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3</w:t>
      </w:r>
      <w:r>
        <w:rPr/>
        <w:t>、联系人和联系方式</w:t>
      </w:r>
    </w:p>
    <w:p>
      <w:pPr>
        <w:spacing w:line="240" w:lineRule="auto" w:before="4"/>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17"/>
        <w:gridCol w:w="3756"/>
        <w:gridCol w:w="3744"/>
      </w:tblGrid>
      <w:tr>
        <w:trPr>
          <w:trHeight w:val="36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3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6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王梅英</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陈韧</w:t>
            </w:r>
          </w:p>
        </w:tc>
      </w:tr>
      <w:tr>
        <w:trPr>
          <w:trHeight w:val="36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厦门市集美区杏林锦园南路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厦门市集美区杏林锦园南路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6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3"/>
              <w:ind w:left="27" w:right="0"/>
              <w:jc w:val="left"/>
              <w:rPr>
                <w:rFonts w:ascii="Times New Roman" w:hAnsi="Times New Roman" w:cs="Times New Roman" w:eastAsia="Times New Roman" w:hint="default"/>
                <w:sz w:val="21"/>
                <w:szCs w:val="21"/>
              </w:rPr>
            </w:pPr>
            <w:r>
              <w:rPr>
                <w:rFonts w:ascii="Times New Roman"/>
                <w:sz w:val="21"/>
              </w:rPr>
              <w:t>0592-3152372</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21"/>
                <w:szCs w:val="21"/>
              </w:rPr>
            </w:pPr>
            <w:r>
              <w:rPr>
                <w:rFonts w:ascii="Times New Roman"/>
                <w:sz w:val="21"/>
              </w:rPr>
              <w:t>0592-3152372</w:t>
            </w:r>
          </w:p>
        </w:tc>
      </w:tr>
      <w:tr>
        <w:trPr>
          <w:trHeight w:val="36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3"/>
              <w:ind w:left="27" w:right="0"/>
              <w:jc w:val="left"/>
              <w:rPr>
                <w:rFonts w:ascii="Times New Roman" w:hAnsi="Times New Roman" w:cs="Times New Roman" w:eastAsia="Times New Roman" w:hint="default"/>
                <w:sz w:val="21"/>
                <w:szCs w:val="21"/>
              </w:rPr>
            </w:pPr>
            <w:r>
              <w:rPr>
                <w:rFonts w:ascii="Times New Roman"/>
                <w:sz w:val="21"/>
              </w:rPr>
              <w:t>0592-3152406</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21"/>
                <w:szCs w:val="21"/>
              </w:rPr>
            </w:pPr>
            <w:r>
              <w:rPr>
                <w:rFonts w:ascii="Times New Roman"/>
                <w:sz w:val="21"/>
              </w:rPr>
              <w:t>0592-3152406</w:t>
            </w:r>
          </w:p>
        </w:tc>
      </w:tr>
      <w:tr>
        <w:trPr>
          <w:trHeight w:val="36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3"/>
              <w:ind w:left="27" w:right="0"/>
              <w:jc w:val="left"/>
              <w:rPr>
                <w:rFonts w:ascii="Times New Roman" w:hAnsi="Times New Roman" w:cs="Times New Roman" w:eastAsia="Times New Roman" w:hint="default"/>
                <w:sz w:val="21"/>
                <w:szCs w:val="21"/>
              </w:rPr>
            </w:pPr>
            <w:hyperlink r:id="rId8">
              <w:r>
                <w:rPr>
                  <w:rFonts w:ascii="Times New Roman"/>
                  <w:sz w:val="21"/>
                </w:rPr>
                <w:t>securities@anne.com.cn</w:t>
              </w:r>
            </w:hyperlink>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21"/>
                <w:szCs w:val="21"/>
              </w:rPr>
            </w:pPr>
            <w:hyperlink r:id="rId8">
              <w:r>
                <w:rPr>
                  <w:rFonts w:ascii="Times New Roman"/>
                  <w:sz w:val="21"/>
                </w:rPr>
                <w:t>securities@anne.com.cn</w:t>
              </w:r>
            </w:hyperlink>
          </w:p>
        </w:tc>
      </w:tr>
    </w:tbl>
    <w:p>
      <w:pPr>
        <w:pStyle w:val="BodyText"/>
        <w:spacing w:line="257" w:lineRule="exact"/>
        <w:ind w:left="565" w:right="0" w:hanging="412"/>
        <w:jc w:val="left"/>
      </w:pPr>
      <w:r>
        <w:rPr>
          <w:rFonts w:ascii="Times New Roman" w:hAnsi="Times New Roman" w:cs="Times New Roman" w:eastAsia="Times New Roman" w:hint="default"/>
        </w:rPr>
        <w:t>4</w:t>
      </w:r>
      <w:r>
        <w:rPr/>
        <w:t>、</w:t>
      </w:r>
      <w:r>
        <w:rPr>
          <w:spacing w:val="-3"/>
        </w:rPr>
        <w:t> </w:t>
      </w:r>
      <w:r>
        <w:rPr/>
        <w:t>公司注册地址：福建省厦门市集美区杏林锦园南路</w:t>
      </w:r>
      <w:r>
        <w:rPr>
          <w:rFonts w:ascii="Times New Roman" w:hAnsi="Times New Roman" w:cs="Times New Roman" w:eastAsia="Times New Roman" w:hint="default"/>
        </w:rPr>
        <w:t>99</w:t>
      </w:r>
      <w:r>
        <w:rPr/>
        <w:t>号</w:t>
      </w:r>
    </w:p>
    <w:p>
      <w:pPr>
        <w:pStyle w:val="BodyText"/>
        <w:spacing w:line="338" w:lineRule="auto" w:before="117"/>
        <w:ind w:left="565" w:right="4479"/>
        <w:jc w:val="left"/>
        <w:rPr>
          <w:rFonts w:ascii="Times New Roman" w:hAnsi="Times New Roman" w:cs="Times New Roman" w:eastAsia="Times New Roman" w:hint="default"/>
        </w:rPr>
      </w:pPr>
      <w:r>
        <w:rPr/>
        <w:t>公司办公地址：福建省厦门市集美区杏林锦园南路</w:t>
      </w:r>
      <w:r>
        <w:rPr>
          <w:rFonts w:ascii="Times New Roman" w:hAnsi="Times New Roman" w:cs="Times New Roman" w:eastAsia="Times New Roman" w:hint="default"/>
        </w:rPr>
        <w:t>99</w:t>
      </w:r>
      <w:r>
        <w:rPr/>
        <w:t>号 邮编：</w:t>
      </w:r>
      <w:r>
        <w:rPr>
          <w:rFonts w:ascii="Times New Roman" w:hAnsi="Times New Roman" w:cs="Times New Roman" w:eastAsia="Times New Roman" w:hint="default"/>
        </w:rPr>
        <w:t>361022</w:t>
      </w:r>
    </w:p>
    <w:p>
      <w:pPr>
        <w:pStyle w:val="BodyText"/>
        <w:spacing w:line="240" w:lineRule="auto" w:before="22"/>
        <w:ind w:left="565" w:right="0"/>
        <w:jc w:val="left"/>
        <w:rPr>
          <w:rFonts w:ascii="Times New Roman" w:hAnsi="Times New Roman" w:cs="Times New Roman" w:eastAsia="Times New Roman" w:hint="default"/>
        </w:rPr>
      </w:pPr>
      <w:r>
        <w:rPr/>
        <w:t>公司网址：</w:t>
      </w:r>
      <w:r>
        <w:rPr>
          <w:spacing w:val="-14"/>
        </w:rPr>
        <w:t> </w:t>
      </w:r>
      <w:hyperlink r:id="rId9">
        <w:r>
          <w:rPr>
            <w:rFonts w:ascii="Times New Roman" w:hAnsi="Times New Roman" w:cs="Times New Roman" w:eastAsia="Times New Roman" w:hint="default"/>
          </w:rPr>
          <w:t>www.anne.com.cn</w:t>
        </w:r>
      </w:hyperlink>
    </w:p>
    <w:p>
      <w:pPr>
        <w:pStyle w:val="BodyText"/>
        <w:spacing w:line="240" w:lineRule="auto" w:before="118"/>
        <w:ind w:left="565" w:right="0"/>
        <w:jc w:val="left"/>
        <w:rPr>
          <w:rFonts w:ascii="Times New Roman" w:hAnsi="Times New Roman" w:cs="Times New Roman" w:eastAsia="Times New Roman" w:hint="default"/>
        </w:rPr>
      </w:pPr>
      <w:r>
        <w:rPr/>
        <w:t>电子信箱：</w:t>
      </w:r>
      <w:hyperlink r:id="rId8">
        <w:r>
          <w:rPr>
            <w:rFonts w:ascii="Times New Roman" w:hAnsi="Times New Roman" w:cs="Times New Roman" w:eastAsia="Times New Roman" w:hint="default"/>
          </w:rPr>
          <w:t>securities@anne.com.cn</w:t>
        </w:r>
      </w:hyperlink>
    </w:p>
    <w:p>
      <w:pPr>
        <w:pStyle w:val="BodyText"/>
        <w:spacing w:line="338" w:lineRule="auto" w:before="117"/>
        <w:ind w:left="565" w:right="4479" w:hanging="412"/>
        <w:jc w:val="left"/>
        <w:rPr>
          <w:rFonts w:ascii="Times New Roman" w:hAnsi="Times New Roman" w:cs="Times New Roman" w:eastAsia="Times New Roman" w:hint="default"/>
        </w:rPr>
      </w:pPr>
      <w:r>
        <w:rPr>
          <w:rFonts w:ascii="Times New Roman" w:hAnsi="Times New Roman" w:cs="Times New Roman" w:eastAsia="Times New Roman" w:hint="default"/>
        </w:rPr>
        <w:t>5</w:t>
      </w:r>
      <w:r>
        <w:rPr/>
        <w:t>、</w:t>
      </w:r>
      <w:r>
        <w:rPr>
          <w:spacing w:val="-1"/>
        </w:rPr>
        <w:t> </w:t>
      </w:r>
      <w:r>
        <w:rPr/>
        <w:t>公司信息披露报纸：《中国证券报》、《证券时报》</w:t>
      </w:r>
      <w:r>
        <w:rPr/>
        <w:t> 刊登</w:t>
      </w:r>
      <w:r>
        <w:rPr>
          <w:rFonts w:ascii="Times New Roman" w:hAnsi="Times New Roman" w:cs="Times New Roman" w:eastAsia="Times New Roman" w:hint="default"/>
        </w:rPr>
        <w:t>2008</w:t>
      </w:r>
      <w:r>
        <w:rPr>
          <w:rFonts w:ascii="Times New Roman" w:hAnsi="Times New Roman" w:cs="Times New Roman" w:eastAsia="Times New Roman" w:hint="default"/>
          <w:spacing w:val="31"/>
        </w:rPr>
        <w:t> </w:t>
      </w:r>
      <w:r>
        <w:rPr/>
        <w:t>年年度报告的网站：</w:t>
      </w:r>
      <w:hyperlink r:id="rId10">
        <w:r>
          <w:rPr>
            <w:rFonts w:ascii="Times New Roman" w:hAnsi="Times New Roman" w:cs="Times New Roman" w:eastAsia="Times New Roman" w:hint="default"/>
          </w:rPr>
          <w:t>http://www.cninfo.com.cn</w:t>
        </w:r>
      </w:hyperlink>
    </w:p>
    <w:p>
      <w:pPr>
        <w:pStyle w:val="BodyText"/>
        <w:spacing w:line="240" w:lineRule="auto" w:before="22"/>
        <w:ind w:left="565" w:right="0"/>
        <w:jc w:val="left"/>
      </w:pPr>
      <w:r>
        <w:rPr/>
        <w:t>本公司 </w:t>
      </w:r>
      <w:r>
        <w:rPr>
          <w:rFonts w:ascii="Times New Roman" w:hAnsi="Times New Roman" w:cs="Times New Roman" w:eastAsia="Times New Roman" w:hint="default"/>
        </w:rPr>
        <w:t>2008</w:t>
      </w:r>
      <w:r>
        <w:rPr>
          <w:rFonts w:ascii="Times New Roman" w:hAnsi="Times New Roman" w:cs="Times New Roman" w:eastAsia="Times New Roman" w:hint="default"/>
          <w:spacing w:val="48"/>
        </w:rPr>
        <w:t> </w:t>
      </w:r>
      <w:r>
        <w:rPr/>
        <w:t>年年度报告全文备置地点：本公司董事会秘书办公室</w:t>
      </w:r>
    </w:p>
    <w:p>
      <w:pPr>
        <w:pStyle w:val="BodyText"/>
        <w:spacing w:line="345" w:lineRule="auto" w:before="118"/>
        <w:ind w:left="462" w:right="6886" w:hanging="309"/>
        <w:jc w:val="left"/>
        <w:rPr>
          <w:rFonts w:ascii="Times New Roman" w:hAnsi="Times New Roman" w:cs="Times New Roman" w:eastAsia="Times New Roman" w:hint="default"/>
        </w:rPr>
      </w:pPr>
      <w:r>
        <w:rPr>
          <w:rFonts w:ascii="Times New Roman" w:hAnsi="Times New Roman" w:cs="Times New Roman" w:eastAsia="Times New Roman" w:hint="default"/>
        </w:rPr>
        <w:t>6</w:t>
      </w:r>
      <w:r>
        <w:rPr/>
        <w:t>、股票上市地：深圳证券交易所 证券简称：安妮股份 股票代码：</w:t>
      </w:r>
      <w:r>
        <w:rPr>
          <w:rFonts w:ascii="Times New Roman" w:hAnsi="Times New Roman" w:cs="Times New Roman" w:eastAsia="Times New Roman" w:hint="default"/>
        </w:rPr>
        <w:t>002235</w:t>
      </w:r>
    </w:p>
    <w:p>
      <w:pPr>
        <w:pStyle w:val="BodyText"/>
        <w:spacing w:line="240" w:lineRule="auto" w:before="16"/>
        <w:ind w:right="0"/>
        <w:jc w:val="left"/>
        <w:rPr>
          <w:rFonts w:ascii="Times New Roman" w:hAnsi="Times New Roman" w:cs="Times New Roman" w:eastAsia="Times New Roman" w:hint="default"/>
        </w:rPr>
      </w:pPr>
      <w:r>
        <w:rPr>
          <w:rFonts w:ascii="Times New Roman" w:hAnsi="Times New Roman" w:cs="Times New Roman" w:eastAsia="Times New Roman" w:hint="default"/>
        </w:rPr>
        <w:t>7</w:t>
      </w:r>
      <w:r>
        <w:rPr/>
        <w:t>、企业法人营业执照注册号：</w:t>
      </w:r>
      <w:r>
        <w:rPr>
          <w:spacing w:val="-11"/>
        </w:rPr>
        <w:t> </w:t>
      </w:r>
      <w:r>
        <w:rPr>
          <w:rFonts w:ascii="Times New Roman" w:hAnsi="Times New Roman" w:cs="Times New Roman" w:eastAsia="Times New Roman" w:hint="default"/>
        </w:rPr>
        <w:t>350200100010922</w:t>
      </w:r>
    </w:p>
    <w:p>
      <w:pPr>
        <w:pStyle w:val="BodyText"/>
        <w:spacing w:line="240" w:lineRule="auto" w:before="117"/>
        <w:ind w:left="462" w:right="0"/>
        <w:jc w:val="left"/>
        <w:rPr>
          <w:rFonts w:ascii="Times New Roman" w:hAnsi="Times New Roman" w:cs="Times New Roman" w:eastAsia="Times New Roman" w:hint="default"/>
        </w:rPr>
      </w:pPr>
      <w:r>
        <w:rPr/>
        <w:t>税务登记号码：</w:t>
      </w:r>
      <w:r>
        <w:rPr>
          <w:spacing w:val="-9"/>
        </w:rPr>
        <w:t> </w:t>
      </w:r>
      <w:r>
        <w:rPr>
          <w:rFonts w:ascii="Times New Roman" w:hAnsi="Times New Roman" w:cs="Times New Roman" w:eastAsia="Times New Roman" w:hint="default"/>
        </w:rPr>
        <w:t>350206260129249</w:t>
      </w:r>
    </w:p>
    <w:p>
      <w:pPr>
        <w:pStyle w:val="BodyText"/>
        <w:spacing w:line="348" w:lineRule="auto" w:before="118"/>
        <w:ind w:left="462" w:right="3952"/>
        <w:jc w:val="left"/>
      </w:pPr>
      <w:r>
        <w:rPr/>
        <w:t>组织机构代码证号码：</w:t>
      </w:r>
      <w:r>
        <w:rPr>
          <w:spacing w:val="-2"/>
        </w:rPr>
        <w:t> </w:t>
      </w:r>
      <w:r>
        <w:rPr>
          <w:rFonts w:ascii="Times New Roman" w:hAnsi="Times New Roman" w:cs="Times New Roman" w:eastAsia="Times New Roman" w:hint="default"/>
        </w:rPr>
        <w:t>26012924-9 </w:t>
      </w:r>
      <w:r>
        <w:rPr/>
        <w:t>聘请的会计师事务所：中审国际会计师事务所有限公司 会计师事务所地址：福建省厦门市湖滨南路</w:t>
      </w:r>
      <w:r>
        <w:rPr>
          <w:rFonts w:ascii="Times New Roman" w:hAnsi="Times New Roman" w:cs="Times New Roman" w:eastAsia="Times New Roman" w:hint="default"/>
        </w:rPr>
        <w:t>20</w:t>
      </w:r>
      <w:r>
        <w:rPr/>
        <w:t>号基金大厦</w:t>
      </w:r>
      <w:r>
        <w:rPr>
          <w:rFonts w:ascii="Times New Roman" w:hAnsi="Times New Roman" w:cs="Times New Roman" w:eastAsia="Times New Roman" w:hint="default"/>
        </w:rPr>
        <w:t>11</w:t>
      </w:r>
      <w:r>
        <w:rPr/>
        <w:t>层</w:t>
      </w:r>
    </w:p>
    <w:p>
      <w:pPr>
        <w:spacing w:after="0" w:line="348" w:lineRule="auto"/>
        <w:jc w:val="left"/>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pStyle w:val="Heading1"/>
        <w:spacing w:line="240" w:lineRule="auto"/>
        <w:ind w:left="2704" w:right="116"/>
        <w:jc w:val="left"/>
        <w:rPr>
          <w:b w:val="0"/>
          <w:bCs w:val="0"/>
        </w:rPr>
      </w:pPr>
      <w:r>
        <w:rPr/>
        <w:t>第三节</w:t>
      </w:r>
      <w:r>
        <w:rPr>
          <w:spacing w:val="-11"/>
        </w:rPr>
        <w:t> </w:t>
      </w:r>
      <w:r>
        <w:rPr/>
        <w:t>会计数据和业务数据摘要</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214" w:right="116"/>
        <w:jc w:val="left"/>
        <w:rPr>
          <w:b w:val="0"/>
          <w:bCs w:val="0"/>
        </w:rPr>
      </w:pPr>
      <w:r>
        <w:rPr/>
        <w:t>一、公司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年度主要利润指标：</w:t>
      </w:r>
      <w:r>
        <w:rPr>
          <w:b w:val="0"/>
          <w:bCs w:val="0"/>
        </w:rPr>
      </w:r>
    </w:p>
    <w:p>
      <w:pPr>
        <w:spacing w:line="240" w:lineRule="auto" w:before="8"/>
        <w:rPr>
          <w:rFonts w:ascii="宋体" w:hAnsi="宋体" w:cs="宋体" w:eastAsia="宋体" w:hint="default"/>
          <w:b/>
          <w:bCs/>
          <w:sz w:val="18"/>
          <w:szCs w:val="18"/>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（金额单位：万元）</w:t>
      </w: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228"/>
        <w:gridCol w:w="3600"/>
      </w:tblGrid>
      <w:tr>
        <w:trPr>
          <w:trHeight w:val="244"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96"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48,801.88</w:t>
            </w:r>
          </w:p>
        </w:tc>
      </w:tr>
      <w:tr>
        <w:trPr>
          <w:trHeight w:val="2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5,529.60</w:t>
            </w:r>
          </w:p>
        </w:tc>
      </w:tr>
      <w:tr>
        <w:trPr>
          <w:trHeight w:val="296"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468.95</w:t>
            </w:r>
          </w:p>
        </w:tc>
      </w:tr>
      <w:tr>
        <w:trPr>
          <w:trHeight w:val="2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5,998.55</w:t>
            </w:r>
          </w:p>
        </w:tc>
      </w:tr>
      <w:tr>
        <w:trPr>
          <w:trHeight w:val="296"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5,278.28</w:t>
            </w:r>
          </w:p>
        </w:tc>
      </w:tr>
      <w:tr>
        <w:trPr>
          <w:trHeight w:val="296"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扣除非经常性损益后归属于上市公司股东净利润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4,644.94</w:t>
            </w:r>
          </w:p>
        </w:tc>
      </w:tr>
      <w:tr>
        <w:trPr>
          <w:trHeight w:val="2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62.30</w:t>
            </w:r>
          </w:p>
        </w:tc>
      </w:tr>
      <w:tr>
        <w:trPr>
          <w:trHeight w:val="2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20,864.56</w:t>
            </w:r>
          </w:p>
        </w:tc>
      </w:tr>
    </w:tbl>
    <w:p>
      <w:pPr>
        <w:pStyle w:val="BodyText"/>
        <w:spacing w:line="238" w:lineRule="exact"/>
        <w:ind w:left="214" w:right="116"/>
        <w:jc w:val="left"/>
      </w:pPr>
      <w:r>
        <w:rPr/>
        <w:t>注：根据《公开发行证券的公司信息披露解释性公告第1号――非经常性损益（2008）》的要求，公司在</w:t>
      </w:r>
    </w:p>
    <w:p>
      <w:pPr>
        <w:pStyle w:val="BodyText"/>
        <w:spacing w:line="475" w:lineRule="auto"/>
        <w:ind w:left="214" w:right="2080"/>
        <w:jc w:val="left"/>
      </w:pPr>
      <w:r>
        <w:rPr/>
        <w:pict>
          <v:shape style="position:absolute;margin-left:51.060001pt;margin-top:42.624428pt;width:493.45pt;height:95.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28"/>
                    <w:gridCol w:w="3626"/>
                  </w:tblGrid>
                  <w:tr>
                    <w:trPr>
                      <w:trHeight w:val="242"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2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-0.92</w:t>
                        </w:r>
                      </w:p>
                    </w:tc>
                  </w:tr>
                  <w:tr>
                    <w:trPr>
                      <w:trHeight w:val="476"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计入当期损益的政府补助（与公司正常经营业务密切相关，符合国家政策规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定、按照一定标准定额或定量持续享受的政府补助除外）</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781.23</w:t>
                        </w:r>
                      </w:p>
                    </w:tc>
                  </w:tr>
                  <w:tr>
                    <w:trPr>
                      <w:trHeight w:val="2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非经常性损益的所得税影响数</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-72.69</w:t>
                        </w:r>
                      </w:p>
                    </w:tc>
                  </w:tr>
                  <w:tr>
                    <w:trPr>
                      <w:trHeight w:val="296"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-74.28</w:t>
                        </w:r>
                      </w:p>
                    </w:tc>
                  </w:tr>
                  <w:tr>
                    <w:trPr>
                      <w:trHeight w:val="2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633.34</w:t>
                        </w:r>
                      </w:p>
                    </w:tc>
                  </w:tr>
                </w:tbl>
                <w:p>
                  <w:pPr/>
                </w:p>
              </w:txbxContent>
            </v:textbox>
            <w10:wrap type="none"/>
          </v:shape>
        </w:pict>
      </w:r>
      <w:r>
        <w:rPr/>
        <w:t>计算2008年与非经常性损益相关的财务指标时，已扣除少数股东权益和所得税影响。 报告期内扣除非经常性损益的项目及涉及金额如下：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711" w:top="980" w:bottom="900" w:left="920" w:right="900"/>
        </w:sectPr>
      </w:pPr>
    </w:p>
    <w:p>
      <w:pPr>
        <w:spacing w:line="272" w:lineRule="exact" w:before="63"/>
        <w:ind w:left="214" w:right="0" w:firstLine="0"/>
        <w:jc w:val="left"/>
        <w:rPr>
          <w:rFonts w:ascii="宋体" w:hAnsi="宋体" w:cs="宋体" w:eastAsia="宋体" w:hint="default"/>
          <w:sz w:val="21"/>
          <w:szCs w:val="21"/>
        </w:rPr>
      </w:pPr>
      <w:r>
        <w:rPr>
          <w:rFonts w:ascii="宋体" w:hAnsi="宋体" w:cs="宋体" w:eastAsia="宋体" w:hint="default"/>
          <w:b/>
          <w:bCs/>
          <w:w w:val="95"/>
          <w:sz w:val="21"/>
          <w:szCs w:val="21"/>
        </w:rPr>
        <w:t>二、公司前三年主要会计数据和财务指标：</w:t>
      </w:r>
      <w:r>
        <w:rPr>
          <w:rFonts w:ascii="宋体" w:hAnsi="宋体" w:cs="宋体" w:eastAsia="宋体" w:hint="default"/>
          <w:b/>
          <w:bCs/>
          <w:spacing w:val="97"/>
          <w:w w:val="95"/>
          <w:sz w:val="21"/>
          <w:szCs w:val="21"/>
        </w:rPr>
        <w:t> </w:t>
      </w:r>
      <w:r>
        <w:rPr>
          <w:rFonts w:ascii="宋体" w:hAnsi="宋体" w:cs="宋体" w:eastAsia="宋体" w:hint="default"/>
          <w:b/>
          <w:bCs/>
          <w:spacing w:val="97"/>
          <w:w w:val="95"/>
          <w:sz w:val="21"/>
          <w:szCs w:val="21"/>
        </w:rPr>
      </w:r>
      <w:r>
        <w:rPr>
          <w:rFonts w:ascii="宋体" w:hAnsi="宋体" w:cs="宋体" w:eastAsia="宋体" w:hint="default"/>
          <w:sz w:val="21"/>
          <w:szCs w:val="21"/>
        </w:rPr>
        <w:t>1、主要会计数据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6"/>
          <w:szCs w:val="26"/>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（金额单位：万元）</w:t>
      </w:r>
    </w:p>
    <w:p>
      <w:pPr>
        <w:spacing w:after="0"/>
        <w:jc w:val="left"/>
        <w:rPr>
          <w:rFonts w:ascii="宋体" w:hAnsi="宋体" w:cs="宋体" w:eastAsia="宋体" w:hint="default"/>
          <w:sz w:val="18"/>
          <w:szCs w:val="18"/>
        </w:rPr>
        <w:sectPr>
          <w:type w:val="continuous"/>
          <w:pgSz w:w="11910" w:h="16840"/>
          <w:pgMar w:top="980" w:bottom="900" w:left="920" w:right="900"/>
          <w:cols w:num="2" w:equalWidth="0">
            <w:col w:w="4220" w:space="3798"/>
            <w:col w:w="2072"/>
          </w:cols>
        </w:sectPr>
      </w:pP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56"/>
        <w:gridCol w:w="1992"/>
        <w:gridCol w:w="1800"/>
        <w:gridCol w:w="2160"/>
        <w:gridCol w:w="1646"/>
      </w:tblGrid>
      <w:tr>
        <w:trPr>
          <w:trHeight w:val="24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1" w:right="0"/>
              <w:jc w:val="left"/>
              <w:rPr>
                <w:rFonts w:ascii="宋体" w:hAnsi="宋体" w:cs="宋体" w:eastAsia="宋体" w:hint="default"/>
                <w:sz w:val="18"/>
                <w:szCs w:val="18"/>
              </w:rPr>
            </w:pPr>
            <w:r>
              <w:rPr>
                <w:rFonts w:ascii="宋体" w:hAnsi="宋体" w:cs="宋体" w:eastAsia="宋体" w:hint="default"/>
                <w:sz w:val="18"/>
                <w:szCs w:val="18"/>
              </w:rPr>
              <w:t>2008年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5" w:right="0"/>
              <w:jc w:val="left"/>
              <w:rPr>
                <w:rFonts w:ascii="宋体" w:hAnsi="宋体" w:cs="宋体" w:eastAsia="宋体" w:hint="default"/>
                <w:sz w:val="18"/>
                <w:szCs w:val="18"/>
              </w:rPr>
            </w:pPr>
            <w:r>
              <w:rPr>
                <w:rFonts w:ascii="宋体" w:hAnsi="宋体" w:cs="宋体" w:eastAsia="宋体" w:hint="default"/>
                <w:sz w:val="18"/>
                <w:szCs w:val="18"/>
              </w:rPr>
              <w:t>2007年</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8" w:right="0"/>
              <w:jc w:val="left"/>
              <w:rPr>
                <w:rFonts w:ascii="宋体" w:hAnsi="宋体" w:cs="宋体" w:eastAsia="宋体" w:hint="default"/>
                <w:sz w:val="18"/>
                <w:szCs w:val="18"/>
              </w:rPr>
            </w:pPr>
            <w:r>
              <w:rPr>
                <w:rFonts w:ascii="宋体" w:hAnsi="宋体" w:cs="宋体" w:eastAsia="宋体" w:hint="default"/>
                <w:sz w:val="18"/>
                <w:szCs w:val="18"/>
              </w:rPr>
              <w:t>2006年</w:t>
            </w:r>
          </w:p>
        </w:tc>
      </w:tr>
      <w:tr>
        <w:trPr>
          <w:trHeight w:val="296"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48,801.88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40,238.47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21.28%</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30,848.36</w:t>
            </w:r>
          </w:p>
        </w:tc>
      </w:tr>
      <w:tr>
        <w:trPr>
          <w:trHeight w:val="29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5,998.55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5,319.45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12.77%</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2,618.80</w:t>
            </w:r>
          </w:p>
        </w:tc>
      </w:tr>
      <w:tr>
        <w:trPr>
          <w:trHeight w:val="476"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5,278.28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4,517.15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16.85%</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2,077.73</w:t>
            </w:r>
          </w:p>
        </w:tc>
      </w:tr>
      <w:tr>
        <w:trPr>
          <w:trHeight w:val="710"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除非经常性损益的净利润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4,644.94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3,639.48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27.63%</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1,705.26</w:t>
            </w:r>
          </w:p>
        </w:tc>
      </w:tr>
      <w:tr>
        <w:trPr>
          <w:trHeight w:val="476"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62.30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4,631.08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-98.65%</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435.20</w:t>
            </w:r>
          </w:p>
        </w:tc>
      </w:tr>
      <w:tr>
        <w:trPr>
          <w:trHeight w:val="32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96"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60,785.94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29,576.74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105.52%</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22,562.63</w:t>
            </w:r>
          </w:p>
        </w:tc>
      </w:tr>
      <w:tr>
        <w:trPr>
          <w:trHeight w:val="29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45,186.60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14,864.62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203.99%</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9,460.76</w:t>
            </w:r>
          </w:p>
        </w:tc>
      </w:tr>
      <w:tr>
        <w:trPr>
          <w:trHeight w:val="29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33.33%</w:t>
            </w:r>
            <w:r>
              <w:rPr>
                <w:rFonts w:ascii="Times New Roman"/>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5,000.00</w:t>
            </w:r>
          </w:p>
        </w:tc>
      </w:tr>
    </w:tbl>
    <w:p>
      <w:pPr>
        <w:pStyle w:val="BodyText"/>
        <w:spacing w:line="238" w:lineRule="exact"/>
        <w:ind w:left="214" w:right="116"/>
        <w:jc w:val="left"/>
      </w:pPr>
      <w:r>
        <w:rPr/>
        <w:t>注：根据《公开发行证券的公司信息披露解释性公告第1号――非经常性损益（2008）》的要求，公司在</w:t>
      </w:r>
    </w:p>
    <w:p>
      <w:pPr>
        <w:pStyle w:val="BodyText"/>
        <w:spacing w:line="272" w:lineRule="exact" w:before="26"/>
        <w:ind w:left="214" w:right="116"/>
        <w:jc w:val="left"/>
      </w:pPr>
      <w:r>
        <w:rPr>
          <w:spacing w:val="-1"/>
        </w:rPr>
        <w:t>计算2008年与非经常性损益相关的财务指标时，已扣除少数股东权益和所得税影响；2006年、2007年列示</w:t>
      </w:r>
      <w:r>
        <w:rPr>
          <w:spacing w:val="-83"/>
        </w:rPr>
        <w:t> </w:t>
      </w:r>
      <w:r>
        <w:rPr>
          <w:spacing w:val="-83"/>
        </w:rPr>
      </w:r>
      <w:r>
        <w:rPr/>
        <w:t>数据相应调整，下同。</w:t>
      </w:r>
    </w:p>
    <w:p>
      <w:pPr>
        <w:pStyle w:val="BodyText"/>
        <w:spacing w:line="248" w:lineRule="exact"/>
        <w:ind w:left="214" w:right="116"/>
        <w:jc w:val="left"/>
      </w:pPr>
      <w:r>
        <w:rPr/>
        <w:t>2、主要财务指标</w:t>
      </w:r>
    </w:p>
    <w:p>
      <w:pPr>
        <w:spacing w:before="1"/>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3788"/>
        <w:gridCol w:w="1253"/>
        <w:gridCol w:w="1253"/>
        <w:gridCol w:w="2108"/>
        <w:gridCol w:w="1291"/>
      </w:tblGrid>
      <w:tr>
        <w:trPr>
          <w:trHeight w:val="324"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0.58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0.62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-6.45%</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980" w:bottom="90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3788"/>
        <w:gridCol w:w="1253"/>
        <w:gridCol w:w="1253"/>
        <w:gridCol w:w="2108"/>
        <w:gridCol w:w="1291"/>
      </w:tblGrid>
      <w:tr>
        <w:trPr>
          <w:trHeight w:val="324"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0.58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0.62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-6.45%</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0.29</w:t>
            </w:r>
          </w:p>
        </w:tc>
      </w:tr>
      <w:tr>
        <w:trPr>
          <w:trHeight w:val="324"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0.51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0.24</w:t>
            </w:r>
          </w:p>
        </w:tc>
      </w:tr>
      <w:tr>
        <w:trPr>
          <w:trHeight w:val="32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2"/>
                <w:sz w:val="18"/>
              </w:rPr>
              <w:t>11.68%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30.70%</w:t>
            </w:r>
            <w:r>
              <w:rPr>
                <w:rFonts w:ascii="Times New Roman"/>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-19.02%</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22.18%</w:t>
            </w:r>
            <w:r>
              <w:rPr>
                <w:rFonts w:ascii="Times New Roman"/>
                <w:sz w:val="18"/>
              </w:rPr>
            </w:r>
          </w:p>
        </w:tc>
      </w:tr>
      <w:tr>
        <w:trPr>
          <w:trHeight w:val="324"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16.44%</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36.62%</w:t>
            </w:r>
            <w:r>
              <w:rPr>
                <w:rFonts w:ascii="Times New Roman"/>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-20.18%</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24.67%</w:t>
            </w:r>
            <w:r>
              <w:rPr>
                <w:rFonts w:ascii="Times New Roman"/>
                <w:sz w:val="18"/>
              </w:rPr>
            </w:r>
          </w:p>
        </w:tc>
      </w:tr>
      <w:tr>
        <w:trPr>
          <w:trHeight w:val="557"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扣除非经常性损益后全面摊薄净资产收益率</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10.28%</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24.48%</w:t>
            </w:r>
            <w:r>
              <w:rPr>
                <w:rFonts w:ascii="Times New Roman"/>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-14.20%</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18.02%</w:t>
            </w:r>
            <w:r>
              <w:rPr>
                <w:rFonts w:ascii="Times New Roman"/>
                <w:sz w:val="18"/>
              </w:rPr>
            </w:r>
          </w:p>
        </w:tc>
      </w:tr>
      <w:tr>
        <w:trPr>
          <w:trHeight w:val="557"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14.61%</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29.50%</w:t>
            </w:r>
            <w:r>
              <w:rPr>
                <w:rFonts w:ascii="Times New Roman"/>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-14.89%</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21.96%</w:t>
            </w:r>
            <w:r>
              <w:rPr>
                <w:rFonts w:ascii="Times New Roman"/>
                <w:sz w:val="18"/>
              </w:rPr>
            </w:r>
          </w:p>
        </w:tc>
      </w:tr>
      <w:tr>
        <w:trPr>
          <w:trHeight w:val="32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-98.39%</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0.09</w:t>
            </w:r>
          </w:p>
        </w:tc>
      </w:tr>
      <w:tr>
        <w:trPr>
          <w:trHeight w:val="324" w:hRule="exact"/>
        </w:trPr>
        <w:tc>
          <w:tcPr>
            <w:tcW w:w="378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tabs>
                <w:tab w:pos="259" w:val="left" w:leader="none"/>
              </w:tabs>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1.98</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128.28%</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1.89</w:t>
            </w:r>
          </w:p>
        </w:tc>
      </w:tr>
    </w:tbl>
    <w:p>
      <w:pPr>
        <w:spacing w:line="240" w:lineRule="auto" w:before="1"/>
        <w:rPr>
          <w:rFonts w:ascii="宋体" w:hAnsi="宋体" w:cs="宋体" w:eastAsia="宋体" w:hint="default"/>
          <w:sz w:val="13"/>
          <w:szCs w:val="13"/>
        </w:rPr>
      </w:pPr>
    </w:p>
    <w:p>
      <w:pPr>
        <w:pStyle w:val="BodyText"/>
        <w:spacing w:line="272" w:lineRule="exact" w:before="63"/>
        <w:ind w:left="214" w:right="116"/>
        <w:jc w:val="left"/>
      </w:pPr>
      <w:r>
        <w:rPr>
          <w:spacing w:val="-1"/>
        </w:rPr>
        <w:t>3、按照中国证监会《公开发行证券的公司信息披露编报规则第9号》的要求计算的净资产收益率和每股收</w:t>
      </w:r>
      <w:r>
        <w:rPr>
          <w:spacing w:val="-86"/>
        </w:rPr>
        <w:t> </w:t>
      </w:r>
      <w:r>
        <w:rPr>
          <w:spacing w:val="-86"/>
        </w:rPr>
      </w:r>
      <w:r>
        <w:rPr/>
        <w:t>益</w:t>
      </w:r>
    </w:p>
    <w:tbl>
      <w:tblPr>
        <w:tblW w:w="0" w:type="auto"/>
        <w:jc w:val="left"/>
        <w:tblInd w:w="101" w:type="dxa"/>
        <w:tblLayout w:type="fixed"/>
        <w:tblCellMar>
          <w:top w:w="0" w:type="dxa"/>
          <w:left w:w="0" w:type="dxa"/>
          <w:bottom w:w="0" w:type="dxa"/>
          <w:right w:w="0" w:type="dxa"/>
        </w:tblCellMar>
        <w:tblLook w:val="01E0"/>
      </w:tblPr>
      <w:tblGrid>
        <w:gridCol w:w="1093"/>
        <w:gridCol w:w="1094"/>
        <w:gridCol w:w="1097"/>
        <w:gridCol w:w="1096"/>
        <w:gridCol w:w="1096"/>
        <w:gridCol w:w="1097"/>
        <w:gridCol w:w="1096"/>
        <w:gridCol w:w="1096"/>
        <w:gridCol w:w="1091"/>
      </w:tblGrid>
      <w:tr>
        <w:trPr>
          <w:trHeight w:val="244" w:hRule="exact"/>
        </w:trPr>
        <w:tc>
          <w:tcPr>
            <w:tcW w:w="1093" w:type="dxa"/>
            <w:vMerge w:val="restart"/>
            <w:tcBorders>
              <w:top w:val="single" w:sz="4" w:space="0" w:color="000000"/>
              <w:left w:val="single" w:sz="4" w:space="0" w:color="000000"/>
              <w:right w:val="single" w:sz="4" w:space="0" w:color="000000"/>
            </w:tcBorders>
          </w:tcPr>
          <w:p>
            <w:pPr>
              <w:pStyle w:val="TableParagraph"/>
              <w:spacing w:line="232" w:lineRule="exact" w:before="115"/>
              <w:ind w:left="451" w:right="180" w:hanging="270"/>
              <w:jc w:val="left"/>
              <w:rPr>
                <w:rFonts w:ascii="宋体" w:hAnsi="宋体" w:cs="宋体" w:eastAsia="宋体" w:hint="default"/>
                <w:sz w:val="18"/>
                <w:szCs w:val="18"/>
              </w:rPr>
            </w:pPr>
            <w:r>
              <w:rPr>
                <w:rFonts w:ascii="宋体" w:hAnsi="宋体" w:cs="宋体" w:eastAsia="宋体" w:hint="default"/>
                <w:sz w:val="18"/>
                <w:szCs w:val="18"/>
              </w:rPr>
              <w:t>报告期利 润</w:t>
            </w:r>
          </w:p>
        </w:tc>
        <w:tc>
          <w:tcPr>
            <w:tcW w:w="4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4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244" w:hRule="exact"/>
        </w:trPr>
        <w:tc>
          <w:tcPr>
            <w:tcW w:w="1093" w:type="dxa"/>
            <w:vMerge/>
            <w:tcBorders>
              <w:left w:val="single" w:sz="4" w:space="0" w:color="000000"/>
              <w:right w:val="single" w:sz="4" w:space="0" w:color="000000"/>
            </w:tcBorders>
          </w:tcPr>
          <w:p>
            <w:pP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每股收益（元/股）</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2"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242" w:hRule="exact"/>
        </w:trPr>
        <w:tc>
          <w:tcPr>
            <w:tcW w:w="1093" w:type="dxa"/>
            <w:vMerge/>
            <w:tcBorders>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加权平均</w:t>
            </w:r>
          </w:p>
        </w:tc>
      </w:tr>
      <w:tr>
        <w:trPr>
          <w:trHeight w:val="237" w:hRule="exact"/>
        </w:trPr>
        <w:tc>
          <w:tcPr>
            <w:tcW w:w="109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归属于公</w:t>
            </w:r>
          </w:p>
        </w:tc>
        <w:tc>
          <w:tcPr>
            <w:tcW w:w="1094"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1" w:right="0"/>
              <w:jc w:val="left"/>
              <w:rPr>
                <w:rFonts w:ascii="宋体" w:hAnsi="宋体" w:cs="宋体" w:eastAsia="宋体" w:hint="default"/>
                <w:sz w:val="18"/>
                <w:szCs w:val="18"/>
              </w:rPr>
            </w:pPr>
            <w:r>
              <w:rPr>
                <w:rFonts w:ascii="宋体" w:hAnsi="宋体" w:cs="宋体" w:eastAsia="宋体" w:hint="default"/>
                <w:sz w:val="18"/>
                <w:szCs w:val="18"/>
              </w:rPr>
              <w:t>司普通股</w:t>
            </w:r>
          </w:p>
          <w:p>
            <w:pPr>
              <w:pStyle w:val="TableParagraph"/>
              <w:spacing w:line="235" w:lineRule="exact"/>
              <w:ind w:left="181" w:right="0"/>
              <w:jc w:val="left"/>
              <w:rPr>
                <w:rFonts w:ascii="宋体" w:hAnsi="宋体" w:cs="宋体" w:eastAsia="宋体" w:hint="default"/>
                <w:sz w:val="18"/>
                <w:szCs w:val="18"/>
              </w:rPr>
            </w:pPr>
            <w:r>
              <w:rPr>
                <w:rFonts w:ascii="宋体" w:hAnsi="宋体" w:cs="宋体" w:eastAsia="宋体" w:hint="default"/>
                <w:sz w:val="18"/>
                <w:szCs w:val="18"/>
              </w:rPr>
              <w:t>股东的净</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2"/>
                <w:sz w:val="18"/>
              </w:rPr>
              <w:t>11.68%</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16.44%</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0.58</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0.58</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30.43%</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36.62%</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0.62</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0.62</w:t>
            </w:r>
          </w:p>
        </w:tc>
      </w:tr>
      <w:tr>
        <w:trPr>
          <w:trHeight w:val="240" w:hRule="exact"/>
        </w:trPr>
        <w:tc>
          <w:tcPr>
            <w:tcW w:w="109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利润</w:t>
            </w:r>
          </w:p>
        </w:tc>
        <w:tc>
          <w:tcPr>
            <w:tcW w:w="1094"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r>
      <w:tr>
        <w:trPr>
          <w:trHeight w:val="237" w:hRule="exact"/>
        </w:trPr>
        <w:tc>
          <w:tcPr>
            <w:tcW w:w="109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扣除非经</w:t>
            </w:r>
          </w:p>
        </w:tc>
        <w:tc>
          <w:tcPr>
            <w:tcW w:w="1094"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常性损益</w:t>
            </w:r>
          </w:p>
        </w:tc>
        <w:tc>
          <w:tcPr>
            <w:tcW w:w="1094"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1" w:right="0"/>
              <w:jc w:val="left"/>
              <w:rPr>
                <w:rFonts w:ascii="宋体" w:hAnsi="宋体" w:cs="宋体" w:eastAsia="宋体" w:hint="default"/>
                <w:sz w:val="18"/>
                <w:szCs w:val="18"/>
              </w:rPr>
            </w:pPr>
            <w:r>
              <w:rPr>
                <w:rFonts w:ascii="宋体" w:hAnsi="宋体" w:cs="宋体" w:eastAsia="宋体" w:hint="default"/>
                <w:sz w:val="18"/>
                <w:szCs w:val="18"/>
              </w:rPr>
              <w:t>后归属于</w:t>
            </w:r>
          </w:p>
          <w:p>
            <w:pPr>
              <w:pStyle w:val="TableParagraph"/>
              <w:spacing w:line="234" w:lineRule="exact"/>
              <w:ind w:left="181" w:right="0"/>
              <w:jc w:val="left"/>
              <w:rPr>
                <w:rFonts w:ascii="宋体" w:hAnsi="宋体" w:cs="宋体" w:eastAsia="宋体" w:hint="default"/>
                <w:sz w:val="18"/>
                <w:szCs w:val="18"/>
              </w:rPr>
            </w:pPr>
            <w:r>
              <w:rPr>
                <w:rFonts w:ascii="宋体" w:hAnsi="宋体" w:cs="宋体" w:eastAsia="宋体" w:hint="default"/>
                <w:sz w:val="18"/>
                <w:szCs w:val="18"/>
              </w:rPr>
              <w:t>公司普通</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10.28%</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14.61%</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0.51</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0.51</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24.52%</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29.50%</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0.5</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0.5</w:t>
            </w:r>
          </w:p>
        </w:tc>
      </w:tr>
      <w:tr>
        <w:trPr>
          <w:trHeight w:val="234"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股股东的</w:t>
            </w:r>
          </w:p>
        </w:tc>
        <w:tc>
          <w:tcPr>
            <w:tcW w:w="1094"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109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94"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711" w:top="980" w:bottom="900" w:left="920" w:right="900"/>
        </w:sectPr>
      </w:pPr>
    </w:p>
    <w:p>
      <w:pPr>
        <w:pStyle w:val="Heading4"/>
        <w:spacing w:line="248" w:lineRule="exact"/>
        <w:ind w:left="214" w:right="0"/>
        <w:jc w:val="left"/>
        <w:rPr>
          <w:b w:val="0"/>
          <w:bCs w:val="0"/>
        </w:rPr>
      </w:pPr>
      <w:r>
        <w:rPr>
          <w:w w:val="95"/>
        </w:rPr>
        <w:t>三、报告期内归属于母公司所有者权益变动情况：</w:t>
      </w:r>
      <w:r>
        <w:rPr>
          <w:b w:val="0"/>
          <w:bCs w:val="0"/>
        </w:rPr>
      </w:r>
    </w:p>
    <w:p>
      <w:pPr>
        <w:spacing w:line="240" w:lineRule="auto" w:before="2"/>
        <w:rPr>
          <w:rFonts w:ascii="宋体" w:hAnsi="宋体" w:cs="宋体" w:eastAsia="宋体" w:hint="default"/>
          <w:b/>
          <w:bCs/>
          <w:sz w:val="19"/>
          <w:szCs w:val="19"/>
        </w:rPr>
      </w:pPr>
      <w:r>
        <w:rPr/>
        <w:br w:type="column"/>
      </w:r>
      <w:r>
        <w:rPr>
          <w:rFonts w:ascii="宋体"/>
          <w:b/>
          <w:sz w:val="19"/>
        </w:rPr>
      </w: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（金额单位：万元）</w:t>
      </w:r>
    </w:p>
    <w:p>
      <w:pPr>
        <w:spacing w:after="0"/>
        <w:jc w:val="left"/>
        <w:rPr>
          <w:rFonts w:ascii="宋体" w:hAnsi="宋体" w:cs="宋体" w:eastAsia="宋体" w:hint="default"/>
          <w:sz w:val="18"/>
          <w:szCs w:val="18"/>
        </w:rPr>
        <w:sectPr>
          <w:type w:val="continuous"/>
          <w:pgSz w:w="11910" w:h="16840"/>
          <w:pgMar w:top="980" w:bottom="900" w:left="920" w:right="900"/>
          <w:cols w:num="2" w:equalWidth="0">
            <w:col w:w="4850" w:space="3168"/>
            <w:col w:w="2072"/>
          </w:cols>
        </w:sectPr>
      </w:pPr>
    </w:p>
    <w:p>
      <w:pPr>
        <w:spacing w:line="240" w:lineRule="auto" w:before="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42"/>
        <w:gridCol w:w="1643"/>
        <w:gridCol w:w="1642"/>
        <w:gridCol w:w="1642"/>
        <w:gridCol w:w="1644"/>
        <w:gridCol w:w="1643"/>
      </w:tblGrid>
      <w:tr>
        <w:trPr>
          <w:trHeight w:val="47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5" w:right="0" w:hanging="90"/>
              <w:jc w:val="left"/>
              <w:rPr>
                <w:rFonts w:ascii="宋体" w:hAnsi="宋体" w:cs="宋体" w:eastAsia="宋体" w:hint="default"/>
                <w:sz w:val="18"/>
                <w:szCs w:val="18"/>
              </w:rPr>
            </w:pPr>
            <w:r>
              <w:rPr>
                <w:rFonts w:ascii="宋体" w:hAnsi="宋体" w:cs="宋体" w:eastAsia="宋体" w:hint="default"/>
                <w:sz w:val="18"/>
                <w:szCs w:val="18"/>
              </w:rPr>
              <w:t>归属于母公司所</w:t>
            </w:r>
          </w:p>
          <w:p>
            <w:pPr>
              <w:pStyle w:val="TableParagraph"/>
              <w:spacing w:line="235" w:lineRule="exact"/>
              <w:ind w:left="275" w:right="0"/>
              <w:jc w:val="left"/>
              <w:rPr>
                <w:rFonts w:ascii="宋体" w:hAnsi="宋体" w:cs="宋体" w:eastAsia="宋体" w:hint="default"/>
                <w:sz w:val="18"/>
                <w:szCs w:val="18"/>
              </w:rPr>
            </w:pPr>
            <w:r>
              <w:rPr>
                <w:rFonts w:ascii="宋体" w:hAnsi="宋体" w:cs="宋体" w:eastAsia="宋体" w:hint="default"/>
                <w:sz w:val="18"/>
                <w:szCs w:val="18"/>
              </w:rPr>
              <w:t>有者权益合计</w:t>
            </w:r>
          </w:p>
        </w:tc>
      </w:tr>
      <w:tr>
        <w:trPr>
          <w:trHeight w:val="296"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7,500.00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3,623.39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426.25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3,314.97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14,864.62</w:t>
            </w:r>
          </w:p>
        </w:tc>
      </w:tr>
      <w:tr>
        <w:trPr>
          <w:trHeight w:val="29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2,500.00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22,543.69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527.10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5,278.28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30,849.08</w:t>
            </w:r>
          </w:p>
        </w:tc>
      </w:tr>
      <w:tr>
        <w:trPr>
          <w:trHeight w:val="32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527.10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527.10</w:t>
            </w:r>
          </w:p>
        </w:tc>
      </w:tr>
      <w:tr>
        <w:trPr>
          <w:trHeight w:val="29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10,000.00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26,167.09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953.36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8,066.15</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45,186.60</w:t>
            </w:r>
          </w:p>
        </w:tc>
      </w:tr>
      <w:tr>
        <w:trPr>
          <w:trHeight w:val="282"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980" w:bottom="90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5"/>
        <w:ind w:left="2964" w:right="0"/>
        <w:jc w:val="left"/>
        <w:rPr>
          <w:b w:val="0"/>
          <w:bCs w:val="0"/>
        </w:rPr>
      </w:pPr>
      <w:r>
        <w:rPr/>
        <w:t>第四节</w:t>
      </w:r>
      <w:r>
        <w:rPr>
          <w:spacing w:val="-10"/>
        </w:rPr>
        <w:t> </w:t>
      </w:r>
      <w:r>
        <w:rPr/>
        <w:t>股本变动及股东情况</w:t>
      </w:r>
      <w:r>
        <w:rPr>
          <w:b w:val="0"/>
          <w:bCs w:val="0"/>
        </w:rPr>
      </w:r>
    </w:p>
    <w:p>
      <w:pPr>
        <w:spacing w:line="240" w:lineRule="auto" w:before="5"/>
        <w:rPr>
          <w:rFonts w:ascii="宋体" w:hAnsi="宋体" w:cs="宋体" w:eastAsia="宋体" w:hint="default"/>
          <w:b/>
          <w:bCs/>
          <w:sz w:val="21"/>
          <w:szCs w:val="21"/>
        </w:rPr>
      </w:pPr>
    </w:p>
    <w:p>
      <w:pPr>
        <w:pStyle w:val="Heading4"/>
        <w:spacing w:line="240" w:lineRule="auto" w:before="35"/>
        <w:ind w:left="154" w:right="0"/>
        <w:jc w:val="left"/>
        <w:rPr>
          <w:b w:val="0"/>
          <w:bCs w:val="0"/>
        </w:rPr>
      </w:pPr>
      <w:r>
        <w:rPr/>
        <w:t>一、股份变动情况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7"/>
        <w:rPr>
          <w:rFonts w:ascii="宋体" w:hAnsi="宋体" w:cs="宋体" w:eastAsia="宋体" w:hint="default"/>
          <w:sz w:val="18"/>
          <w:szCs w:val="18"/>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5"/>
        <w:gridCol w:w="922"/>
        <w:gridCol w:w="911"/>
        <w:gridCol w:w="910"/>
        <w:gridCol w:w="910"/>
        <w:gridCol w:w="911"/>
        <w:gridCol w:w="910"/>
        <w:gridCol w:w="910"/>
        <w:gridCol w:w="911"/>
        <w:gridCol w:w="910"/>
      </w:tblGrid>
      <w:tr>
        <w:trPr>
          <w:trHeight w:val="324"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4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37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4"/>
              <w:ind w:left="361" w:right="8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4"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1"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2"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75,000,000</w:t>
            </w:r>
          </w:p>
        </w:tc>
        <w:tc>
          <w:tcPr>
            <w:tcW w:w="911"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75,000,000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75.00%</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75.00%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5.25%</w:t>
            </w:r>
            <w:r>
              <w:rPr>
                <w:rFonts w:ascii="Times New Roman"/>
                <w:sz w:val="18"/>
              </w:rPr>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69,750,000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69.75%</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95"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13" w:space="0" w:color="DCDCDC"/>
              <w:right w:val="single" w:sz="4" w:space="0" w:color="000000"/>
            </w:tcBorders>
          </w:tcPr>
          <w:p>
            <w:pPr>
              <w:pStyle w:val="TableParagraph"/>
              <w:spacing w:line="240" w:lineRule="auto" w:before="139"/>
              <w:ind w:left="65" w:right="0"/>
              <w:jc w:val="left"/>
              <w:rPr>
                <w:rFonts w:ascii="Times New Roman" w:hAnsi="Times New Roman" w:cs="Times New Roman" w:eastAsia="Times New Roman" w:hint="default"/>
                <w:sz w:val="18"/>
                <w:szCs w:val="18"/>
              </w:rPr>
            </w:pPr>
            <w:r>
              <w:rPr>
                <w:rFonts w:ascii="Times New Roman"/>
                <w:sz w:val="18"/>
              </w:rPr>
              <w:t>75,000,000</w:t>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before="139"/>
              <w:ind w:left="232" w:right="0"/>
              <w:jc w:val="left"/>
              <w:rPr>
                <w:rFonts w:ascii="Times New Roman" w:hAnsi="Times New Roman" w:cs="Times New Roman" w:eastAsia="Times New Roman" w:hint="default"/>
                <w:sz w:val="18"/>
                <w:szCs w:val="18"/>
              </w:rPr>
            </w:pPr>
            <w:r>
              <w:rPr>
                <w:rFonts w:ascii="Times New Roman"/>
                <w:sz w:val="18"/>
              </w:rPr>
              <w:t>100.00%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9"/>
              <w:ind w:left="65" w:right="0"/>
              <w:jc w:val="left"/>
              <w:rPr>
                <w:rFonts w:ascii="Times New Roman" w:hAnsi="Times New Roman" w:cs="Times New Roman" w:eastAsia="Times New Roman" w:hint="default"/>
                <w:sz w:val="18"/>
                <w:szCs w:val="18"/>
              </w:rPr>
            </w:pPr>
            <w:r>
              <w:rPr>
                <w:rFonts w:ascii="Times New Roman"/>
                <w:sz w:val="18"/>
              </w:rPr>
              <w:t>25,000,000</w:t>
            </w:r>
          </w:p>
        </w:tc>
        <w:tc>
          <w:tcPr>
            <w:tcW w:w="910" w:type="dxa"/>
            <w:vMerge w:val="restart"/>
            <w:tcBorders>
              <w:top w:val="single" w:sz="4" w:space="0" w:color="000000"/>
              <w:left w:val="single" w:sz="4" w:space="0" w:color="000000"/>
              <w:right w:val="single" w:sz="4" w:space="0" w:color="000000"/>
            </w:tcBorders>
          </w:tcPr>
          <w:p>
            <w:pPr/>
          </w:p>
        </w:tc>
        <w:tc>
          <w:tcPr>
            <w:tcW w:w="911"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9"/>
              <w:ind w:left="65" w:right="0"/>
              <w:jc w:val="left"/>
              <w:rPr>
                <w:rFonts w:ascii="Times New Roman" w:hAnsi="Times New Roman" w:cs="Times New Roman" w:eastAsia="Times New Roman" w:hint="default"/>
                <w:sz w:val="18"/>
                <w:szCs w:val="18"/>
              </w:rPr>
            </w:pPr>
            <w:r>
              <w:rPr>
                <w:rFonts w:ascii="Times New Roman"/>
                <w:sz w:val="18"/>
              </w:rPr>
              <w:t>25,000,000</w:t>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9"/>
              <w:ind w:left="231" w:right="0"/>
              <w:jc w:val="left"/>
              <w:rPr>
                <w:rFonts w:ascii="Times New Roman" w:hAnsi="Times New Roman" w:cs="Times New Roman" w:eastAsia="Times New Roman" w:hint="default"/>
                <w:sz w:val="18"/>
                <w:szCs w:val="18"/>
              </w:rPr>
            </w:pPr>
            <w:r>
              <w:rPr>
                <w:rFonts w:ascii="Times New Roman"/>
                <w:sz w:val="18"/>
              </w:rPr>
              <w:t>100.00%</w:t>
            </w:r>
          </w:p>
        </w:tc>
      </w:tr>
      <w:tr>
        <w:trPr>
          <w:trHeight w:val="410"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vMerge/>
            <w:tcBorders>
              <w:left w:val="single" w:sz="13" w:space="0" w:color="DCDCDC"/>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711" w:top="980" w:bottom="900" w:left="980" w:right="820"/>
        </w:sectPr>
      </w:pPr>
    </w:p>
    <w:p>
      <w:pPr>
        <w:pStyle w:val="BodyText"/>
        <w:spacing w:line="240" w:lineRule="auto" w:before="5"/>
        <w:ind w:right="-10"/>
        <w:jc w:val="left"/>
      </w:pPr>
      <w:r>
        <w:rPr>
          <w:rFonts w:ascii="Times New Roman" w:hAnsi="Times New Roman" w:cs="Times New Roman" w:eastAsia="Times New Roman" w:hint="default"/>
          <w:spacing w:val="-1"/>
        </w:rPr>
        <w:t>2</w:t>
      </w:r>
      <w:r>
        <w:rPr>
          <w:spacing w:val="-1"/>
        </w:rPr>
        <w:t>、限售股份变动情况表</w:t>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980" w:bottom="900" w:left="980" w:right="820"/>
          <w:cols w:num="2" w:equalWidth="0">
            <w:col w:w="2359" w:space="6559"/>
            <w:col w:w="1192"/>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336"/>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44,409,000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44,409,000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9"/>
              <w:jc w:val="righ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20,201,250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20,201,250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9"/>
              <w:jc w:val="righ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01"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深圳市同创伟业</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z w:val="18"/>
              </w:rPr>
              <w:t>2,625,000</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right="289"/>
              <w:jc w:val="righ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96" w:hRule="exact"/>
        </w:trPr>
        <w:tc>
          <w:tcPr>
            <w:tcW w:w="1404" w:type="dxa"/>
            <w:vMerge w:val="restart"/>
            <w:tcBorders>
              <w:top w:val="nil" w:sz="6" w:space="0" w:color="auto"/>
              <w:left w:val="single" w:sz="4" w:space="0" w:color="000000"/>
              <w:right w:val="single" w:sz="4" w:space="0" w:color="000000"/>
            </w:tcBorders>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z w:val="18"/>
                <w:szCs w:val="18"/>
              </w:rPr>
              <w:t>创业投资有限公</w:t>
            </w:r>
          </w:p>
        </w:tc>
        <w:tc>
          <w:tcPr>
            <w:tcW w:w="1404" w:type="dxa"/>
            <w:vMerge w:val="restart"/>
            <w:tcBorders>
              <w:top w:val="nil" w:sz="6" w:space="0" w:color="auto"/>
              <w:left w:val="single" w:sz="4" w:space="0" w:color="000000"/>
              <w:right w:val="single" w:sz="4" w:space="0" w:color="000000"/>
            </w:tcBorders>
          </w:tcPr>
          <w:p>
            <w:pPr>
              <w:pStyle w:val="TableParagraph"/>
              <w:spacing w:line="191" w:lineRule="exact"/>
              <w:ind w:left="649" w:right="0"/>
              <w:jc w:val="left"/>
              <w:rPr>
                <w:rFonts w:ascii="Times New Roman" w:hAnsi="Times New Roman" w:cs="Times New Roman" w:eastAsia="Times New Roman" w:hint="default"/>
                <w:sz w:val="18"/>
                <w:szCs w:val="18"/>
              </w:rPr>
            </w:pPr>
            <w:r>
              <w:rPr>
                <w:rFonts w:ascii="Times New Roman"/>
                <w:sz w:val="18"/>
              </w:rPr>
              <w:t>5,250,000</w:t>
            </w:r>
          </w:p>
        </w:tc>
        <w:tc>
          <w:tcPr>
            <w:tcW w:w="1404" w:type="dxa"/>
            <w:vMerge w:val="restart"/>
            <w:tcBorders>
              <w:top w:val="nil" w:sz="6" w:space="0" w:color="auto"/>
              <w:left w:val="single" w:sz="4" w:space="0" w:color="000000"/>
              <w:right w:val="single" w:sz="4" w:space="0" w:color="000000"/>
            </w:tcBorders>
          </w:tcPr>
          <w:p>
            <w:pPr>
              <w:pStyle w:val="TableParagraph"/>
              <w:spacing w:line="191" w:lineRule="exact"/>
              <w:ind w:right="22"/>
              <w:jc w:val="right"/>
              <w:rPr>
                <w:rFonts w:ascii="Times New Roman" w:hAnsi="Times New Roman" w:cs="Times New Roman" w:eastAsia="Times New Roman" w:hint="default"/>
                <w:sz w:val="18"/>
                <w:szCs w:val="18"/>
              </w:rPr>
            </w:pPr>
            <w:r>
              <w:rPr>
                <w:rFonts w:ascii="Times New Roman"/>
                <w:sz w:val="18"/>
              </w:rPr>
              <w:t>0</w:t>
            </w:r>
          </w:p>
        </w:tc>
        <w:tc>
          <w:tcPr>
            <w:tcW w:w="1404" w:type="dxa"/>
            <w:vMerge w:val="restart"/>
            <w:tcBorders>
              <w:top w:val="nil" w:sz="6" w:space="0" w:color="auto"/>
              <w:left w:val="single" w:sz="4" w:space="0" w:color="000000"/>
              <w:right w:val="single" w:sz="4" w:space="0" w:color="000000"/>
            </w:tcBorders>
          </w:tcPr>
          <w:p>
            <w:pPr>
              <w:pStyle w:val="TableParagraph"/>
              <w:spacing w:line="191" w:lineRule="exact"/>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115" w:hRule="exact"/>
        </w:trPr>
        <w:tc>
          <w:tcPr>
            <w:tcW w:w="1404" w:type="dxa"/>
            <w:vMerge/>
            <w:tcBorders>
              <w:left w:val="single" w:sz="4" w:space="0" w:color="000000"/>
              <w:bottom w:val="nil" w:sz="6" w:space="0" w:color="auto"/>
              <w:right w:val="single" w:sz="4" w:space="0" w:color="000000"/>
            </w:tcBorders>
          </w:tcPr>
          <w:p>
            <w:pPr/>
          </w:p>
        </w:tc>
        <w:tc>
          <w:tcPr>
            <w:tcW w:w="1404" w:type="dxa"/>
            <w:vMerge/>
            <w:tcBorders>
              <w:left w:val="single" w:sz="4" w:space="0" w:color="000000"/>
              <w:bottom w:val="nil" w:sz="6" w:space="0" w:color="auto"/>
              <w:right w:val="single" w:sz="4" w:space="0" w:color="000000"/>
            </w:tcBorders>
          </w:tcPr>
          <w:p>
            <w:pPr/>
          </w:p>
        </w:tc>
        <w:tc>
          <w:tcPr>
            <w:tcW w:w="1404" w:type="dxa"/>
            <w:vMerge/>
            <w:tcBorders>
              <w:left w:val="single" w:sz="4" w:space="0" w:color="000000"/>
              <w:bottom w:val="nil" w:sz="6" w:space="0" w:color="auto"/>
              <w:right w:val="single" w:sz="4" w:space="0" w:color="000000"/>
            </w:tcBorders>
          </w:tcPr>
          <w:p>
            <w:pPr/>
          </w:p>
        </w:tc>
        <w:tc>
          <w:tcPr>
            <w:tcW w:w="1404" w:type="dxa"/>
            <w:vMerge/>
            <w:tcBorders>
              <w:left w:val="single" w:sz="4" w:space="0" w:color="000000"/>
              <w:bottom w:val="nil" w:sz="6" w:space="0" w:color="auto"/>
              <w:right w:val="single" w:sz="4" w:space="0" w:color="000000"/>
            </w:tcBorders>
          </w:tcPr>
          <w:p>
            <w:pP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86"/>
              <w:ind w:left="649" w:right="0"/>
              <w:jc w:val="left"/>
              <w:rPr>
                <w:rFonts w:ascii="Times New Roman" w:hAnsi="Times New Roman" w:cs="Times New Roman" w:eastAsia="Times New Roman" w:hint="default"/>
                <w:sz w:val="18"/>
                <w:szCs w:val="18"/>
              </w:rPr>
            </w:pPr>
            <w:r>
              <w:rPr>
                <w:rFonts w:ascii="Times New Roman"/>
                <w:sz w:val="18"/>
              </w:rPr>
              <w:t>2,625,000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增资承诺</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82"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周震国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2,171,250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2,171,250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9"/>
              <w:jc w:val="righ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1,447,500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1,447,500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9"/>
              <w:jc w:val="righ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张慧</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1,071,000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1,071,000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9"/>
              <w:jc w:val="righ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杨秦涛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9"/>
              <w:jc w:val="righ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薛岩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王梅英</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13" w:space="0" w:color="DCDCDC"/>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5"/>
        <w:ind w:right="0"/>
        <w:jc w:val="left"/>
      </w:pPr>
      <w:r>
        <w:rPr>
          <w:rFonts w:ascii="Times New Roman" w:hAnsi="Times New Roman" w:cs="Times New Roman" w:eastAsia="Times New Roman" w:hint="default"/>
        </w:rPr>
        <w:t>3</w:t>
      </w:r>
      <w:r>
        <w:rPr/>
        <w:t>、股票发行与上市情况</w:t>
      </w:r>
    </w:p>
    <w:p>
      <w:pPr>
        <w:pStyle w:val="BodyText"/>
        <w:spacing w:line="282" w:lineRule="exact" w:before="21"/>
        <w:ind w:left="0" w:right="331"/>
        <w:jc w:val="right"/>
      </w:pPr>
      <w:r>
        <w:rPr/>
        <w:t>经中国证监会证监发行字</w:t>
      </w:r>
      <w:r>
        <w:rPr>
          <w:rFonts w:ascii="Times New Roman" w:hAnsi="Times New Roman" w:cs="Times New Roman" w:eastAsia="Times New Roman" w:hint="default"/>
        </w:rPr>
        <w:t>[2008]575 </w:t>
      </w:r>
      <w:r>
        <w:rPr/>
        <w:t>号文核准，公司发行人民币普通股（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2,500</w:t>
      </w:r>
      <w:r>
        <w:rPr>
          <w:rFonts w:ascii="Times New Roman" w:hAnsi="Times New Roman" w:cs="Times New Roman" w:eastAsia="Times New Roman" w:hint="default"/>
          <w:spacing w:val="-6"/>
        </w:rPr>
        <w:t> </w:t>
      </w:r>
      <w:r>
        <w:rPr/>
        <w:t>万股，每股面值</w:t>
      </w:r>
    </w:p>
    <w:p>
      <w:pPr>
        <w:pStyle w:val="BodyText"/>
        <w:spacing w:line="272" w:lineRule="exact"/>
        <w:ind w:right="0"/>
        <w:jc w:val="left"/>
      </w:pPr>
      <w:r>
        <w:rPr>
          <w:rFonts w:ascii="Times New Roman" w:hAnsi="Times New Roman" w:cs="Times New Roman" w:eastAsia="Times New Roman" w:hint="default"/>
        </w:rPr>
        <w:t>1.00</w:t>
      </w:r>
      <w:r>
        <w:rPr>
          <w:rFonts w:ascii="Times New Roman" w:hAnsi="Times New Roman" w:cs="Times New Roman" w:eastAsia="Times New Roman" w:hint="default"/>
          <w:spacing w:val="37"/>
        </w:rPr>
        <w:t> </w:t>
      </w:r>
      <w:r>
        <w:rPr>
          <w:spacing w:val="-3"/>
        </w:rPr>
        <w:t>元，每股发行价为</w:t>
      </w:r>
      <w:r>
        <w:rPr>
          <w:spacing w:val="-62"/>
        </w:rPr>
        <w:t> </w:t>
      </w:r>
      <w:r>
        <w:rPr>
          <w:rFonts w:ascii="Times New Roman" w:hAnsi="Times New Roman" w:cs="Times New Roman" w:eastAsia="Times New Roman" w:hint="default"/>
        </w:rPr>
        <w:t>10.91</w:t>
      </w:r>
      <w:r>
        <w:rPr>
          <w:rFonts w:ascii="Times New Roman" w:hAnsi="Times New Roman" w:cs="Times New Roman" w:eastAsia="Times New Roman" w:hint="default"/>
          <w:spacing w:val="-8"/>
        </w:rPr>
        <w:t> </w:t>
      </w:r>
      <w:r>
        <w:rPr/>
        <w:t>元。经深圳证券交易所深证上</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rFonts w:ascii="Times New Roman" w:hAnsi="Times New Roman" w:cs="Times New Roman" w:eastAsia="Times New Roman" w:hint="default"/>
        </w:rPr>
        <w:t>55</w:t>
      </w:r>
      <w:r>
        <w:rPr>
          <w:rFonts w:ascii="Times New Roman" w:hAnsi="Times New Roman" w:cs="Times New Roman" w:eastAsia="Times New Roman" w:hint="default"/>
          <w:spacing w:val="-9"/>
        </w:rPr>
        <w:t> </w:t>
      </w:r>
      <w:r>
        <w:rPr/>
        <w:t>号文核准，公司公开发行的人民币普</w:t>
      </w:r>
    </w:p>
    <w:p>
      <w:pPr>
        <w:pStyle w:val="BodyText"/>
        <w:spacing w:line="472" w:lineRule="auto"/>
        <w:ind w:right="2053"/>
        <w:jc w:val="left"/>
        <w:rPr>
          <w:rFonts w:ascii="宋体" w:hAnsi="宋体" w:cs="宋体" w:eastAsia="宋体" w:hint="default"/>
        </w:rPr>
      </w:pPr>
      <w:r>
        <w:rPr/>
        <w:t>通股（</w:t>
      </w:r>
      <w:r>
        <w:rPr>
          <w:rFonts w:ascii="Times New Roman" w:hAnsi="Times New Roman" w:cs="Times New Roman" w:eastAsia="Times New Roman" w:hint="default"/>
        </w:rPr>
        <w:t>A</w:t>
      </w:r>
      <w:r>
        <w:rPr>
          <w:rFonts w:ascii="Times New Roman" w:hAnsi="Times New Roman" w:cs="Times New Roman" w:eastAsia="Times New Roman" w:hint="default"/>
          <w:spacing w:val="38"/>
        </w:rPr>
        <w:t> </w:t>
      </w:r>
      <w:r>
        <w:rPr/>
        <w:t>股）</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万股于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日在深圳证券交易所中小企业板挂牌交易。 </w:t>
      </w:r>
      <w:r>
        <w:rPr>
          <w:rFonts w:ascii="宋体" w:hAnsi="宋体" w:cs="宋体" w:eastAsia="宋体" w:hint="default"/>
          <w:b/>
          <w:bCs/>
        </w:rPr>
        <w:t>二、股东情况介绍：</w:t>
      </w:r>
      <w:r>
        <w:rPr>
          <w:rFonts w:ascii="宋体" w:hAnsi="宋体" w:cs="宋体" w:eastAsia="宋体" w:hint="default"/>
        </w:rPr>
      </w:r>
    </w:p>
    <w:p>
      <w:pPr>
        <w:pStyle w:val="BodyText"/>
        <w:spacing w:line="240" w:lineRule="auto" w:before="94"/>
        <w:ind w:right="0"/>
        <w:jc w:val="left"/>
      </w:pPr>
      <w:r>
        <w:rPr>
          <w:rFonts w:ascii="Times New Roman" w:hAnsi="Times New Roman" w:cs="Times New Roman" w:eastAsia="Times New Roman" w:hint="default"/>
        </w:rPr>
        <w:t>1</w:t>
      </w:r>
      <w:r>
        <w:rPr/>
        <w:t>、前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名无限售条件股东持股情况表</w:t>
      </w:r>
    </w:p>
    <w:p>
      <w:pPr>
        <w:spacing w:line="240" w:lineRule="auto" w:before="12"/>
        <w:rPr>
          <w:rFonts w:ascii="宋体" w:hAnsi="宋体" w:cs="宋体" w:eastAsia="宋体" w:hint="default"/>
          <w:sz w:val="21"/>
          <w:szCs w:val="21"/>
        </w:rPr>
      </w:pPr>
    </w:p>
    <w:p>
      <w:pPr>
        <w:spacing w:before="0"/>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36"/>
        <w:gridCol w:w="1304"/>
        <w:gridCol w:w="1301"/>
        <w:gridCol w:w="1300"/>
        <w:gridCol w:w="520"/>
        <w:gridCol w:w="1301"/>
        <w:gridCol w:w="1768"/>
      </w:tblGrid>
      <w:tr>
        <w:trPr>
          <w:trHeight w:val="324"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00"/>
              <w:jc w:val="right"/>
              <w:rPr>
                <w:rFonts w:ascii="宋体" w:hAnsi="宋体" w:cs="宋体" w:eastAsia="宋体" w:hint="default"/>
                <w:sz w:val="18"/>
                <w:szCs w:val="18"/>
              </w:rPr>
            </w:pPr>
            <w:r>
              <w:rPr>
                <w:rFonts w:ascii="宋体" w:hAnsi="宋体" w:cs="宋体" w:eastAsia="宋体" w:hint="default"/>
                <w:sz w:val="18"/>
                <w:szCs w:val="18"/>
              </w:rPr>
              <w:t>股东总数</w:t>
            </w:r>
          </w:p>
        </w:tc>
        <w:tc>
          <w:tcPr>
            <w:tcW w:w="7492" w:type="dxa"/>
            <w:gridSpan w:val="6"/>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9,450</w:t>
            </w:r>
          </w:p>
        </w:tc>
      </w:tr>
      <w:tr>
        <w:trPr>
          <w:trHeight w:val="381"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39"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right="800"/>
              <w:jc w:val="right"/>
              <w:rPr>
                <w:rFonts w:ascii="宋体" w:hAnsi="宋体" w:cs="宋体" w:eastAsia="宋体" w:hint="default"/>
                <w:sz w:val="18"/>
                <w:szCs w:val="18"/>
              </w:rPr>
            </w:pPr>
            <w:r>
              <w:rPr>
                <w:rFonts w:ascii="宋体" w:hAnsi="宋体" w:cs="宋体" w:eastAsia="宋体" w:hint="default"/>
                <w:sz w:val="18"/>
                <w:szCs w:val="18"/>
              </w:rPr>
              <w:t>股东名称</w:t>
            </w:r>
          </w:p>
        </w:tc>
        <w:tc>
          <w:tcPr>
            <w:tcW w:w="13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383" w:hRule="exact"/>
        </w:trPr>
        <w:tc>
          <w:tcPr>
            <w:tcW w:w="233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1304"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44.41%</w:t>
            </w:r>
            <w:r>
              <w:rPr>
                <w:rFonts w:ascii="Times New Roman"/>
                <w:sz w:val="18"/>
              </w:rPr>
            </w:r>
          </w:p>
        </w:tc>
        <w:tc>
          <w:tcPr>
            <w:tcW w:w="1300" w:type="dxa"/>
            <w:tcBorders>
              <w:top w:val="single" w:sz="51" w:space="0" w:color="DCDCDC"/>
              <w:left w:val="single" w:sz="4" w:space="0" w:color="000000"/>
              <w:bottom w:val="single" w:sz="4" w:space="0" w:color="000000"/>
              <w:right w:val="single" w:sz="9" w:space="0" w:color="DCDCDC"/>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44,409,000</w:t>
            </w:r>
          </w:p>
        </w:tc>
        <w:tc>
          <w:tcPr>
            <w:tcW w:w="1820" w:type="dxa"/>
            <w:gridSpan w:val="2"/>
            <w:tcBorders>
              <w:top w:val="single" w:sz="4" w:space="0" w:color="000000"/>
              <w:left w:val="single" w:sz="9" w:space="0" w:color="DCDCDC"/>
              <w:bottom w:val="single" w:sz="4" w:space="0" w:color="000000"/>
              <w:right w:val="single" w:sz="9" w:space="0" w:color="DCDCDC"/>
            </w:tcBorders>
          </w:tcPr>
          <w:p>
            <w:pPr>
              <w:pStyle w:val="TableParagraph"/>
              <w:spacing w:line="240" w:lineRule="auto" w:before="108"/>
              <w:ind w:left="968" w:right="0"/>
              <w:jc w:val="left"/>
              <w:rPr>
                <w:rFonts w:ascii="Times New Roman" w:hAnsi="Times New Roman" w:cs="Times New Roman" w:eastAsia="Times New Roman" w:hint="default"/>
                <w:sz w:val="18"/>
                <w:szCs w:val="18"/>
              </w:rPr>
            </w:pPr>
            <w:r>
              <w:rPr>
                <w:rFonts w:ascii="Times New Roman"/>
                <w:sz w:val="18"/>
              </w:rPr>
              <w:t>44,409,000</w:t>
            </w: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20.20%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20,201,250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Times New Roman" w:hAnsi="Times New Roman" w:cs="Times New Roman" w:eastAsia="Times New Roman" w:hint="default"/>
                <w:sz w:val="18"/>
                <w:szCs w:val="18"/>
              </w:rPr>
            </w:pPr>
            <w:r>
              <w:rPr>
                <w:rFonts w:ascii="Times New Roman"/>
                <w:sz w:val="18"/>
              </w:rPr>
              <w:t>20,201,250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深圳市同创伟业创业投资有 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5,250,000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周震国</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2.17%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2,171,250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2,171,250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周辉</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1.45%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1,447,500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1,447,500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张慧</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1,071,000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1,071,000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郭引香</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0.90%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200,900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樊孝春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186,300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郭引香</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200,900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樊孝春</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186,300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杨俊华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158,000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北京鸿大鸿基投资有限公司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嵇红专</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140,600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邢燕</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王舸微</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付放</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127,900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32"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803" w:right="80"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auto" w:before="10"/>
              <w:ind w:left="26" w:right="73"/>
              <w:jc w:val="both"/>
              <w:rPr>
                <w:rFonts w:ascii="宋体" w:hAnsi="宋体" w:cs="宋体" w:eastAsia="宋体" w:hint="default"/>
                <w:sz w:val="18"/>
                <w:szCs w:val="18"/>
              </w:rPr>
            </w:pPr>
            <w:r>
              <w:rPr>
                <w:rFonts w:ascii="宋体" w:hAnsi="宋体" w:cs="宋体" w:eastAsia="宋体" w:hint="default"/>
                <w:sz w:val="18"/>
                <w:szCs w:val="18"/>
              </w:rPr>
              <w:t>上述股东中，林旭曦和张杰为夫妻关系，张慧和张杰为姐弟关系，周震国和周辉为父子关系。 公司未知其他流通股股东之间是否存在关联关系，也未知其他流通股股东是否属于《上市公司 股东持股变动信息披露管理办法》中规定的一致行动人。</w:t>
            </w:r>
          </w:p>
        </w:tc>
      </w:tr>
    </w:tbl>
    <w:p>
      <w:pPr>
        <w:spacing w:after="0" w:line="256" w:lineRule="auto"/>
        <w:jc w:val="both"/>
        <w:rPr>
          <w:rFonts w:ascii="宋体" w:hAnsi="宋体" w:cs="宋体" w:eastAsia="宋体" w:hint="default"/>
          <w:sz w:val="18"/>
          <w:szCs w:val="18"/>
        </w:rPr>
        <w:sectPr>
          <w:pgSz w:w="11910" w:h="16840"/>
          <w:pgMar w:header="747" w:footer="711" w:top="980" w:bottom="900" w:left="980" w:right="800"/>
        </w:sectPr>
      </w:pPr>
    </w:p>
    <w:p>
      <w:pPr>
        <w:spacing w:line="240" w:lineRule="auto" w:before="1"/>
        <w:rPr>
          <w:rFonts w:ascii="宋体" w:hAnsi="宋体" w:cs="宋体" w:eastAsia="宋体" w:hint="default"/>
          <w:sz w:val="29"/>
          <w:szCs w:val="29"/>
        </w:rPr>
      </w:pPr>
    </w:p>
    <w:p>
      <w:pPr>
        <w:pStyle w:val="Heading4"/>
        <w:spacing w:line="240" w:lineRule="auto" w:before="35"/>
        <w:ind w:left="154" w:right="145"/>
        <w:jc w:val="left"/>
        <w:rPr>
          <w:b w:val="0"/>
          <w:bCs w:val="0"/>
        </w:rPr>
      </w:pPr>
      <w:r>
        <w:rPr>
          <w:rFonts w:ascii="Times New Roman" w:hAnsi="Times New Roman" w:cs="Times New Roman" w:eastAsia="Times New Roman" w:hint="default"/>
        </w:rPr>
        <w:t>2</w:t>
      </w:r>
      <w:r>
        <w:rPr/>
        <w:t>、</w:t>
      </w:r>
      <w:r>
        <w:rPr>
          <w:spacing w:val="-5"/>
        </w:rPr>
        <w:t> </w:t>
      </w:r>
      <w:r>
        <w:rPr/>
        <w:t>控股股东及实际控制人情况介绍</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145"/>
        <w:jc w:val="left"/>
      </w:pPr>
      <w:r>
        <w:rPr/>
        <w:t>（</w:t>
      </w:r>
      <w:r>
        <w:rPr>
          <w:rFonts w:ascii="Times New Roman" w:hAnsi="Times New Roman" w:cs="Times New Roman" w:eastAsia="Times New Roman" w:hint="default"/>
        </w:rPr>
        <w:t>1</w:t>
      </w:r>
      <w:r>
        <w:rPr>
          <w:spacing w:val="-105"/>
        </w:rPr>
        <w:t>）</w:t>
      </w:r>
      <w:r>
        <w:rPr/>
        <w:t>、</w:t>
      </w:r>
      <w:r>
        <w:rPr>
          <w:spacing w:val="-1"/>
        </w:rPr>
        <w:t> </w:t>
      </w:r>
      <w:r>
        <w:rPr/>
        <w:t>控</w:t>
      </w:r>
      <w:r>
        <w:rPr>
          <w:spacing w:val="-2"/>
        </w:rPr>
        <w:t>股</w:t>
      </w:r>
      <w:r>
        <w:rPr/>
        <w:t>股东及实际控制人具体情况介绍</w:t>
      </w:r>
    </w:p>
    <w:p>
      <w:pPr>
        <w:spacing w:line="240" w:lineRule="auto" w:before="7"/>
        <w:rPr>
          <w:rFonts w:ascii="宋体" w:hAnsi="宋体" w:cs="宋体" w:eastAsia="宋体" w:hint="default"/>
          <w:sz w:val="21"/>
          <w:szCs w:val="21"/>
        </w:rPr>
      </w:pPr>
    </w:p>
    <w:p>
      <w:pPr>
        <w:pStyle w:val="BodyText"/>
        <w:spacing w:line="240" w:lineRule="auto"/>
        <w:ind w:right="145"/>
        <w:jc w:val="left"/>
      </w:pPr>
      <w:r>
        <w:rPr>
          <w:spacing w:val="-1"/>
        </w:rPr>
        <w:t>报告期内，公司控股股东未发生变化。公司控股股东（实际控制人）林旭曦、张杰为夫妻关系，合计持有</w:t>
      </w:r>
      <w:r>
        <w:rPr>
          <w:spacing w:val="-83"/>
        </w:rPr>
        <w:t> </w:t>
      </w:r>
      <w:r>
        <w:rPr>
          <w:spacing w:val="-83"/>
        </w:rPr>
      </w:r>
      <w:r>
        <w:rPr/>
        <w:t>公司股份</w:t>
      </w:r>
      <w:r>
        <w:rPr>
          <w:spacing w:val="-57"/>
        </w:rPr>
        <w:t> </w:t>
      </w:r>
      <w:r>
        <w:rPr>
          <w:rFonts w:ascii="Times New Roman" w:hAnsi="Times New Roman" w:cs="Times New Roman" w:eastAsia="Times New Roman" w:hint="default"/>
        </w:rPr>
        <w:t>6461.03</w:t>
      </w:r>
      <w:r>
        <w:rPr>
          <w:rFonts w:ascii="Times New Roman" w:hAnsi="Times New Roman" w:cs="Times New Roman" w:eastAsia="Times New Roman" w:hint="default"/>
          <w:spacing w:val="-3"/>
        </w:rPr>
        <w:t> </w:t>
      </w:r>
      <w:r>
        <w:rPr/>
        <w:t>万股，占公司股份总数的</w:t>
      </w:r>
      <w:r>
        <w:rPr>
          <w:spacing w:val="-57"/>
        </w:rPr>
        <w:t> </w:t>
      </w:r>
      <w:r>
        <w:rPr>
          <w:rFonts w:ascii="Times New Roman" w:hAnsi="Times New Roman" w:cs="Times New Roman" w:eastAsia="Times New Roman" w:hint="default"/>
        </w:rPr>
        <w:t>64.61%</w:t>
      </w:r>
      <w:r>
        <w:rPr/>
        <w:t>。</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0"/>
          <w:szCs w:val="20"/>
        </w:rPr>
      </w:pPr>
    </w:p>
    <w:p>
      <w:pPr>
        <w:pStyle w:val="BodyText"/>
        <w:spacing w:line="240" w:lineRule="auto"/>
        <w:ind w:right="145"/>
        <w:jc w:val="left"/>
      </w:pPr>
      <w:r>
        <w:rPr/>
        <w:t>（</w:t>
      </w:r>
      <w:r>
        <w:rPr>
          <w:rFonts w:ascii="Times New Roman" w:hAnsi="Times New Roman" w:cs="Times New Roman" w:eastAsia="Times New Roman" w:hint="default"/>
        </w:rPr>
        <w:t>2</w:t>
      </w:r>
      <w:r>
        <w:rPr>
          <w:spacing w:val="-105"/>
        </w:rPr>
        <w:t>）</w:t>
      </w:r>
      <w:r>
        <w:rPr/>
        <w:t>、公</w:t>
      </w:r>
      <w:r>
        <w:rPr>
          <w:spacing w:val="-2"/>
        </w:rPr>
        <w:t>司</w:t>
      </w:r>
      <w:r>
        <w:rPr/>
        <w:t>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3456" w:lineRule="exact"/>
        <w:ind w:left="2144" w:right="0" w:firstLine="0"/>
        <w:rPr>
          <w:rFonts w:ascii="宋体" w:hAnsi="宋体" w:cs="宋体" w:eastAsia="宋体" w:hint="default"/>
          <w:sz w:val="20"/>
          <w:szCs w:val="20"/>
        </w:rPr>
      </w:pPr>
      <w:r>
        <w:rPr>
          <w:rFonts w:ascii="宋体" w:hAnsi="宋体" w:cs="宋体" w:eastAsia="宋体" w:hint="default"/>
          <w:position w:val="-68"/>
          <w:sz w:val="20"/>
          <w:szCs w:val="20"/>
        </w:rPr>
        <w:pict>
          <v:group style="width:298.8pt;height:172.8pt;mso-position-horizontal-relative:char;mso-position-vertical-relative:line" coordorigin="0,0" coordsize="5976,3456">
            <v:shape style="position:absolute;left:0;top:0;width:4334;height:475" type="#_x0000_t75" stroked="false">
              <v:imagedata r:id="rId11" o:title=""/>
            </v:shape>
            <v:shape style="position:absolute;left:1742;top:475;width:1008;height:158" type="#_x0000_t75" stroked="false">
              <v:imagedata r:id="rId12" o:title=""/>
            </v:shape>
            <v:shape style="position:absolute;left:1224;top:590;width:4752;height:1469" type="#_x0000_t75" stroked="false">
              <v:imagedata r:id="rId13" o:title=""/>
            </v:shape>
            <v:shape style="position:absolute;left:720;top:2030;width:3254;height:1426" type="#_x0000_t75" stroked="false">
              <v:imagedata r:id="rId14" o:title=""/>
            </v:shape>
          </v:group>
        </w:pict>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5"/>
        <w:ind w:right="145"/>
        <w:jc w:val="left"/>
      </w:pPr>
      <w:r>
        <w:rPr/>
        <w:t>（</w:t>
      </w:r>
      <w:r>
        <w:rPr>
          <w:rFonts w:ascii="Times New Roman" w:hAnsi="Times New Roman" w:cs="Times New Roman" w:eastAsia="Times New Roman" w:hint="default"/>
        </w:rPr>
        <w:t>3</w:t>
      </w:r>
      <w:r>
        <w:rPr>
          <w:spacing w:val="-105"/>
        </w:rPr>
        <w:t>）</w:t>
      </w:r>
      <w:r>
        <w:rPr/>
        <w:t>、截</w:t>
      </w:r>
      <w:r>
        <w:rPr>
          <w:spacing w:val="-2"/>
        </w:rPr>
        <w:t>止</w:t>
      </w:r>
      <w:r>
        <w:rPr/>
        <w:t>报告期末，公司无持股在</w:t>
      </w:r>
      <w:r>
        <w:rPr>
          <w:rFonts w:ascii="Times New Roman" w:hAnsi="Times New Roman" w:cs="Times New Roman" w:eastAsia="Times New Roman" w:hint="default"/>
        </w:rPr>
        <w:t>10%</w:t>
      </w:r>
      <w:r>
        <w:rPr/>
        <w:t>以上</w:t>
      </w:r>
      <w:r>
        <w:rPr>
          <w:spacing w:val="-2"/>
        </w:rPr>
        <w:t>的</w:t>
      </w:r>
      <w:r>
        <w:rPr/>
        <w:t>法人股东。</w:t>
      </w:r>
    </w:p>
    <w:p>
      <w:pPr>
        <w:spacing w:after="0" w:line="240" w:lineRule="auto"/>
        <w:jc w:val="left"/>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5"/>
        <w:ind w:left="2543" w:right="0"/>
        <w:jc w:val="left"/>
        <w:rPr>
          <w:b w:val="0"/>
          <w:bCs w:val="0"/>
        </w:rPr>
      </w:pPr>
      <w:r>
        <w:rPr/>
        <w:t>第五节</w:t>
      </w:r>
      <w:r>
        <w:rPr>
          <w:spacing w:val="-12"/>
        </w:rPr>
        <w:t> </w:t>
      </w:r>
      <w:r>
        <w:rPr/>
        <w:t>董事、监事和高级管理人员</w:t>
      </w:r>
      <w:r>
        <w:rPr>
          <w:b w:val="0"/>
          <w:bCs w:val="0"/>
        </w:rPr>
      </w:r>
    </w:p>
    <w:p>
      <w:pPr>
        <w:spacing w:line="240" w:lineRule="auto" w:before="2"/>
        <w:rPr>
          <w:rFonts w:ascii="宋体" w:hAnsi="宋体" w:cs="宋体" w:eastAsia="宋体" w:hint="default"/>
          <w:b/>
          <w:bCs/>
          <w:sz w:val="24"/>
          <w:szCs w:val="24"/>
        </w:rPr>
      </w:pPr>
    </w:p>
    <w:p>
      <w:pPr>
        <w:pStyle w:val="Heading4"/>
        <w:spacing w:line="240" w:lineRule="auto"/>
        <w:ind w:left="214" w:right="0"/>
        <w:jc w:val="left"/>
        <w:rPr>
          <w:b w:val="0"/>
          <w:bCs w:val="0"/>
        </w:rPr>
      </w:pPr>
      <w:r>
        <w:rPr/>
        <w:t>一、公司董事、监事和高级管理人员情况：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214" w:right="0"/>
        <w:jc w:val="left"/>
      </w:pPr>
      <w:r>
        <w:rPr>
          <w:rFonts w:ascii="Times New Roman" w:hAnsi="Times New Roman" w:cs="Times New Roman" w:eastAsia="Times New Roman" w:hint="default"/>
        </w:rPr>
        <w:t>1</w:t>
      </w:r>
      <w:r>
        <w:rPr/>
        <w:t>、现任公司董事、监事和高级管理人员基本情况</w:t>
      </w:r>
    </w:p>
    <w:p>
      <w:pPr>
        <w:spacing w:line="240" w:lineRule="auto" w:before="3"/>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18"/>
        <w:gridCol w:w="883"/>
        <w:gridCol w:w="806"/>
      </w:tblGrid>
      <w:tr>
        <w:trPr>
          <w:trHeight w:val="125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1" w:right="89"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0" w:right="89"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22" w:right="74" w:firstLine="54"/>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33"/>
                <w:sz w:val="18"/>
                <w:szCs w:val="18"/>
              </w:rPr>
              <w:t>元）（税前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8" w:right="36"/>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p>
            <w:pPr>
              <w:pStyle w:val="TableParagraph"/>
              <w:spacing w:line="233"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薪酬</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20,201,250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20,201,250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44,409,000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44,409,000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郑伟鹤</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张慧</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1,071,000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1,071,000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16.87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赵伟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何少平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高树荣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7．49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陈利国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周震国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2,171,250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2,171,250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王梅英</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150,000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12.70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杨秦涛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150,000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16.48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薛岩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150,000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16.57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4" w:right="0"/>
              <w:jc w:val="left"/>
              <w:rPr>
                <w:rFonts w:ascii="Times New Roman" w:hAnsi="Times New Roman" w:cs="Times New Roman" w:eastAsia="Times New Roman" w:hint="default"/>
                <w:sz w:val="20"/>
                <w:szCs w:val="20"/>
              </w:rPr>
            </w:pPr>
            <w:r>
              <w:rPr>
                <w:rFonts w:ascii="Times New Roman"/>
                <w:sz w:val="20"/>
              </w:rPr>
              <w:t>147.11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7"/>
        <w:rPr>
          <w:rFonts w:ascii="宋体" w:hAnsi="宋体" w:cs="宋体" w:eastAsia="宋体" w:hint="default"/>
          <w:sz w:val="17"/>
          <w:szCs w:val="17"/>
        </w:rPr>
      </w:pPr>
    </w:p>
    <w:p>
      <w:pPr>
        <w:pStyle w:val="BodyText"/>
        <w:spacing w:line="240" w:lineRule="auto" w:before="35"/>
        <w:ind w:left="214" w:right="0"/>
        <w:jc w:val="left"/>
      </w:pPr>
      <w:r>
        <w:rPr>
          <w:rFonts w:ascii="Times New Roman" w:hAnsi="Times New Roman" w:cs="Times New Roman" w:eastAsia="Times New Roman" w:hint="default"/>
        </w:rPr>
        <w:t>2</w:t>
      </w:r>
      <w:r>
        <w:rPr/>
        <w:t>、董事、监事、高级管理人员在股东单位任职情况</w:t>
      </w:r>
    </w:p>
    <w:p>
      <w:pPr>
        <w:spacing w:line="240" w:lineRule="auto" w:before="3"/>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464"/>
        <w:gridCol w:w="2462"/>
        <w:gridCol w:w="2464"/>
        <w:gridCol w:w="2465"/>
      </w:tblGrid>
      <w:tr>
        <w:trPr>
          <w:trHeight w:val="36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上市公司职务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任职的股东单位名称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股东单位职务</w:t>
            </w:r>
          </w:p>
        </w:tc>
      </w:tr>
      <w:tr>
        <w:trPr>
          <w:trHeight w:val="635"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郑伟鹤</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3" w:right="83"/>
              <w:jc w:val="left"/>
              <w:rPr>
                <w:rFonts w:ascii="宋体" w:hAnsi="宋体" w:cs="宋体" w:eastAsia="宋体" w:hint="default"/>
                <w:sz w:val="21"/>
                <w:szCs w:val="21"/>
              </w:rPr>
            </w:pPr>
            <w:r>
              <w:rPr>
                <w:rFonts w:ascii="宋体" w:hAnsi="宋体" w:cs="宋体" w:eastAsia="宋体" w:hint="default"/>
                <w:spacing w:val="15"/>
                <w:sz w:val="21"/>
                <w:szCs w:val="21"/>
              </w:rPr>
              <w:t>深圳市同创伟业创业投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资有限公司</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r>
    </w:tbl>
    <w:p>
      <w:pPr>
        <w:spacing w:after="0" w:line="240" w:lineRule="auto"/>
        <w:jc w:val="left"/>
        <w:rPr>
          <w:rFonts w:ascii="宋体" w:hAnsi="宋体" w:cs="宋体" w:eastAsia="宋体" w:hint="default"/>
          <w:sz w:val="21"/>
          <w:szCs w:val="21"/>
        </w:rPr>
        <w:sectPr>
          <w:pgSz w:w="11910" w:h="16840"/>
          <w:pgMar w:header="747" w:footer="711" w:top="980" w:bottom="900" w:left="920" w:right="820"/>
        </w:sectPr>
      </w:pPr>
    </w:p>
    <w:p>
      <w:pPr>
        <w:spacing w:line="240" w:lineRule="auto" w:before="1"/>
        <w:rPr>
          <w:rFonts w:ascii="宋体" w:hAnsi="宋体" w:cs="宋体" w:eastAsia="宋体" w:hint="default"/>
          <w:sz w:val="29"/>
          <w:szCs w:val="29"/>
        </w:rPr>
      </w:pPr>
    </w:p>
    <w:p>
      <w:pPr>
        <w:pStyle w:val="BodyText"/>
        <w:spacing w:line="240" w:lineRule="auto" w:before="35"/>
        <w:ind w:right="145"/>
        <w:jc w:val="left"/>
      </w:pPr>
      <w:r>
        <w:rPr>
          <w:rFonts w:ascii="Times New Roman" w:hAnsi="Times New Roman" w:cs="Times New Roman" w:eastAsia="Times New Roman" w:hint="default"/>
        </w:rPr>
        <w:t>3</w:t>
      </w:r>
      <w:r>
        <w:rPr/>
        <w:t>、现任董事、监事、高级管理人员的主要工作经历和在除股东单位外的其他单位任职或兼职情况</w:t>
      </w:r>
    </w:p>
    <w:p>
      <w:pPr>
        <w:spacing w:line="240" w:lineRule="auto" w:before="8"/>
        <w:rPr>
          <w:rFonts w:ascii="宋体" w:hAnsi="宋体" w:cs="宋体" w:eastAsia="宋体" w:hint="default"/>
          <w:sz w:val="21"/>
          <w:szCs w:val="21"/>
        </w:rPr>
      </w:pPr>
    </w:p>
    <w:p>
      <w:pPr>
        <w:pStyle w:val="BodyText"/>
        <w:spacing w:line="240" w:lineRule="auto"/>
        <w:ind w:left="574" w:right="145"/>
        <w:jc w:val="left"/>
      </w:pPr>
      <w:r>
        <w:rPr/>
        <w:t>（</w:t>
      </w:r>
      <w:r>
        <w:rPr>
          <w:rFonts w:ascii="Times New Roman" w:hAnsi="Times New Roman" w:cs="Times New Roman" w:eastAsia="Times New Roman" w:hint="default"/>
        </w:rPr>
        <w:t>1</w:t>
      </w:r>
      <w:r>
        <w:rPr>
          <w:spacing w:val="-105"/>
        </w:rPr>
        <w:t>）</w:t>
      </w:r>
      <w:r>
        <w:rPr/>
        <w:t>、董事</w:t>
      </w:r>
    </w:p>
    <w:p>
      <w:pPr>
        <w:pStyle w:val="BodyText"/>
        <w:spacing w:line="348" w:lineRule="auto" w:before="62"/>
        <w:ind w:left="2666" w:right="784" w:hanging="1878"/>
        <w:jc w:val="both"/>
      </w:pPr>
      <w:r>
        <w:rPr/>
        <w:t>张 杰 先生</w:t>
      </w:r>
      <w:r>
        <w:rPr>
          <w:spacing w:val="67"/>
        </w:rPr>
        <w:t> </w:t>
      </w:r>
      <w:r>
        <w:rPr/>
        <w:t>董事长，</w:t>
      </w:r>
      <w:r>
        <w:rPr>
          <w:rFonts w:ascii="Times New Roman" w:hAnsi="Times New Roman" w:cs="Times New Roman" w:eastAsia="Times New Roman" w:hint="default"/>
        </w:rPr>
        <w:t>1962</w:t>
      </w:r>
      <w:r>
        <w:rPr/>
        <w:t>年生，毕业于北京航空航天大学飞行器总体设计专业，本 </w:t>
      </w:r>
      <w:r>
        <w:rPr>
          <w:spacing w:val="-1"/>
        </w:rPr>
        <w:t>科学历。曾任中信国安实业发展公司业务部经理，北京星华实业集团公</w:t>
      </w:r>
      <w:r>
        <w:rPr/>
        <w:t> </w:t>
      </w:r>
      <w:r>
        <w:rPr>
          <w:spacing w:val="-1"/>
        </w:rPr>
        <w:t>司经理，</w:t>
      </w:r>
      <w:r>
        <w:rPr>
          <w:rFonts w:ascii="Times New Roman" w:hAnsi="Times New Roman" w:cs="Times New Roman" w:eastAsia="Times New Roman" w:hint="default"/>
          <w:spacing w:val="-1"/>
        </w:rPr>
        <w:t>1998</w:t>
      </w:r>
      <w:r>
        <w:rPr>
          <w:spacing w:val="-1"/>
        </w:rPr>
        <w:t>年作为主要创始人创立本公司，历任安妮企业总经理。张</w:t>
      </w:r>
      <w:r>
        <w:rPr/>
        <w:t> </w:t>
      </w:r>
      <w:r>
        <w:rPr>
          <w:spacing w:val="-1"/>
        </w:rPr>
        <w:t>先生具有丰富的营销管理、战略管理的经验。张先生现担任福建省联合</w:t>
      </w:r>
      <w:r>
        <w:rPr/>
        <w:t> 国采购促进会副会长。</w:t>
      </w:r>
    </w:p>
    <w:p>
      <w:pPr>
        <w:pStyle w:val="BodyText"/>
        <w:spacing w:line="343" w:lineRule="auto" w:before="120"/>
        <w:ind w:left="2666" w:right="783" w:hanging="1878"/>
        <w:jc w:val="both"/>
      </w:pPr>
      <w:r>
        <w:rPr/>
        <w:t>林旭曦 女士</w:t>
      </w:r>
      <w:r>
        <w:rPr>
          <w:spacing w:val="68"/>
        </w:rPr>
        <w:t> </w:t>
      </w:r>
      <w:r>
        <w:rPr/>
        <w:t>副董事长兼总经理，</w:t>
      </w:r>
      <w:r>
        <w:rPr>
          <w:rFonts w:ascii="Times New Roman" w:hAnsi="Times New Roman" w:cs="Times New Roman" w:eastAsia="Times New Roman" w:hint="default"/>
        </w:rPr>
        <w:t>1966</w:t>
      </w:r>
      <w:r>
        <w:rPr/>
        <w:t>年生，毕业于厦门大学数学系，本科学历，厦 门大学管理学院</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1998</w:t>
      </w:r>
      <w:r>
        <w:rPr/>
        <w:t>年作为主要创始人创立本公司，并长期主 </w:t>
      </w:r>
      <w:r>
        <w:rPr>
          <w:spacing w:val="-2"/>
        </w:rPr>
        <w:t>管销售、管理工作。林女士现担任厦门总商会执委（理事）、宁德市政</w:t>
      </w:r>
      <w:r>
        <w:rPr>
          <w:spacing w:val="2"/>
        </w:rPr>
        <w:t> </w:t>
      </w:r>
      <w:r>
        <w:rPr/>
        <w:t>协委员、全国计算机协会理事。</w:t>
      </w:r>
    </w:p>
    <w:p>
      <w:pPr>
        <w:pStyle w:val="BodyText"/>
        <w:spacing w:line="350" w:lineRule="auto" w:before="123"/>
        <w:ind w:left="2666" w:right="782" w:hanging="1878"/>
        <w:jc w:val="both"/>
      </w:pPr>
      <w:r>
        <w:rPr/>
        <w:t>郑伟鹤 先生</w:t>
      </w:r>
      <w:r>
        <w:rPr>
          <w:spacing w:val="89"/>
        </w:rPr>
        <w:t> </w:t>
      </w:r>
      <w:r>
        <w:rPr>
          <w:rFonts w:ascii="Times New Roman" w:hAnsi="Times New Roman" w:cs="Times New Roman" w:eastAsia="Times New Roman" w:hint="default"/>
        </w:rPr>
        <w:t>1966</w:t>
      </w:r>
      <w:r>
        <w:rPr/>
        <w:t>年生，南开大学法学硕士，北京大学光华管理学院</w:t>
      </w:r>
      <w:r>
        <w:rPr>
          <w:rFonts w:ascii="Times New Roman" w:hAnsi="Times New Roman" w:cs="Times New Roman" w:eastAsia="Times New Roman" w:hint="default"/>
        </w:rPr>
        <w:t>EMBA</w:t>
      </w:r>
      <w:r>
        <w:rPr/>
        <w:t>。深圳市 </w:t>
      </w:r>
      <w:r>
        <w:rPr>
          <w:spacing w:val="-1"/>
        </w:rPr>
        <w:t>同创伟业创业投资有限公司董事总经理，深圳市南海成长创业投资合伙</w:t>
      </w:r>
      <w:r>
        <w:rPr/>
        <w:t> </w:t>
      </w:r>
      <w:r>
        <w:rPr>
          <w:spacing w:val="-1"/>
        </w:rPr>
        <w:t>企业（有限合伙）执行合伙人，深圳市创业投资同业公会副会长，具有</w:t>
      </w:r>
      <w:r>
        <w:rPr/>
        <w:t> </w:t>
      </w:r>
      <w:r>
        <w:rPr>
          <w:spacing w:val="-1"/>
        </w:rPr>
        <w:t>丰富的证券法律、风险投资和资产管理等方面经验。作为中国首批证券</w:t>
      </w:r>
      <w:r>
        <w:rPr/>
        <w:t> 律师，郑先生主持了</w:t>
      </w:r>
      <w:r>
        <w:rPr>
          <w:rFonts w:ascii="Times New Roman" w:hAnsi="Times New Roman" w:cs="Times New Roman" w:eastAsia="Times New Roman" w:hint="default"/>
        </w:rPr>
        <w:t>20</w:t>
      </w:r>
      <w:r>
        <w:rPr/>
        <w:t>多家企业的</w:t>
      </w:r>
      <w:r>
        <w:rPr>
          <w:rFonts w:ascii="Times New Roman" w:hAnsi="Times New Roman" w:cs="Times New Roman" w:eastAsia="Times New Roman" w:hint="default"/>
        </w:rPr>
        <w:t>IPO</w:t>
      </w:r>
      <w:r>
        <w:rPr/>
        <w:t>项目和近</w:t>
      </w:r>
      <w:r>
        <w:rPr>
          <w:rFonts w:ascii="Times New Roman" w:hAnsi="Times New Roman" w:cs="Times New Roman" w:eastAsia="Times New Roman" w:hint="default"/>
        </w:rPr>
        <w:t>80</w:t>
      </w:r>
      <w:r>
        <w:rPr/>
        <w:t>起企业融资或证券基</w:t>
      </w:r>
      <w:r>
        <w:rPr>
          <w:spacing w:val="2"/>
        </w:rPr>
        <w:t> </w:t>
      </w:r>
      <w:r>
        <w:rPr>
          <w:spacing w:val="-1"/>
        </w:rPr>
        <w:t>金的发行上市。曾经长期担任包括深发展、深万科和深南玻等多家上市</w:t>
      </w:r>
      <w:r>
        <w:rPr/>
        <w:t> 公司的法律顾问。</w:t>
      </w:r>
    </w:p>
    <w:p>
      <w:pPr>
        <w:pStyle w:val="BodyText"/>
        <w:spacing w:line="336" w:lineRule="auto" w:before="118"/>
        <w:ind w:left="2666" w:right="784" w:hanging="1878"/>
        <w:jc w:val="both"/>
      </w:pPr>
      <w:r>
        <w:rPr/>
        <w:t>张 慧 女士</w:t>
      </w:r>
      <w:r>
        <w:rPr>
          <w:spacing w:val="70"/>
        </w:rPr>
        <w:t> </w:t>
      </w:r>
      <w:r>
        <w:rPr/>
        <w:t>本公司副总经理、营销总监，</w:t>
      </w:r>
      <w:r>
        <w:rPr>
          <w:rFonts w:ascii="Times New Roman" w:hAnsi="Times New Roman" w:cs="Times New Roman" w:eastAsia="Times New Roman" w:hint="default"/>
        </w:rPr>
        <w:t>1958</w:t>
      </w:r>
      <w:r>
        <w:rPr/>
        <w:t>年生，大专学历，现就读于清华大学 </w:t>
      </w:r>
      <w:r>
        <w:rPr>
          <w:spacing w:val="-1"/>
        </w:rPr>
        <w:t>总裁班，曾供职于北京普仁医院，</w:t>
      </w:r>
      <w:r>
        <w:rPr>
          <w:rFonts w:ascii="Times New Roman" w:hAnsi="Times New Roman" w:cs="Times New Roman" w:eastAsia="Times New Roman" w:hint="default"/>
          <w:spacing w:val="-1"/>
        </w:rPr>
        <w:t>1998</w:t>
      </w:r>
      <w:r>
        <w:rPr>
          <w:spacing w:val="-1"/>
        </w:rPr>
        <w:t>年加入本公司，曾先后负责华北</w:t>
      </w:r>
      <w:r>
        <w:rPr/>
        <w:t> 区域、全国营销工作，为本公司业务迅速发展做出重要贡献。</w:t>
      </w:r>
    </w:p>
    <w:p>
      <w:pPr>
        <w:pStyle w:val="BodyText"/>
        <w:spacing w:line="348" w:lineRule="auto" w:before="130"/>
        <w:ind w:left="2666" w:right="784" w:hanging="1878"/>
        <w:jc w:val="both"/>
      </w:pPr>
      <w:r>
        <w:rPr/>
        <w:t>赵 伟 先生</w:t>
      </w:r>
      <w:r>
        <w:rPr>
          <w:spacing w:val="68"/>
        </w:rPr>
        <w:t> </w:t>
      </w:r>
      <w:r>
        <w:rPr/>
        <w:t>独立董事，</w:t>
      </w:r>
      <w:r>
        <w:rPr>
          <w:rFonts w:ascii="Times New Roman" w:hAnsi="Times New Roman" w:cs="Times New Roman" w:eastAsia="Times New Roman" w:hint="default"/>
        </w:rPr>
        <w:t>1960</w:t>
      </w:r>
      <w:r>
        <w:rPr/>
        <w:t>年生，本科学历，高级工程师。曾任轻工业部制浆造纸 </w:t>
      </w:r>
      <w:r>
        <w:rPr>
          <w:spacing w:val="-1"/>
        </w:rPr>
        <w:t>研究所工程师、轻工业部造纸司办公室副主任、生产处处长、中国轻工</w:t>
      </w:r>
      <w:r>
        <w:rPr/>
        <w:t> </w:t>
      </w:r>
      <w:r>
        <w:rPr>
          <w:spacing w:val="-1"/>
        </w:rPr>
        <w:t>总会造纸办副主任、中国造纸协会副秘书长。现任中国造纸协会副理事</w:t>
      </w:r>
      <w:r>
        <w:rPr/>
        <w:t> </w:t>
      </w:r>
      <w:r>
        <w:rPr>
          <w:spacing w:val="-1"/>
        </w:rPr>
        <w:t>长、秘书长，全国造纸标准化委员会副主任、联合国</w:t>
      </w:r>
      <w:r>
        <w:rPr>
          <w:rFonts w:ascii="Times New Roman" w:hAnsi="Times New Roman" w:cs="Times New Roman" w:eastAsia="Times New Roman" w:hint="default"/>
          <w:spacing w:val="-1"/>
        </w:rPr>
        <w:t>FAO</w:t>
      </w:r>
      <w:r>
        <w:rPr>
          <w:spacing w:val="-1"/>
        </w:rPr>
        <w:t>林纸委员会委</w:t>
      </w:r>
      <w:r>
        <w:rPr/>
        <w:t> 员，目前，赵先生担任冠豪高新、华泰股份的独立董事。</w:t>
      </w:r>
    </w:p>
    <w:p>
      <w:pPr>
        <w:pStyle w:val="BodyText"/>
        <w:spacing w:line="352" w:lineRule="auto" w:before="120"/>
        <w:ind w:left="2666" w:right="784" w:hanging="1878"/>
        <w:jc w:val="both"/>
      </w:pPr>
      <w:r>
        <w:rPr/>
        <w:t>何少平 先生</w:t>
      </w:r>
      <w:r>
        <w:rPr>
          <w:spacing w:val="68"/>
        </w:rPr>
        <w:t> </w:t>
      </w:r>
      <w:r>
        <w:rPr/>
        <w:t>独立董事，</w:t>
      </w:r>
      <w:r>
        <w:rPr>
          <w:rFonts w:ascii="Times New Roman" w:hAnsi="Times New Roman" w:cs="Times New Roman" w:eastAsia="Times New Roman" w:hint="default"/>
        </w:rPr>
        <w:t>1957</w:t>
      </w:r>
      <w:r>
        <w:rPr/>
        <w:t>年生，本科学历，高级会计师、中级审计师、注册资产 </w:t>
      </w:r>
      <w:r>
        <w:rPr>
          <w:spacing w:val="-1"/>
        </w:rPr>
        <w:t>评估师。曾任集美财经学院会计系讲师、会计系副书记，厦门集友会计</w:t>
      </w:r>
      <w:r>
        <w:rPr/>
        <w:t> </w:t>
      </w:r>
      <w:r>
        <w:rPr>
          <w:spacing w:val="-1"/>
        </w:rPr>
        <w:t>师事务所所长，厦门城建国有资产投资有限公司审计部经理、厦门住宅</w:t>
      </w:r>
      <w:r>
        <w:rPr/>
        <w:t> </w:t>
      </w:r>
      <w:r>
        <w:rPr>
          <w:spacing w:val="-1"/>
        </w:rPr>
        <w:t>建设集团公司审计部经理。目前，何先生担任龙净环保、金龙汽车的独</w:t>
      </w:r>
      <w:r>
        <w:rPr/>
        <w:t> 立董事。</w:t>
      </w:r>
    </w:p>
    <w:p>
      <w:pPr>
        <w:pStyle w:val="BodyText"/>
        <w:tabs>
          <w:tab w:pos="2666" w:val="left" w:leader="none"/>
        </w:tabs>
        <w:spacing w:line="240" w:lineRule="auto" w:before="114"/>
        <w:ind w:left="788" w:right="145"/>
        <w:jc w:val="left"/>
      </w:pPr>
      <w:r>
        <w:rPr>
          <w:position w:val="2"/>
        </w:rPr>
        <w:t>郭永芳 女士</w:t>
        <w:tab/>
      </w:r>
      <w:r>
        <w:rPr/>
        <w:t>独立董事，</w:t>
      </w:r>
      <w:r>
        <w:rPr>
          <w:rFonts w:ascii="Times New Roman" w:hAnsi="Times New Roman" w:cs="Times New Roman" w:eastAsia="Times New Roman" w:hint="default"/>
        </w:rPr>
        <w:t>1957</w:t>
      </w:r>
      <w:r>
        <w:rPr/>
        <w:t>年生，工学学士，经济师，律师。曾任中国工商银行厦</w:t>
      </w:r>
    </w:p>
    <w:p>
      <w:pPr>
        <w:spacing w:after="0" w:line="240" w:lineRule="auto"/>
        <w:jc w:val="left"/>
        <w:sectPr>
          <w:pgSz w:w="11910" w:h="16840"/>
          <w:pgMar w:header="747" w:footer="711" w:top="980" w:bottom="900" w:left="980" w:right="980"/>
        </w:sectPr>
      </w:pPr>
    </w:p>
    <w:p>
      <w:pPr>
        <w:spacing w:line="240" w:lineRule="auto" w:before="2"/>
        <w:rPr>
          <w:rFonts w:ascii="宋体" w:hAnsi="宋体" w:cs="宋体" w:eastAsia="宋体" w:hint="default"/>
          <w:sz w:val="29"/>
          <w:szCs w:val="29"/>
        </w:rPr>
      </w:pPr>
    </w:p>
    <w:p>
      <w:pPr>
        <w:pStyle w:val="BodyText"/>
        <w:spacing w:line="357" w:lineRule="auto" w:before="35"/>
        <w:ind w:left="2666" w:right="667" w:hanging="1"/>
        <w:jc w:val="left"/>
      </w:pPr>
      <w:r>
        <w:rPr>
          <w:spacing w:val="-4"/>
        </w:rPr>
        <w:t>门市分行法律事务部综合科长、副总经理，现任厦门仲裁委员会仲裁员，</w:t>
      </w:r>
      <w:r>
        <w:rPr>
          <w:spacing w:val="-103"/>
        </w:rPr>
        <w:t> </w:t>
      </w:r>
      <w:r>
        <w:rPr>
          <w:spacing w:val="-103"/>
        </w:rPr>
      </w:r>
      <w:r>
        <w:rPr/>
        <w:t>福建凌一律师所律师。郭女士长期从事法律相关职业，具有丰富的法律</w:t>
      </w:r>
      <w:r>
        <w:rPr/>
        <w:t> 实务经验。</w:t>
      </w:r>
    </w:p>
    <w:p>
      <w:pPr>
        <w:pStyle w:val="BodyText"/>
        <w:spacing w:line="240" w:lineRule="auto" w:before="110"/>
        <w:ind w:left="574" w:right="145"/>
        <w:jc w:val="left"/>
      </w:pPr>
      <w:r>
        <w:rPr/>
        <w:t>（</w:t>
      </w:r>
      <w:r>
        <w:rPr>
          <w:rFonts w:ascii="Times New Roman" w:hAnsi="Times New Roman" w:cs="Times New Roman" w:eastAsia="Times New Roman" w:hint="default"/>
        </w:rPr>
        <w:t>2</w:t>
      </w:r>
      <w:r>
        <w:rPr>
          <w:spacing w:val="-105"/>
        </w:rPr>
        <w:t>）</w:t>
      </w:r>
      <w:r>
        <w:rPr/>
        <w:t>、监事</w:t>
      </w:r>
    </w:p>
    <w:p>
      <w:pPr>
        <w:pStyle w:val="BodyText"/>
        <w:spacing w:line="336" w:lineRule="auto" w:before="62"/>
        <w:ind w:left="2708" w:right="835" w:hanging="1873"/>
        <w:jc w:val="both"/>
      </w:pPr>
      <w:r>
        <w:rPr/>
        <w:t>高树荣 先生</w:t>
      </w:r>
      <w:r>
        <w:rPr>
          <w:spacing w:val="97"/>
        </w:rPr>
        <w:t> </w:t>
      </w:r>
      <w:r>
        <w:rPr>
          <w:spacing w:val="2"/>
        </w:rPr>
        <w:t>监事会主席，</w:t>
      </w:r>
      <w:r>
        <w:rPr>
          <w:rFonts w:ascii="Times New Roman" w:hAnsi="Times New Roman" w:cs="Times New Roman" w:eastAsia="Times New Roman" w:hint="default"/>
          <w:spacing w:val="2"/>
        </w:rPr>
        <w:t>1971</w:t>
      </w:r>
      <w:r>
        <w:rPr>
          <w:spacing w:val="2"/>
        </w:rPr>
        <w:t>年生，本科学历，助理经济师，</w:t>
      </w:r>
      <w:r>
        <w:rPr>
          <w:rFonts w:ascii="Times New Roman" w:hAnsi="Times New Roman" w:cs="Times New Roman" w:eastAsia="Times New Roman" w:hint="default"/>
          <w:spacing w:val="2"/>
        </w:rPr>
        <w:t>1999</w:t>
      </w:r>
      <w:r>
        <w:rPr>
          <w:spacing w:val="2"/>
        </w:rPr>
        <w:t>年加入公司，</w:t>
      </w:r>
      <w:r>
        <w:rPr/>
        <w:t> 先后在技术部、生产部等工作，具有丰富的印刷生产管理经验。</w:t>
      </w:r>
    </w:p>
    <w:p>
      <w:pPr>
        <w:pStyle w:val="BodyText"/>
        <w:tabs>
          <w:tab w:pos="2708" w:val="left" w:leader="none"/>
        </w:tabs>
        <w:spacing w:line="240" w:lineRule="auto" w:before="130"/>
        <w:ind w:left="836" w:right="145"/>
        <w:jc w:val="left"/>
      </w:pPr>
      <w:r>
        <w:rPr/>
        <w:t>周震国 先生</w:t>
        <w:tab/>
      </w:r>
      <w:r>
        <w:rPr>
          <w:rFonts w:ascii="Times New Roman" w:hAnsi="Times New Roman" w:cs="Times New Roman" w:eastAsia="Times New Roman" w:hint="default"/>
        </w:rPr>
        <w:t>1947</w:t>
      </w:r>
      <w:r>
        <w:rPr/>
        <w:t>年生，</w:t>
      </w:r>
      <w:r>
        <w:rPr>
          <w:rFonts w:ascii="Times New Roman" w:hAnsi="Times New Roman" w:cs="Times New Roman" w:eastAsia="Times New Roman" w:hint="default"/>
        </w:rPr>
        <w:t>2000</w:t>
      </w:r>
      <w:r>
        <w:rPr/>
        <w:t>年加入公司，长期从事生产经营管理工作。</w:t>
      </w:r>
    </w:p>
    <w:p>
      <w:pPr>
        <w:pStyle w:val="BodyText"/>
        <w:spacing w:line="336" w:lineRule="auto" w:before="197"/>
        <w:ind w:left="2708" w:right="831" w:hanging="1872"/>
        <w:jc w:val="both"/>
      </w:pPr>
      <w:r>
        <w:rPr/>
        <w:t>陈利国 先生</w:t>
      </w:r>
      <w:r>
        <w:rPr>
          <w:spacing w:val="100"/>
        </w:rPr>
        <w:t> </w:t>
      </w:r>
      <w:r>
        <w:rPr>
          <w:rFonts w:ascii="Times New Roman" w:hAnsi="Times New Roman" w:cs="Times New Roman" w:eastAsia="Times New Roman" w:hint="default"/>
          <w:spacing w:val="2"/>
        </w:rPr>
        <w:t>1956</w:t>
      </w:r>
      <w:r>
        <w:rPr>
          <w:spacing w:val="2"/>
        </w:rPr>
        <w:t>年出生，本科学历，经济师，</w:t>
      </w:r>
      <w:r>
        <w:rPr>
          <w:rFonts w:ascii="Times New Roman" w:hAnsi="Times New Roman" w:cs="Times New Roman" w:eastAsia="Times New Roman" w:hint="default"/>
          <w:spacing w:val="2"/>
        </w:rPr>
        <w:t>1998</w:t>
      </w:r>
      <w:r>
        <w:rPr>
          <w:spacing w:val="2"/>
        </w:rPr>
        <w:t>年加入公司，长期从事彩票经</w:t>
      </w:r>
      <w:r>
        <w:rPr>
          <w:spacing w:val="3"/>
        </w:rPr>
        <w:t> </w:t>
      </w:r>
      <w:r>
        <w:rPr/>
        <w:t>营业务。</w:t>
      </w:r>
    </w:p>
    <w:p>
      <w:pPr>
        <w:pStyle w:val="BodyText"/>
        <w:spacing w:line="240" w:lineRule="auto" w:before="128"/>
        <w:ind w:left="574" w:right="145"/>
        <w:jc w:val="left"/>
      </w:pPr>
      <w:r>
        <w:rPr/>
        <w:t>（</w:t>
      </w:r>
      <w:r>
        <w:rPr>
          <w:rFonts w:ascii="Times New Roman" w:hAnsi="Times New Roman" w:cs="Times New Roman" w:eastAsia="Times New Roman" w:hint="default"/>
        </w:rPr>
        <w:t>3</w:t>
      </w:r>
      <w:r>
        <w:rPr>
          <w:spacing w:val="-105"/>
        </w:rPr>
        <w:t>）</w:t>
      </w:r>
      <w:r>
        <w:rPr/>
        <w:t>、高</w:t>
      </w:r>
      <w:r>
        <w:rPr>
          <w:spacing w:val="-2"/>
        </w:rPr>
        <w:t>级</w:t>
      </w:r>
      <w:r>
        <w:rPr/>
        <w:t>管理人员</w:t>
      </w:r>
    </w:p>
    <w:p>
      <w:pPr>
        <w:pStyle w:val="BodyText"/>
        <w:tabs>
          <w:tab w:pos="1258" w:val="left" w:leader="none"/>
          <w:tab w:pos="2804" w:val="left" w:leader="none"/>
        </w:tabs>
        <w:spacing w:line="403" w:lineRule="auto" w:before="63"/>
        <w:ind w:left="836" w:right="2541"/>
        <w:jc w:val="left"/>
      </w:pPr>
      <w:r>
        <w:rPr/>
        <w:t>林旭曦 女士</w:t>
        <w:tab/>
        <w:t>副董事长兼总经理，简历参见本节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 张</w:t>
        <w:tab/>
        <w:t>慧</w:t>
      </w:r>
      <w:r>
        <w:rPr>
          <w:spacing w:val="-1"/>
        </w:rPr>
        <w:t> </w:t>
      </w:r>
      <w:r>
        <w:rPr/>
        <w:t>女士</w:t>
        <w:tab/>
        <w:t>副总经理、营销总监，简历参见本节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w:t>
      </w:r>
    </w:p>
    <w:p>
      <w:pPr>
        <w:pStyle w:val="BodyText"/>
        <w:spacing w:line="343" w:lineRule="auto" w:before="39"/>
        <w:ind w:left="2804" w:right="832" w:hanging="1968"/>
        <w:jc w:val="both"/>
      </w:pPr>
      <w:r>
        <w:rPr/>
        <w:t>王梅英 女士</w:t>
      </w:r>
      <w:r>
        <w:rPr>
          <w:spacing w:val="78"/>
        </w:rPr>
        <w:t> </w:t>
      </w:r>
      <w:r>
        <w:rPr/>
        <w:t>董事会秘书，</w:t>
      </w:r>
      <w:r>
        <w:rPr>
          <w:rFonts w:ascii="Times New Roman" w:hAnsi="Times New Roman" w:cs="Times New Roman" w:eastAsia="Times New Roman" w:hint="default"/>
        </w:rPr>
        <w:t>1975</w:t>
      </w:r>
      <w:r>
        <w:rPr/>
        <w:t>年生，本科学历，中级会计师，现就读于厦门大学 管理学院工商管理在职研究生。曾任永安矿务局控股的厦门华颖电子 会计部经理，</w:t>
      </w:r>
      <w:r>
        <w:rPr>
          <w:rFonts w:ascii="Times New Roman" w:hAnsi="Times New Roman" w:cs="Times New Roman" w:eastAsia="Times New Roman" w:hint="default"/>
        </w:rPr>
        <w:t>2002</w:t>
      </w:r>
      <w:r>
        <w:rPr/>
        <w:t>年加入公司，先后就职于财务中心会计部、进出口 部、审计部、资金部。</w:t>
      </w:r>
    </w:p>
    <w:p>
      <w:pPr>
        <w:pStyle w:val="BodyText"/>
        <w:spacing w:line="336" w:lineRule="auto" w:before="124"/>
        <w:ind w:left="2804" w:right="832" w:hanging="1968"/>
        <w:jc w:val="both"/>
      </w:pPr>
      <w:r>
        <w:rPr/>
        <w:t>杨秦涛 先生</w:t>
      </w:r>
      <w:r>
        <w:rPr>
          <w:spacing w:val="78"/>
        </w:rPr>
        <w:t> </w:t>
      </w:r>
      <w:r>
        <w:rPr/>
        <w:t>财务总监，</w:t>
      </w:r>
      <w:r>
        <w:rPr>
          <w:rFonts w:ascii="Times New Roman" w:hAnsi="Times New Roman" w:cs="Times New Roman" w:eastAsia="Times New Roman" w:hint="default"/>
        </w:rPr>
        <w:t>1973</w:t>
      </w:r>
      <w:r>
        <w:rPr/>
        <w:t>年生，本科学历，中级会计师，曾供职于厦门象屿集 团有限公司会计部、审计部；</w:t>
      </w:r>
      <w:r>
        <w:rPr>
          <w:rFonts w:ascii="Times New Roman" w:hAnsi="Times New Roman" w:cs="Times New Roman" w:eastAsia="Times New Roman" w:hint="default"/>
        </w:rPr>
        <w:t>2002</w:t>
      </w:r>
      <w:r>
        <w:rPr/>
        <w:t>年加入本公司，曾任财务经理，全 面负责本公司财务管理和会计核算工作。</w:t>
      </w:r>
    </w:p>
    <w:p>
      <w:pPr>
        <w:pStyle w:val="BodyText"/>
        <w:spacing w:line="348" w:lineRule="auto" w:before="130"/>
        <w:ind w:left="2804" w:right="827" w:hanging="1968"/>
        <w:jc w:val="both"/>
      </w:pPr>
      <w:r>
        <w:rPr/>
        <w:t>薛 岩 先生</w:t>
      </w:r>
      <w:r>
        <w:rPr>
          <w:spacing w:val="76"/>
        </w:rPr>
        <w:t> </w:t>
      </w:r>
      <w:r>
        <w:rPr/>
        <w:t>副总经理，</w:t>
      </w:r>
      <w:r>
        <w:rPr>
          <w:rFonts w:ascii="Times New Roman" w:hAnsi="Times New Roman" w:cs="Times New Roman" w:eastAsia="Times New Roman" w:hint="default"/>
        </w:rPr>
        <w:t>1951</w:t>
      </w:r>
      <w:r>
        <w:rPr/>
        <w:t>年生，</w:t>
      </w:r>
      <w:r>
        <w:rPr>
          <w:rFonts w:ascii="Times New Roman" w:hAnsi="Times New Roman" w:cs="Times New Roman" w:eastAsia="Times New Roman" w:hint="default"/>
        </w:rPr>
        <w:t>1998</w:t>
      </w:r>
      <w:r>
        <w:rPr/>
        <w:t>年加入本公司，长期从事纸加工及相关技 </w:t>
      </w:r>
      <w:r>
        <w:rPr>
          <w:spacing w:val="5"/>
        </w:rPr>
        <w:t>术的研究，曾主持公司</w:t>
      </w:r>
      <w:r>
        <w:rPr>
          <w:rFonts w:ascii="Times New Roman" w:hAnsi="Times New Roman" w:cs="Times New Roman" w:eastAsia="Times New Roman" w:hint="default"/>
          <w:spacing w:val="5"/>
        </w:rPr>
        <w:t>BMB</w:t>
      </w:r>
      <w:r>
        <w:rPr>
          <w:spacing w:val="5"/>
        </w:rPr>
        <w:t>涂布生产线的技术改造和涂布纸生产工</w:t>
      </w:r>
      <w:r>
        <w:rPr>
          <w:spacing w:val="6"/>
        </w:rPr>
        <w:t> </w:t>
      </w:r>
      <w:r>
        <w:rPr>
          <w:spacing w:val="-14"/>
        </w:rPr>
        <w:t>作，主要研发产品有“特种热敏记录纸”、“环保阻燃纸”、“彩色喷墨</w:t>
      </w:r>
      <w:r>
        <w:rPr/>
        <w:t> 打印纸”等，对于涂布纸的生产、加工及涂层配方研究经验丰富，本 公司副总经理。</w:t>
      </w:r>
    </w:p>
    <w:p>
      <w:pPr>
        <w:spacing w:line="240" w:lineRule="auto" w:before="11"/>
        <w:rPr>
          <w:rFonts w:ascii="宋体" w:hAnsi="宋体" w:cs="宋体" w:eastAsia="宋体" w:hint="default"/>
          <w:sz w:val="28"/>
          <w:szCs w:val="28"/>
        </w:rPr>
      </w:pPr>
    </w:p>
    <w:p>
      <w:pPr>
        <w:pStyle w:val="BodyText"/>
        <w:spacing w:line="240" w:lineRule="auto"/>
        <w:ind w:left="573" w:right="145"/>
        <w:jc w:val="left"/>
      </w:pPr>
      <w:r>
        <w:rPr>
          <w:rFonts w:ascii="Times New Roman" w:hAnsi="Times New Roman" w:cs="Times New Roman" w:eastAsia="Times New Roman" w:hint="default"/>
        </w:rPr>
        <w:t>4</w:t>
      </w:r>
      <w:r>
        <w:rPr/>
        <w:t>、报告期内公司未实施股权激励计划。</w:t>
      </w:r>
    </w:p>
    <w:p>
      <w:pPr>
        <w:spacing w:line="240" w:lineRule="auto" w:before="7"/>
        <w:rPr>
          <w:rFonts w:ascii="宋体" w:hAnsi="宋体" w:cs="宋体" w:eastAsia="宋体" w:hint="default"/>
          <w:sz w:val="21"/>
          <w:szCs w:val="21"/>
        </w:rPr>
      </w:pPr>
    </w:p>
    <w:p>
      <w:pPr>
        <w:spacing w:line="472" w:lineRule="auto" w:before="0"/>
        <w:ind w:left="154" w:right="3786"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、报告期内，公司董事、监事和高级管理人员未发生变动。 </w:t>
      </w:r>
      <w:r>
        <w:rPr>
          <w:rFonts w:ascii="宋体" w:hAnsi="宋体" w:cs="宋体" w:eastAsia="宋体" w:hint="default"/>
          <w:b/>
          <w:bCs/>
          <w:sz w:val="21"/>
          <w:szCs w:val="21"/>
        </w:rPr>
        <w:t>二、公司员工情况</w:t>
      </w:r>
      <w:r>
        <w:rPr>
          <w:rFonts w:ascii="宋体" w:hAnsi="宋体" w:cs="宋体" w:eastAsia="宋体" w:hint="default"/>
          <w:sz w:val="21"/>
          <w:szCs w:val="21"/>
        </w:rPr>
      </w:r>
    </w:p>
    <w:p>
      <w:pPr>
        <w:pStyle w:val="BodyText"/>
        <w:spacing w:line="282" w:lineRule="exact" w:before="94"/>
        <w:ind w:left="574" w:right="0"/>
        <w:jc w:val="left"/>
      </w:pPr>
      <w:r>
        <w:rPr/>
        <w:t>截至</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日，公司职工总数（含全资子公司）为</w:t>
      </w:r>
      <w:r>
        <w:rPr>
          <w:spacing w:val="-45"/>
        </w:rPr>
        <w:t> </w:t>
      </w:r>
      <w:r>
        <w:rPr>
          <w:rFonts w:ascii="Times New Roman" w:hAnsi="Times New Roman" w:cs="Times New Roman" w:eastAsia="Times New Roman" w:hint="default"/>
        </w:rPr>
        <w:t>729</w:t>
      </w:r>
      <w:r>
        <w:rPr>
          <w:rFonts w:ascii="Times New Roman" w:hAnsi="Times New Roman" w:cs="Times New Roman" w:eastAsia="Times New Roman" w:hint="default"/>
          <w:spacing w:val="8"/>
        </w:rPr>
        <w:t> </w:t>
      </w:r>
      <w:r>
        <w:rPr/>
        <w:t>人。其中，生产人员</w:t>
      </w:r>
      <w:r>
        <w:rPr>
          <w:spacing w:val="-45"/>
        </w:rPr>
        <w:t> </w:t>
      </w:r>
      <w:r>
        <w:rPr>
          <w:rFonts w:ascii="Times New Roman" w:hAnsi="Times New Roman" w:cs="Times New Roman" w:eastAsia="Times New Roman" w:hint="default"/>
        </w:rPr>
        <w:t>331</w:t>
      </w:r>
      <w:r>
        <w:rPr>
          <w:rFonts w:ascii="Times New Roman" w:hAnsi="Times New Roman" w:cs="Times New Roman" w:eastAsia="Times New Roman" w:hint="default"/>
          <w:spacing w:val="7"/>
        </w:rPr>
        <w:t> </w:t>
      </w:r>
      <w:r>
        <w:rPr/>
        <w:t>人，销售</w:t>
      </w:r>
    </w:p>
    <w:p>
      <w:pPr>
        <w:pStyle w:val="BodyText"/>
        <w:spacing w:line="272" w:lineRule="exact"/>
        <w:ind w:right="0"/>
        <w:jc w:val="left"/>
      </w:pPr>
      <w:r>
        <w:rPr/>
        <w:t>人员</w:t>
      </w:r>
      <w:r>
        <w:rPr>
          <w:spacing w:val="-44"/>
        </w:rPr>
        <w:t> </w:t>
      </w:r>
      <w:r>
        <w:rPr>
          <w:rFonts w:ascii="Times New Roman" w:hAnsi="Times New Roman" w:cs="Times New Roman" w:eastAsia="Times New Roman" w:hint="default"/>
        </w:rPr>
        <w:t>136</w:t>
      </w:r>
      <w:r>
        <w:rPr>
          <w:rFonts w:ascii="Times New Roman" w:hAnsi="Times New Roman" w:cs="Times New Roman" w:eastAsia="Times New Roman" w:hint="default"/>
          <w:spacing w:val="9"/>
        </w:rPr>
        <w:t> </w:t>
      </w:r>
      <w:r>
        <w:rPr/>
        <w:t>人，技术人员</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人，财务人员</w:t>
      </w:r>
      <w:r>
        <w:rPr>
          <w:spacing w:val="-44"/>
        </w:rPr>
        <w:t> </w:t>
      </w:r>
      <w:r>
        <w:rPr>
          <w:rFonts w:ascii="Times New Roman" w:hAnsi="Times New Roman" w:cs="Times New Roman" w:eastAsia="Times New Roman" w:hint="default"/>
        </w:rPr>
        <w:t>58</w:t>
      </w:r>
      <w:r>
        <w:rPr>
          <w:rFonts w:ascii="Times New Roman" w:hAnsi="Times New Roman" w:cs="Times New Roman" w:eastAsia="Times New Roman" w:hint="default"/>
          <w:spacing w:val="9"/>
        </w:rPr>
        <w:t> </w:t>
      </w:r>
      <w:r>
        <w:rPr/>
        <w:t>人，行政人员</w:t>
      </w:r>
      <w:r>
        <w:rPr>
          <w:spacing w:val="-44"/>
        </w:rPr>
        <w:t> </w:t>
      </w:r>
      <w:r>
        <w:rPr>
          <w:rFonts w:ascii="Times New Roman" w:hAnsi="Times New Roman" w:cs="Times New Roman" w:eastAsia="Times New Roman" w:hint="default"/>
        </w:rPr>
        <w:t>54</w:t>
      </w:r>
      <w:r>
        <w:rPr>
          <w:rFonts w:ascii="Times New Roman" w:hAnsi="Times New Roman" w:cs="Times New Roman" w:eastAsia="Times New Roman" w:hint="default"/>
          <w:spacing w:val="9"/>
        </w:rPr>
        <w:t> </w:t>
      </w:r>
      <w:r>
        <w:rPr/>
        <w:t>人。公司目前员工教育程度本科及以上学历</w:t>
      </w:r>
    </w:p>
    <w:p>
      <w:pPr>
        <w:pStyle w:val="BodyText"/>
        <w:spacing w:line="282" w:lineRule="exact"/>
        <w:ind w:right="145"/>
        <w:jc w:val="left"/>
      </w:pPr>
      <w:r>
        <w:rPr>
          <w:rFonts w:ascii="Times New Roman" w:hAnsi="Times New Roman" w:cs="Times New Roman" w:eastAsia="Times New Roman" w:hint="default"/>
        </w:rPr>
        <w:t>62</w:t>
      </w:r>
      <w:r>
        <w:rPr>
          <w:rFonts w:ascii="Times New Roman" w:hAnsi="Times New Roman" w:cs="Times New Roman" w:eastAsia="Times New Roman" w:hint="default"/>
          <w:spacing w:val="-2"/>
        </w:rPr>
        <w:t> </w:t>
      </w:r>
      <w:r>
        <w:rPr/>
        <w:t>人，大专学历</w:t>
      </w:r>
      <w:r>
        <w:rPr>
          <w:spacing w:val="-55"/>
        </w:rPr>
        <w:t> </w:t>
      </w:r>
      <w:r>
        <w:rPr>
          <w:rFonts w:ascii="Times New Roman" w:hAnsi="Times New Roman" w:cs="Times New Roman" w:eastAsia="Times New Roman" w:hint="default"/>
        </w:rPr>
        <w:t>173</w:t>
      </w:r>
      <w:r>
        <w:rPr>
          <w:rFonts w:ascii="Times New Roman" w:hAnsi="Times New Roman" w:cs="Times New Roman" w:eastAsia="Times New Roman" w:hint="default"/>
          <w:spacing w:val="-2"/>
        </w:rPr>
        <w:t> </w:t>
      </w:r>
      <w:r>
        <w:rPr/>
        <w:t>人，中专、高中以下学历</w:t>
      </w:r>
      <w:r>
        <w:rPr>
          <w:spacing w:val="-55"/>
        </w:rPr>
        <w:t> </w:t>
      </w:r>
      <w:r>
        <w:rPr>
          <w:rFonts w:ascii="Times New Roman" w:hAnsi="Times New Roman" w:cs="Times New Roman" w:eastAsia="Times New Roman" w:hint="default"/>
        </w:rPr>
        <w:t>494</w:t>
      </w:r>
      <w:r>
        <w:rPr>
          <w:rFonts w:ascii="Times New Roman" w:hAnsi="Times New Roman" w:cs="Times New Roman" w:eastAsia="Times New Roman" w:hint="default"/>
          <w:spacing w:val="-2"/>
        </w:rPr>
        <w:t> </w:t>
      </w:r>
      <w:r>
        <w:rPr/>
        <w:t>人。</w:t>
      </w:r>
    </w:p>
    <w:p>
      <w:pPr>
        <w:spacing w:line="240" w:lineRule="auto" w:before="8"/>
        <w:rPr>
          <w:rFonts w:ascii="宋体" w:hAnsi="宋体" w:cs="宋体" w:eastAsia="宋体" w:hint="default"/>
          <w:sz w:val="21"/>
          <w:szCs w:val="21"/>
        </w:rPr>
      </w:pPr>
    </w:p>
    <w:p>
      <w:pPr>
        <w:pStyle w:val="BodyText"/>
        <w:spacing w:line="240" w:lineRule="auto"/>
        <w:ind w:left="574" w:right="145"/>
        <w:jc w:val="left"/>
      </w:pP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日，公司无离退休职工。</w:t>
      </w:r>
    </w:p>
    <w:p>
      <w:pPr>
        <w:spacing w:after="0" w:line="240" w:lineRule="auto"/>
        <w:jc w:val="left"/>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pStyle w:val="Heading1"/>
        <w:spacing w:line="240" w:lineRule="auto" w:before="136"/>
        <w:ind w:left="3428" w:right="3484"/>
        <w:jc w:val="center"/>
        <w:rPr>
          <w:b w:val="0"/>
          <w:bCs w:val="0"/>
        </w:rPr>
      </w:pPr>
      <w:r>
        <w:rPr/>
        <w:t>第六节</w:t>
      </w:r>
      <w:r>
        <w:rPr>
          <w:spacing w:val="-1"/>
        </w:rPr>
        <w:t> </w:t>
      </w:r>
      <w:r>
        <w:rPr/>
        <w:t>公司治理结构</w:t>
      </w:r>
      <w:r>
        <w:rPr>
          <w:b w:val="0"/>
          <w:bCs w:val="0"/>
        </w:rPr>
      </w:r>
    </w:p>
    <w:p>
      <w:pPr>
        <w:spacing w:line="240" w:lineRule="auto" w:before="6"/>
        <w:rPr>
          <w:rFonts w:ascii="宋体" w:hAnsi="宋体" w:cs="宋体" w:eastAsia="宋体" w:hint="default"/>
          <w:b/>
          <w:bCs/>
          <w:sz w:val="21"/>
          <w:szCs w:val="21"/>
        </w:rPr>
      </w:pPr>
    </w:p>
    <w:p>
      <w:pPr>
        <w:pStyle w:val="Heading4"/>
        <w:spacing w:line="240" w:lineRule="auto" w:before="35"/>
        <w:ind w:left="154" w:right="102"/>
        <w:jc w:val="left"/>
        <w:rPr>
          <w:b w:val="0"/>
          <w:bCs w:val="0"/>
        </w:rPr>
      </w:pPr>
      <w:r>
        <w:rPr/>
        <w:t>一、公司治理情况</w:t>
      </w:r>
      <w:r>
        <w:rPr>
          <w:b w:val="0"/>
          <w:bCs w:val="0"/>
        </w:rPr>
      </w:r>
    </w:p>
    <w:p>
      <w:pPr>
        <w:spacing w:line="240" w:lineRule="auto" w:before="11"/>
        <w:rPr>
          <w:rFonts w:ascii="宋体" w:hAnsi="宋体" w:cs="宋体" w:eastAsia="宋体" w:hint="default"/>
          <w:b/>
          <w:bCs/>
          <w:sz w:val="24"/>
          <w:szCs w:val="24"/>
        </w:rPr>
      </w:pPr>
    </w:p>
    <w:p>
      <w:pPr>
        <w:pStyle w:val="BodyText"/>
        <w:spacing w:line="272" w:lineRule="exact"/>
        <w:ind w:right="211" w:firstLine="420"/>
        <w:jc w:val="both"/>
      </w:pPr>
      <w:r>
        <w:rPr>
          <w:spacing w:val="-10"/>
        </w:rPr>
        <w:t>报告期内，公司严格按照《公司法》、《证券法》、《上市公司治理准则》和《深圳证券交易所股票上市</w:t>
      </w:r>
      <w:r>
        <w:rPr/>
        <w:t> </w:t>
      </w:r>
      <w:r>
        <w:rPr>
          <w:spacing w:val="-6"/>
        </w:rPr>
        <w:t>规则》、《上市公司信息披露管理办法》等相关法律、法规的规定，不断完善公司法人治理结构，建立健全</w:t>
      </w:r>
      <w:r>
        <w:rPr>
          <w:spacing w:val="-59"/>
        </w:rPr>
        <w:t> </w:t>
      </w:r>
      <w:r>
        <w:rPr>
          <w:spacing w:val="-59"/>
        </w:rPr>
      </w:r>
      <w:r>
        <w:rPr>
          <w:spacing w:val="-1"/>
        </w:rPr>
        <w:t>内部控制体系，持续深入开展公司治理活动以进一步实现规范运作。目前，公司整体运作比较规范、独立</w:t>
      </w:r>
      <w:r>
        <w:rPr>
          <w:spacing w:val="-82"/>
        </w:rPr>
        <w:t> </w:t>
      </w:r>
      <w:r>
        <w:rPr>
          <w:spacing w:val="-82"/>
        </w:rPr>
      </w:r>
      <w:r>
        <w:rPr/>
        <w:t>性强、信息披露规范，实际情况基本符合中国证监会有关上市公司治理的规范性文件要求。</w:t>
      </w:r>
    </w:p>
    <w:p>
      <w:pPr>
        <w:spacing w:line="240" w:lineRule="auto" w:before="13"/>
        <w:rPr>
          <w:rFonts w:ascii="宋体" w:hAnsi="宋体" w:cs="宋体" w:eastAsia="宋体" w:hint="default"/>
          <w:sz w:val="22"/>
          <w:szCs w:val="22"/>
        </w:rPr>
      </w:pPr>
    </w:p>
    <w:p>
      <w:pPr>
        <w:pStyle w:val="BodyText"/>
        <w:spacing w:line="272" w:lineRule="exact"/>
        <w:ind w:right="206" w:firstLine="420"/>
        <w:jc w:val="both"/>
      </w:pPr>
      <w:r>
        <w:rPr>
          <w:rFonts w:ascii="Times New Roman" w:hAnsi="Times New Roman" w:cs="Times New Roman" w:eastAsia="Times New Roman" w:hint="default"/>
          <w:spacing w:val="-4"/>
        </w:rPr>
        <w:t>1</w:t>
      </w:r>
      <w:r>
        <w:rPr>
          <w:spacing w:val="-4"/>
        </w:rPr>
        <w:t>、关于股东与股东大会：报告期内，公司严格按照《公司章程指引》、《上市公司股东大会规则》修</w:t>
      </w:r>
      <w:r>
        <w:rPr>
          <w:spacing w:val="2"/>
        </w:rPr>
        <w:t> </w:t>
      </w:r>
      <w:r>
        <w:rPr>
          <w:spacing w:val="-1"/>
        </w:rPr>
        <w:t>订了《公司股东大会议事规则》，进一步规范了股东大会的召集、召开、表决程序，平等对待所有股东，</w:t>
      </w:r>
      <w:r>
        <w:rPr>
          <w:spacing w:val="-94"/>
        </w:rPr>
        <w:t> </w:t>
      </w:r>
      <w:r>
        <w:rPr>
          <w:spacing w:val="-94"/>
        </w:rPr>
      </w:r>
      <w:r>
        <w:rPr/>
        <w:t>积极以网络投票、累积投票等方式确保股东特别是中小股东能充分行使其权利。</w:t>
      </w:r>
    </w:p>
    <w:p>
      <w:pPr>
        <w:spacing w:line="240" w:lineRule="auto" w:before="13"/>
        <w:rPr>
          <w:rFonts w:ascii="宋体" w:hAnsi="宋体" w:cs="宋体" w:eastAsia="宋体" w:hint="default"/>
          <w:sz w:val="22"/>
          <w:szCs w:val="22"/>
        </w:rPr>
      </w:pPr>
    </w:p>
    <w:p>
      <w:pPr>
        <w:pStyle w:val="BodyText"/>
        <w:spacing w:line="272" w:lineRule="exact"/>
        <w:ind w:right="207" w:firstLine="420"/>
        <w:jc w:val="both"/>
      </w:pPr>
      <w:r>
        <w:rPr>
          <w:rFonts w:ascii="Times New Roman" w:hAnsi="Times New Roman" w:cs="Times New Roman" w:eastAsia="Times New Roman" w:hint="default"/>
        </w:rPr>
        <w:t>2</w:t>
      </w:r>
      <w:r>
        <w:rPr/>
        <w:t>、关于控股股东与上市公司的关系：公司控股股东行为规范，通过股东大会依法行使其权利并承担</w:t>
      </w:r>
      <w:r>
        <w:rPr>
          <w:spacing w:val="2"/>
        </w:rPr>
        <w:t> </w:t>
      </w:r>
      <w:r>
        <w:rPr>
          <w:spacing w:val="-1"/>
        </w:rPr>
        <w:t>相应义务，未超越公司股东大会直接或间接干预公司的决策和经营管理活动。公司具有独立的业务和经营</w:t>
      </w:r>
      <w:r>
        <w:rPr>
          <w:spacing w:val="-81"/>
        </w:rPr>
        <w:t> </w:t>
      </w:r>
      <w:r>
        <w:rPr>
          <w:spacing w:val="-81"/>
        </w:rPr>
      </w:r>
      <w:r>
        <w:rPr>
          <w:spacing w:val="-1"/>
        </w:rPr>
        <w:t>自主能力，在业务、资产、人员、机构、财务等方面均独立于控股股东，公司董事会、监事会和内部机构</w:t>
      </w:r>
      <w:r>
        <w:rPr>
          <w:spacing w:val="-85"/>
        </w:rPr>
        <w:t> </w:t>
      </w:r>
      <w:r>
        <w:rPr>
          <w:spacing w:val="-85"/>
        </w:rPr>
      </w:r>
      <w:r>
        <w:rPr/>
        <w:t>能够独立运作。</w:t>
      </w:r>
    </w:p>
    <w:p>
      <w:pPr>
        <w:spacing w:line="240" w:lineRule="auto" w:before="13"/>
        <w:rPr>
          <w:rFonts w:ascii="宋体" w:hAnsi="宋体" w:cs="宋体" w:eastAsia="宋体" w:hint="default"/>
          <w:sz w:val="22"/>
          <w:szCs w:val="22"/>
        </w:rPr>
      </w:pPr>
    </w:p>
    <w:p>
      <w:pPr>
        <w:pStyle w:val="BodyText"/>
        <w:spacing w:line="272" w:lineRule="exact"/>
        <w:ind w:left="153" w:right="102" w:firstLine="420"/>
        <w:jc w:val="left"/>
      </w:pPr>
      <w:r>
        <w:rPr>
          <w:rFonts w:ascii="Times New Roman" w:hAnsi="Times New Roman" w:cs="Times New Roman" w:eastAsia="Times New Roman" w:hint="default"/>
          <w:spacing w:val="-4"/>
        </w:rPr>
        <w:t>3</w:t>
      </w:r>
      <w:r>
        <w:rPr>
          <w:spacing w:val="-4"/>
        </w:rPr>
        <w:t>、关于董事和董事会：公司制定有《董事会议事规则》、《独立董事制度》等相关内部规则；现任董</w:t>
      </w:r>
      <w:r>
        <w:rPr>
          <w:spacing w:val="2"/>
        </w:rPr>
        <w:t> </w:t>
      </w:r>
      <w:r>
        <w:rPr/>
        <w:t>事具备任职资格；独立董事人数符合规定，能够积极参与公司重大事务的决策，未出现连续三次未亲自出</w:t>
      </w:r>
      <w:r>
        <w:rPr/>
        <w:t> </w:t>
      </w:r>
      <w:r>
        <w:rPr>
          <w:spacing w:val="-12"/>
        </w:rPr>
        <w:t>席董事会的情况；董事会的召集、召开程序符合《公司法》、《深圳证券交易所股票上市规则》、《公司章程》</w:t>
      </w:r>
      <w:r>
        <w:rPr>
          <w:spacing w:val="-69"/>
        </w:rPr>
        <w:t> </w:t>
      </w:r>
      <w:r>
        <w:rPr>
          <w:spacing w:val="-69"/>
        </w:rPr>
      </w:r>
      <w:r>
        <w:rPr/>
        <w:t>和《董事会议事规则》的相关规定。</w:t>
      </w:r>
    </w:p>
    <w:p>
      <w:pPr>
        <w:spacing w:line="240" w:lineRule="auto" w:before="5"/>
        <w:rPr>
          <w:rFonts w:ascii="宋体" w:hAnsi="宋体" w:cs="宋体" w:eastAsia="宋体" w:hint="default"/>
          <w:sz w:val="21"/>
          <w:szCs w:val="21"/>
        </w:rPr>
      </w:pPr>
    </w:p>
    <w:p>
      <w:pPr>
        <w:pStyle w:val="BodyText"/>
        <w:spacing w:line="232" w:lineRule="auto"/>
        <w:ind w:left="153" w:right="210" w:firstLine="420"/>
        <w:jc w:val="both"/>
      </w:pPr>
      <w:r>
        <w:rPr>
          <w:rFonts w:ascii="Times New Roman" w:hAnsi="Times New Roman" w:cs="Times New Roman" w:eastAsia="Times New Roman" w:hint="default"/>
          <w:spacing w:val="-3"/>
        </w:rPr>
        <w:t>4</w:t>
      </w:r>
      <w:r>
        <w:rPr>
          <w:spacing w:val="-3"/>
        </w:rPr>
        <w:t>、关于监事和监事会：公司制定有《监事会议事规则》；监事的任职资格、任免情况符合规定；公司</w:t>
      </w:r>
      <w:r>
        <w:rPr/>
        <w:t> </w:t>
      </w:r>
      <w:r>
        <w:rPr>
          <w:spacing w:val="-1"/>
        </w:rPr>
        <w:t>监事会通过列席股东大会、董事会会议，召开监事会会议等方式，审核董事会编制的定期报告并提出书面</w:t>
      </w:r>
      <w:r>
        <w:rPr>
          <w:spacing w:val="-83"/>
        </w:rPr>
        <w:t> </w:t>
      </w:r>
      <w:r>
        <w:rPr>
          <w:spacing w:val="-83"/>
        </w:rPr>
      </w:r>
      <w:r>
        <w:rPr>
          <w:spacing w:val="-1"/>
        </w:rPr>
        <w:t>审核意见，对公司董事、总经理、财务负责人等高级管理人员执行公司职务的行为进行监督，并对公司依</w:t>
      </w:r>
      <w:r>
        <w:rPr>
          <w:spacing w:val="-82"/>
        </w:rPr>
        <w:t> </w:t>
      </w:r>
      <w:r>
        <w:rPr>
          <w:spacing w:val="-82"/>
        </w:rPr>
      </w:r>
      <w:r>
        <w:rPr/>
        <w:t>法运作情况、财务情况、收购、出售资产、关联交易情况等发表意见。</w:t>
      </w:r>
    </w:p>
    <w:p>
      <w:pPr>
        <w:spacing w:line="240" w:lineRule="auto" w:before="12"/>
        <w:rPr>
          <w:rFonts w:ascii="宋体" w:hAnsi="宋体" w:cs="宋体" w:eastAsia="宋体" w:hint="default"/>
          <w:sz w:val="24"/>
          <w:szCs w:val="24"/>
        </w:rPr>
      </w:pPr>
    </w:p>
    <w:p>
      <w:pPr>
        <w:pStyle w:val="BodyText"/>
        <w:spacing w:line="272" w:lineRule="exact"/>
        <w:ind w:left="153" w:right="207" w:firstLine="420"/>
        <w:jc w:val="both"/>
      </w:pPr>
      <w:r>
        <w:rPr>
          <w:rFonts w:ascii="Times New Roman" w:hAnsi="Times New Roman" w:cs="Times New Roman" w:eastAsia="Times New Roman" w:hint="default"/>
        </w:rPr>
        <w:t>5</w:t>
      </w:r>
      <w:r>
        <w:rPr/>
        <w:t>、关于绩效评价与激励约束机制：公司正在逐步建立和完善公正、透明的董事、监事和高级管理人</w:t>
      </w:r>
      <w:r>
        <w:rPr>
          <w:spacing w:val="2"/>
        </w:rPr>
        <w:t> </w:t>
      </w:r>
      <w:r>
        <w:rPr/>
        <w:t>员的绩效评价标准和激励约束机制，公司高管人员的聘任公开、透明，符合法律法规的规定。</w:t>
      </w:r>
    </w:p>
    <w:p>
      <w:pPr>
        <w:spacing w:line="240" w:lineRule="auto" w:before="13"/>
        <w:rPr>
          <w:rFonts w:ascii="宋体" w:hAnsi="宋体" w:cs="宋体" w:eastAsia="宋体" w:hint="default"/>
          <w:sz w:val="22"/>
          <w:szCs w:val="22"/>
        </w:rPr>
      </w:pPr>
    </w:p>
    <w:p>
      <w:pPr>
        <w:pStyle w:val="BodyText"/>
        <w:spacing w:line="272" w:lineRule="exact"/>
        <w:ind w:left="153" w:right="207" w:firstLine="420"/>
        <w:jc w:val="both"/>
      </w:pPr>
      <w:r>
        <w:rPr>
          <w:rFonts w:ascii="Times New Roman" w:hAnsi="Times New Roman" w:cs="Times New Roman" w:eastAsia="Times New Roman" w:hint="default"/>
        </w:rPr>
        <w:t>6</w:t>
      </w:r>
      <w:r>
        <w:rPr/>
        <w:t>、关于相关利益者：公司充分尊重和维护相关利益者的合法权益，积极与相关利益者合作，加强与</w:t>
      </w:r>
      <w:r>
        <w:rPr>
          <w:spacing w:val="2"/>
        </w:rPr>
        <w:t> </w:t>
      </w:r>
      <w:r>
        <w:rPr/>
        <w:t>各方的沟通和交流，实现股东、员工、社会等各方利益的均衡，共同推动公司持续、稳定、健康发展。</w:t>
      </w:r>
    </w:p>
    <w:p>
      <w:pPr>
        <w:spacing w:line="240" w:lineRule="auto" w:before="13"/>
        <w:rPr>
          <w:rFonts w:ascii="宋体" w:hAnsi="宋体" w:cs="宋体" w:eastAsia="宋体" w:hint="default"/>
          <w:sz w:val="22"/>
          <w:szCs w:val="22"/>
        </w:rPr>
      </w:pPr>
    </w:p>
    <w:p>
      <w:pPr>
        <w:pStyle w:val="BodyText"/>
        <w:spacing w:line="272" w:lineRule="exact"/>
        <w:ind w:left="153" w:right="102" w:firstLine="420"/>
        <w:jc w:val="left"/>
      </w:pPr>
      <w:r>
        <w:rPr>
          <w:rFonts w:ascii="Times New Roman" w:hAnsi="Times New Roman" w:cs="Times New Roman" w:eastAsia="Times New Roman" w:hint="default"/>
          <w:spacing w:val="-1"/>
        </w:rPr>
        <w:t>7</w:t>
      </w:r>
      <w:r>
        <w:rPr>
          <w:spacing w:val="-1"/>
        </w:rPr>
        <w:t>、关于信息披露与透明度：公司严格按照《信息披露管理制度》和《投资者关系管理制度》的要求，</w:t>
      </w:r>
      <w:r>
        <w:rPr/>
        <w:t> </w:t>
      </w:r>
      <w:r>
        <w:rPr>
          <w:spacing w:val="-6"/>
        </w:rPr>
        <w:t>指定公司董事会秘书负责信息披露工作、接待股东来访和咨询，并指定《中国证券报》、《证券时报》、巨</w:t>
      </w:r>
      <w:r>
        <w:rPr>
          <w:spacing w:val="-67"/>
        </w:rPr>
        <w:t> </w:t>
      </w:r>
      <w:r>
        <w:rPr>
          <w:spacing w:val="-67"/>
        </w:rPr>
      </w:r>
      <w:r>
        <w:rPr/>
        <w:t>潮资讯网为公司信息披露的报纸和网站，严格按照有关规定真实、准确、完整、及时地披露有关信息，确</w:t>
      </w:r>
      <w:r>
        <w:rPr/>
        <w:t> </w:t>
      </w:r>
      <w:r>
        <w:rPr>
          <w:spacing w:val="-3"/>
        </w:rPr>
        <w:t>保公司所有股东能够以平等的机会获得信息。同时，公司还将进一步加强与监管部门的联系和沟通，及时、</w:t>
      </w:r>
      <w:r>
        <w:rPr>
          <w:spacing w:val="-90"/>
        </w:rPr>
        <w:t> </w:t>
      </w:r>
      <w:r>
        <w:rPr>
          <w:spacing w:val="-90"/>
        </w:rPr>
      </w:r>
      <w:r>
        <w:rPr/>
        <w:t>主动地报告公司的有关事项，更准确地理解信息披露的规范要求。</w:t>
      </w:r>
    </w:p>
    <w:p>
      <w:pPr>
        <w:spacing w:line="240" w:lineRule="auto" w:before="11"/>
        <w:rPr>
          <w:rFonts w:ascii="宋体" w:hAnsi="宋体" w:cs="宋体" w:eastAsia="宋体" w:hint="default"/>
          <w:sz w:val="20"/>
          <w:szCs w:val="20"/>
        </w:rPr>
      </w:pPr>
    </w:p>
    <w:p>
      <w:pPr>
        <w:pStyle w:val="Heading4"/>
        <w:spacing w:line="240" w:lineRule="auto"/>
        <w:ind w:left="153" w:right="102"/>
        <w:jc w:val="left"/>
        <w:rPr>
          <w:b w:val="0"/>
          <w:bCs w:val="0"/>
        </w:rPr>
      </w:pPr>
      <w:r>
        <w:rPr/>
        <w:t>二、公司董事长、独立董事及其他董事履行职责情况</w:t>
      </w:r>
      <w:r>
        <w:rPr>
          <w:b w:val="0"/>
          <w:bCs w:val="0"/>
        </w:rPr>
      </w:r>
    </w:p>
    <w:p>
      <w:pPr>
        <w:spacing w:line="240" w:lineRule="auto" w:before="11"/>
        <w:rPr>
          <w:rFonts w:ascii="宋体" w:hAnsi="宋体" w:cs="宋体" w:eastAsia="宋体" w:hint="default"/>
          <w:b/>
          <w:bCs/>
          <w:sz w:val="24"/>
          <w:szCs w:val="24"/>
        </w:rPr>
      </w:pPr>
    </w:p>
    <w:p>
      <w:pPr>
        <w:pStyle w:val="BodyText"/>
        <w:spacing w:line="272" w:lineRule="exact"/>
        <w:ind w:right="101" w:firstLine="419"/>
        <w:jc w:val="left"/>
      </w:pPr>
      <w:r>
        <w:rPr>
          <w:rFonts w:ascii="Times New Roman" w:hAnsi="Times New Roman" w:cs="Times New Roman" w:eastAsia="Times New Roman" w:hint="default"/>
          <w:spacing w:val="-8"/>
        </w:rPr>
        <w:t>1</w:t>
      </w:r>
      <w:r>
        <w:rPr>
          <w:spacing w:val="-8"/>
        </w:rPr>
        <w:t>、报告期内，公司全体董事严格按照《公司法》、《深圳证券交易所股票上市规则》《深圳证券交易所</w:t>
      </w:r>
      <w:r>
        <w:rPr/>
        <w:t> </w:t>
      </w:r>
      <w:r>
        <w:rPr>
          <w:spacing w:val="-3"/>
        </w:rPr>
        <w:t>中小企业板块上市公司董事行为指引》及《公司章程》的规定和要求，履行董事职责，遵守董事行为规范，</w:t>
      </w:r>
      <w:r>
        <w:rPr>
          <w:spacing w:val="-94"/>
        </w:rPr>
        <w:t> </w:t>
      </w:r>
      <w:r>
        <w:rPr>
          <w:spacing w:val="-94"/>
        </w:rPr>
      </w:r>
      <w:r>
        <w:rPr/>
        <w:t>积极参加中国证监会厦门监管局、深圳证券交易所组织的上市公司董事、监事、高级管理人员培训学习， 提高规范运作水平。董事在董事会会议投票表决重大事项或其他对公司有重大影响的事项时，严格遵循公</w:t>
      </w:r>
      <w:r>
        <w:rPr/>
        <w:t> 司董事会议事规则的有关审议规定，审慎决策，切实保护公司和投资者利益。</w:t>
      </w:r>
    </w:p>
    <w:p>
      <w:pPr>
        <w:spacing w:line="240" w:lineRule="auto" w:before="11"/>
        <w:rPr>
          <w:rFonts w:ascii="宋体" w:hAnsi="宋体" w:cs="宋体" w:eastAsia="宋体" w:hint="default"/>
          <w:sz w:val="20"/>
          <w:szCs w:val="20"/>
        </w:rPr>
      </w:pPr>
    </w:p>
    <w:p>
      <w:pPr>
        <w:pStyle w:val="BodyText"/>
        <w:spacing w:line="240" w:lineRule="auto"/>
        <w:ind w:left="574" w:right="102"/>
        <w:jc w:val="left"/>
      </w:pPr>
      <w:r>
        <w:rPr>
          <w:rFonts w:ascii="Times New Roman" w:hAnsi="Times New Roman" w:cs="Times New Roman" w:eastAsia="Times New Roman" w:hint="default"/>
        </w:rPr>
        <w:t>2</w:t>
      </w:r>
      <w:r>
        <w:rPr/>
        <w:t>、公司董</w:t>
      </w:r>
      <w:r>
        <w:rPr>
          <w:spacing w:val="-2"/>
        </w:rPr>
        <w:t>事</w:t>
      </w:r>
      <w:r>
        <w:rPr/>
        <w:t>长张杰先生在履行职责时，严格按照《公司法</w:t>
      </w:r>
      <w:r>
        <w:rPr>
          <w:spacing w:val="-106"/>
        </w:rPr>
        <w:t>》</w:t>
      </w:r>
      <w:r>
        <w:rPr>
          <w:spacing w:val="-105"/>
        </w:rPr>
        <w:t>、</w:t>
      </w:r>
      <w:r>
        <w:rPr/>
        <w:t>《深圳证</w:t>
      </w:r>
      <w:r>
        <w:rPr>
          <w:spacing w:val="-2"/>
        </w:rPr>
        <w:t>券</w:t>
      </w:r>
      <w:r>
        <w:rPr/>
        <w:t>交易所中小企业板块上市公</w:t>
      </w:r>
    </w:p>
    <w:p>
      <w:pPr>
        <w:spacing w:after="0" w:line="240" w:lineRule="auto"/>
        <w:jc w:val="left"/>
        <w:sectPr>
          <w:pgSz w:w="11910" w:h="16840"/>
          <w:pgMar w:header="747" w:footer="711" w:top="980" w:bottom="900" w:left="980" w:right="920"/>
        </w:sectPr>
      </w:pPr>
    </w:p>
    <w:p>
      <w:pPr>
        <w:spacing w:line="240" w:lineRule="auto" w:before="1"/>
        <w:rPr>
          <w:rFonts w:ascii="宋体" w:hAnsi="宋体" w:cs="宋体" w:eastAsia="宋体" w:hint="default"/>
          <w:sz w:val="29"/>
          <w:szCs w:val="29"/>
        </w:rPr>
      </w:pPr>
    </w:p>
    <w:p>
      <w:pPr>
        <w:pStyle w:val="BodyText"/>
        <w:spacing w:line="272" w:lineRule="exact" w:before="63"/>
        <w:ind w:right="288"/>
        <w:jc w:val="both"/>
      </w:pPr>
      <w:r>
        <w:rPr>
          <w:spacing w:val="-1"/>
        </w:rPr>
        <w:t>司董事行为指引》和《公司章程》规定，行使董事长职权。积极推动公司治理工作和内部控制建设，督促</w:t>
      </w:r>
      <w:r>
        <w:rPr>
          <w:spacing w:val="-83"/>
        </w:rPr>
        <w:t> </w:t>
      </w:r>
      <w:r>
        <w:rPr>
          <w:spacing w:val="-83"/>
        </w:rPr>
      </w:r>
      <w:r>
        <w:rPr>
          <w:spacing w:val="-1"/>
        </w:rPr>
        <w:t>执行股东大会和董事会的各项决议，确保董事会依法正常运作。保证独立董事和董事会秘书的知情权，及</w:t>
      </w:r>
      <w:r>
        <w:rPr>
          <w:spacing w:val="-83"/>
        </w:rPr>
        <w:t> </w:t>
      </w:r>
      <w:r>
        <w:rPr>
          <w:spacing w:val="-83"/>
        </w:rPr>
      </w:r>
      <w:r>
        <w:rPr/>
        <w:t>时将董事会工作运行情况通报所有董事。同时，督促其他董事、高管人员积极参加监管机构组织的培训， 认真学习相关法律法规，提高依法履职意识。</w:t>
      </w:r>
    </w:p>
    <w:p>
      <w:pPr>
        <w:spacing w:line="240" w:lineRule="auto" w:before="13"/>
        <w:rPr>
          <w:rFonts w:ascii="宋体" w:hAnsi="宋体" w:cs="宋体" w:eastAsia="宋体" w:hint="default"/>
          <w:sz w:val="22"/>
          <w:szCs w:val="22"/>
        </w:rPr>
      </w:pPr>
    </w:p>
    <w:p>
      <w:pPr>
        <w:pStyle w:val="BodyText"/>
        <w:spacing w:line="272" w:lineRule="exact"/>
        <w:ind w:left="153" w:right="307" w:firstLine="420"/>
        <w:jc w:val="both"/>
      </w:pPr>
      <w:r>
        <w:rPr>
          <w:rFonts w:ascii="Times New Roman" w:hAnsi="Times New Roman" w:cs="Times New Roman" w:eastAsia="Times New Roman" w:hint="default"/>
        </w:rPr>
        <w:t>3</w:t>
      </w:r>
      <w:r>
        <w:rPr/>
        <w:t>、公司独立董事赵伟先生、何少平先生和郭永芳女士，严格按照有关法律、法规及《公司章程》的</w:t>
      </w:r>
      <w:r>
        <w:rPr>
          <w:spacing w:val="2"/>
        </w:rPr>
        <w:t> </w:t>
      </w:r>
      <w:r>
        <w:rPr>
          <w:spacing w:val="-1"/>
        </w:rPr>
        <w:t>规定，本着对公司、投资者负责的态度，勤勉尽责、忠实履行职务，利用自己的专业知识做出独立、公正</w:t>
      </w:r>
      <w:r>
        <w:rPr>
          <w:spacing w:val="-83"/>
        </w:rPr>
        <w:t> </w:t>
      </w:r>
      <w:r>
        <w:rPr>
          <w:spacing w:val="-83"/>
        </w:rPr>
      </w:r>
      <w:r>
        <w:rPr>
          <w:spacing w:val="-1"/>
        </w:rPr>
        <w:t>的判断。同时各位独立董事通过多种方式，深入了解公司经营状况和内部控制的建设及董事会决议执行情</w:t>
      </w:r>
      <w:r>
        <w:rPr>
          <w:spacing w:val="-81"/>
        </w:rPr>
        <w:t> </w:t>
      </w:r>
      <w:r>
        <w:rPr>
          <w:spacing w:val="-81"/>
        </w:rPr>
      </w:r>
      <w:r>
        <w:rPr>
          <w:spacing w:val="-1"/>
        </w:rPr>
        <w:t>况，为公司经营和发展提出了合理化的意见和建议。对报告期内对外担保、关联交易、以募集资金置换预</w:t>
      </w:r>
      <w:r>
        <w:rPr>
          <w:spacing w:val="-82"/>
        </w:rPr>
        <w:t> </w:t>
      </w:r>
      <w:r>
        <w:rPr>
          <w:spacing w:val="-82"/>
        </w:rPr>
      </w:r>
      <w:r>
        <w:rPr>
          <w:spacing w:val="-1"/>
        </w:rPr>
        <w:t>先已投入募投项目的自筹资金等事项发表独立意见，不受公司和主要股东的影响，切实维护了中小股东的</w:t>
      </w:r>
      <w:r>
        <w:rPr>
          <w:spacing w:val="-81"/>
        </w:rPr>
        <w:t> </w:t>
      </w:r>
      <w:r>
        <w:rPr>
          <w:spacing w:val="-81"/>
        </w:rPr>
      </w:r>
      <w:r>
        <w:rPr/>
        <w:t>利益。报告期内，公司独立董事未对公司董事会审议的各项议案及其他相关事项提出异议。</w:t>
      </w:r>
    </w:p>
    <w:p>
      <w:pPr>
        <w:spacing w:line="240" w:lineRule="auto" w:before="11"/>
        <w:rPr>
          <w:rFonts w:ascii="宋体" w:hAnsi="宋体" w:cs="宋体" w:eastAsia="宋体" w:hint="default"/>
          <w:sz w:val="20"/>
          <w:szCs w:val="20"/>
        </w:rPr>
      </w:pPr>
    </w:p>
    <w:p>
      <w:pPr>
        <w:pStyle w:val="BodyText"/>
        <w:spacing w:line="240" w:lineRule="auto"/>
        <w:ind w:left="573" w:right="0"/>
        <w:jc w:val="left"/>
      </w:pPr>
      <w:r>
        <w:rPr>
          <w:rFonts w:ascii="Times New Roman" w:hAnsi="Times New Roman" w:cs="Times New Roman" w:eastAsia="Times New Roman" w:hint="default"/>
        </w:rPr>
        <w:t>4</w:t>
      </w:r>
      <w:r>
        <w:rPr/>
        <w:t>、公司董事出席董事会的情况：</w:t>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1"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4" w:right="102"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郑伟鹤</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何少平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3"/>
          <w:szCs w:val="13"/>
        </w:rPr>
      </w:pPr>
    </w:p>
    <w:p>
      <w:pPr>
        <w:pStyle w:val="Heading4"/>
        <w:spacing w:line="240" w:lineRule="auto" w:before="35"/>
        <w:ind w:left="154" w:right="0"/>
        <w:jc w:val="left"/>
        <w:rPr>
          <w:b w:val="0"/>
          <w:bCs w:val="0"/>
        </w:rPr>
      </w:pPr>
      <w:r>
        <w:rPr/>
        <w:t>三、公司与控股股东在业务、人员、资产、机构、财务等方面的情况</w:t>
      </w:r>
      <w:r>
        <w:rPr>
          <w:b w:val="0"/>
          <w:bCs w:val="0"/>
        </w:rPr>
      </w:r>
    </w:p>
    <w:p>
      <w:pPr>
        <w:spacing w:line="240" w:lineRule="auto" w:before="11"/>
        <w:rPr>
          <w:rFonts w:ascii="宋体" w:hAnsi="宋体" w:cs="宋体" w:eastAsia="宋体" w:hint="default"/>
          <w:b/>
          <w:bCs/>
          <w:sz w:val="24"/>
          <w:szCs w:val="24"/>
        </w:rPr>
      </w:pPr>
    </w:p>
    <w:p>
      <w:pPr>
        <w:pStyle w:val="BodyText"/>
        <w:spacing w:line="272" w:lineRule="exact"/>
        <w:ind w:left="153" w:right="0" w:firstLine="420"/>
        <w:jc w:val="left"/>
      </w:pPr>
      <w:r>
        <w:rPr>
          <w:spacing w:val="-1"/>
        </w:rPr>
        <w:t>公司具备完整、规范的产、供、销生产经营管理体制和运行机制，在业务、人员、资产、机构、财务</w:t>
      </w:r>
      <w:r>
        <w:rPr/>
        <w:t> 等方面与股东单位完全分开，独立运作。</w:t>
      </w:r>
    </w:p>
    <w:p>
      <w:pPr>
        <w:spacing w:line="240" w:lineRule="auto" w:before="11"/>
        <w:rPr>
          <w:rFonts w:ascii="宋体" w:hAnsi="宋体" w:cs="宋体" w:eastAsia="宋体" w:hint="default"/>
          <w:sz w:val="20"/>
          <w:szCs w:val="20"/>
        </w:rPr>
      </w:pPr>
    </w:p>
    <w:p>
      <w:pPr>
        <w:pStyle w:val="BodyText"/>
        <w:spacing w:line="240" w:lineRule="auto"/>
        <w:ind w:left="573" w:right="0"/>
        <w:jc w:val="left"/>
      </w:pPr>
      <w:r>
        <w:rPr/>
        <w:t>（一）业务独立</w:t>
      </w:r>
    </w:p>
    <w:p>
      <w:pPr>
        <w:spacing w:line="240" w:lineRule="auto" w:before="11"/>
        <w:rPr>
          <w:rFonts w:ascii="宋体" w:hAnsi="宋体" w:cs="宋体" w:eastAsia="宋体" w:hint="default"/>
          <w:sz w:val="24"/>
          <w:szCs w:val="24"/>
        </w:rPr>
      </w:pPr>
    </w:p>
    <w:p>
      <w:pPr>
        <w:pStyle w:val="BodyText"/>
        <w:spacing w:line="272" w:lineRule="exact"/>
        <w:ind w:left="153" w:right="378" w:firstLine="420"/>
        <w:jc w:val="left"/>
      </w:pPr>
      <w:r>
        <w:rPr/>
        <w:t>公司具有完整的采购供应体系、完整的生产管理体系和独立的销售运作体系，</w:t>
      </w:r>
      <w:r>
        <w:rPr>
          <w:spacing w:val="-2"/>
        </w:rPr>
        <w:t> </w:t>
      </w:r>
      <w:r>
        <w:rPr/>
        <w:t>独立开展业务，不依</w:t>
      </w:r>
      <w:r>
        <w:rPr/>
        <w:t> 赖于任何股东及关联方。</w:t>
      </w:r>
    </w:p>
    <w:p>
      <w:pPr>
        <w:pStyle w:val="BodyText"/>
        <w:spacing w:line="572" w:lineRule="exact" w:before="60"/>
        <w:ind w:left="573" w:right="0"/>
        <w:jc w:val="left"/>
      </w:pPr>
      <w:r>
        <w:rPr/>
        <w:t>（二）人员独立 </w:t>
      </w:r>
      <w:r>
        <w:rPr>
          <w:spacing w:val="-3"/>
        </w:rPr>
        <w:t>本公司董事、监事及高级管理人员严格按照《公司法》《公司章程》的有关规定产生；公司建有独立</w:t>
      </w:r>
    </w:p>
    <w:p>
      <w:pPr>
        <w:pStyle w:val="BodyText"/>
        <w:spacing w:line="188" w:lineRule="exact"/>
        <w:ind w:left="153" w:right="0"/>
        <w:jc w:val="left"/>
      </w:pPr>
      <w:r>
        <w:rPr/>
        <w:t>的人事及工资管理系统；公司还制订了严格的《人事管理制度</w:t>
      </w:r>
      <w:r>
        <w:rPr>
          <w:spacing w:val="-105"/>
        </w:rPr>
        <w:t>》</w:t>
      </w:r>
      <w:r>
        <w:rPr/>
        <w:t>，人</w:t>
      </w:r>
      <w:r>
        <w:rPr>
          <w:spacing w:val="-2"/>
        </w:rPr>
        <w:t>员</w:t>
      </w:r>
      <w:r>
        <w:rPr/>
        <w:t>管理做到了制度化。</w:t>
      </w:r>
    </w:p>
    <w:p>
      <w:pPr>
        <w:pStyle w:val="BodyText"/>
        <w:spacing w:line="570" w:lineRule="atLeast" w:before="2"/>
        <w:ind w:left="574" w:right="0"/>
        <w:jc w:val="left"/>
      </w:pPr>
      <w:r>
        <w:rPr/>
        <w:t>（三）资产独立 </w:t>
      </w:r>
      <w:r>
        <w:rPr>
          <w:spacing w:val="-1"/>
        </w:rPr>
        <w:t>本公司的主要资产包括主营业务所需的完整的生产设备、土地、厂房、办公用房、仓储用房、交通工</w:t>
      </w:r>
    </w:p>
    <w:p>
      <w:pPr>
        <w:pStyle w:val="BodyText"/>
        <w:spacing w:line="272" w:lineRule="exact"/>
        <w:ind w:right="0"/>
        <w:jc w:val="left"/>
      </w:pPr>
      <w:r>
        <w:rPr/>
        <w:t>具和知识产权，具有完整的配套设施。上述资产产权清晰，完全独立于股东单位。</w:t>
      </w:r>
    </w:p>
    <w:p>
      <w:pPr>
        <w:spacing w:line="240" w:lineRule="auto" w:before="10"/>
        <w:rPr>
          <w:rFonts w:ascii="宋体" w:hAnsi="宋体" w:cs="宋体" w:eastAsia="宋体" w:hint="default"/>
          <w:sz w:val="22"/>
          <w:szCs w:val="22"/>
        </w:rPr>
      </w:pPr>
    </w:p>
    <w:p>
      <w:pPr>
        <w:pStyle w:val="BodyText"/>
        <w:spacing w:line="499" w:lineRule="auto"/>
        <w:ind w:left="574" w:right="0"/>
        <w:jc w:val="left"/>
      </w:pPr>
      <w:r>
        <w:rPr/>
        <w:t>（四）机构独立 </w:t>
      </w:r>
      <w:r>
        <w:rPr>
          <w:spacing w:val="-1"/>
        </w:rPr>
        <w:t>本公司设股东大会、董事会、监事会，按照《公司章程》的规定履行相关权利和义务。公司拥有独立</w:t>
      </w:r>
    </w:p>
    <w:p>
      <w:pPr>
        <w:spacing w:after="0" w:line="499" w:lineRule="auto"/>
        <w:jc w:val="left"/>
        <w:sectPr>
          <w:pgSz w:w="11910" w:h="16840"/>
          <w:pgMar w:header="747" w:footer="711" w:top="980" w:bottom="900" w:left="980" w:right="820"/>
        </w:sectPr>
      </w:pPr>
    </w:p>
    <w:p>
      <w:pPr>
        <w:spacing w:line="240" w:lineRule="auto" w:before="1"/>
        <w:rPr>
          <w:rFonts w:ascii="宋体" w:hAnsi="宋体" w:cs="宋体" w:eastAsia="宋体" w:hint="default"/>
          <w:sz w:val="29"/>
          <w:szCs w:val="29"/>
        </w:rPr>
      </w:pPr>
    </w:p>
    <w:p>
      <w:pPr>
        <w:pStyle w:val="BodyText"/>
        <w:spacing w:line="272" w:lineRule="exact" w:before="63"/>
        <w:ind w:right="149"/>
        <w:jc w:val="both"/>
      </w:pPr>
      <w:r>
        <w:rPr>
          <w:spacing w:val="-1"/>
        </w:rPr>
        <w:t>的组织机构，拥有独立的运作、管理和考核机制。公司总经理、副总经理、董事会秘书、财务总监均在公</w:t>
      </w:r>
      <w:r>
        <w:rPr>
          <w:spacing w:val="-83"/>
        </w:rPr>
        <w:t> </w:t>
      </w:r>
      <w:r>
        <w:rPr>
          <w:spacing w:val="-83"/>
        </w:rPr>
      </w:r>
      <w:r>
        <w:rPr/>
        <w:t>司领取报酬。</w:t>
      </w:r>
    </w:p>
    <w:p>
      <w:pPr>
        <w:pStyle w:val="BodyText"/>
        <w:spacing w:line="572" w:lineRule="exact" w:before="60"/>
        <w:ind w:left="573" w:right="145"/>
        <w:jc w:val="left"/>
      </w:pPr>
      <w:r>
        <w:rPr/>
        <w:t>（五）财务独立 </w:t>
      </w:r>
      <w:r>
        <w:rPr>
          <w:spacing w:val="-1"/>
        </w:rPr>
        <w:t>公司设有独立的财务部门，建立独立的财务会计核算体系和财务管理制度，财务人员与股东单位完全</w:t>
      </w:r>
    </w:p>
    <w:p>
      <w:pPr>
        <w:pStyle w:val="BodyText"/>
        <w:spacing w:line="188" w:lineRule="exact"/>
        <w:ind w:left="153" w:right="145"/>
        <w:jc w:val="left"/>
      </w:pPr>
      <w:r>
        <w:rPr/>
        <w:t>独立，不存在交叉任职情况。公司独立开设银行帐户，作为独立的纳税人依法独立纳税。</w:t>
      </w:r>
    </w:p>
    <w:p>
      <w:pPr>
        <w:spacing w:line="570" w:lineRule="atLeast" w:before="2"/>
        <w:ind w:left="573" w:right="145" w:hanging="420"/>
        <w:jc w:val="left"/>
        <w:rPr>
          <w:rFonts w:ascii="宋体" w:hAnsi="宋体" w:cs="宋体" w:eastAsia="宋体" w:hint="default"/>
          <w:sz w:val="21"/>
          <w:szCs w:val="21"/>
        </w:rPr>
      </w:pPr>
      <w:r>
        <w:rPr>
          <w:rFonts w:ascii="宋体" w:hAnsi="宋体" w:cs="宋体" w:eastAsia="宋体" w:hint="default"/>
          <w:b/>
          <w:bCs/>
          <w:sz w:val="21"/>
          <w:szCs w:val="21"/>
        </w:rPr>
        <w:t>四、公司内部控制制度的建立和健全情况</w:t>
      </w:r>
      <w:r>
        <w:rPr>
          <w:rFonts w:ascii="宋体" w:hAnsi="宋体" w:cs="宋体" w:eastAsia="宋体" w:hint="default"/>
          <w:b/>
          <w:bCs/>
          <w:spacing w:val="1"/>
          <w:w w:val="99"/>
          <w:sz w:val="21"/>
          <w:szCs w:val="21"/>
        </w:rPr>
        <w:t> </w:t>
      </w:r>
      <w:r>
        <w:rPr>
          <w:rFonts w:ascii="宋体" w:hAnsi="宋体" w:cs="宋体" w:eastAsia="宋体" w:hint="default"/>
          <w:spacing w:val="-10"/>
          <w:sz w:val="21"/>
          <w:szCs w:val="21"/>
        </w:rPr>
        <w:t>公司根据《公司法》、《证券法》、《企业内部控制基本规范》等有关法律、法规和规章制度要求，结合</w:t>
      </w:r>
    </w:p>
    <w:p>
      <w:pPr>
        <w:pStyle w:val="BodyText"/>
        <w:spacing w:line="272" w:lineRule="exact" w:before="25"/>
        <w:ind w:left="153" w:right="150"/>
        <w:jc w:val="both"/>
      </w:pPr>
      <w:r>
        <w:rPr>
          <w:spacing w:val="-1"/>
        </w:rPr>
        <w:t>公司的实际情况、自身特点和管理需要，制定了贯穿公司的整个业务流程以及经营管理各层面、各体系的</w:t>
      </w:r>
      <w:r>
        <w:rPr>
          <w:spacing w:val="-83"/>
        </w:rPr>
        <w:t> </w:t>
      </w:r>
      <w:r>
        <w:rPr>
          <w:spacing w:val="-83"/>
        </w:rPr>
      </w:r>
      <w:r>
        <w:rPr/>
        <w:t>内部控制制度，并且不断进行完善与改进。</w:t>
      </w:r>
    </w:p>
    <w:p>
      <w:pPr>
        <w:pStyle w:val="BodyText"/>
        <w:spacing w:line="550" w:lineRule="atLeast" w:before="13"/>
        <w:ind w:left="573" w:right="145" w:hanging="1"/>
        <w:jc w:val="left"/>
      </w:pPr>
      <w:r>
        <w:rPr>
          <w:rFonts w:ascii="Times New Roman" w:hAnsi="Times New Roman" w:cs="Times New Roman" w:eastAsia="Times New Roman" w:hint="default"/>
        </w:rPr>
        <w:t>1</w:t>
      </w:r>
      <w:r>
        <w:rPr/>
        <w:t>、董事会对公司内部控制自我评价： </w:t>
      </w:r>
      <w:r>
        <w:rPr>
          <w:spacing w:val="-3"/>
        </w:rPr>
        <w:t>对照深交所《内部控制指引》，公司建立了较为完善的内部控制制度，符合国家有关法律法规和证券</w:t>
      </w:r>
    </w:p>
    <w:p>
      <w:pPr>
        <w:pStyle w:val="BodyText"/>
        <w:spacing w:line="272" w:lineRule="exact" w:before="24"/>
        <w:ind w:left="153" w:right="150"/>
        <w:jc w:val="both"/>
      </w:pPr>
      <w:r>
        <w:rPr>
          <w:spacing w:val="-1"/>
        </w:rPr>
        <w:t>监管部门的要求，内部控制制度具有科学性、合理性和适用性。公司内部控制活动涵盖法人治理、经营管</w:t>
      </w:r>
      <w:r>
        <w:rPr>
          <w:spacing w:val="-82"/>
        </w:rPr>
        <w:t> </w:t>
      </w:r>
      <w:r>
        <w:rPr>
          <w:spacing w:val="-82"/>
        </w:rPr>
      </w:r>
      <w:r>
        <w:rPr>
          <w:spacing w:val="-1"/>
        </w:rPr>
        <w:t>理、生产活动等各个环节，具有较为科学合理的决策、执行和监督机制，内控制度能够较为顺畅地得以贯</w:t>
      </w:r>
      <w:r>
        <w:rPr>
          <w:spacing w:val="-82"/>
        </w:rPr>
        <w:t> </w:t>
      </w:r>
      <w:r>
        <w:rPr>
          <w:spacing w:val="-82"/>
        </w:rPr>
      </w:r>
      <w:r>
        <w:rPr>
          <w:spacing w:val="-1"/>
        </w:rPr>
        <w:t>彻执行，有效地控制了公司内外部风险，保证了公司的规范运作和业务活动的正常进行，保护了公司资产</w:t>
      </w:r>
      <w:r>
        <w:rPr>
          <w:spacing w:val="-83"/>
        </w:rPr>
        <w:t> </w:t>
      </w:r>
      <w:r>
        <w:rPr>
          <w:spacing w:val="-83"/>
        </w:rPr>
      </w:r>
      <w:r>
        <w:rPr/>
        <w:t>的安全和完整，适应公司管理的要求和发展的需要。总体上符合中国证监会、深交所的相关要求。</w:t>
      </w:r>
    </w:p>
    <w:p>
      <w:pPr>
        <w:spacing w:line="240" w:lineRule="auto" w:before="13"/>
        <w:rPr>
          <w:rFonts w:ascii="宋体" w:hAnsi="宋体" w:cs="宋体" w:eastAsia="宋体" w:hint="default"/>
          <w:sz w:val="22"/>
          <w:szCs w:val="22"/>
        </w:rPr>
      </w:pPr>
    </w:p>
    <w:p>
      <w:pPr>
        <w:pStyle w:val="BodyText"/>
        <w:spacing w:line="272" w:lineRule="exact"/>
        <w:ind w:left="153" w:right="151" w:firstLine="420"/>
        <w:jc w:val="both"/>
      </w:pPr>
      <w:r>
        <w:rPr>
          <w:spacing w:val="-1"/>
        </w:rPr>
        <w:t>随着外部环境的变化和公司生产经营活动的发展，对公司如何加强全面管理提出了新的挑战，公司在</w:t>
      </w:r>
      <w:r>
        <w:rPr/>
        <w:t> 兼顾经营发展的同时要保证在管理上及时跟进，为公司的长远健康发展提供有力的保障。</w:t>
      </w:r>
    </w:p>
    <w:p>
      <w:pPr>
        <w:spacing w:line="240" w:lineRule="auto" w:before="13"/>
        <w:rPr>
          <w:rFonts w:ascii="宋体" w:hAnsi="宋体" w:cs="宋体" w:eastAsia="宋体" w:hint="default"/>
          <w:sz w:val="22"/>
          <w:szCs w:val="22"/>
        </w:rPr>
      </w:pPr>
    </w:p>
    <w:p>
      <w:pPr>
        <w:pStyle w:val="BodyText"/>
        <w:spacing w:line="272" w:lineRule="exact"/>
        <w:ind w:left="153" w:right="151" w:firstLine="420"/>
        <w:jc w:val="both"/>
      </w:pPr>
      <w:r>
        <w:rPr>
          <w:spacing w:val="-1"/>
        </w:rPr>
        <w:t>公司将严格按照中国证监会及深交所《内部控制指引》的要求，持续加强内部控制，修订内部控制制</w:t>
      </w:r>
      <w:r>
        <w:rPr/>
        <w:t> </w:t>
      </w:r>
      <w:r>
        <w:rPr>
          <w:spacing w:val="-1"/>
        </w:rPr>
        <w:t>度，加大对全体董事、监事、高级管理人员及员工的培训力度，进一步完善公司治理结构，提高公司规范</w:t>
      </w:r>
      <w:r>
        <w:rPr>
          <w:spacing w:val="-83"/>
        </w:rPr>
        <w:t> </w:t>
      </w:r>
      <w:r>
        <w:rPr>
          <w:spacing w:val="-83"/>
        </w:rPr>
      </w:r>
      <w:r>
        <w:rPr/>
        <w:t>运作水平。</w:t>
      </w:r>
    </w:p>
    <w:p>
      <w:pPr>
        <w:pStyle w:val="BodyText"/>
        <w:spacing w:line="510" w:lineRule="atLeast" w:before="54"/>
        <w:ind w:left="512" w:right="172" w:hanging="1"/>
        <w:jc w:val="left"/>
      </w:pPr>
      <w:r>
        <w:rPr>
          <w:rFonts w:ascii="Times New Roman" w:hAnsi="Times New Roman" w:cs="Times New Roman" w:eastAsia="Times New Roman" w:hint="default"/>
        </w:rPr>
        <w:t>2</w:t>
      </w:r>
      <w:r>
        <w:rPr/>
        <w:t>、公司监事会的审核意见： 公司监事会认为：经核查，公司已建立了较为完善的内部控制体系并能得到有效的执行。公司内部控</w:t>
      </w:r>
    </w:p>
    <w:p>
      <w:pPr>
        <w:pStyle w:val="BodyText"/>
        <w:spacing w:line="272" w:lineRule="exact"/>
        <w:ind w:right="145"/>
        <w:jc w:val="left"/>
      </w:pPr>
      <w:r>
        <w:rPr/>
        <w:t>制的自我评价报告真实、客观地反映了公司内部控制制度的建设及运行情况。</w:t>
      </w:r>
    </w:p>
    <w:p>
      <w:pPr>
        <w:pStyle w:val="BodyText"/>
        <w:spacing w:line="240" w:lineRule="auto" w:before="118"/>
        <w:ind w:left="574" w:right="145"/>
        <w:jc w:val="left"/>
      </w:pPr>
      <w:r>
        <w:rPr>
          <w:rFonts w:ascii="Times New Roman" w:hAnsi="Times New Roman" w:cs="Times New Roman" w:eastAsia="Times New Roman" w:hint="default"/>
        </w:rPr>
        <w:t>3</w:t>
      </w:r>
      <w:r>
        <w:rPr/>
        <w:t>、保荐人的审核意见：</w:t>
      </w:r>
    </w:p>
    <w:p>
      <w:pPr>
        <w:spacing w:line="240" w:lineRule="auto" w:before="3"/>
        <w:rPr>
          <w:rFonts w:ascii="宋体" w:hAnsi="宋体" w:cs="宋体" w:eastAsia="宋体" w:hint="default"/>
          <w:sz w:val="20"/>
          <w:szCs w:val="20"/>
        </w:rPr>
      </w:pPr>
    </w:p>
    <w:p>
      <w:pPr>
        <w:pStyle w:val="BodyText"/>
        <w:spacing w:line="272" w:lineRule="exact"/>
        <w:ind w:right="149" w:firstLine="420"/>
        <w:jc w:val="both"/>
      </w:pPr>
      <w:r>
        <w:rPr>
          <w:spacing w:val="-1"/>
        </w:rPr>
        <w:t>通过安妮股份内部控制制度的建立和实施情况的核查，平安证券认为：安妮股份现有的内部控制制度</w:t>
      </w:r>
      <w:r>
        <w:rPr/>
        <w:t> </w:t>
      </w:r>
      <w:r>
        <w:rPr>
          <w:spacing w:val="-1"/>
        </w:rPr>
        <w:t>符合我国有关法规和证券监管部门的要求，在所有重大方面保持了与企业业务及管理相关的有效的内部控</w:t>
      </w:r>
      <w:r>
        <w:rPr>
          <w:spacing w:val="-81"/>
        </w:rPr>
        <w:t> </w:t>
      </w:r>
      <w:r>
        <w:rPr>
          <w:spacing w:val="-81"/>
        </w:rPr>
      </w:r>
      <w:r>
        <w:rPr/>
        <w:t>制；安妮股份的《内部控制自我评价报告》基本反映了其内部控制制度的建设及运行情况。</w:t>
      </w:r>
    </w:p>
    <w:p>
      <w:pPr>
        <w:spacing w:line="572" w:lineRule="exact" w:before="60"/>
        <w:ind w:left="574" w:right="145" w:hanging="420"/>
        <w:jc w:val="left"/>
        <w:rPr>
          <w:rFonts w:ascii="宋体" w:hAnsi="宋体" w:cs="宋体" w:eastAsia="宋体" w:hint="default"/>
          <w:sz w:val="21"/>
          <w:szCs w:val="21"/>
        </w:rPr>
      </w:pPr>
      <w:r>
        <w:rPr>
          <w:rFonts w:ascii="宋体" w:hAnsi="宋体" w:cs="宋体" w:eastAsia="宋体" w:hint="default"/>
          <w:b/>
          <w:bCs/>
          <w:sz w:val="21"/>
          <w:szCs w:val="21"/>
        </w:rPr>
        <w:t>五、公司对高级管理人员的考评和激励机制、相关奖励制度的建立及实施情况：</w:t>
      </w:r>
      <w:r>
        <w:rPr>
          <w:rFonts w:ascii="宋体" w:hAnsi="宋体" w:cs="宋体" w:eastAsia="宋体" w:hint="default"/>
          <w:b/>
          <w:bCs/>
          <w:w w:val="99"/>
          <w:sz w:val="21"/>
          <w:szCs w:val="21"/>
        </w:rPr>
        <w:t> </w:t>
      </w:r>
      <w:r>
        <w:rPr>
          <w:rFonts w:ascii="宋体" w:hAnsi="宋体" w:cs="宋体" w:eastAsia="宋体" w:hint="default"/>
          <w:spacing w:val="-1"/>
          <w:sz w:val="21"/>
          <w:szCs w:val="21"/>
        </w:rPr>
        <w:t>公司目前根据明确的经营标，正在建设包括公司内部董事、高级管理人员以及部门经理、核心技术人</w:t>
      </w:r>
    </w:p>
    <w:p>
      <w:pPr>
        <w:pStyle w:val="BodyText"/>
        <w:spacing w:line="186" w:lineRule="exact"/>
        <w:ind w:right="0"/>
        <w:jc w:val="left"/>
      </w:pPr>
      <w:r>
        <w:rPr/>
        <w:t>员的考核目标，包括经营效益、运营效果以及风险控制、安全生产等各方面的指标，建立对各部门的绩效</w:t>
      </w:r>
    </w:p>
    <w:p>
      <w:pPr>
        <w:pStyle w:val="BodyText"/>
        <w:spacing w:line="272" w:lineRule="exact" w:before="26"/>
        <w:ind w:right="151"/>
        <w:jc w:val="both"/>
      </w:pPr>
      <w:r>
        <w:rPr>
          <w:spacing w:val="-1"/>
        </w:rPr>
        <w:t>评价体系，每月、季、年进行考核评定。公司高级管理人员和核心骨干人员通过直接持有公司股权，使公</w:t>
      </w:r>
      <w:r>
        <w:rPr>
          <w:spacing w:val="-83"/>
        </w:rPr>
        <w:t> </w:t>
      </w:r>
      <w:r>
        <w:rPr>
          <w:spacing w:val="-83"/>
        </w:rPr>
      </w:r>
      <w:r>
        <w:rPr/>
        <w:t>司管理层的利益与企业保持高度一致，保持了公司管理层的长期稳定。</w:t>
      </w:r>
    </w:p>
    <w:p>
      <w:pPr>
        <w:spacing w:line="240" w:lineRule="auto" w:before="10"/>
        <w:rPr>
          <w:rFonts w:ascii="宋体" w:hAnsi="宋体" w:cs="宋体" w:eastAsia="宋体" w:hint="default"/>
          <w:sz w:val="20"/>
          <w:szCs w:val="20"/>
        </w:rPr>
      </w:pPr>
    </w:p>
    <w:p>
      <w:pPr>
        <w:pStyle w:val="BodyText"/>
        <w:spacing w:line="240" w:lineRule="auto"/>
        <w:ind w:left="574" w:right="145"/>
        <w:jc w:val="left"/>
      </w:pPr>
      <w:r>
        <w:rPr/>
        <w:t>关于股票期权激励计划公司目前尚未推出。</w:t>
      </w:r>
    </w:p>
    <w:p>
      <w:pPr>
        <w:spacing w:after="0" w:line="240" w:lineRule="auto"/>
        <w:jc w:val="left"/>
        <w:sectPr>
          <w:pgSz w:w="11910" w:h="16840"/>
          <w:pgMar w:header="747" w:footer="711" w:top="980" w:bottom="900" w:left="980" w:right="980"/>
        </w:sectPr>
      </w:pPr>
    </w:p>
    <w:p>
      <w:pPr>
        <w:spacing w:line="240" w:lineRule="auto" w:before="1"/>
        <w:rPr>
          <w:rFonts w:ascii="宋体" w:hAnsi="宋体" w:cs="宋体" w:eastAsia="宋体" w:hint="default"/>
          <w:sz w:val="29"/>
          <w:szCs w:val="29"/>
        </w:rPr>
      </w:pPr>
    </w:p>
    <w:p>
      <w:pPr>
        <w:pStyle w:val="Heading4"/>
        <w:spacing w:line="240" w:lineRule="auto" w:before="35"/>
        <w:ind w:left="154" w:right="0"/>
        <w:jc w:val="left"/>
        <w:rPr>
          <w:b w:val="0"/>
          <w:bCs w:val="0"/>
        </w:rPr>
      </w:pPr>
      <w:r>
        <w:rPr/>
        <w:t>六、公司内部审计制度的建立和执行情况</w:t>
      </w:r>
      <w:r>
        <w:rPr>
          <w:b w:val="0"/>
          <w:bCs w:val="0"/>
        </w:rPr>
      </w: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288"/>
        <w:gridCol w:w="732"/>
        <w:gridCol w:w="2884"/>
      </w:tblGrid>
      <w:tr>
        <w:trPr>
          <w:trHeight w:val="439"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年内部控制相关情况</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3" w:lineRule="exact"/>
              <w:ind w:left="11" w:right="0"/>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适用</w:t>
            </w:r>
          </w:p>
        </w:tc>
        <w:tc>
          <w:tcPr>
            <w:tcW w:w="28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3"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说明（如选择否或不适用，请</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说明具体原因）</w:t>
            </w:r>
          </w:p>
        </w:tc>
      </w:tr>
      <w:tr>
        <w:trPr>
          <w:trHeight w:val="383"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．内部审计制度建立</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公司是否已建立内部审计制度，内部审计制度是否经公司董事会审议通过</w:t>
            </w:r>
          </w:p>
        </w:tc>
        <w:tc>
          <w:tcPr>
            <w:tcW w:w="732" w:type="dxa"/>
            <w:tcBorders>
              <w:top w:val="single" w:sz="6" w:space="0" w:color="DCDCDC"/>
              <w:left w:val="single" w:sz="10" w:space="0" w:color="DCDCDC"/>
              <w:bottom w:val="single" w:sz="6" w:space="0" w:color="DCDCDC"/>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6" w:space="0" w:color="DCDCDC"/>
              <w:left w:val="single" w:sz="4" w:space="0" w:color="000000"/>
              <w:bottom w:val="single" w:sz="6" w:space="0" w:color="DCDCDC"/>
              <w:right w:val="single" w:sz="4" w:space="0" w:color="000000"/>
            </w:tcBorders>
          </w:tcPr>
          <w:p>
            <w:pPr/>
          </w:p>
        </w:tc>
      </w:tr>
      <w:tr>
        <w:trPr>
          <w:trHeight w:val="323"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．机构设置</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7"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1"/>
              <w:jc w:val="left"/>
              <w:rPr>
                <w:rFonts w:ascii="宋体" w:hAnsi="宋体" w:cs="宋体" w:eastAsia="宋体" w:hint="default"/>
                <w:sz w:val="18"/>
                <w:szCs w:val="18"/>
              </w:rPr>
            </w:pPr>
            <w:r>
              <w:rPr>
                <w:rFonts w:ascii="宋体" w:hAnsi="宋体" w:cs="宋体" w:eastAsia="宋体" w:hint="default"/>
                <w:spacing w:val="-2"/>
                <w:sz w:val="18"/>
                <w:szCs w:val="18"/>
              </w:rPr>
              <w:t>公司董事会是否设立审计委员会，公司是否已设立独立于财务部门的内部审计部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门，内部审计部门是否对审计委员会负责</w:t>
            </w:r>
          </w:p>
        </w:tc>
        <w:tc>
          <w:tcPr>
            <w:tcW w:w="732" w:type="dxa"/>
            <w:tcBorders>
              <w:top w:val="single" w:sz="9" w:space="0" w:color="DCDCDC"/>
              <w:left w:val="single" w:sz="10" w:space="0" w:color="DCDCDC"/>
              <w:bottom w:val="single" w:sz="9" w:space="0" w:color="DCDCDC"/>
              <w:right w:val="single" w:sz="4" w:space="0" w:color="000000"/>
            </w:tcBorders>
          </w:tcPr>
          <w:p>
            <w:pPr>
              <w:pStyle w:val="TableParagraph"/>
              <w:spacing w:line="240" w:lineRule="auto" w:before="120"/>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9" w:space="0" w:color="DCDCDC"/>
              <w:left w:val="single" w:sz="4" w:space="0" w:color="000000"/>
              <w:bottom w:val="single" w:sz="9" w:space="0" w:color="DCDCDC"/>
              <w:right w:val="single" w:sz="4" w:space="0" w:color="000000"/>
            </w:tcBorders>
          </w:tcPr>
          <w:p>
            <w:pPr/>
          </w:p>
        </w:tc>
      </w:tr>
      <w:tr>
        <w:trPr>
          <w:trHeight w:val="324"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．人员安排</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7"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9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）审计委员会成员是否全部由董事组成，独立董事占半数以上并担任召集人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且至少有一名独立董事为会计专业人士</w:t>
            </w:r>
          </w:p>
        </w:tc>
        <w:tc>
          <w:tcPr>
            <w:tcW w:w="732" w:type="dxa"/>
            <w:tcBorders>
              <w:top w:val="single" w:sz="9" w:space="0" w:color="DCDCDC"/>
              <w:left w:val="single" w:sz="10" w:space="0" w:color="DCDCDC"/>
              <w:bottom w:val="single" w:sz="4" w:space="0" w:color="000000"/>
              <w:right w:val="single" w:sz="4" w:space="0" w:color="000000"/>
            </w:tcBorders>
          </w:tcPr>
          <w:p>
            <w:pPr>
              <w:pStyle w:val="TableParagraph"/>
              <w:spacing w:line="177" w:lineRule="exact" w:before="3"/>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9" w:space="0" w:color="DCDCDC"/>
              <w:left w:val="single" w:sz="4" w:space="0" w:color="000000"/>
              <w:bottom w:val="single" w:sz="4" w:space="0" w:color="000000"/>
              <w:right w:val="single" w:sz="4" w:space="0" w:color="000000"/>
            </w:tcBorders>
          </w:tcPr>
          <w:p>
            <w:pPr/>
          </w:p>
        </w:tc>
      </w:tr>
      <w:tr>
        <w:trPr>
          <w:trHeight w:val="323"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）内部审计部门是否配置三名以上（含三名）专职人员从事内部审计工作</w:t>
            </w:r>
          </w:p>
        </w:tc>
        <w:tc>
          <w:tcPr>
            <w:tcW w:w="7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）内部审计部门负责人是否专职，由审计委员会提名，董事会任免</w:t>
            </w:r>
          </w:p>
        </w:tc>
        <w:tc>
          <w:tcPr>
            <w:tcW w:w="732" w:type="dxa"/>
            <w:tcBorders>
              <w:top w:val="single" w:sz="4" w:space="0" w:color="000000"/>
              <w:left w:val="single" w:sz="10" w:space="0" w:color="DCDCDC"/>
              <w:bottom w:val="single" w:sz="6" w:space="0" w:color="DCDCDC"/>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4" w:space="0" w:color="000000"/>
              <w:left w:val="single" w:sz="4" w:space="0" w:color="000000"/>
              <w:bottom w:val="single" w:sz="6" w:space="0" w:color="DCDCDC"/>
              <w:right w:val="single" w:sz="4" w:space="0" w:color="000000"/>
            </w:tcBorders>
          </w:tcPr>
          <w:p>
            <w:pPr/>
          </w:p>
        </w:tc>
      </w:tr>
      <w:tr>
        <w:trPr>
          <w:trHeight w:val="323"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790"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18"/>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．审计委员会是否根据内部审计部门出具的评价报告及相关资料，对与财务报 告和信息披露事务相关的内部控制制度的建立和实施情况出具年度内部控制自 我评价报告</w:t>
            </w:r>
          </w:p>
        </w:tc>
        <w:tc>
          <w:tcPr>
            <w:tcW w:w="732"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10" w:space="0" w:color="DCDCDC"/>
              <w:left w:val="single" w:sz="4" w:space="0" w:color="000000"/>
              <w:bottom w:val="single" w:sz="4" w:space="0" w:color="000000"/>
              <w:right w:val="single" w:sz="4" w:space="0" w:color="000000"/>
            </w:tcBorders>
          </w:tcPr>
          <w:p>
            <w:pPr/>
          </w:p>
        </w:tc>
      </w:tr>
      <w:tr>
        <w:trPr>
          <w:trHeight w:val="1258"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．本年度内部控制自我评价报告是否包括以下内容：</w:t>
            </w:r>
          </w:p>
          <w:p>
            <w:pPr>
              <w:pStyle w:val="TableParagraph"/>
              <w:spacing w:line="225" w:lineRule="auto" w:before="5"/>
              <w:ind w:left="22" w:right="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）内部控制制度是否建立健全和有效实施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）内部控制存在的缺陷和异常 事项及其处理情况（如适用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）改进和完善内部控制制度建立及其实施的有 关措施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）上一年度内部控制存在的缺陷和异常事项的改进情况（如适用</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6"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）本年度内部控制审查与评价工作完成情况的说明。</w:t>
            </w:r>
          </w:p>
        </w:tc>
        <w:tc>
          <w:tcPr>
            <w:tcW w:w="7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．内部控制自我评价报告结论是否为内部控制有效。如为内部控制无效，请说 明内部控制存在的重大缺陷</w:t>
            </w:r>
          </w:p>
        </w:tc>
        <w:tc>
          <w:tcPr>
            <w:tcW w:w="7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7"/>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4" w:space="0" w:color="000000"/>
              <w:left w:val="single" w:sz="4" w:space="0" w:color="000000"/>
              <w:bottom w:val="single" w:sz="4" w:space="0" w:color="000000"/>
              <w:right w:val="single" w:sz="4" w:space="0" w:color="000000"/>
            </w:tcBorders>
          </w:tcPr>
          <w:p>
            <w:pPr/>
          </w:p>
        </w:tc>
      </w:tr>
      <w:tr>
        <w:trPr>
          <w:trHeight w:val="549" w:hRule="exact"/>
        </w:trPr>
        <w:tc>
          <w:tcPr>
            <w:tcW w:w="6288" w:type="dxa"/>
            <w:tcBorders>
              <w:top w:val="single" w:sz="4" w:space="0" w:color="000000"/>
              <w:left w:val="single" w:sz="4" w:space="0" w:color="000000"/>
              <w:bottom w:val="nil" w:sz="6" w:space="0" w:color="auto"/>
              <w:right w:val="single" w:sz="4" w:space="0" w:color="000000"/>
            </w:tcBorders>
            <w:shd w:val="clear" w:color="auto" w:fill="DCDCDC"/>
          </w:tcPr>
          <w:p>
            <w:pPr/>
          </w:p>
        </w:tc>
        <w:tc>
          <w:tcPr>
            <w:tcW w:w="732"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84" w:type="dxa"/>
            <w:vMerge w:val="restart"/>
            <w:tcBorders>
              <w:top w:val="single" w:sz="4" w:space="0" w:color="000000"/>
              <w:left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公司已于</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年年度审计报告时，</w:t>
            </w:r>
          </w:p>
          <w:p>
            <w:pPr>
              <w:pStyle w:val="TableParagraph"/>
              <w:spacing w:line="235" w:lineRule="auto"/>
              <w:ind w:left="22" w:right="59"/>
              <w:jc w:val="left"/>
              <w:rPr>
                <w:rFonts w:ascii="宋体" w:hAnsi="宋体" w:cs="宋体" w:eastAsia="宋体" w:hint="default"/>
                <w:sz w:val="18"/>
                <w:szCs w:val="18"/>
              </w:rPr>
            </w:pPr>
            <w:r>
              <w:rPr>
                <w:rFonts w:ascii="宋体" w:hAnsi="宋体" w:cs="宋体" w:eastAsia="宋体" w:hint="default"/>
                <w:sz w:val="18"/>
                <w:szCs w:val="18"/>
              </w:rPr>
              <w:t>聘请会计师事务所对公司内 部控制的有效性出具了内部控制 鉴证报告，公司将在</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年度报告 中披露会计事务所对公司内部控制 有效性出具鉴证报告。</w:t>
            </w:r>
          </w:p>
        </w:tc>
      </w:tr>
      <w:tr>
        <w:trPr>
          <w:trHeight w:val="313" w:hRule="exact"/>
        </w:trPr>
        <w:tc>
          <w:tcPr>
            <w:tcW w:w="62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．本年度是否聘请会计师事务所对内部控制有效性出具鉴证报告</w:t>
            </w:r>
          </w:p>
        </w:tc>
        <w:tc>
          <w:tcPr>
            <w:tcW w:w="732" w:type="dxa"/>
            <w:vMerge/>
            <w:tcBorders>
              <w:left w:val="single" w:sz="10" w:space="0" w:color="DCDCDC"/>
              <w:right w:val="single" w:sz="4" w:space="0" w:color="000000"/>
            </w:tcBorders>
          </w:tcPr>
          <w:p>
            <w:pPr/>
          </w:p>
        </w:tc>
        <w:tc>
          <w:tcPr>
            <w:tcW w:w="2884" w:type="dxa"/>
            <w:vMerge/>
            <w:tcBorders>
              <w:left w:val="single" w:sz="4" w:space="0" w:color="000000"/>
              <w:right w:val="single" w:sz="4" w:space="0" w:color="000000"/>
            </w:tcBorders>
          </w:tcPr>
          <w:p>
            <w:pPr/>
          </w:p>
        </w:tc>
      </w:tr>
      <w:tr>
        <w:trPr>
          <w:trHeight w:val="587" w:hRule="exact"/>
        </w:trPr>
        <w:tc>
          <w:tcPr>
            <w:tcW w:w="6288" w:type="dxa"/>
            <w:tcBorders>
              <w:top w:val="nil" w:sz="6" w:space="0" w:color="auto"/>
              <w:left w:val="single" w:sz="4" w:space="0" w:color="000000"/>
              <w:bottom w:val="single" w:sz="4" w:space="0" w:color="000000"/>
              <w:right w:val="single" w:sz="4" w:space="0" w:color="000000"/>
            </w:tcBorders>
            <w:shd w:val="clear" w:color="auto" w:fill="DCDCDC"/>
          </w:tcPr>
          <w:p>
            <w:pPr/>
          </w:p>
        </w:tc>
        <w:tc>
          <w:tcPr>
            <w:tcW w:w="732" w:type="dxa"/>
            <w:vMerge/>
            <w:tcBorders>
              <w:left w:val="single" w:sz="10" w:space="0" w:color="DCDCDC"/>
              <w:bottom w:val="single" w:sz="4" w:space="0" w:color="000000"/>
              <w:right w:val="single" w:sz="4" w:space="0" w:color="000000"/>
            </w:tcBorders>
          </w:tcPr>
          <w:p>
            <w:pPr/>
          </w:p>
        </w:tc>
        <w:tc>
          <w:tcPr>
            <w:tcW w:w="2884" w:type="dxa"/>
            <w:vMerge/>
            <w:tcBorders>
              <w:left w:val="single" w:sz="4" w:space="0" w:color="000000"/>
              <w:bottom w:val="single" w:sz="4" w:space="0" w:color="000000"/>
              <w:right w:val="single" w:sz="4" w:space="0" w:color="000000"/>
            </w:tcBorders>
          </w:tcPr>
          <w:p>
            <w:pPr/>
          </w:p>
        </w:tc>
      </w:tr>
      <w:tr>
        <w:trPr>
          <w:trHeight w:val="634"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71"/>
              <w:ind w:left="22" w:right="9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．会计师事务所对公司内部控制有效性是否出具非无保留结论鉴证报告。如是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公司董事会、监事会是否针对鉴证结论涉及事项做出专项说明</w:t>
            </w:r>
          </w:p>
        </w:tc>
        <w:tc>
          <w:tcPr>
            <w:tcW w:w="732" w:type="dxa"/>
            <w:tcBorders>
              <w:top w:val="single" w:sz="4" w:space="0" w:color="000000"/>
              <w:left w:val="single" w:sz="10" w:space="0" w:color="DCDCDC"/>
              <w:bottom w:val="single" w:sz="4" w:space="0" w:color="000000"/>
              <w:right w:val="single" w:sz="4" w:space="0" w:color="000000"/>
            </w:tcBorders>
          </w:tcPr>
          <w:p>
            <w:pPr>
              <w:pStyle w:val="TableParagraph"/>
              <w:spacing w:line="177" w:lineRule="exact" w:before="48"/>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报告期内公司未聘请会计师事务</w:t>
            </w:r>
          </w:p>
          <w:p>
            <w:pPr>
              <w:pStyle w:val="TableParagraph"/>
              <w:spacing w:line="240" w:lineRule="auto"/>
              <w:ind w:left="22" w:right="329"/>
              <w:jc w:val="left"/>
              <w:rPr>
                <w:rFonts w:ascii="宋体" w:hAnsi="宋体" w:cs="宋体" w:eastAsia="宋体" w:hint="default"/>
                <w:sz w:val="18"/>
                <w:szCs w:val="18"/>
              </w:rPr>
            </w:pPr>
            <w:r>
              <w:rPr>
                <w:rFonts w:ascii="宋体" w:hAnsi="宋体" w:cs="宋体" w:eastAsia="宋体" w:hint="default"/>
                <w:sz w:val="18"/>
                <w:szCs w:val="18"/>
              </w:rPr>
              <w:t>所对内部控制有效性出具鉴证报 告</w:t>
            </w:r>
          </w:p>
        </w:tc>
      </w:tr>
      <w:tr>
        <w:trPr>
          <w:trHeight w:val="362"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．独立董事、监事会是否出具明确同意意见（如为异议意见，请说明）</w:t>
            </w:r>
          </w:p>
        </w:tc>
        <w:tc>
          <w:tcPr>
            <w:tcW w:w="7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．保荐机构和保荐代表人是否出具明确同意的核查意见（如适用）</w:t>
            </w:r>
          </w:p>
        </w:tc>
        <w:tc>
          <w:tcPr>
            <w:tcW w:w="7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84"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4" w:right="0"/>
              <w:jc w:val="left"/>
              <w:rPr>
                <w:rFonts w:ascii="宋体" w:hAnsi="宋体" w:cs="宋体" w:eastAsia="宋体" w:hint="default"/>
                <w:sz w:val="18"/>
                <w:szCs w:val="18"/>
              </w:rPr>
            </w:pPr>
            <w:r>
              <w:rPr>
                <w:rFonts w:ascii="宋体" w:hAnsi="宋体" w:cs="宋体" w:eastAsia="宋体" w:hint="default"/>
                <w:sz w:val="18"/>
                <w:szCs w:val="18"/>
              </w:rPr>
              <w:t>相关说明</w:t>
            </w:r>
          </w:p>
        </w:tc>
      </w:tr>
      <w:tr>
        <w:trPr>
          <w:trHeight w:val="3278" w:hRule="exact"/>
        </w:trPr>
        <w:tc>
          <w:tcPr>
            <w:tcW w:w="6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34" w:lineRule="exact"/>
              <w:ind w:left="22"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）说明审计委员会每季度召开会议审议内部审计部门提交的工作计划和报告 的具体情况</w:t>
            </w: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4" w:right="0"/>
              <w:jc w:val="left"/>
              <w:rPr>
                <w:rFonts w:ascii="宋体" w:hAnsi="宋体" w:cs="宋体" w:eastAsia="宋体" w:hint="default"/>
                <w:sz w:val="18"/>
                <w:szCs w:val="18"/>
              </w:rPr>
            </w:pPr>
            <w:r>
              <w:rPr>
                <w:rFonts w:ascii="宋体" w:hAnsi="宋体" w:cs="宋体" w:eastAsia="宋体" w:hint="default"/>
                <w:spacing w:val="-3"/>
                <w:sz w:val="18"/>
                <w:szCs w:val="18"/>
              </w:rPr>
              <w:t>1、2008年4月19日听取了审计部一季度的工作</w:t>
            </w:r>
          </w:p>
          <w:p>
            <w:pPr>
              <w:pStyle w:val="TableParagraph"/>
              <w:spacing w:line="237" w:lineRule="auto" w:before="1"/>
              <w:ind w:left="34" w:right="20"/>
              <w:jc w:val="left"/>
              <w:rPr>
                <w:rFonts w:ascii="宋体" w:hAnsi="宋体" w:cs="宋体" w:eastAsia="宋体" w:hint="default"/>
                <w:sz w:val="18"/>
                <w:szCs w:val="18"/>
              </w:rPr>
            </w:pPr>
            <w:r>
              <w:rPr>
                <w:rFonts w:ascii="宋体" w:hAnsi="宋体" w:cs="宋体" w:eastAsia="宋体" w:hint="default"/>
                <w:spacing w:val="-3"/>
                <w:sz w:val="18"/>
                <w:szCs w:val="18"/>
              </w:rPr>
              <w:t>汇报，审计部根据2008年度审计工作计划，对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公司本部、及各子分公司截止2007年12月31 </w:t>
            </w:r>
            <w:r>
              <w:rPr>
                <w:rFonts w:ascii="宋体" w:hAnsi="宋体" w:cs="宋体" w:eastAsia="宋体" w:hint="default"/>
                <w:spacing w:val="-3"/>
                <w:sz w:val="18"/>
                <w:szCs w:val="18"/>
              </w:rPr>
              <w:t>日所有会计资料等进行了审计，并提交了内部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审计报告。 </w:t>
            </w:r>
            <w:r>
              <w:rPr>
                <w:rFonts w:ascii="宋体" w:hAnsi="宋体" w:cs="宋体" w:eastAsia="宋体" w:hint="default"/>
                <w:spacing w:val="-3"/>
                <w:sz w:val="18"/>
                <w:szCs w:val="18"/>
              </w:rPr>
              <w:t>2、2008年7月13日召开了第二季度会议，审议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了审计部提交的2008年半年度审计报告。并对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今后内部审计工作提出了新的要求。</w:t>
            </w:r>
          </w:p>
          <w:p>
            <w:pPr>
              <w:pStyle w:val="TableParagraph"/>
              <w:spacing w:line="237" w:lineRule="auto"/>
              <w:ind w:left="34" w:right="22"/>
              <w:jc w:val="left"/>
              <w:rPr>
                <w:rFonts w:ascii="宋体" w:hAnsi="宋体" w:cs="宋体" w:eastAsia="宋体" w:hint="default"/>
                <w:sz w:val="18"/>
                <w:szCs w:val="18"/>
              </w:rPr>
            </w:pPr>
            <w:r>
              <w:rPr>
                <w:rFonts w:ascii="宋体" w:hAnsi="宋体" w:cs="宋体" w:eastAsia="宋体" w:hint="default"/>
                <w:spacing w:val="-5"/>
                <w:sz w:val="18"/>
                <w:szCs w:val="18"/>
              </w:rPr>
              <w:t>3、2008</w:t>
            </w:r>
            <w:r>
              <w:rPr>
                <w:rFonts w:ascii="宋体" w:hAnsi="宋体" w:cs="宋体" w:eastAsia="宋体" w:hint="default"/>
                <w:spacing w:val="-21"/>
                <w:sz w:val="18"/>
                <w:szCs w:val="18"/>
              </w:rPr>
              <w:t> </w:t>
            </w:r>
            <w:r>
              <w:rPr>
                <w:rFonts w:ascii="宋体" w:hAnsi="宋体" w:cs="宋体" w:eastAsia="宋体" w:hint="default"/>
                <w:sz w:val="18"/>
                <w:szCs w:val="18"/>
              </w:rPr>
              <w:t>年10月17日在第三季度会议上，审计</w:t>
            </w:r>
            <w:r>
              <w:rPr>
                <w:rFonts w:ascii="宋体" w:hAnsi="宋体" w:cs="宋体" w:eastAsia="宋体" w:hint="default"/>
                <w:sz w:val="18"/>
                <w:szCs w:val="18"/>
              </w:rPr>
              <w:t> 部汇报了公司内部控制的审计情况及发现的 问题，并提交了2008年第三季度内部审计报 告。 </w:t>
            </w:r>
            <w:r>
              <w:rPr>
                <w:rFonts w:ascii="宋体" w:hAnsi="宋体" w:cs="宋体" w:eastAsia="宋体" w:hint="default"/>
                <w:spacing w:val="-3"/>
                <w:sz w:val="18"/>
                <w:szCs w:val="18"/>
              </w:rPr>
              <w:t>4、2009年3月17日召开了第四季度会议，审议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了审计部提交的2009年度工作计划及对公司</w:t>
            </w:r>
          </w:p>
        </w:tc>
      </w:tr>
    </w:tbl>
    <w:p>
      <w:pPr>
        <w:spacing w:after="0" w:line="237" w:lineRule="auto"/>
        <w:jc w:val="left"/>
        <w:rPr>
          <w:rFonts w:ascii="宋体" w:hAnsi="宋体" w:cs="宋体" w:eastAsia="宋体" w:hint="default"/>
          <w:sz w:val="18"/>
          <w:szCs w:val="18"/>
        </w:rPr>
        <w:sectPr>
          <w:pgSz w:w="11910" w:h="16840"/>
          <w:pgMar w:header="747" w:footer="711" w:top="980" w:bottom="900" w:left="980" w:right="7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6300"/>
        <w:gridCol w:w="3604"/>
      </w:tblGrid>
      <w:tr>
        <w:trPr>
          <w:trHeight w:val="244" w:hRule="exact"/>
        </w:trPr>
        <w:tc>
          <w:tcPr>
            <w:tcW w:w="63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募集资金管理的情况，出具了审计报告。</w:t>
            </w:r>
          </w:p>
        </w:tc>
      </w:tr>
      <w:tr>
        <w:trPr>
          <w:trHeight w:val="236" w:hRule="exact"/>
        </w:trPr>
        <w:tc>
          <w:tcPr>
            <w:tcW w:w="6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审计委员会在第一届董事会第十六次会议上</w:t>
            </w:r>
          </w:p>
        </w:tc>
      </w:tr>
      <w:tr>
        <w:trPr>
          <w:trHeight w:val="467"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）说明审计委员会每季度向董事会报告内部审计工作的具体情况</w:t>
            </w: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向董事会会汇报了2008年年度报告审计工作</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情况，出具内部控制自我评价报告和募集资金</w:t>
            </w:r>
          </w:p>
        </w:tc>
      </w:tr>
      <w:tr>
        <w:trPr>
          <w:trHeight w:val="240" w:hRule="exact"/>
        </w:trPr>
        <w:tc>
          <w:tcPr>
            <w:tcW w:w="6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存放和使用专项报告提交董事会审议。</w:t>
            </w:r>
          </w:p>
        </w:tc>
      </w:tr>
      <w:tr>
        <w:trPr>
          <w:trHeight w:val="242" w:hRule="exact"/>
        </w:trPr>
        <w:tc>
          <w:tcPr>
            <w:tcW w:w="63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）审计委员会认为公司内部控制存在重大缺陷或重大风险的，说明内部控制</w:t>
            </w:r>
          </w:p>
        </w:tc>
        <w:tc>
          <w:tcPr>
            <w:tcW w:w="3604" w:type="dxa"/>
            <w:tcBorders>
              <w:top w:val="single" w:sz="4" w:space="0" w:color="000000"/>
              <w:left w:val="single" w:sz="4" w:space="0" w:color="000000"/>
              <w:bottom w:val="nil" w:sz="6" w:space="0" w:color="auto"/>
              <w:right w:val="single" w:sz="4" w:space="0" w:color="000000"/>
            </w:tcBorders>
          </w:tcPr>
          <w:p>
            <w:pPr/>
          </w:p>
        </w:tc>
      </w:tr>
      <w:tr>
        <w:trPr>
          <w:trHeight w:val="242"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存在的重大缺陷或重大风险，并说明是否及时向董事会报告，并提请董事会及时</w:t>
            </w: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审计委员会认为公司内部控制不存在重大缺</w:t>
            </w:r>
          </w:p>
        </w:tc>
      </w:tr>
      <w:tr>
        <w:trPr>
          <w:trHeight w:val="514" w:hRule="exact"/>
        </w:trPr>
        <w:tc>
          <w:tcPr>
            <w:tcW w:w="63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93" w:lineRule="exact"/>
              <w:ind w:left="22" w:right="0"/>
              <w:jc w:val="left"/>
              <w:rPr>
                <w:rFonts w:ascii="宋体" w:hAnsi="宋体" w:cs="宋体" w:eastAsia="宋体" w:hint="default"/>
                <w:sz w:val="18"/>
                <w:szCs w:val="18"/>
              </w:rPr>
            </w:pPr>
            <w:r>
              <w:rPr>
                <w:rFonts w:ascii="宋体" w:hAnsi="宋体" w:cs="宋体" w:eastAsia="宋体" w:hint="default"/>
                <w:sz w:val="18"/>
                <w:szCs w:val="18"/>
              </w:rPr>
              <w:t>向证券交易所报告并予以披露（如适用）</w:t>
            </w:r>
          </w:p>
        </w:tc>
        <w:tc>
          <w:tcPr>
            <w:tcW w:w="3604"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陷或重大风险。</w:t>
            </w:r>
          </w:p>
        </w:tc>
      </w:tr>
      <w:tr>
        <w:trPr>
          <w:trHeight w:val="237" w:hRule="exact"/>
        </w:trPr>
        <w:tc>
          <w:tcPr>
            <w:tcW w:w="6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1、对审计机构的审计工作进行总结评价，并</w:t>
            </w:r>
          </w:p>
        </w:tc>
      </w:tr>
      <w:tr>
        <w:trPr>
          <w:trHeight w:val="233"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建议续聘，提交董事会审议。</w:t>
            </w:r>
          </w:p>
        </w:tc>
      </w:tr>
      <w:tr>
        <w:trPr>
          <w:trHeight w:val="258"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）说明审计委员会所做的其他工作</w:t>
            </w: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、与年度审计机构针对年度报告审计重点和</w:t>
            </w:r>
          </w:p>
        </w:tc>
      </w:tr>
      <w:tr>
        <w:trPr>
          <w:trHeight w:val="230"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182" w:lineRule="exact"/>
              <w:ind w:left="22" w:right="0"/>
              <w:jc w:val="left"/>
              <w:rPr>
                <w:rFonts w:ascii="宋体" w:hAnsi="宋体" w:cs="宋体" w:eastAsia="宋体" w:hint="default"/>
                <w:sz w:val="18"/>
                <w:szCs w:val="18"/>
              </w:rPr>
            </w:pPr>
            <w:r>
              <w:rPr>
                <w:rFonts w:ascii="宋体" w:hAnsi="宋体" w:cs="宋体" w:eastAsia="宋体" w:hint="default"/>
                <w:sz w:val="18"/>
                <w:szCs w:val="18"/>
              </w:rPr>
              <w:t>时间安排等内容进行了沟通。</w:t>
            </w:r>
          </w:p>
        </w:tc>
      </w:tr>
      <w:tr>
        <w:trPr>
          <w:trHeight w:val="299" w:hRule="exact"/>
        </w:trPr>
        <w:tc>
          <w:tcPr>
            <w:tcW w:w="6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、审议通过公司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r>
      <w:tr>
        <w:trPr>
          <w:trHeight w:val="298" w:hRule="exact"/>
        </w:trPr>
        <w:tc>
          <w:tcPr>
            <w:tcW w:w="6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．内部审计部门的主要工作内容与工作成效</w:t>
            </w:r>
          </w:p>
        </w:tc>
        <w:tc>
          <w:tcPr>
            <w:tcW w:w="3604"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6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四季度提交专项审计报告二篇，分别是：《关</w:t>
            </w:r>
          </w:p>
        </w:tc>
      </w:tr>
      <w:tr>
        <w:trPr>
          <w:trHeight w:val="700"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113"/>
              <w:ind w:left="22"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）说明内部审计部门每季度向审计委员会报告内部审计计划的执行情况以及 内部审计工作中发现的问题的具体情况</w:t>
            </w: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于厦门安妮股份有限公司盘点情况的内部审</w:t>
            </w:r>
          </w:p>
          <w:p>
            <w:pPr>
              <w:pStyle w:val="TableParagraph"/>
              <w:spacing w:line="232" w:lineRule="exact" w:before="24"/>
              <w:ind w:left="22" w:right="20"/>
              <w:jc w:val="left"/>
              <w:rPr>
                <w:rFonts w:ascii="宋体" w:hAnsi="宋体" w:cs="宋体" w:eastAsia="宋体" w:hint="default"/>
                <w:sz w:val="18"/>
                <w:szCs w:val="18"/>
              </w:rPr>
            </w:pPr>
            <w:r>
              <w:rPr>
                <w:rFonts w:ascii="宋体" w:hAnsi="宋体" w:cs="宋体" w:eastAsia="宋体" w:hint="default"/>
                <w:spacing w:val="-3"/>
                <w:sz w:val="18"/>
                <w:szCs w:val="18"/>
              </w:rPr>
              <w:t>计报告》和《关于厦门安妮股份有限公司</w:t>
            </w:r>
            <w:r>
              <w:rPr>
                <w:rFonts w:ascii="Times New Roman" w:hAnsi="Times New Roman" w:cs="Times New Roman" w:eastAsia="Times New Roman" w:hint="default"/>
                <w:spacing w:val="-3"/>
                <w:sz w:val="18"/>
                <w:szCs w:val="18"/>
              </w:rPr>
              <w:t>2008</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年第三季度募集资金使用情况的内部审计报</w:t>
            </w:r>
          </w:p>
        </w:tc>
      </w:tr>
      <w:tr>
        <w:trPr>
          <w:trHeight w:val="240" w:hRule="exact"/>
        </w:trPr>
        <w:tc>
          <w:tcPr>
            <w:tcW w:w="6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709" w:hRule="exact"/>
        </w:trPr>
        <w:tc>
          <w:tcPr>
            <w:tcW w:w="6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）说明内部审计部门本年度按照内审指引及相关规定要求对重要的对外投资</w:t>
            </w:r>
          </w:p>
          <w:p>
            <w:pPr>
              <w:pStyle w:val="TableParagraph"/>
              <w:spacing w:line="234" w:lineRule="exact" w:before="15"/>
              <w:ind w:left="22" w:right="22"/>
              <w:jc w:val="left"/>
              <w:rPr>
                <w:rFonts w:ascii="宋体" w:hAnsi="宋体" w:cs="宋体" w:eastAsia="宋体" w:hint="default"/>
                <w:sz w:val="18"/>
                <w:szCs w:val="18"/>
              </w:rPr>
            </w:pPr>
            <w:r>
              <w:rPr>
                <w:rFonts w:ascii="宋体" w:hAnsi="宋体" w:cs="宋体" w:eastAsia="宋体" w:hint="default"/>
                <w:spacing w:val="-2"/>
                <w:sz w:val="18"/>
                <w:szCs w:val="18"/>
              </w:rPr>
              <w:t>购买和出售资产、对外担保、关联交易、募集资金使用和信息披露事务管理等事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项进行审计并出具内部审计报告的具体情况</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z w:val="18"/>
                <w:szCs w:val="18"/>
              </w:rPr>
              <w:t>季度结束后</w:t>
            </w:r>
            <w:r>
              <w:rPr>
                <w:rFonts w:ascii="Times New Roman" w:hAnsi="Times New Roman" w:cs="Times New Roman" w:eastAsia="Times New Roman" w:hint="default"/>
                <w:sz w:val="18"/>
                <w:szCs w:val="18"/>
              </w:rPr>
              <w:t>10</w:t>
            </w:r>
            <w:r>
              <w:rPr>
                <w:rFonts w:ascii="宋体" w:hAnsi="宋体" w:cs="宋体" w:eastAsia="宋体" w:hint="default"/>
                <w:sz w:val="18"/>
                <w:szCs w:val="18"/>
              </w:rPr>
              <w:t>日内出具募集资金使用情况的</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内部审计报告提交审计委员会。</w:t>
            </w:r>
          </w:p>
        </w:tc>
      </w:tr>
      <w:tr>
        <w:trPr>
          <w:trHeight w:val="241" w:hRule="exact"/>
        </w:trPr>
        <w:tc>
          <w:tcPr>
            <w:tcW w:w="63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内部审计部门在对内部控制审查过程中发现内部控制存在重大缺陷或重大</w:t>
            </w:r>
          </w:p>
        </w:tc>
        <w:tc>
          <w:tcPr>
            <w:tcW w:w="3604" w:type="dxa"/>
            <w:tcBorders>
              <w:top w:val="single" w:sz="4" w:space="0" w:color="000000"/>
              <w:left w:val="single" w:sz="4" w:space="0" w:color="000000"/>
              <w:bottom w:val="nil" w:sz="6" w:space="0" w:color="auto"/>
              <w:right w:val="single" w:sz="4" w:space="0" w:color="000000"/>
            </w:tcBorders>
          </w:tcPr>
          <w:p>
            <w:pPr/>
          </w:p>
        </w:tc>
      </w:tr>
      <w:tr>
        <w:trPr>
          <w:trHeight w:val="230"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风险的，说明内部控制存在的重大缺陷或重大风险，并说明是否向审计委员会报</w:t>
            </w: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公司内部控制不存在重大缺陷或重大风险</w:t>
            </w:r>
          </w:p>
        </w:tc>
      </w:tr>
      <w:tr>
        <w:trPr>
          <w:trHeight w:val="239" w:hRule="exact"/>
        </w:trPr>
        <w:tc>
          <w:tcPr>
            <w:tcW w:w="63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告（如适用）</w:t>
            </w:r>
          </w:p>
        </w:tc>
        <w:tc>
          <w:tcPr>
            <w:tcW w:w="3604" w:type="dxa"/>
            <w:tcBorders>
              <w:top w:val="nil" w:sz="6" w:space="0" w:color="auto"/>
              <w:left w:val="single" w:sz="4" w:space="0" w:color="000000"/>
              <w:bottom w:val="single" w:sz="4" w:space="0" w:color="000000"/>
              <w:right w:val="single" w:sz="4" w:space="0" w:color="000000"/>
            </w:tcBorders>
          </w:tcPr>
          <w:p>
            <w:pPr/>
          </w:p>
        </w:tc>
      </w:tr>
      <w:tr>
        <w:trPr>
          <w:trHeight w:val="944" w:hRule="exact"/>
        </w:trPr>
        <w:tc>
          <w:tcPr>
            <w:tcW w:w="6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94"/>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）说明内部审计部门是否按照有关规定评价公司与财务报告和信息披露事务 </w:t>
            </w:r>
            <w:r>
              <w:rPr>
                <w:rFonts w:ascii="宋体" w:hAnsi="宋体" w:cs="宋体" w:eastAsia="宋体" w:hint="default"/>
                <w:spacing w:val="-2"/>
                <w:sz w:val="18"/>
                <w:szCs w:val="18"/>
              </w:rPr>
              <w:t>相关的内部控制制度建立和实施的有效性，并向审计委员会提交内部控制评价报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both"/>
              <w:rPr>
                <w:rFonts w:ascii="宋体" w:hAnsi="宋体" w:cs="宋体" w:eastAsia="宋体" w:hint="default"/>
                <w:sz w:val="18"/>
                <w:szCs w:val="18"/>
              </w:rPr>
            </w:pPr>
            <w:r>
              <w:rPr>
                <w:rFonts w:ascii="宋体" w:hAnsi="宋体" w:cs="宋体" w:eastAsia="宋体" w:hint="default"/>
                <w:sz w:val="18"/>
                <w:szCs w:val="18"/>
              </w:rPr>
              <w:t>审计室对公司</w:t>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年度的内部控制进行了审</w:t>
            </w:r>
          </w:p>
          <w:p>
            <w:pPr>
              <w:pStyle w:val="TableParagraph"/>
              <w:spacing w:line="237" w:lineRule="auto"/>
              <w:ind w:left="22" w:right="22"/>
              <w:jc w:val="both"/>
              <w:rPr>
                <w:rFonts w:ascii="宋体" w:hAnsi="宋体" w:cs="宋体" w:eastAsia="宋体" w:hint="default"/>
                <w:sz w:val="18"/>
                <w:szCs w:val="18"/>
              </w:rPr>
            </w:pPr>
            <w:r>
              <w:rPr>
                <w:rFonts w:ascii="宋体" w:hAnsi="宋体" w:cs="宋体" w:eastAsia="宋体" w:hint="default"/>
                <w:spacing w:val="-3"/>
                <w:sz w:val="18"/>
                <w:szCs w:val="18"/>
              </w:rPr>
              <w:t>查，对内部控制及所属生产、经营和管理的监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督控制的合理性、有效性进行评价，并向审计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委员会提交了内部控制评价报告。</w:t>
            </w:r>
          </w:p>
        </w:tc>
      </w:tr>
      <w:tr>
        <w:trPr>
          <w:trHeight w:val="477" w:hRule="exact"/>
        </w:trPr>
        <w:tc>
          <w:tcPr>
            <w:tcW w:w="6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）说明内部审计部门向审计委员会提交下一年度内部审计工作计划和本年度</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内部审计工作报告的具体情况</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已提交</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年度内审工作计划</w:t>
            </w:r>
          </w:p>
        </w:tc>
      </w:tr>
      <w:tr>
        <w:trPr>
          <w:trHeight w:val="477" w:hRule="exact"/>
        </w:trPr>
        <w:tc>
          <w:tcPr>
            <w:tcW w:w="6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）说明内部审计工作底稿和内部审计报告的编制和归档是否符合相关规定</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按照公司《内部审计制度》的要求，对审计工</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作底稿和审计报告进行了编制和归档。</w:t>
            </w:r>
          </w:p>
        </w:tc>
      </w:tr>
      <w:tr>
        <w:trPr>
          <w:trHeight w:val="237" w:hRule="exact"/>
        </w:trPr>
        <w:tc>
          <w:tcPr>
            <w:tcW w:w="6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4"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对子公司及办事处费用预算情况审计、对银行</w:t>
            </w:r>
          </w:p>
        </w:tc>
      </w:tr>
      <w:tr>
        <w:trPr>
          <w:trHeight w:val="238" w:hRule="exact"/>
        </w:trPr>
        <w:tc>
          <w:tcPr>
            <w:tcW w:w="6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）说明内部审计部门所做的其他工作</w:t>
            </w:r>
          </w:p>
        </w:tc>
        <w:tc>
          <w:tcPr>
            <w:tcW w:w="36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账户管理的审计、对财务基础工作的审计、对</w:t>
            </w:r>
          </w:p>
        </w:tc>
      </w:tr>
      <w:tr>
        <w:trPr>
          <w:trHeight w:val="255" w:hRule="exact"/>
        </w:trPr>
        <w:tc>
          <w:tcPr>
            <w:tcW w:w="6300" w:type="dxa"/>
            <w:tcBorders>
              <w:top w:val="nil" w:sz="6" w:space="0" w:color="auto"/>
              <w:left w:val="single" w:sz="4" w:space="0" w:color="000000"/>
              <w:bottom w:val="single" w:sz="20" w:space="0" w:color="FFFFFF"/>
              <w:right w:val="single" w:sz="4" w:space="0" w:color="000000"/>
            </w:tcBorders>
            <w:shd w:val="clear" w:color="auto" w:fill="DCDCDC"/>
          </w:tcPr>
          <w:p>
            <w:pPr/>
          </w:p>
        </w:tc>
        <w:tc>
          <w:tcPr>
            <w:tcW w:w="3604" w:type="dxa"/>
            <w:tcBorders>
              <w:top w:val="nil" w:sz="6" w:space="0" w:color="auto"/>
              <w:left w:val="single" w:sz="4" w:space="0" w:color="000000"/>
              <w:bottom w:val="single" w:sz="20" w:space="0" w:color="FFFFFF"/>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个人借款及其他往来账款的审计等。</w:t>
            </w:r>
          </w:p>
        </w:tc>
      </w:tr>
      <w:tr>
        <w:trPr>
          <w:trHeight w:val="303" w:hRule="exact"/>
        </w:trPr>
        <w:tc>
          <w:tcPr>
            <w:tcW w:w="6300" w:type="dxa"/>
            <w:tcBorders>
              <w:top w:val="single" w:sz="20" w:space="0" w:color="FFFFFF"/>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3604" w:type="dxa"/>
            <w:tcBorders>
              <w:top w:val="single" w:sz="20" w:space="0" w:color="FFFFFF"/>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07" w:lineRule="exact"/>
        <w:jc w:val="left"/>
        <w:rPr>
          <w:rFonts w:ascii="宋体" w:hAnsi="宋体" w:cs="宋体" w:eastAsia="宋体" w:hint="default"/>
          <w:sz w:val="18"/>
          <w:szCs w:val="18"/>
        </w:rPr>
        <w:sectPr>
          <w:pgSz w:w="11910" w:h="16840"/>
          <w:pgMar w:header="747" w:footer="711" w:top="980" w:bottom="900" w:left="980" w:right="7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spacing w:line="499" w:lineRule="auto" w:before="0"/>
        <w:ind w:left="573" w:right="3321" w:hanging="420"/>
        <w:jc w:val="left"/>
        <w:rPr>
          <w:rFonts w:ascii="宋体" w:hAnsi="宋体" w:cs="宋体" w:eastAsia="宋体" w:hint="default"/>
          <w:sz w:val="21"/>
          <w:szCs w:val="21"/>
        </w:rPr>
      </w:pPr>
      <w:r>
        <w:rPr>
          <w:rFonts w:ascii="宋体" w:hAnsi="宋体" w:cs="宋体" w:eastAsia="宋体" w:hint="default"/>
          <w:b/>
          <w:bCs/>
          <w:sz w:val="21"/>
          <w:szCs w:val="21"/>
        </w:rPr>
        <w:t>七、公司治理专项活动情况：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报告期内，公司主要进行两次大的治理活动，活动情况分别如下：</w:t>
      </w:r>
    </w:p>
    <w:p>
      <w:pPr>
        <w:pStyle w:val="BodyText"/>
        <w:spacing w:line="272" w:lineRule="exact" w:before="98"/>
        <w:ind w:left="153" w:right="188" w:firstLine="420"/>
        <w:jc w:val="both"/>
      </w:pPr>
      <w:r>
        <w:rPr>
          <w:spacing w:val="-1"/>
        </w:rPr>
        <w:t>按照中国证券监督管理委员会厦门监管局《关于开展防范大股东非经营性占用上市公司资金自查自纠</w:t>
      </w:r>
      <w:r>
        <w:rPr/>
        <w:t> 工作的通知》要求，公司成立了防范大股东非经营性占用上市公司资金专项领导小组开展自查自纠工作。 </w:t>
      </w:r>
      <w:r>
        <w:rPr>
          <w:spacing w:val="-1"/>
        </w:rPr>
        <w:t>公司组织人员对公司与控股股东及其他关联方资金往来、资金占用情况进行了认真、全面的核查，自查结</w:t>
      </w:r>
      <w:r>
        <w:rPr>
          <w:spacing w:val="-83"/>
        </w:rPr>
        <w:t> </w:t>
      </w:r>
      <w:r>
        <w:rPr>
          <w:spacing w:val="-83"/>
        </w:rPr>
      </w:r>
      <w:r>
        <w:rPr>
          <w:spacing w:val="-1"/>
        </w:rPr>
        <w:t>果：公司不存在大股东非经营性占用上市公司资金的情况。同时，公司进一步督促控股股东及其关联方加</w:t>
      </w:r>
      <w:r>
        <w:rPr>
          <w:spacing w:val="-83"/>
        </w:rPr>
        <w:t> </w:t>
      </w:r>
      <w:r>
        <w:rPr>
          <w:spacing w:val="-83"/>
        </w:rPr>
      </w:r>
      <w:r>
        <w:rPr>
          <w:spacing w:val="-1"/>
        </w:rPr>
        <w:t>强对相关法律法规的学习，提高其对资金占用危害性以及严重性的认识。公司根据相关规定修订《公司章</w:t>
      </w:r>
      <w:r>
        <w:rPr>
          <w:spacing w:val="-83"/>
        </w:rPr>
        <w:t> </w:t>
      </w:r>
      <w:r>
        <w:rPr>
          <w:spacing w:val="-83"/>
        </w:rPr>
      </w:r>
      <w:r>
        <w:rPr>
          <w:spacing w:val="-1"/>
        </w:rPr>
        <w:t>程》，制定了“占用即冻结”的机制，从而使得防止控股股东及其附属企业非经营性占用上市公司资金、</w:t>
      </w:r>
      <w:r>
        <w:rPr>
          <w:spacing w:val="-94"/>
        </w:rPr>
        <w:t> </w:t>
      </w:r>
      <w:r>
        <w:rPr>
          <w:spacing w:val="-94"/>
        </w:rPr>
      </w:r>
      <w:r>
        <w:rPr/>
        <w:t>侵害上市公司利益的长效机制得以有效建立。</w:t>
      </w:r>
    </w:p>
    <w:p>
      <w:pPr>
        <w:spacing w:line="240" w:lineRule="auto" w:before="10"/>
        <w:rPr>
          <w:rFonts w:ascii="宋体" w:hAnsi="宋体" w:cs="宋体" w:eastAsia="宋体" w:hint="default"/>
          <w:sz w:val="21"/>
          <w:szCs w:val="21"/>
        </w:rPr>
      </w:pPr>
    </w:p>
    <w:p>
      <w:pPr>
        <w:pStyle w:val="BodyText"/>
        <w:spacing w:line="228" w:lineRule="auto"/>
        <w:ind w:right="94" w:firstLine="525"/>
        <w:jc w:val="left"/>
      </w:pPr>
      <w:r>
        <w:rPr/>
        <w:t>根据中国证监会《开展加强上市公司治理专项活动有关事项的通知》 （证监公司字</w:t>
      </w:r>
      <w:r>
        <w:rPr>
          <w:rFonts w:ascii="Times New Roman" w:hAnsi="Times New Roman" w:cs="Times New Roman" w:eastAsia="Times New Roman" w:hint="default"/>
        </w:rPr>
        <w:t>[2007]28</w:t>
      </w:r>
      <w:r>
        <w:rPr>
          <w:rFonts w:ascii="Times New Roman" w:hAnsi="Times New Roman" w:cs="Times New Roman" w:eastAsia="Times New Roman" w:hint="default"/>
          <w:spacing w:val="21"/>
        </w:rPr>
        <w:t> </w:t>
      </w:r>
      <w:r>
        <w:rPr>
          <w:spacing w:val="-35"/>
        </w:rPr>
        <w:t>号）、</w:t>
      </w:r>
      <w:r>
        <w:rPr/>
        <w:t> 深圳证券交易所《关于做好加强上市公司治理专项活动有关工作的通知》 （深证上</w:t>
      </w:r>
      <w:r>
        <w:rPr>
          <w:rFonts w:ascii="Times New Roman" w:hAnsi="Times New Roman" w:cs="Times New Roman" w:eastAsia="Times New Roman" w:hint="default"/>
        </w:rPr>
        <w:t>[2007]39 </w:t>
      </w:r>
      <w:r>
        <w:rPr/>
        <w:t>号）和厦门</w:t>
      </w:r>
      <w:r>
        <w:rPr>
          <w:spacing w:val="-67"/>
        </w:rPr>
        <w:t> </w:t>
      </w:r>
      <w:r>
        <w:rPr>
          <w:spacing w:val="-4"/>
        </w:rPr>
        <w:t>证监局《关于切实做好加强上市公司治理专项活动自查阶段工作的通知》（厦证监发</w:t>
      </w:r>
      <w:r>
        <w:rPr>
          <w:rFonts w:ascii="Times New Roman" w:hAnsi="Times New Roman" w:cs="Times New Roman" w:eastAsia="Times New Roman" w:hint="default"/>
          <w:spacing w:val="-4"/>
        </w:rPr>
        <w:t>[2007]123</w:t>
      </w:r>
      <w:r>
        <w:rPr>
          <w:rFonts w:ascii="Times New Roman" w:hAnsi="Times New Roman" w:cs="Times New Roman" w:eastAsia="Times New Roman" w:hint="default"/>
          <w:spacing w:val="5"/>
        </w:rPr>
        <w:t> </w:t>
      </w:r>
      <w:r>
        <w:rPr>
          <w:spacing w:val="-7"/>
        </w:rPr>
        <w:t>号）的要求，</w:t>
      </w:r>
      <w:r>
        <w:rPr/>
        <w:t> 公司为切实做好公司治理情况自查工作，特成立了专项工作小组，由董事长作为第一负责人，全面负责公 司治理自查整改工作。</w:t>
      </w:r>
    </w:p>
    <w:p>
      <w:pPr>
        <w:spacing w:line="240" w:lineRule="auto" w:before="8"/>
        <w:rPr>
          <w:rFonts w:ascii="宋体" w:hAnsi="宋体" w:cs="宋体" w:eastAsia="宋体" w:hint="default"/>
          <w:sz w:val="23"/>
          <w:szCs w:val="23"/>
        </w:rPr>
      </w:pPr>
    </w:p>
    <w:p>
      <w:pPr>
        <w:pStyle w:val="BodyText"/>
        <w:spacing w:line="230" w:lineRule="auto"/>
        <w:ind w:left="153" w:right="206" w:firstLine="420"/>
        <w:jc w:val="both"/>
      </w:pPr>
      <w:r>
        <w:rPr>
          <w:spacing w:val="-1"/>
        </w:rPr>
        <w:t>按照工作计划安排，公司专项工作小组本着实事求是、严格谨慎的原则，严格对照《公司法》</w:t>
      </w:r>
      <w:r>
        <w:rPr>
          <w:spacing w:val="18"/>
        </w:rPr>
        <w:t> </w:t>
      </w:r>
      <w:r>
        <w:rPr>
          <w:spacing w:val="-36"/>
        </w:rPr>
        <w:t>、《证</w:t>
      </w:r>
      <w:r>
        <w:rPr/>
        <w:t> </w:t>
      </w:r>
      <w:r>
        <w:rPr>
          <w:spacing w:val="1"/>
        </w:rPr>
        <w:t>券法》等有关法律法规，</w:t>
      </w:r>
      <w:r>
        <w:rPr/>
        <w:t> </w:t>
      </w:r>
      <w:r>
        <w:rPr>
          <w:spacing w:val="1"/>
        </w:rPr>
        <w:t>以及公司章程等内部规章制度，对公司治理情况进行了自查</w:t>
      </w:r>
      <w:r>
        <w:rPr>
          <w:spacing w:val="18"/>
        </w:rPr>
        <w:t> </w:t>
      </w:r>
      <w:r>
        <w:rPr>
          <w:spacing w:val="-11"/>
        </w:rPr>
        <w:t>（《关于“加强上</w:t>
      </w:r>
      <w:r>
        <w:rPr>
          <w:spacing w:val="3"/>
        </w:rPr>
        <w:t> </w:t>
      </w:r>
      <w:r>
        <w:rPr>
          <w:spacing w:val="1"/>
        </w:rPr>
        <w:t>市公司治理专项活动”自查情况报告》内容全文详见巨潮资讯网</w:t>
      </w:r>
      <w:r>
        <w:rPr>
          <w:spacing w:val="13"/>
        </w:rPr>
        <w:t> </w:t>
      </w:r>
      <w:r>
        <w:rPr>
          <w:spacing w:val="-8"/>
          <w:w w:val="99"/>
        </w:rPr>
        <w:t>（</w:t>
      </w:r>
      <w:hyperlink r:id="rId10">
        <w:r>
          <w:rPr>
            <w:rFonts w:ascii="Times New Roman" w:hAnsi="Times New Roman" w:cs="Times New Roman" w:eastAsia="Times New Roman" w:hint="default"/>
            <w:spacing w:val="-8"/>
            <w:w w:val="99"/>
          </w:rPr>
          <w:t>www.cninfo.com.cn</w:t>
        </w:r>
      </w:hyperlink>
      <w:r>
        <w:rPr>
          <w:spacing w:val="-8"/>
          <w:w w:val="99"/>
        </w:rPr>
        <w:t>）。《关于加强上市</w:t>
      </w:r>
      <w:r>
        <w:rPr>
          <w:spacing w:val="-103"/>
          <w:w w:val="99"/>
        </w:rPr>
        <w:t> </w:t>
      </w:r>
      <w:r>
        <w:rPr>
          <w:spacing w:val="-103"/>
          <w:w w:val="99"/>
        </w:rPr>
      </w:r>
      <w:r>
        <w:rPr/>
        <w:t>公司治理专项活动的自查报告及整改计划》已经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26"/>
        </w:rPr>
        <w:t> </w:t>
      </w:r>
      <w:r>
        <w:rPr/>
        <w:t>日召开的公司第一届董事会第九次会议 审议通过，</w:t>
      </w:r>
      <w:r>
        <w:rPr>
          <w:spacing w:val="-5"/>
        </w:rPr>
        <w:t> </w:t>
      </w:r>
      <w:r>
        <w:rPr/>
        <w:t>有关内容详见附件及</w:t>
      </w:r>
      <w:r>
        <w:rPr>
          <w:spacing w:val="-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 </w:t>
      </w:r>
      <w:r>
        <w:rPr/>
        <w:t>日巨潮资讯网</w:t>
      </w:r>
      <w:r>
        <w:rPr>
          <w:spacing w:val="-4"/>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8"/>
        </w:rPr>
        <w:t> </w:t>
      </w:r>
      <w:r>
        <w:rPr/>
        <w:t>及深圳证券交易所网 站公司治理专项活动专区。</w:t>
      </w:r>
    </w:p>
    <w:p>
      <w:pPr>
        <w:spacing w:line="240" w:lineRule="auto" w:before="12"/>
        <w:rPr>
          <w:rFonts w:ascii="宋体" w:hAnsi="宋体" w:cs="宋体" w:eastAsia="宋体" w:hint="default"/>
          <w:sz w:val="24"/>
          <w:szCs w:val="24"/>
        </w:rPr>
      </w:pPr>
    </w:p>
    <w:p>
      <w:pPr>
        <w:pStyle w:val="BodyText"/>
        <w:spacing w:line="272" w:lineRule="exact"/>
        <w:ind w:left="153" w:right="100" w:firstLine="420"/>
        <w:jc w:val="left"/>
        <w:rPr>
          <w:rFonts w:ascii="Times New Roman" w:hAnsi="Times New Roman" w:cs="Times New Roman" w:eastAsia="Times New Roman" w:hint="default"/>
        </w:rPr>
      </w:pPr>
      <w:r>
        <w:rPr/>
        <w:t>公司从</w:t>
      </w:r>
      <w:r>
        <w:rPr>
          <w:spacing w:val="-46"/>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7"/>
        </w:rPr>
        <w:t>月起，切实开展了“公司治理专项活动工作”。经过自查和公众评议阶段的相关工作，</w:t>
      </w:r>
      <w:r>
        <w:rPr/>
        <w:t> 针对其中提出的问题结合公司《关于公司治理专项活动的自查报告和整改计划》及公众评议情况，并整理 </w:t>
      </w:r>
      <w:r>
        <w:rPr>
          <w:spacing w:val="-3"/>
        </w:rPr>
        <w:t>完成了《厦门安妮股份有限公司关于开展加强上市公司治理专项活动的整改报告》。该报告于</w:t>
      </w:r>
      <w:r>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rPr>
        <w:t>  </w:t>
      </w:r>
      <w:r>
        <w:rPr/>
        <w:t>年</w:t>
      </w:r>
      <w:r>
        <w:rPr>
          <w:spacing w:val="3"/>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rPr>
      </w:r>
    </w:p>
    <w:p>
      <w:pPr>
        <w:spacing w:line="272" w:lineRule="exact" w:before="0"/>
        <w:ind w:left="153" w:right="208"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日召开的公司第一届董事会第十二次会议审议通过，</w:t>
      </w:r>
      <w:r>
        <w:rPr>
          <w:rFonts w:ascii="宋体" w:hAnsi="宋体" w:cs="宋体" w:eastAsia="宋体" w:hint="default"/>
          <w:spacing w:val="-2"/>
          <w:sz w:val="21"/>
          <w:szCs w:val="21"/>
        </w:rPr>
        <w:t> </w:t>
      </w:r>
      <w:r>
        <w:rPr>
          <w:rFonts w:ascii="宋体" w:hAnsi="宋体" w:cs="宋体" w:eastAsia="宋体" w:hint="default"/>
          <w:sz w:val="21"/>
          <w:szCs w:val="21"/>
        </w:rPr>
        <w:t>有关内容详见附件及</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日巨潮 资讯网</w:t>
      </w:r>
      <w:r>
        <w:rPr>
          <w:rFonts w:ascii="宋体" w:hAnsi="宋体" w:cs="宋体" w:eastAsia="宋体" w:hint="default"/>
          <w:spacing w:val="-16"/>
          <w:sz w:val="21"/>
          <w:szCs w:val="21"/>
        </w:rPr>
        <w:t> </w:t>
      </w:r>
      <w:r>
        <w:rPr>
          <w:rFonts w:ascii="Times New Roman" w:hAnsi="Times New Roman" w:cs="Times New Roman" w:eastAsia="Times New Roman" w:hint="default"/>
          <w:b/>
          <w:bCs/>
          <w:color w:val="0000FF"/>
          <w:spacing w:val="-16"/>
          <w:sz w:val="21"/>
          <w:szCs w:val="21"/>
        </w:rPr>
      </w:r>
      <w:hyperlink r:id="rId10">
        <w:r>
          <w:rPr>
            <w:rFonts w:ascii="Times New Roman" w:hAnsi="Times New Roman" w:cs="Times New Roman" w:eastAsia="Times New Roman" w:hint="default"/>
            <w:b/>
            <w:bCs/>
            <w:color w:val="0000FF"/>
            <w:sz w:val="21"/>
            <w:szCs w:val="21"/>
            <w:u w:val="thick" w:color="0000FF"/>
          </w:rPr>
          <w:t>www.cninfo.com.cn</w:t>
        </w:r>
        <w:r>
          <w:rPr>
            <w:rFonts w:ascii="Times New Roman" w:hAnsi="Times New Roman" w:cs="Times New Roman" w:eastAsia="Times New Roman" w:hint="default"/>
            <w:b/>
            <w:bCs/>
            <w:color w:val="0000FF"/>
            <w:sz w:val="21"/>
            <w:szCs w:val="21"/>
          </w:rPr>
        </w:r>
      </w:hyperlink>
      <w:r>
        <w:rPr>
          <w:rFonts w:ascii="宋体" w:hAnsi="宋体" w:cs="宋体" w:eastAsia="宋体" w:hint="default"/>
          <w:sz w:val="21"/>
          <w:szCs w:val="21"/>
        </w:rPr>
        <w:t>。</w:t>
      </w:r>
    </w:p>
    <w:p>
      <w:pPr>
        <w:spacing w:line="240" w:lineRule="auto" w:before="13"/>
        <w:rPr>
          <w:rFonts w:ascii="宋体" w:hAnsi="宋体" w:cs="宋体" w:eastAsia="宋体" w:hint="default"/>
          <w:sz w:val="22"/>
          <w:szCs w:val="22"/>
        </w:rPr>
      </w:pPr>
    </w:p>
    <w:p>
      <w:pPr>
        <w:pStyle w:val="BodyText"/>
        <w:spacing w:line="272" w:lineRule="exact"/>
        <w:ind w:left="153" w:right="104" w:firstLine="420"/>
        <w:jc w:val="both"/>
      </w:pPr>
      <w:r>
        <w:rPr>
          <w:spacing w:val="-6"/>
        </w:rPr>
        <w:t>公司将继续严格按照《公司法》、《证券法》等有关法律法规、规范性文件的要求，完善各项制度、规</w:t>
      </w:r>
      <w:r>
        <w:rPr/>
        <w:t> 范各项职能，建立长效机制；重视培训工作，系统加强对董事、监事和高管人员的法律、证券知识培训， 提升法律意识，强化日常管理，加强规范治理意识，促使其忠诚、勤勉履行职责；同时，以现代企业制度 </w:t>
      </w:r>
      <w:r>
        <w:rPr>
          <w:spacing w:val="-3"/>
        </w:rPr>
        <w:t>本质要求为方向，不断地提高、改善公司治理模式与水平、规范公司运作，保障公司健康、可持续地发展。</w:t>
      </w:r>
    </w:p>
    <w:p>
      <w:pPr>
        <w:spacing w:after="0" w:line="272" w:lineRule="exact"/>
        <w:jc w:val="both"/>
        <w:sectPr>
          <w:pgSz w:w="11910" w:h="16840"/>
          <w:pgMar w:header="747" w:footer="711" w:top="980" w:bottom="900" w:left="980" w:right="920"/>
        </w:sectPr>
      </w:pPr>
    </w:p>
    <w:p>
      <w:pPr>
        <w:spacing w:line="240" w:lineRule="auto" w:before="1"/>
        <w:rPr>
          <w:rFonts w:ascii="宋体" w:hAnsi="宋体" w:cs="宋体" w:eastAsia="宋体" w:hint="default"/>
          <w:sz w:val="29"/>
          <w:szCs w:val="29"/>
        </w:rPr>
      </w:pPr>
    </w:p>
    <w:p>
      <w:pPr>
        <w:spacing w:line="499" w:lineRule="auto" w:before="35"/>
        <w:ind w:left="633" w:right="111" w:hanging="420"/>
        <w:jc w:val="left"/>
        <w:rPr>
          <w:rFonts w:ascii="宋体" w:hAnsi="宋体" w:cs="宋体" w:eastAsia="宋体" w:hint="default"/>
          <w:sz w:val="21"/>
          <w:szCs w:val="21"/>
        </w:rPr>
      </w:pPr>
      <w:r>
        <w:rPr>
          <w:rFonts w:ascii="宋体" w:hAnsi="宋体" w:cs="宋体" w:eastAsia="宋体" w:hint="default"/>
          <w:b/>
          <w:bCs/>
          <w:sz w:val="21"/>
          <w:szCs w:val="21"/>
        </w:rPr>
        <w:t>八、报告期接待调研、沟通、采访活动情况</w:t>
      </w:r>
      <w:r>
        <w:rPr>
          <w:rFonts w:ascii="宋体" w:hAnsi="宋体" w:cs="宋体" w:eastAsia="宋体" w:hint="default"/>
          <w:b/>
          <w:bCs/>
          <w:spacing w:val="1"/>
          <w:w w:val="99"/>
          <w:sz w:val="21"/>
          <w:szCs w:val="21"/>
        </w:rPr>
        <w:t> </w:t>
      </w:r>
      <w:r>
        <w:rPr>
          <w:rFonts w:ascii="宋体" w:hAnsi="宋体" w:cs="宋体" w:eastAsia="宋体" w:hint="default"/>
          <w:sz w:val="21"/>
          <w:szCs w:val="21"/>
        </w:rPr>
        <w:t>按照《上市公司公平信息披露指引》的要求，在本定期报告中披露公司接待调研及采访等相关情况。</w:t>
      </w:r>
    </w:p>
    <w:p>
      <w:pPr>
        <w:pStyle w:val="BodyText"/>
        <w:spacing w:line="282" w:lineRule="exact" w:before="70"/>
        <w:ind w:left="633" w:right="102"/>
        <w:jc w:val="left"/>
      </w:pPr>
      <w:r>
        <w:rPr>
          <w:rFonts w:ascii="Times New Roman" w:hAnsi="Times New Roman" w:cs="Times New Roman" w:eastAsia="Times New Roman" w:hint="default"/>
        </w:rPr>
        <w:t>2008  </w:t>
      </w:r>
      <w:r>
        <w:rPr/>
        <w:t>年度，公司接待国内基金公司、证券公司、</w:t>
      </w:r>
      <w:r>
        <w:rPr>
          <w:rFonts w:ascii="Times New Roman" w:hAnsi="Times New Roman" w:cs="Times New Roman" w:eastAsia="Times New Roman" w:hint="default"/>
        </w:rPr>
        <w:t>QFII</w:t>
      </w:r>
      <w:r>
        <w:rPr>
          <w:rFonts w:ascii="Times New Roman" w:hAnsi="Times New Roman" w:cs="Times New Roman" w:eastAsia="Times New Roman" w:hint="default"/>
          <w:spacing w:val="36"/>
        </w:rPr>
        <w:t> </w:t>
      </w:r>
      <w:r>
        <w:rPr/>
        <w:t>等研究员、分析师的集体调研、电话会议、日</w:t>
      </w:r>
    </w:p>
    <w:p>
      <w:pPr>
        <w:pStyle w:val="BodyText"/>
        <w:spacing w:line="472" w:lineRule="auto"/>
        <w:ind w:left="213" w:right="1222"/>
        <w:jc w:val="left"/>
      </w:pPr>
      <w:r>
        <w:rPr/>
        <w:pict>
          <v:shape style="position:absolute;margin-left:51.060001pt;margin-top:44.004684pt;width:485.2pt;height:404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8"/>
                    <w:gridCol w:w="1289"/>
                    <w:gridCol w:w="1446"/>
                    <w:gridCol w:w="1440"/>
                    <w:gridCol w:w="2305"/>
                    <w:gridCol w:w="2561"/>
                  </w:tblGrid>
                  <w:tr>
                    <w:trPr>
                      <w:trHeight w:val="84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地点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讨论的内容及提供的资料</w:t>
                        </w:r>
                      </w:p>
                    </w:tc>
                  </w:tr>
                  <w:tr>
                    <w:trPr>
                      <w:trHeight w:val="241"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25</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路演推介会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北京所在地的部分基金公</w:t>
                        </w:r>
                        <w:r>
                          <w:rPr>
                            <w:rFonts w:ascii="宋体" w:hAnsi="宋体" w:cs="宋体" w:eastAsia="宋体" w:hint="default"/>
                            <w:sz w:val="18"/>
                            <w:szCs w:val="18"/>
                          </w:rPr>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司、证券公司研究人员计</w:t>
                        </w:r>
                        <w:r>
                          <w:rPr>
                            <w:rFonts w:ascii="Times New Roman" w:hAnsi="Times New Roman" w:cs="Times New Roman" w:eastAsia="Times New Roman" w:hint="default"/>
                            <w:spacing w:val="-6"/>
                            <w:sz w:val="18"/>
                            <w:szCs w:val="18"/>
                          </w:rPr>
                          <w:t>30</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划、募集资金的使用计划，公</w:t>
                        </w:r>
                      </w:p>
                    </w:tc>
                  </w:tr>
                  <w:tr>
                    <w:trPr>
                      <w:trHeight w:val="236"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余人</w:t>
                        </w: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司宣传资料。</w:t>
                        </w:r>
                      </w:p>
                    </w:tc>
                  </w:tr>
                  <w:tr>
                    <w:trPr>
                      <w:trHeight w:val="241"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28</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路演推介会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上海所在地的部分基金公</w:t>
                        </w:r>
                        <w:r>
                          <w:rPr>
                            <w:rFonts w:ascii="宋体" w:hAnsi="宋体" w:cs="宋体" w:eastAsia="宋体" w:hint="default"/>
                            <w:sz w:val="18"/>
                            <w:szCs w:val="18"/>
                          </w:rPr>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司、证券公司研究人员计</w:t>
                        </w:r>
                        <w:r>
                          <w:rPr>
                            <w:rFonts w:ascii="Times New Roman" w:hAnsi="Times New Roman" w:cs="Times New Roman" w:eastAsia="Times New Roman" w:hint="default"/>
                            <w:spacing w:val="-6"/>
                            <w:sz w:val="18"/>
                            <w:szCs w:val="18"/>
                          </w:rPr>
                          <w:t>50</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划、募集资金的使用计划，公</w:t>
                        </w:r>
                      </w:p>
                    </w:tc>
                  </w:tr>
                  <w:tr>
                    <w:trPr>
                      <w:trHeight w:val="234"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余人</w:t>
                        </w: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司宣传资料。</w:t>
                        </w:r>
                      </w:p>
                    </w:tc>
                  </w:tr>
                  <w:tr>
                    <w:trPr>
                      <w:trHeight w:val="242"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29</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路演推介会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深圳所在地的部分基金公</w:t>
                        </w:r>
                        <w:r>
                          <w:rPr>
                            <w:rFonts w:ascii="宋体" w:hAnsi="宋体" w:cs="宋体" w:eastAsia="宋体" w:hint="default"/>
                            <w:sz w:val="18"/>
                            <w:szCs w:val="18"/>
                          </w:rPr>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4"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司、证券公司研究人员计</w:t>
                        </w:r>
                        <w:r>
                          <w:rPr>
                            <w:rFonts w:ascii="Times New Roman" w:hAnsi="Times New Roman" w:cs="Times New Roman" w:eastAsia="Times New Roman" w:hint="default"/>
                            <w:spacing w:val="-6"/>
                            <w:sz w:val="18"/>
                            <w:szCs w:val="18"/>
                          </w:rPr>
                          <w:t>30</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划、募集资金的使用计划，公</w:t>
                        </w:r>
                      </w:p>
                    </w:tc>
                  </w:tr>
                  <w:tr>
                    <w:trPr>
                      <w:trHeight w:val="234"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余人</w:t>
                        </w: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司宣传资料。</w:t>
                        </w:r>
                      </w:p>
                    </w:tc>
                  </w:tr>
                  <w:tr>
                    <w:trPr>
                      <w:trHeight w:val="242"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实地调研、沟通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光大证券、银河证券（</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人）</w:t>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Times New Roman" w:hAnsi="Times New Roman" w:cs="Times New Roman" w:eastAsia="Times New Roman" w:hint="default"/>
                            <w:sz w:val="18"/>
                            <w:szCs w:val="18"/>
                          </w:rPr>
                          <w:t>2</w:t>
                        </w:r>
                        <w:r>
                          <w:rPr>
                            <w:rFonts w:ascii="宋体" w:hAnsi="宋体" w:cs="宋体" w:eastAsia="宋体" w:hint="default"/>
                            <w:sz w:val="18"/>
                            <w:szCs w:val="18"/>
                          </w:rPr>
                          <w:t>批</w:t>
                        </w:r>
                        <w:r>
                          <w:rPr>
                            <w:rFonts w:ascii="Times New Roman" w:hAnsi="Times New Roman" w:cs="Times New Roman" w:eastAsia="Times New Roman" w:hint="default"/>
                            <w:sz w:val="18"/>
                            <w:szCs w:val="18"/>
                          </w:rPr>
                          <w:t>/</w:t>
                        </w:r>
                        <w:r>
                          <w:rPr>
                            <w:rFonts w:ascii="宋体" w:hAnsi="宋体" w:cs="宋体" w:eastAsia="宋体" w:hint="default"/>
                            <w:sz w:val="18"/>
                            <w:szCs w:val="18"/>
                          </w:rPr>
                          <w:t>次）</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交流</w:t>
                        </w: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到公司调研。</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划，公司宣传资料。参观厂区</w:t>
                        </w:r>
                      </w:p>
                    </w:tc>
                  </w:tr>
                  <w:tr>
                    <w:trPr>
                      <w:trHeight w:val="349"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及生产设施。</w:t>
                        </w:r>
                      </w:p>
                    </w:tc>
                  </w:tr>
                  <w:tr>
                    <w:trPr>
                      <w:trHeight w:val="242"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5</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实地调研、沟通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平安证券、国泰君安、国金</w:t>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Times New Roman" w:hAnsi="Times New Roman" w:cs="Times New Roman" w:eastAsia="Times New Roman" w:hint="default"/>
                            <w:sz w:val="18"/>
                            <w:szCs w:val="18"/>
                          </w:rPr>
                          <w:t>3</w:t>
                        </w:r>
                        <w:r>
                          <w:rPr>
                            <w:rFonts w:ascii="宋体" w:hAnsi="宋体" w:cs="宋体" w:eastAsia="宋体" w:hint="default"/>
                            <w:sz w:val="18"/>
                            <w:szCs w:val="18"/>
                          </w:rPr>
                          <w:t>批</w:t>
                        </w:r>
                        <w:r>
                          <w:rPr>
                            <w:rFonts w:ascii="Times New Roman" w:hAnsi="Times New Roman" w:cs="Times New Roman" w:eastAsia="Times New Roman" w:hint="default"/>
                            <w:sz w:val="18"/>
                            <w:szCs w:val="18"/>
                          </w:rPr>
                          <w:t>/</w:t>
                        </w:r>
                        <w:r>
                          <w:rPr>
                            <w:rFonts w:ascii="宋体" w:hAnsi="宋体" w:cs="宋体" w:eastAsia="宋体" w:hint="default"/>
                            <w:sz w:val="18"/>
                            <w:szCs w:val="18"/>
                          </w:rPr>
                          <w:t>次）</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交流</w:t>
                        </w: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证券、长江证券、世纪证券</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划，公司宣传资料。参观厂区</w:t>
                        </w:r>
                      </w:p>
                    </w:tc>
                  </w:tr>
                  <w:tr>
                    <w:trPr>
                      <w:trHeight w:val="235"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等合计</w:t>
                        </w:r>
                        <w:r>
                          <w:rPr>
                            <w:rFonts w:ascii="Times New Roman" w:hAnsi="Times New Roman" w:cs="Times New Roman" w:eastAsia="Times New Roman" w:hint="default"/>
                            <w:sz w:val="18"/>
                            <w:szCs w:val="18"/>
                          </w:rPr>
                          <w:t>18</w:t>
                        </w:r>
                        <w:r>
                          <w:rPr>
                            <w:rFonts w:ascii="宋体" w:hAnsi="宋体" w:cs="宋体" w:eastAsia="宋体" w:hint="default"/>
                            <w:sz w:val="18"/>
                            <w:szCs w:val="18"/>
                          </w:rPr>
                          <w:t>人到公司调研。</w:t>
                        </w: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及生产设施。</w:t>
                        </w:r>
                      </w:p>
                    </w:tc>
                  </w:tr>
                  <w:tr>
                    <w:trPr>
                      <w:trHeight w:val="242"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6</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实地调研、沟通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云南信托、第一创业合计</w:t>
                        </w:r>
                        <w:r>
                          <w:rPr>
                            <w:rFonts w:ascii="Times New Roman" w:hAnsi="Times New Roman" w:cs="Times New Roman" w:eastAsia="Times New Roman" w:hint="default"/>
                            <w:sz w:val="18"/>
                            <w:szCs w:val="18"/>
                          </w:rPr>
                          <w:t>2</w:t>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Times New Roman" w:hAnsi="Times New Roman" w:cs="Times New Roman" w:eastAsia="Times New Roman" w:hint="default"/>
                            <w:sz w:val="18"/>
                            <w:szCs w:val="18"/>
                          </w:rPr>
                          <w:t>2</w:t>
                        </w:r>
                        <w:r>
                          <w:rPr>
                            <w:rFonts w:ascii="宋体" w:hAnsi="宋体" w:cs="宋体" w:eastAsia="宋体" w:hint="default"/>
                            <w:sz w:val="18"/>
                            <w:szCs w:val="18"/>
                          </w:rPr>
                          <w:t>批</w:t>
                        </w:r>
                        <w:r>
                          <w:rPr>
                            <w:rFonts w:ascii="Times New Roman" w:hAnsi="Times New Roman" w:cs="Times New Roman" w:eastAsia="Times New Roman" w:hint="default"/>
                            <w:sz w:val="18"/>
                            <w:szCs w:val="18"/>
                          </w:rPr>
                          <w:t>/</w:t>
                        </w:r>
                        <w:r>
                          <w:rPr>
                            <w:rFonts w:ascii="宋体" w:hAnsi="宋体" w:cs="宋体" w:eastAsia="宋体" w:hint="default"/>
                            <w:sz w:val="18"/>
                            <w:szCs w:val="18"/>
                          </w:rPr>
                          <w:t>次）</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交流</w:t>
                        </w: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人到公司调研。</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划，公司宣传资料。参观厂区</w:t>
                        </w:r>
                      </w:p>
                    </w:tc>
                  </w:tr>
                  <w:tr>
                    <w:trPr>
                      <w:trHeight w:val="235"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及生产设施。</w:t>
                        </w:r>
                      </w:p>
                    </w:tc>
                  </w:tr>
                  <w:tr>
                    <w:trPr>
                      <w:trHeight w:val="241"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7</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实地调研、沟通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兴业证券、联合证券、易方</w:t>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Times New Roman" w:hAnsi="Times New Roman" w:cs="Times New Roman" w:eastAsia="Times New Roman" w:hint="default"/>
                            <w:sz w:val="18"/>
                            <w:szCs w:val="18"/>
                          </w:rPr>
                          <w:t>2</w:t>
                        </w:r>
                        <w:r>
                          <w:rPr>
                            <w:rFonts w:ascii="宋体" w:hAnsi="宋体" w:cs="宋体" w:eastAsia="宋体" w:hint="default"/>
                            <w:sz w:val="18"/>
                            <w:szCs w:val="18"/>
                          </w:rPr>
                          <w:t>批</w:t>
                        </w:r>
                        <w:r>
                          <w:rPr>
                            <w:rFonts w:ascii="Times New Roman" w:hAnsi="Times New Roman" w:cs="Times New Roman" w:eastAsia="Times New Roman" w:hint="default"/>
                            <w:sz w:val="18"/>
                            <w:szCs w:val="18"/>
                          </w:rPr>
                          <w:t>/</w:t>
                        </w:r>
                        <w:r>
                          <w:rPr>
                            <w:rFonts w:ascii="宋体" w:hAnsi="宋体" w:cs="宋体" w:eastAsia="宋体" w:hint="default"/>
                            <w:sz w:val="18"/>
                            <w:szCs w:val="18"/>
                          </w:rPr>
                          <w:t>次）</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交流</w:t>
                        </w: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达基金等合计</w:t>
                        </w:r>
                        <w:r>
                          <w:rPr>
                            <w:rFonts w:ascii="Times New Roman" w:hAnsi="Times New Roman" w:cs="Times New Roman" w:eastAsia="Times New Roman" w:hint="default"/>
                            <w:sz w:val="18"/>
                            <w:szCs w:val="18"/>
                          </w:rPr>
                          <w:t>8</w:t>
                        </w:r>
                        <w:r>
                          <w:rPr>
                            <w:rFonts w:ascii="宋体" w:hAnsi="宋体" w:cs="宋体" w:eastAsia="宋体" w:hint="default"/>
                            <w:sz w:val="18"/>
                            <w:szCs w:val="18"/>
                          </w:rPr>
                          <w:t>人到公司调</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划，公司宣传资料。参观厂区</w:t>
                        </w:r>
                      </w:p>
                    </w:tc>
                  </w:tr>
                  <w:tr>
                    <w:trPr>
                      <w:trHeight w:val="236"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研。</w:t>
                        </w: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及生产设施。</w:t>
                        </w:r>
                      </w:p>
                    </w:tc>
                  </w:tr>
                  <w:tr>
                    <w:trPr>
                      <w:trHeight w:val="241"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8</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实地调研、沟通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中信证券、安信证券、银河</w:t>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Times New Roman" w:hAnsi="Times New Roman" w:cs="Times New Roman" w:eastAsia="Times New Roman" w:hint="default"/>
                            <w:sz w:val="18"/>
                            <w:szCs w:val="18"/>
                          </w:rPr>
                          <w:t>3</w:t>
                        </w:r>
                        <w:r>
                          <w:rPr>
                            <w:rFonts w:ascii="宋体" w:hAnsi="宋体" w:cs="宋体" w:eastAsia="宋体" w:hint="default"/>
                            <w:sz w:val="18"/>
                            <w:szCs w:val="18"/>
                          </w:rPr>
                          <w:t>批</w:t>
                        </w:r>
                        <w:r>
                          <w:rPr>
                            <w:rFonts w:ascii="Times New Roman" w:hAnsi="Times New Roman" w:cs="Times New Roman" w:eastAsia="Times New Roman" w:hint="default"/>
                            <w:sz w:val="18"/>
                            <w:szCs w:val="18"/>
                          </w:rPr>
                          <w:t>/</w:t>
                        </w:r>
                        <w:r>
                          <w:rPr>
                            <w:rFonts w:ascii="宋体" w:hAnsi="宋体" w:cs="宋体" w:eastAsia="宋体" w:hint="default"/>
                            <w:sz w:val="18"/>
                            <w:szCs w:val="18"/>
                          </w:rPr>
                          <w:t>次）</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交流</w:t>
                        </w: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证券等合计</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2"/>
                            <w:sz w:val="18"/>
                            <w:szCs w:val="18"/>
                          </w:rPr>
                          <w:t> </w:t>
                        </w:r>
                        <w:r>
                          <w:rPr>
                            <w:rFonts w:ascii="宋体" w:hAnsi="宋体" w:cs="宋体" w:eastAsia="宋体" w:hint="default"/>
                            <w:spacing w:val="15"/>
                            <w:sz w:val="18"/>
                            <w:szCs w:val="18"/>
                          </w:rPr>
                          <w:t>人到公司调</w:t>
                        </w:r>
                        <w:r>
                          <w:rPr>
                            <w:rFonts w:ascii="宋体" w:hAnsi="宋体" w:cs="宋体" w:eastAsia="宋体" w:hint="default"/>
                            <w:spacing w:val="-70"/>
                            <w:sz w:val="18"/>
                            <w:szCs w:val="18"/>
                          </w:rPr>
                          <w:t> </w:t>
                        </w:r>
                        <w:r>
                          <w:rPr>
                            <w:rFonts w:ascii="宋体" w:hAnsi="宋体" w:cs="宋体" w:eastAsia="宋体" w:hint="default"/>
                            <w:sz w:val="18"/>
                            <w:szCs w:val="18"/>
                          </w:rPr>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划，公司宣传资料。参观厂区</w:t>
                        </w:r>
                      </w:p>
                    </w:tc>
                  </w:tr>
                  <w:tr>
                    <w:trPr>
                      <w:trHeight w:val="236"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研。</w:t>
                        </w: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及生产设施。</w:t>
                        </w:r>
                      </w:p>
                    </w:tc>
                  </w:tr>
                  <w:tr>
                    <w:trPr>
                      <w:trHeight w:val="241"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9</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p>
                    </w:tc>
                    <w:tc>
                      <w:tcPr>
                        <w:tcW w:w="144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实地调研、沟通</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个人投资者到公司调研，日</w:t>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公司经营情况、发展战略及规</w:t>
                        </w:r>
                      </w:p>
                    </w:tc>
                  </w:tr>
                  <w:tr>
                    <w:trPr>
                      <w:trHeight w:val="233" w:hRule="exact"/>
                    </w:trPr>
                    <w:tc>
                      <w:tcPr>
                        <w:tcW w:w="648"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44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交流</w:t>
                        </w:r>
                      </w:p>
                    </w:tc>
                    <w:tc>
                      <w:tcPr>
                        <w:tcW w:w="230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常零星接待约</w:t>
                        </w:r>
                        <w:r>
                          <w:rPr>
                            <w:rFonts w:ascii="Times New Roman" w:hAnsi="Times New Roman" w:cs="Times New Roman" w:eastAsia="Times New Roman" w:hint="default"/>
                            <w:sz w:val="18"/>
                            <w:szCs w:val="18"/>
                          </w:rPr>
                          <w:t>10</w:t>
                        </w:r>
                        <w:r>
                          <w:rPr>
                            <w:rFonts w:ascii="宋体" w:hAnsi="宋体" w:cs="宋体" w:eastAsia="宋体" w:hint="default"/>
                            <w:sz w:val="18"/>
                            <w:szCs w:val="18"/>
                          </w:rPr>
                          <w:t>余个。</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划，公司宣传资料。参观厂区</w:t>
                        </w:r>
                      </w:p>
                    </w:tc>
                  </w:tr>
                  <w:tr>
                    <w:trPr>
                      <w:trHeight w:val="236"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及生产设施。</w:t>
                        </w:r>
                      </w:p>
                    </w:tc>
                  </w:tr>
                  <w:tr>
                    <w:trPr>
                      <w:trHeight w:val="236" w:hRule="exact"/>
                    </w:trPr>
                    <w:tc>
                      <w:tcPr>
                        <w:tcW w:w="64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10</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日常电话咨</w:t>
                        </w:r>
                        <w:r>
                          <w:rPr>
                            <w:rFonts w:ascii="宋体" w:hAnsi="宋体" w:cs="宋体" w:eastAsia="宋体" w:hint="default"/>
                            <w:spacing w:val="-47"/>
                            <w:sz w:val="18"/>
                            <w:szCs w:val="18"/>
                          </w:rPr>
                          <w:t> </w:t>
                        </w:r>
                        <w:r>
                          <w:rPr>
                            <w:rFonts w:ascii="宋体" w:hAnsi="宋体" w:cs="宋体" w:eastAsia="宋体" w:hint="default"/>
                            <w:sz w:val="18"/>
                            <w:szCs w:val="18"/>
                          </w:rPr>
                        </w:r>
                      </w:p>
                    </w:tc>
                    <w:tc>
                      <w:tcPr>
                        <w:tcW w:w="1446"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电话沟通、交流</w:t>
                        </w:r>
                      </w:p>
                    </w:tc>
                    <w:tc>
                      <w:tcPr>
                        <w:tcW w:w="23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全年接听投资者来电咨询</w:t>
                        </w:r>
                        <w:r>
                          <w:rPr>
                            <w:rFonts w:ascii="宋体" w:hAnsi="宋体" w:cs="宋体" w:eastAsia="宋体" w:hint="default"/>
                            <w:sz w:val="18"/>
                            <w:szCs w:val="18"/>
                          </w:rPr>
                        </w:r>
                      </w:p>
                    </w:tc>
                    <w:tc>
                      <w:tcPr>
                        <w:tcW w:w="25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公司生产经营情况、投资者关</w:t>
                        </w:r>
                      </w:p>
                    </w:tc>
                  </w:tr>
                  <w:tr>
                    <w:trPr>
                      <w:trHeight w:val="240" w:hRule="exact"/>
                    </w:trPr>
                    <w:tc>
                      <w:tcPr>
                        <w:tcW w:w="648"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446"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05"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约</w:t>
                        </w:r>
                        <w:r>
                          <w:rPr>
                            <w:rFonts w:ascii="Times New Roman" w:hAnsi="Times New Roman" w:cs="Times New Roman" w:eastAsia="Times New Roman" w:hint="default"/>
                            <w:sz w:val="18"/>
                            <w:szCs w:val="18"/>
                          </w:rPr>
                          <w:t>1,200</w:t>
                        </w:r>
                        <w:r>
                          <w:rPr>
                            <w:rFonts w:ascii="宋体" w:hAnsi="宋体" w:cs="宋体" w:eastAsia="宋体" w:hint="default"/>
                            <w:sz w:val="18"/>
                            <w:szCs w:val="18"/>
                          </w:rPr>
                          <w:t>余次。</w:t>
                        </w:r>
                      </w:p>
                    </w:tc>
                    <w:tc>
                      <w:tcPr>
                        <w:tcW w:w="256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心的其他问题。</w:t>
                        </w:r>
                      </w:p>
                    </w:tc>
                  </w:tr>
                  <w:tr>
                    <w:trPr>
                      <w:trHeight w:val="244" w:hRule="exact"/>
                    </w:trPr>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w:t>
                        </w:r>
                        <w:r>
                          <w:rPr>
                            <w:rFonts w:ascii="宋体" w:hAnsi="宋体" w:cs="宋体" w:eastAsia="宋体" w:hint="default"/>
                            <w:sz w:val="18"/>
                            <w:szCs w:val="18"/>
                          </w:rPr>
                          <w:t>人，电话</w:t>
                        </w:r>
                        <w:r>
                          <w:rPr>
                            <w:rFonts w:ascii="Times New Roman" w:hAnsi="Times New Roman" w:cs="Times New Roman" w:eastAsia="Times New Roman" w:hint="default"/>
                            <w:sz w:val="18"/>
                            <w:szCs w:val="18"/>
                          </w:rPr>
                          <w:t>1,200</w:t>
                        </w:r>
                        <w:r>
                          <w:rPr>
                            <w:rFonts w:ascii="宋体" w:hAnsi="宋体" w:cs="宋体" w:eastAsia="宋体" w:hint="default"/>
                            <w:sz w:val="18"/>
                            <w:szCs w:val="18"/>
                          </w:rPr>
                          <w:t>余次。</w:t>
                        </w:r>
                      </w:p>
                    </w:tc>
                    <w:tc>
                      <w:tcPr>
                        <w:tcW w:w="256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常零星接待及路演推介会等合计约</w:t>
      </w:r>
      <w:r>
        <w:rPr>
          <w:spacing w:val="-55"/>
        </w:rPr>
        <w:t> </w:t>
      </w:r>
      <w:r>
        <w:rPr>
          <w:rFonts w:ascii="Times New Roman" w:hAnsi="Times New Roman" w:cs="Times New Roman" w:eastAsia="Times New Roman" w:hint="default"/>
        </w:rPr>
        <w:t>130</w:t>
      </w:r>
      <w:r>
        <w:rPr>
          <w:rFonts w:ascii="Times New Roman" w:hAnsi="Times New Roman" w:cs="Times New Roman" w:eastAsia="Times New Roman" w:hint="default"/>
          <w:spacing w:val="-2"/>
        </w:rPr>
        <w:t> </w:t>
      </w:r>
      <w:r>
        <w:rPr/>
        <w:t>人来访调研，全年接听投资者来电咨询约</w:t>
      </w:r>
      <w:r>
        <w:rPr>
          <w:spacing w:val="-55"/>
        </w:rPr>
        <w:t> </w:t>
      </w:r>
      <w:r>
        <w:rPr>
          <w:rFonts w:ascii="Times New Roman" w:hAnsi="Times New Roman" w:cs="Times New Roman" w:eastAsia="Times New Roman" w:hint="default"/>
        </w:rPr>
        <w:t>1,200</w:t>
      </w:r>
      <w:r>
        <w:rPr>
          <w:rFonts w:ascii="Times New Roman" w:hAnsi="Times New Roman" w:cs="Times New Roman" w:eastAsia="Times New Roman" w:hint="default"/>
          <w:spacing w:val="-2"/>
        </w:rPr>
        <w:t> </w:t>
      </w:r>
      <w:r>
        <w:rPr/>
        <w:t>余次。 接待实地调研、电话会议、专项路演概况表</w:t>
      </w:r>
    </w:p>
    <w:p>
      <w:pPr>
        <w:spacing w:after="0" w:line="472" w:lineRule="auto"/>
        <w:jc w:val="left"/>
        <w:sectPr>
          <w:pgSz w:w="11910" w:h="16840"/>
          <w:pgMar w:header="747" w:footer="711" w:top="980" w:bottom="900" w:left="920" w:right="980"/>
        </w:sectPr>
      </w:pPr>
    </w:p>
    <w:p>
      <w:pPr>
        <w:spacing w:line="240" w:lineRule="auto" w:before="0"/>
        <w:rPr>
          <w:rFonts w:ascii="宋体" w:hAnsi="宋体" w:cs="宋体" w:eastAsia="宋体" w:hint="default"/>
          <w:sz w:val="20"/>
          <w:szCs w:val="20"/>
        </w:rPr>
      </w:pPr>
    </w:p>
    <w:p>
      <w:pPr>
        <w:pStyle w:val="Heading1"/>
        <w:spacing w:line="240" w:lineRule="auto"/>
        <w:ind w:left="3125" w:right="145"/>
        <w:jc w:val="left"/>
        <w:rPr>
          <w:b w:val="0"/>
          <w:bCs w:val="0"/>
        </w:rPr>
      </w:pPr>
      <w:r>
        <w:rPr/>
        <w:t>第七节</w:t>
      </w:r>
      <w:r>
        <w:rPr>
          <w:spacing w:val="-9"/>
        </w:rPr>
        <w:t> </w:t>
      </w:r>
      <w:r>
        <w:rPr/>
        <w:t>股东大会情况简介</w:t>
      </w:r>
      <w:r>
        <w:rPr>
          <w:b w:val="0"/>
          <w:bCs w:val="0"/>
        </w:rPr>
      </w:r>
    </w:p>
    <w:p>
      <w:pPr>
        <w:spacing w:line="240" w:lineRule="auto" w:before="2"/>
        <w:rPr>
          <w:rFonts w:ascii="宋体" w:hAnsi="宋体" w:cs="宋体" w:eastAsia="宋体" w:hint="default"/>
          <w:b/>
          <w:bCs/>
          <w:sz w:val="26"/>
          <w:szCs w:val="26"/>
        </w:rPr>
      </w:pPr>
    </w:p>
    <w:p>
      <w:pPr>
        <w:pStyle w:val="BodyText"/>
        <w:spacing w:line="272" w:lineRule="exact"/>
        <w:ind w:right="110" w:firstLine="420"/>
        <w:jc w:val="left"/>
      </w:pPr>
      <w:r>
        <w:rPr/>
        <w:t>报告期内共召开一次年度股东大会，三次临时股东大会。股东大会的召集、召开、出席人员的资格、 </w:t>
      </w:r>
      <w:r>
        <w:rPr>
          <w:spacing w:val="-5"/>
        </w:rPr>
        <w:t>表决程序符合《公司法》、《上市公司股东大会规则》和《公司章程》的有关规定。具体情况如下：</w:t>
      </w:r>
    </w:p>
    <w:p>
      <w:pPr>
        <w:spacing w:line="240" w:lineRule="auto" w:before="11"/>
        <w:rPr>
          <w:rFonts w:ascii="宋体" w:hAnsi="宋体" w:cs="宋体" w:eastAsia="宋体" w:hint="default"/>
          <w:sz w:val="20"/>
          <w:szCs w:val="20"/>
        </w:rPr>
      </w:pPr>
    </w:p>
    <w:p>
      <w:pPr>
        <w:pStyle w:val="BodyText"/>
        <w:spacing w:line="282" w:lineRule="exact"/>
        <w:ind w:left="574" w:right="0"/>
        <w:jc w:val="left"/>
        <w:rPr>
          <w:rFonts w:ascii="Times New Roman" w:hAnsi="Times New Roman" w:cs="Times New Roman" w:eastAsia="Times New Roman" w:hint="default"/>
        </w:rPr>
      </w:pPr>
      <w:r>
        <w:rPr/>
        <w:t>一</w:t>
      </w:r>
      <w:r>
        <w:rPr>
          <w:spacing w:val="-105"/>
        </w:rPr>
        <w:t>、</w:t>
      </w:r>
      <w:r>
        <w:rPr/>
        <w:t>公司于</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6"/>
        </w:rPr>
        <w:t> </w:t>
      </w:r>
      <w:r>
        <w:rPr/>
        <w:t>年</w:t>
      </w:r>
      <w:r>
        <w:rPr>
          <w:spacing w:val="-69"/>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6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日</w:t>
      </w:r>
      <w:r>
        <w:rPr>
          <w:spacing w:val="-69"/>
        </w:rPr>
        <w:t> </w:t>
      </w:r>
      <w:r>
        <w:rPr>
          <w:rFonts w:ascii="Times New Roman" w:hAnsi="Times New Roman" w:cs="Times New Roman" w:eastAsia="Times New Roman" w:hint="default"/>
        </w:rPr>
        <w:t>14</w:t>
      </w:r>
      <w:r>
        <w:rPr>
          <w:rFonts w:ascii="Times New Roman" w:hAnsi="Times New Roman" w:cs="Times New Roman" w:eastAsia="Times New Roman" w:hint="default"/>
          <w:spacing w:val="-16"/>
        </w:rPr>
        <w:t> </w:t>
      </w:r>
      <w:r>
        <w:rPr/>
        <w:t>时在</w:t>
      </w:r>
      <w:r>
        <w:rPr>
          <w:spacing w:val="-2"/>
        </w:rPr>
        <w:t>厦</w:t>
      </w:r>
      <w:r>
        <w:rPr/>
        <w:t>门市集美区杏林锦园南路</w:t>
      </w:r>
      <w:r>
        <w:rPr>
          <w:spacing w:val="-69"/>
        </w:rPr>
        <w:t> </w:t>
      </w:r>
      <w:r>
        <w:rPr>
          <w:rFonts w:ascii="Times New Roman" w:hAnsi="Times New Roman" w:cs="Times New Roman" w:eastAsia="Times New Roman" w:hint="default"/>
        </w:rPr>
        <w:t>99</w:t>
      </w:r>
      <w:r>
        <w:rPr>
          <w:rFonts w:ascii="Times New Roman" w:hAnsi="Times New Roman" w:cs="Times New Roman" w:eastAsia="Times New Roman" w:hint="default"/>
          <w:spacing w:val="-16"/>
        </w:rPr>
        <w:t> </w:t>
      </w:r>
      <w:r>
        <w:rPr/>
        <w:t>号本</w:t>
      </w:r>
      <w:r>
        <w:rPr>
          <w:spacing w:val="-2"/>
        </w:rPr>
        <w:t>公</w:t>
      </w:r>
      <w:r>
        <w:rPr/>
        <w:t>司第一会议室召开公司</w:t>
      </w:r>
      <w:r>
        <w:rPr>
          <w:spacing w:val="-6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p>
    <w:p>
      <w:pPr>
        <w:pStyle w:val="BodyText"/>
        <w:spacing w:line="266" w:lineRule="exact"/>
        <w:ind w:left="153" w:right="145"/>
        <w:jc w:val="left"/>
      </w:pPr>
      <w:r>
        <w:rPr/>
        <w:t>年度股东大会，会议审议通过了以下议案：</w:t>
      </w:r>
    </w:p>
    <w:p>
      <w:pPr>
        <w:spacing w:line="240" w:lineRule="auto" w:before="10"/>
        <w:rPr>
          <w:rFonts w:ascii="宋体" w:hAnsi="宋体" w:cs="宋体" w:eastAsia="宋体" w:hint="default"/>
          <w:sz w:val="22"/>
          <w:szCs w:val="22"/>
        </w:rPr>
      </w:pPr>
    </w:p>
    <w:p>
      <w:pPr>
        <w:pStyle w:val="BodyText"/>
        <w:spacing w:line="240" w:lineRule="auto"/>
        <w:ind w:left="573" w:right="145"/>
        <w:jc w:val="left"/>
      </w:pPr>
      <w:r>
        <w:rPr>
          <w:rFonts w:ascii="Times New Roman" w:hAnsi="Times New Roman" w:cs="Times New Roman" w:eastAsia="Times New Roman" w:hint="default"/>
        </w:rPr>
        <w:t>1</w:t>
      </w:r>
      <w:r>
        <w:rPr/>
        <w:t>、审议《</w:t>
      </w:r>
      <w:r>
        <w:rPr>
          <w:rFonts w:ascii="Times New Roman" w:hAnsi="Times New Roman" w:cs="Times New Roman" w:eastAsia="Times New Roman" w:hint="default"/>
          <w:spacing w:val="-1"/>
        </w:rPr>
        <w:t>20</w:t>
      </w:r>
      <w:r>
        <w:rPr>
          <w:rFonts w:ascii="Times New Roman" w:hAnsi="Times New Roman" w:cs="Times New Roman" w:eastAsia="Times New Roman" w:hint="default"/>
        </w:rPr>
        <w:t>07 </w:t>
      </w:r>
      <w:r>
        <w:rPr/>
        <w:t>年度董</w:t>
      </w:r>
      <w:r>
        <w:rPr>
          <w:spacing w:val="-2"/>
        </w:rPr>
        <w:t>事</w:t>
      </w:r>
      <w:r>
        <w:rPr/>
        <w:t>会工作报告</w:t>
      </w:r>
      <w:r>
        <w:rPr>
          <w:spacing w:val="-106"/>
        </w:rPr>
        <w:t>》</w:t>
      </w:r>
      <w:r>
        <w:rPr/>
        <w:t>；</w:t>
      </w:r>
    </w:p>
    <w:p>
      <w:pPr>
        <w:spacing w:line="240" w:lineRule="auto" w:before="7"/>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2</w:t>
      </w:r>
      <w:r>
        <w:rPr/>
        <w:t>、审议《</w:t>
      </w:r>
      <w:r>
        <w:rPr>
          <w:rFonts w:ascii="Times New Roman" w:hAnsi="Times New Roman" w:cs="Times New Roman" w:eastAsia="Times New Roman" w:hint="default"/>
          <w:spacing w:val="-1"/>
        </w:rPr>
        <w:t>20</w:t>
      </w:r>
      <w:r>
        <w:rPr>
          <w:rFonts w:ascii="Times New Roman" w:hAnsi="Times New Roman" w:cs="Times New Roman" w:eastAsia="Times New Roman" w:hint="default"/>
        </w:rPr>
        <w:t>07 </w:t>
      </w:r>
      <w:r>
        <w:rPr/>
        <w:t>年度监</w:t>
      </w:r>
      <w:r>
        <w:rPr>
          <w:spacing w:val="-2"/>
        </w:rPr>
        <w:t>事</w:t>
      </w:r>
      <w:r>
        <w:rPr/>
        <w:t>会工作报告</w:t>
      </w:r>
      <w:r>
        <w:rPr>
          <w:spacing w:val="-106"/>
        </w:rPr>
        <w:t>》</w:t>
      </w:r>
      <w:r>
        <w:rPr/>
        <w:t>；</w:t>
      </w:r>
    </w:p>
    <w:p>
      <w:pPr>
        <w:spacing w:line="240" w:lineRule="auto" w:before="7"/>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3</w:t>
      </w:r>
      <w:r>
        <w:rPr/>
        <w:t>、审议《</w:t>
      </w:r>
      <w:r>
        <w:rPr>
          <w:rFonts w:ascii="Times New Roman" w:hAnsi="Times New Roman" w:cs="Times New Roman" w:eastAsia="Times New Roman" w:hint="default"/>
          <w:spacing w:val="-1"/>
        </w:rPr>
        <w:t>20</w:t>
      </w:r>
      <w:r>
        <w:rPr>
          <w:rFonts w:ascii="Times New Roman" w:hAnsi="Times New Roman" w:cs="Times New Roman" w:eastAsia="Times New Roman" w:hint="default"/>
        </w:rPr>
        <w:t>07 </w:t>
      </w:r>
      <w:r>
        <w:rPr/>
        <w:t>年度财</w:t>
      </w:r>
      <w:r>
        <w:rPr>
          <w:spacing w:val="-2"/>
        </w:rPr>
        <w:t>务</w:t>
      </w:r>
      <w:r>
        <w:rPr/>
        <w:t>决算报告</w:t>
      </w:r>
      <w:r>
        <w:rPr>
          <w:spacing w:val="-105"/>
        </w:rPr>
        <w:t>》</w:t>
      </w:r>
      <w:r>
        <w:rPr/>
        <w:t>；</w:t>
      </w:r>
    </w:p>
    <w:p>
      <w:pPr>
        <w:spacing w:line="240" w:lineRule="auto" w:before="7"/>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4</w:t>
      </w:r>
      <w:r>
        <w:rPr/>
        <w:t>、审议《</w:t>
      </w:r>
      <w:r>
        <w:rPr>
          <w:spacing w:val="-2"/>
        </w:rPr>
        <w:t>关</w:t>
      </w:r>
      <w:r>
        <w:rPr/>
        <w:t>于公司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年度利润分配方案的议案</w:t>
      </w:r>
      <w:r>
        <w:rPr>
          <w:spacing w:val="-105"/>
        </w:rPr>
        <w:t>》</w:t>
      </w:r>
      <w:r>
        <w:rPr/>
        <w:t>；</w:t>
      </w:r>
    </w:p>
    <w:p>
      <w:pPr>
        <w:spacing w:line="240" w:lineRule="auto" w:before="7"/>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5</w:t>
      </w:r>
      <w:r>
        <w:rPr/>
        <w:t>、审议《</w:t>
      </w:r>
      <w:r>
        <w:rPr>
          <w:spacing w:val="-2"/>
        </w:rPr>
        <w:t>关</w:t>
      </w:r>
      <w:r>
        <w:rPr/>
        <w:t>于续聘会计师事务所的议案</w:t>
      </w:r>
      <w:r>
        <w:rPr>
          <w:spacing w:val="-105"/>
        </w:rPr>
        <w:t>》</w:t>
      </w:r>
      <w:r>
        <w:rPr/>
        <w:t>；</w:t>
      </w:r>
    </w:p>
    <w:p>
      <w:pPr>
        <w:pStyle w:val="BodyText"/>
        <w:spacing w:line="550" w:lineRule="atLeast" w:before="22"/>
        <w:ind w:left="573" w:right="145"/>
        <w:jc w:val="left"/>
      </w:pPr>
      <w:r>
        <w:rPr>
          <w:rFonts w:ascii="Times New Roman" w:hAnsi="Times New Roman" w:cs="Times New Roman" w:eastAsia="Times New Roman" w:hint="default"/>
          <w:spacing w:val="-7"/>
        </w:rPr>
        <w:t>6</w:t>
      </w:r>
      <w:r>
        <w:rPr>
          <w:spacing w:val="-7"/>
        </w:rPr>
        <w:t>、审议《修改公司章程的议案》。</w:t>
      </w:r>
      <w:r>
        <w:rPr>
          <w:spacing w:val="-100"/>
        </w:rPr>
        <w:t> </w:t>
      </w:r>
      <w:r>
        <w:rPr>
          <w:spacing w:val="-100"/>
        </w:rPr>
      </w:r>
      <w:r>
        <w:rPr>
          <w:spacing w:val="-1"/>
        </w:rPr>
        <w:t>北京市金杜律师事务所宋萍萍律师出席本次股东大会进行见证，并出具法律意见书。大会决议刊登于</w:t>
      </w:r>
    </w:p>
    <w:p>
      <w:pPr>
        <w:pStyle w:val="BodyText"/>
        <w:spacing w:line="288" w:lineRule="exact"/>
        <w:ind w:left="153" w:right="14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21 </w:t>
      </w:r>
      <w:r>
        <w:rPr/>
        <w:t>日的《</w:t>
      </w:r>
      <w:r>
        <w:rPr>
          <w:spacing w:val="-2"/>
        </w:rPr>
        <w:t>中</w:t>
      </w:r>
      <w:r>
        <w:rPr/>
        <w:t>国证券报</w:t>
      </w:r>
      <w:r>
        <w:rPr>
          <w:spacing w:val="-105"/>
        </w:rPr>
        <w:t>》</w:t>
      </w:r>
      <w:r>
        <w:rPr>
          <w:spacing w:val="-106"/>
        </w:rPr>
        <w:t>、</w:t>
      </w:r>
      <w:r>
        <w:rPr/>
        <w:t>《证券时报</w:t>
      </w:r>
      <w:r>
        <w:rPr>
          <w:spacing w:val="-106"/>
        </w:rPr>
        <w:t>》</w:t>
      </w:r>
      <w:r>
        <w:rPr/>
        <w:t>、巨潮资讯网。</w:t>
      </w:r>
    </w:p>
    <w:p>
      <w:pPr>
        <w:spacing w:line="240" w:lineRule="auto" w:before="7"/>
        <w:rPr>
          <w:rFonts w:ascii="宋体" w:hAnsi="宋体" w:cs="宋体" w:eastAsia="宋体" w:hint="default"/>
          <w:sz w:val="21"/>
          <w:szCs w:val="21"/>
        </w:rPr>
      </w:pPr>
    </w:p>
    <w:p>
      <w:pPr>
        <w:pStyle w:val="BodyText"/>
        <w:spacing w:line="282" w:lineRule="exact"/>
        <w:ind w:left="573" w:right="0"/>
        <w:jc w:val="left"/>
        <w:rPr>
          <w:rFonts w:ascii="Times New Roman" w:hAnsi="Times New Roman" w:cs="Times New Roman" w:eastAsia="Times New Roman" w:hint="default"/>
        </w:rPr>
      </w:pPr>
      <w:r>
        <w:rPr/>
        <w:t>二</w:t>
      </w:r>
      <w:r>
        <w:rPr>
          <w:spacing w:val="-105"/>
        </w:rPr>
        <w:t>、</w:t>
      </w:r>
      <w:r>
        <w:rPr/>
        <w:t>公司于</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w:t>
      </w:r>
      <w:r>
        <w:rPr>
          <w:spacing w:val="-60"/>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时在</w:t>
      </w:r>
      <w:r>
        <w:rPr>
          <w:spacing w:val="-2"/>
        </w:rPr>
        <w:t>厦</w:t>
      </w:r>
      <w:r>
        <w:rPr/>
        <w:t>门市集美区杏林锦园南路</w:t>
      </w:r>
      <w:r>
        <w:rPr>
          <w:spacing w:val="-60"/>
        </w:rPr>
        <w:t> </w:t>
      </w:r>
      <w:r>
        <w:rPr>
          <w:rFonts w:ascii="Times New Roman" w:hAnsi="Times New Roman" w:cs="Times New Roman" w:eastAsia="Times New Roman" w:hint="default"/>
        </w:rPr>
        <w:t>99</w:t>
      </w:r>
      <w:r>
        <w:rPr>
          <w:rFonts w:ascii="Times New Roman" w:hAnsi="Times New Roman" w:cs="Times New Roman" w:eastAsia="Times New Roman" w:hint="default"/>
          <w:spacing w:val="-7"/>
        </w:rPr>
        <w:t> </w:t>
      </w:r>
      <w:r>
        <w:rPr/>
        <w:t>号本</w:t>
      </w:r>
      <w:r>
        <w:rPr>
          <w:spacing w:val="-2"/>
        </w:rPr>
        <w:t>公</w:t>
      </w:r>
      <w:r>
        <w:rPr/>
        <w:t>司第一会议室召开公司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p>
    <w:p>
      <w:pPr>
        <w:pStyle w:val="BodyText"/>
        <w:spacing w:line="266" w:lineRule="exact"/>
        <w:ind w:left="153" w:right="145"/>
        <w:jc w:val="left"/>
      </w:pPr>
      <w:r>
        <w:rPr/>
        <w:t>年第一次临时股东大会，会议审议通过了以下议案：</w:t>
      </w:r>
    </w:p>
    <w:p>
      <w:pPr>
        <w:spacing w:line="240" w:lineRule="auto" w:before="10"/>
        <w:rPr>
          <w:rFonts w:ascii="宋体" w:hAnsi="宋体" w:cs="宋体" w:eastAsia="宋体" w:hint="default"/>
          <w:sz w:val="22"/>
          <w:szCs w:val="22"/>
        </w:rPr>
      </w:pPr>
    </w:p>
    <w:p>
      <w:pPr>
        <w:pStyle w:val="BodyText"/>
        <w:spacing w:line="240" w:lineRule="auto"/>
        <w:ind w:left="573" w:right="145"/>
        <w:jc w:val="left"/>
      </w:pPr>
      <w:r>
        <w:rPr>
          <w:rFonts w:ascii="Times New Roman" w:hAnsi="Times New Roman" w:cs="Times New Roman" w:eastAsia="Times New Roman" w:hint="default"/>
        </w:rPr>
        <w:t>1</w:t>
      </w:r>
      <w:r>
        <w:rPr/>
        <w:t>、审议《</w:t>
      </w:r>
      <w:r>
        <w:rPr>
          <w:spacing w:val="-2"/>
        </w:rPr>
        <w:t>厦</w:t>
      </w:r>
      <w:r>
        <w:rPr/>
        <w:t>门安妮股份有限公司股东大会议事规则（修订稿</w:t>
      </w:r>
      <w:r>
        <w:rPr>
          <w:spacing w:val="-105"/>
        </w:rPr>
        <w:t>）》</w:t>
      </w:r>
      <w:r>
        <w:rPr/>
        <w:t>；</w:t>
      </w:r>
    </w:p>
    <w:p>
      <w:pPr>
        <w:spacing w:line="240" w:lineRule="auto" w:before="7"/>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2</w:t>
      </w:r>
      <w:r>
        <w:rPr/>
        <w:t>、审议《</w:t>
      </w:r>
      <w:r>
        <w:rPr>
          <w:spacing w:val="-2"/>
        </w:rPr>
        <w:t>厦</w:t>
      </w:r>
      <w:r>
        <w:rPr/>
        <w:t>门安妮股份有限公司董事会议事规则（修订稿</w:t>
      </w:r>
      <w:r>
        <w:rPr>
          <w:spacing w:val="-106"/>
        </w:rPr>
        <w:t>）</w:t>
      </w:r>
      <w:r>
        <w:rPr>
          <w:spacing w:val="-105"/>
        </w:rPr>
        <w:t>》</w:t>
      </w:r>
      <w:r>
        <w:rPr/>
        <w:t>；</w:t>
      </w:r>
    </w:p>
    <w:p>
      <w:pPr>
        <w:spacing w:line="240" w:lineRule="auto" w:before="7"/>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3</w:t>
      </w:r>
      <w:r>
        <w:rPr/>
        <w:t>、审议《</w:t>
      </w:r>
      <w:r>
        <w:rPr>
          <w:spacing w:val="-2"/>
        </w:rPr>
        <w:t>厦</w:t>
      </w:r>
      <w:r>
        <w:rPr/>
        <w:t>门安妮股份有限公司监事会议事规则（修订稿</w:t>
      </w:r>
      <w:r>
        <w:rPr>
          <w:spacing w:val="-106"/>
        </w:rPr>
        <w:t>）</w:t>
      </w:r>
      <w:r>
        <w:rPr>
          <w:spacing w:val="-105"/>
        </w:rPr>
        <w:t>》</w:t>
      </w:r>
      <w:r>
        <w:rPr/>
        <w:t>；</w:t>
      </w:r>
    </w:p>
    <w:p>
      <w:pPr>
        <w:spacing w:line="240" w:lineRule="auto" w:before="6"/>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4</w:t>
      </w:r>
      <w:r>
        <w:rPr/>
        <w:t>、审议《</w:t>
      </w:r>
      <w:r>
        <w:rPr>
          <w:spacing w:val="-2"/>
        </w:rPr>
        <w:t>厦</w:t>
      </w:r>
      <w:r>
        <w:rPr/>
        <w:t>门安妮股份有限公司内部审计制度（修订稿</w:t>
      </w:r>
      <w:r>
        <w:rPr>
          <w:spacing w:val="-105"/>
        </w:rPr>
        <w:t>）</w:t>
      </w:r>
      <w:r>
        <w:rPr>
          <w:spacing w:val="-106"/>
        </w:rPr>
        <w:t>》</w:t>
      </w:r>
      <w:r>
        <w:rPr/>
        <w:t>；</w:t>
      </w:r>
    </w:p>
    <w:p>
      <w:pPr>
        <w:spacing w:line="240" w:lineRule="auto" w:before="7"/>
        <w:rPr>
          <w:rFonts w:ascii="宋体" w:hAnsi="宋体" w:cs="宋体" w:eastAsia="宋体" w:hint="default"/>
          <w:sz w:val="21"/>
          <w:szCs w:val="21"/>
        </w:rPr>
      </w:pPr>
    </w:p>
    <w:p>
      <w:pPr>
        <w:pStyle w:val="BodyText"/>
        <w:spacing w:line="240" w:lineRule="auto"/>
        <w:ind w:left="573" w:right="145"/>
        <w:jc w:val="left"/>
      </w:pPr>
      <w:r>
        <w:rPr>
          <w:rFonts w:ascii="Times New Roman" w:hAnsi="Times New Roman" w:cs="Times New Roman" w:eastAsia="Times New Roman" w:hint="default"/>
        </w:rPr>
        <w:t>5</w:t>
      </w:r>
      <w:r>
        <w:rPr/>
        <w:t>、审议《</w:t>
      </w:r>
      <w:r>
        <w:rPr>
          <w:spacing w:val="-2"/>
        </w:rPr>
        <w:t>厦</w:t>
      </w:r>
      <w:r>
        <w:rPr/>
        <w:t>门安妮股份有限公司关联交易管理制度（修订稿</w:t>
      </w:r>
      <w:r>
        <w:rPr>
          <w:spacing w:val="-105"/>
        </w:rPr>
        <w:t>）》</w:t>
      </w:r>
      <w:r>
        <w:rPr/>
        <w:t>；</w:t>
      </w:r>
    </w:p>
    <w:p>
      <w:pPr>
        <w:spacing w:line="240" w:lineRule="auto" w:before="7"/>
        <w:rPr>
          <w:rFonts w:ascii="宋体" w:hAnsi="宋体" w:cs="宋体" w:eastAsia="宋体" w:hint="default"/>
          <w:sz w:val="21"/>
          <w:szCs w:val="21"/>
        </w:rPr>
      </w:pPr>
    </w:p>
    <w:p>
      <w:pPr>
        <w:pStyle w:val="BodyText"/>
        <w:spacing w:line="240" w:lineRule="auto"/>
        <w:ind w:left="574" w:right="145"/>
        <w:jc w:val="left"/>
      </w:pPr>
      <w:r>
        <w:rPr>
          <w:rFonts w:ascii="Times New Roman" w:hAnsi="Times New Roman" w:cs="Times New Roman" w:eastAsia="Times New Roman" w:hint="default"/>
        </w:rPr>
        <w:t>6</w:t>
      </w:r>
      <w:r>
        <w:rPr/>
        <w:t>、审议《</w:t>
      </w:r>
      <w:r>
        <w:rPr>
          <w:spacing w:val="-2"/>
        </w:rPr>
        <w:t>厦</w:t>
      </w:r>
      <w:r>
        <w:rPr/>
        <w:t>门安妮股份有限公司募集资金管理办法（修订稿</w:t>
      </w:r>
      <w:r>
        <w:rPr>
          <w:spacing w:val="-105"/>
        </w:rPr>
        <w:t>）》</w:t>
      </w:r>
      <w:r>
        <w:rPr/>
        <w:t>；</w:t>
      </w:r>
    </w:p>
    <w:p>
      <w:pPr>
        <w:spacing w:line="240" w:lineRule="auto" w:before="7"/>
        <w:rPr>
          <w:rFonts w:ascii="宋体" w:hAnsi="宋体" w:cs="宋体" w:eastAsia="宋体" w:hint="default"/>
          <w:sz w:val="21"/>
          <w:szCs w:val="21"/>
        </w:rPr>
      </w:pPr>
    </w:p>
    <w:p>
      <w:pPr>
        <w:pStyle w:val="BodyText"/>
        <w:spacing w:line="240" w:lineRule="auto"/>
        <w:ind w:left="574" w:right="145"/>
        <w:jc w:val="left"/>
      </w:pPr>
      <w:r>
        <w:rPr>
          <w:rFonts w:ascii="Times New Roman" w:hAnsi="Times New Roman" w:cs="Times New Roman" w:eastAsia="Times New Roman" w:hint="default"/>
        </w:rPr>
        <w:t>7</w:t>
      </w:r>
      <w:r>
        <w:rPr/>
        <w:t>、审议《</w:t>
      </w:r>
      <w:r>
        <w:rPr>
          <w:spacing w:val="-2"/>
        </w:rPr>
        <w:t>厦</w:t>
      </w:r>
      <w:r>
        <w:rPr/>
        <w:t>门安妮股份有限公司独立董事工作制度（修订稿</w:t>
      </w:r>
      <w:r>
        <w:rPr>
          <w:spacing w:val="-105"/>
        </w:rPr>
        <w:t>）》</w:t>
      </w:r>
      <w:r>
        <w:rPr/>
        <w:t>；</w:t>
      </w:r>
    </w:p>
    <w:p>
      <w:pPr>
        <w:spacing w:line="240" w:lineRule="auto" w:before="7"/>
        <w:rPr>
          <w:rFonts w:ascii="宋体" w:hAnsi="宋体" w:cs="宋体" w:eastAsia="宋体" w:hint="default"/>
          <w:sz w:val="21"/>
          <w:szCs w:val="21"/>
        </w:rPr>
      </w:pPr>
    </w:p>
    <w:p>
      <w:pPr>
        <w:pStyle w:val="BodyText"/>
        <w:spacing w:line="240" w:lineRule="auto"/>
        <w:ind w:left="574" w:right="145"/>
        <w:jc w:val="left"/>
      </w:pPr>
      <w:r>
        <w:rPr>
          <w:rFonts w:ascii="Times New Roman" w:hAnsi="Times New Roman" w:cs="Times New Roman" w:eastAsia="Times New Roman" w:hint="default"/>
        </w:rPr>
        <w:t>8</w:t>
      </w:r>
      <w:r>
        <w:rPr/>
        <w:t>、审议《</w:t>
      </w:r>
      <w:r>
        <w:rPr>
          <w:spacing w:val="-2"/>
        </w:rPr>
        <w:t>厦</w:t>
      </w:r>
      <w:r>
        <w:rPr/>
        <w:t>门安妮股份有限公司信息披露管理制度（修订稿</w:t>
      </w:r>
      <w:r>
        <w:rPr>
          <w:spacing w:val="-105"/>
        </w:rPr>
        <w:t>）》</w:t>
      </w:r>
      <w:r>
        <w:rPr/>
        <w:t>；</w:t>
      </w:r>
    </w:p>
    <w:p>
      <w:pPr>
        <w:pStyle w:val="BodyText"/>
        <w:spacing w:line="550" w:lineRule="atLeast" w:before="22"/>
        <w:ind w:left="574" w:right="145" w:hanging="1"/>
        <w:jc w:val="left"/>
      </w:pPr>
      <w:r>
        <w:rPr>
          <w:rFonts w:ascii="Times New Roman" w:hAnsi="Times New Roman" w:cs="Times New Roman" w:eastAsia="Times New Roman" w:hint="default"/>
        </w:rPr>
        <w:t>9</w:t>
      </w:r>
      <w:r>
        <w:rPr/>
        <w:t>、审议关于董事会申请相关授权的议案。 </w:t>
      </w:r>
      <w:r>
        <w:rPr>
          <w:spacing w:val="3"/>
        </w:rPr>
        <w:t>北京市金杜律师事务所冯艾律师出席本次股东大会进行见证，并出具法律意见书。大会决议刊登于</w:t>
      </w:r>
    </w:p>
    <w:p>
      <w:pPr>
        <w:pStyle w:val="BodyText"/>
        <w:spacing w:line="288" w:lineRule="exact"/>
        <w:ind w:right="14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9 </w:t>
      </w:r>
      <w:r>
        <w:rPr/>
        <w:t>日的《中</w:t>
      </w:r>
      <w:r>
        <w:rPr>
          <w:spacing w:val="-2"/>
        </w:rPr>
        <w:t>国</w:t>
      </w:r>
      <w:r>
        <w:rPr/>
        <w:t>证券报</w:t>
      </w:r>
      <w:r>
        <w:rPr>
          <w:spacing w:val="-105"/>
        </w:rPr>
        <w:t>》、</w:t>
      </w:r>
      <w:r>
        <w:rPr>
          <w:spacing w:val="-2"/>
        </w:rPr>
        <w:t>《</w:t>
      </w:r>
      <w:r>
        <w:rPr/>
        <w:t>证券时报</w:t>
      </w:r>
      <w:r>
        <w:rPr>
          <w:spacing w:val="-105"/>
        </w:rPr>
        <w:t>》</w:t>
      </w:r>
      <w:r>
        <w:rPr>
          <w:spacing w:val="-2"/>
        </w:rPr>
        <w:t>、</w:t>
      </w:r>
      <w:r>
        <w:rPr/>
        <w:t>巨潮资讯网。</w:t>
      </w:r>
    </w:p>
    <w:p>
      <w:pPr>
        <w:spacing w:after="0" w:line="288" w:lineRule="exact"/>
        <w:jc w:val="left"/>
        <w:sectPr>
          <w:pgSz w:w="11910" w:h="16840"/>
          <w:pgMar w:header="747" w:footer="711" w:top="980" w:bottom="900" w:left="980" w:right="980"/>
        </w:sectPr>
      </w:pPr>
    </w:p>
    <w:p>
      <w:pPr>
        <w:spacing w:line="240" w:lineRule="auto" w:before="1"/>
        <w:rPr>
          <w:rFonts w:ascii="宋体" w:hAnsi="宋体" w:cs="宋体" w:eastAsia="宋体" w:hint="default"/>
          <w:sz w:val="29"/>
          <w:szCs w:val="29"/>
        </w:rPr>
      </w:pPr>
    </w:p>
    <w:p>
      <w:pPr>
        <w:pStyle w:val="BodyText"/>
        <w:spacing w:line="282" w:lineRule="exact" w:before="35"/>
        <w:ind w:left="574" w:right="0"/>
        <w:jc w:val="left"/>
      </w:pPr>
      <w:r>
        <w:rPr/>
        <w:t>三、公司于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日</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时在厦门市集美区杏林锦园南路</w:t>
      </w:r>
      <w:r>
        <w:rPr>
          <w:spacing w:val="-44"/>
        </w:rPr>
        <w:t> </w:t>
      </w:r>
      <w:r>
        <w:rPr>
          <w:rFonts w:ascii="Times New Roman" w:hAnsi="Times New Roman" w:cs="Times New Roman" w:eastAsia="Times New Roman" w:hint="default"/>
        </w:rPr>
        <w:t>99</w:t>
      </w:r>
      <w:r>
        <w:rPr>
          <w:rFonts w:ascii="Times New Roman" w:hAnsi="Times New Roman" w:cs="Times New Roman" w:eastAsia="Times New Roman" w:hint="default"/>
          <w:spacing w:val="9"/>
        </w:rPr>
        <w:t> </w:t>
      </w:r>
      <w:r>
        <w:rPr/>
        <w:t>号本公司第一会议室召开公司</w:t>
      </w:r>
    </w:p>
    <w:p>
      <w:pPr>
        <w:pStyle w:val="BodyText"/>
        <w:spacing w:line="282" w:lineRule="exact"/>
        <w:ind w:left="153" w:right="145"/>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年第二次临时股东大会，会议审议通过了以下议案：</w:t>
      </w:r>
    </w:p>
    <w:p>
      <w:pPr>
        <w:pStyle w:val="BodyText"/>
        <w:spacing w:line="550" w:lineRule="atLeast" w:before="22"/>
        <w:ind w:left="573" w:right="145" w:hanging="1"/>
        <w:jc w:val="left"/>
      </w:pPr>
      <w:r>
        <w:rPr>
          <w:rFonts w:ascii="Times New Roman" w:hAnsi="Times New Roman" w:cs="Times New Roman" w:eastAsia="Times New Roman" w:hint="default"/>
        </w:rPr>
        <w:t>1</w:t>
      </w:r>
      <w:r>
        <w:rPr/>
        <w:t>、审议关于变更部分募集资金投资项目实施地点的议案。 </w:t>
      </w:r>
      <w:r>
        <w:rPr>
          <w:spacing w:val="3"/>
        </w:rPr>
        <w:t>北京市金杜律师事务所冯艾律师出席本次股东大会进行见证，并出具法律意见书。大会决议刊登于</w:t>
      </w:r>
    </w:p>
    <w:p>
      <w:pPr>
        <w:pStyle w:val="BodyText"/>
        <w:spacing w:line="288" w:lineRule="exact"/>
        <w:ind w:left="153" w:right="14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日的</w:t>
      </w:r>
      <w:r>
        <w:rPr>
          <w:spacing w:val="-2"/>
        </w:rPr>
        <w:t>《</w:t>
      </w:r>
      <w:r>
        <w:rPr/>
        <w:t>中国证券报</w:t>
      </w:r>
      <w:r>
        <w:rPr>
          <w:spacing w:val="-106"/>
        </w:rPr>
        <w:t>》</w:t>
      </w:r>
      <w:r>
        <w:rPr>
          <w:spacing w:val="-105"/>
        </w:rPr>
        <w:t>、</w:t>
      </w:r>
      <w:r>
        <w:rPr/>
        <w:t>《证券时</w:t>
      </w:r>
      <w:r>
        <w:rPr>
          <w:spacing w:val="-2"/>
        </w:rPr>
        <w:t>报</w:t>
      </w:r>
      <w:r>
        <w:rPr>
          <w:spacing w:val="-105"/>
        </w:rPr>
        <w:t>》</w:t>
      </w:r>
      <w:r>
        <w:rPr/>
        <w:t>、巨潮资</w:t>
      </w:r>
      <w:r>
        <w:rPr>
          <w:spacing w:val="-2"/>
        </w:rPr>
        <w:t>讯</w:t>
      </w:r>
      <w:r>
        <w:rPr/>
        <w:t>网。</w:t>
      </w:r>
    </w:p>
    <w:p>
      <w:pPr>
        <w:spacing w:line="240" w:lineRule="auto" w:before="7"/>
        <w:rPr>
          <w:rFonts w:ascii="宋体" w:hAnsi="宋体" w:cs="宋体" w:eastAsia="宋体" w:hint="default"/>
          <w:sz w:val="21"/>
          <w:szCs w:val="21"/>
        </w:rPr>
      </w:pPr>
    </w:p>
    <w:p>
      <w:pPr>
        <w:pStyle w:val="BodyText"/>
        <w:spacing w:line="282" w:lineRule="exact"/>
        <w:ind w:left="573" w:right="0"/>
        <w:jc w:val="left"/>
      </w:pPr>
      <w:r>
        <w:rPr/>
        <w:t>四、公司于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日</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时在厦门市集美区杏林锦园南路</w:t>
      </w:r>
      <w:r>
        <w:rPr>
          <w:spacing w:val="-45"/>
        </w:rPr>
        <w:t> </w:t>
      </w:r>
      <w:r>
        <w:rPr>
          <w:rFonts w:ascii="Times New Roman" w:hAnsi="Times New Roman" w:cs="Times New Roman" w:eastAsia="Times New Roman" w:hint="default"/>
        </w:rPr>
        <w:t>99</w:t>
      </w:r>
      <w:r>
        <w:rPr>
          <w:rFonts w:ascii="Times New Roman" w:hAnsi="Times New Roman" w:cs="Times New Roman" w:eastAsia="Times New Roman" w:hint="default"/>
          <w:spacing w:val="8"/>
        </w:rPr>
        <w:t> </w:t>
      </w:r>
      <w:r>
        <w:rPr/>
        <w:t>号本公司第一会议室召开公司</w:t>
      </w:r>
    </w:p>
    <w:p>
      <w:pPr>
        <w:pStyle w:val="BodyText"/>
        <w:spacing w:line="272" w:lineRule="exact" w:before="18"/>
        <w:ind w:left="153" w:right="140"/>
        <w:jc w:val="left"/>
      </w:pP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0"/>
        </w:rPr>
        <w:t> </w:t>
      </w:r>
      <w:r>
        <w:rPr>
          <w:spacing w:val="-2"/>
        </w:rPr>
        <w:t>年第三次临时股东大会，本次股东大会采用现场投票及网络投票相结合的方式进行，会议审议通过了</w:t>
      </w:r>
      <w:r>
        <w:rPr>
          <w:spacing w:val="-103"/>
        </w:rPr>
        <w:t> </w:t>
      </w:r>
      <w:r>
        <w:rPr>
          <w:spacing w:val="-103"/>
        </w:rPr>
      </w:r>
      <w:r>
        <w:rPr/>
        <w:t>以下议案：</w:t>
      </w:r>
    </w:p>
    <w:p>
      <w:pPr>
        <w:pStyle w:val="BodyText"/>
        <w:spacing w:line="550" w:lineRule="atLeast" w:before="13"/>
        <w:ind w:left="573" w:right="145" w:hanging="1"/>
        <w:jc w:val="left"/>
      </w:pPr>
      <w:r>
        <w:rPr>
          <w:rFonts w:ascii="Times New Roman" w:hAnsi="Times New Roman" w:cs="Times New Roman" w:eastAsia="Times New Roman" w:hint="default"/>
        </w:rPr>
        <w:t>1</w:t>
      </w:r>
      <w:r>
        <w:rPr/>
        <w:t>、审议《使用部分闲置募集资金暂时补充流动资金》的议案。 </w:t>
      </w:r>
      <w:r>
        <w:rPr>
          <w:spacing w:val="3"/>
        </w:rPr>
        <w:t>北京市金杜律师事务所冯艾律师出席本次股东大会进行见证，并出具法律意见书。大会决议刊登于</w:t>
      </w:r>
    </w:p>
    <w:p>
      <w:pPr>
        <w:pStyle w:val="BodyText"/>
        <w:spacing w:line="288" w:lineRule="exact"/>
        <w:ind w:left="153" w:right="14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 </w:t>
      </w:r>
      <w:r>
        <w:rPr/>
        <w:t>日的</w:t>
      </w:r>
      <w:r>
        <w:rPr>
          <w:spacing w:val="-2"/>
        </w:rPr>
        <w:t>《</w:t>
      </w:r>
      <w:r>
        <w:rPr/>
        <w:t>中国证券报</w:t>
      </w:r>
      <w:r>
        <w:rPr>
          <w:spacing w:val="-106"/>
        </w:rPr>
        <w:t>》</w:t>
      </w:r>
      <w:r>
        <w:rPr>
          <w:spacing w:val="-105"/>
        </w:rPr>
        <w:t>、</w:t>
      </w:r>
      <w:r>
        <w:rPr/>
        <w:t>《证券时</w:t>
      </w:r>
      <w:r>
        <w:rPr>
          <w:spacing w:val="-2"/>
        </w:rPr>
        <w:t>报</w:t>
      </w:r>
      <w:r>
        <w:rPr>
          <w:spacing w:val="-105"/>
        </w:rPr>
        <w:t>》</w:t>
      </w:r>
      <w:r>
        <w:rPr/>
        <w:t>、巨潮资</w:t>
      </w:r>
      <w:r>
        <w:rPr>
          <w:spacing w:val="-2"/>
        </w:rPr>
        <w:t>讯</w:t>
      </w:r>
      <w:r>
        <w:rPr/>
        <w:t>网。</w:t>
      </w:r>
    </w:p>
    <w:p>
      <w:pPr>
        <w:spacing w:after="0" w:line="288" w:lineRule="exact"/>
        <w:jc w:val="left"/>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pStyle w:val="Heading1"/>
        <w:spacing w:line="240" w:lineRule="auto"/>
        <w:ind w:left="3428" w:right="3484"/>
        <w:jc w:val="center"/>
        <w:rPr>
          <w:b w:val="0"/>
          <w:bCs w:val="0"/>
        </w:rPr>
      </w:pPr>
      <w:r>
        <w:rPr/>
        <w:t>第八节</w:t>
      </w:r>
      <w:r>
        <w:rPr>
          <w:spacing w:val="-6"/>
        </w:rPr>
        <w:t> </w:t>
      </w:r>
      <w:r>
        <w:rPr/>
        <w:t>董事会报告</w:t>
      </w:r>
      <w:r>
        <w:rPr>
          <w:b w:val="0"/>
          <w:bCs w:val="0"/>
        </w:rPr>
      </w:r>
    </w:p>
    <w:p>
      <w:pPr>
        <w:spacing w:line="240" w:lineRule="auto" w:before="5"/>
        <w:rPr>
          <w:rFonts w:ascii="宋体" w:hAnsi="宋体" w:cs="宋体" w:eastAsia="宋体" w:hint="default"/>
          <w:b/>
          <w:bCs/>
          <w:sz w:val="21"/>
          <w:szCs w:val="21"/>
        </w:rPr>
      </w:pPr>
    </w:p>
    <w:p>
      <w:pPr>
        <w:pStyle w:val="Heading4"/>
        <w:spacing w:line="240" w:lineRule="auto" w:before="35"/>
        <w:ind w:left="154" w:right="102"/>
        <w:jc w:val="left"/>
        <w:rPr>
          <w:b w:val="0"/>
          <w:bCs w:val="0"/>
        </w:rPr>
      </w:pPr>
      <w:r>
        <w:rPr/>
        <w:t>一、公司经营情况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02"/>
        <w:jc w:val="left"/>
      </w:pPr>
      <w:r>
        <w:rPr/>
        <w:t>（一</w:t>
      </w:r>
      <w:r>
        <w:rPr>
          <w:spacing w:val="-105"/>
        </w:rPr>
        <w:t>）</w:t>
      </w:r>
      <w:r>
        <w:rPr/>
        <w:t>、报</w:t>
      </w:r>
      <w:r>
        <w:rPr>
          <w:spacing w:val="-2"/>
        </w:rPr>
        <w:t>告</w:t>
      </w:r>
      <w:r>
        <w:rPr/>
        <w:t>期内的经营情况回顾</w:t>
      </w:r>
    </w:p>
    <w:p>
      <w:pPr>
        <w:pStyle w:val="BodyText"/>
        <w:spacing w:line="338" w:lineRule="auto" w:before="117"/>
        <w:ind w:right="203" w:firstLine="42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2008</w:t>
      </w:r>
      <w:r>
        <w:rPr>
          <w:spacing w:val="-1"/>
        </w:rPr>
        <w:t>年是安妮公司实施“创新商务模式</w:t>
      </w:r>
      <w:r>
        <w:rPr>
          <w:rFonts w:ascii="Times New Roman" w:hAnsi="Times New Roman" w:cs="Times New Roman" w:eastAsia="Times New Roman" w:hint="default"/>
          <w:spacing w:val="-1"/>
        </w:rPr>
        <w:t>+</w:t>
      </w:r>
      <w:r>
        <w:rPr>
          <w:spacing w:val="-1"/>
        </w:rPr>
        <w:t>产品区域市场最大化为发展目标核心”三年发展规划的前</w:t>
      </w:r>
      <w:r>
        <w:rPr/>
        <w:t> 奏年。</w:t>
      </w:r>
    </w:p>
    <w:p>
      <w:pPr>
        <w:pStyle w:val="BodyText"/>
        <w:spacing w:line="357" w:lineRule="auto" w:before="167"/>
        <w:ind w:left="153" w:right="209" w:firstLine="420"/>
        <w:jc w:val="both"/>
      </w:pPr>
      <w:r>
        <w:rPr>
          <w:spacing w:val="-1"/>
        </w:rPr>
        <w:t>宏观调控、自然灾害、美国金融危机诱发全球性经济衰退，至今这种经济衰退已经从当初的金融体系</w:t>
      </w:r>
      <w:r>
        <w:rPr/>
        <w:t> </w:t>
      </w:r>
      <w:r>
        <w:rPr>
          <w:spacing w:val="-1"/>
        </w:rPr>
        <w:t>危机转为现时的市场信心不足和实体经济的下滑。众多分析显示，这次的全球性的经济危机将会延续相当</w:t>
      </w:r>
      <w:r>
        <w:rPr>
          <w:spacing w:val="-81"/>
        </w:rPr>
        <w:t> </w:t>
      </w:r>
      <w:r>
        <w:rPr>
          <w:spacing w:val="-81"/>
        </w:rPr>
      </w:r>
      <w:r>
        <w:rPr>
          <w:spacing w:val="-1"/>
        </w:rPr>
        <w:t>长的时间。但基于前期公司搭好的较为扎实的管理平台和以内生增长为主的发展模式，安妮人仍秉持“服</w:t>
      </w:r>
      <w:r>
        <w:rPr>
          <w:spacing w:val="-83"/>
        </w:rPr>
        <w:t> </w:t>
      </w:r>
      <w:r>
        <w:rPr>
          <w:spacing w:val="-83"/>
        </w:rPr>
      </w:r>
      <w:r>
        <w:rPr>
          <w:spacing w:val="-6"/>
        </w:rPr>
        <w:t>务、伙伴、价值”的经营理念。以市场需求为导向，以产品开发、营销服务为依托，以“更快捷”、“更节</w:t>
      </w:r>
      <w:r>
        <w:rPr>
          <w:spacing w:val="-61"/>
        </w:rPr>
        <w:t> </w:t>
      </w:r>
      <w:r>
        <w:rPr>
          <w:spacing w:val="-61"/>
        </w:rPr>
      </w:r>
      <w:r>
        <w:rPr>
          <w:spacing w:val="-12"/>
        </w:rPr>
        <w:t>省”、“更周到”的经营方针服务于市场。</w:t>
      </w:r>
    </w:p>
    <w:p>
      <w:pPr>
        <w:pStyle w:val="BodyText"/>
        <w:spacing w:line="345" w:lineRule="auto" w:before="150"/>
        <w:ind w:left="153" w:right="102" w:firstLine="420"/>
        <w:jc w:val="left"/>
      </w:pPr>
      <w:r>
        <w:rPr/>
        <w:t>公司内部继续优化流程标准化，提高公司内部组织运营效率。通过与专业顾问公司合作，进行基于客 户需求专业化训练，继续强化营销网络的拓展建设，提高配送效率。其次，安妮继续发挥涂布、印刷、分 </w:t>
      </w:r>
      <w:r>
        <w:rPr>
          <w:spacing w:val="-3"/>
        </w:rPr>
        <w:t>切生产一体化的优势，通过涂布机的提速、自动接纸的设备技术改造，提高生产效率及增强涂布自给能力；</w:t>
      </w:r>
      <w:r>
        <w:rPr>
          <w:spacing w:val="-90"/>
        </w:rPr>
        <w:t> </w:t>
      </w:r>
      <w:r>
        <w:rPr>
          <w:spacing w:val="-90"/>
        </w:rPr>
      </w:r>
      <w:r>
        <w:rPr/>
        <w:t>通过提供技术输出与服务，增强和原纸供应厂的紧密度和稳定性，获得稳定、高质、规模化采购效应</w:t>
      </w:r>
      <w:r>
        <w:rPr>
          <w:rFonts w:ascii="Times New Roman" w:hAnsi="Times New Roman" w:cs="Times New Roman" w:eastAsia="Times New Roman" w:hint="default"/>
        </w:rPr>
        <w:t>,</w:t>
      </w:r>
      <w:r>
        <w:rPr/>
        <w:t>产生</w:t>
      </w:r>
      <w:r>
        <w:rPr>
          <w:spacing w:val="1"/>
        </w:rPr>
        <w:t> </w:t>
      </w:r>
      <w:r>
        <w:rPr/>
        <w:t>价格优势的原料供应。摄取已有核心客户开发的经验</w:t>
      </w:r>
      <w:r>
        <w:rPr>
          <w:rFonts w:ascii="Times New Roman" w:hAnsi="Times New Roman" w:cs="Times New Roman" w:eastAsia="Times New Roman" w:hint="default"/>
        </w:rPr>
        <w:t>, </w:t>
      </w:r>
      <w:r>
        <w:rPr/>
        <w:t>通过营销网络及自行开发的“</w:t>
      </w:r>
      <w:r>
        <w:rPr>
          <w:rFonts w:ascii="Times New Roman" w:hAnsi="Times New Roman" w:cs="Times New Roman" w:eastAsia="Times New Roman" w:hint="default"/>
        </w:rPr>
        <w:t>ALL</w:t>
      </w:r>
      <w:r>
        <w:rPr>
          <w:rFonts w:ascii="Times New Roman" w:hAnsi="Times New Roman" w:cs="Times New Roman" w:eastAsia="Times New Roman" w:hint="default"/>
          <w:spacing w:val="-17"/>
        </w:rPr>
        <w:t> </w:t>
      </w:r>
      <w:r>
        <w:rPr>
          <w:rFonts w:ascii="Times New Roman" w:hAnsi="Times New Roman" w:cs="Times New Roman" w:eastAsia="Times New Roman" w:hint="default"/>
        </w:rPr>
        <w:t>TOUCH”</w:t>
      </w:r>
      <w:r>
        <w:rPr/>
        <w:t>互联网 订货服务平台，进一步开发新的核心客户整体解决方案</w:t>
      </w:r>
      <w:r>
        <w:rPr>
          <w:rFonts w:ascii="Times New Roman" w:hAnsi="Times New Roman" w:cs="Times New Roman" w:eastAsia="Times New Roman" w:hint="default"/>
        </w:rPr>
        <w:t>,</w:t>
      </w:r>
      <w:r>
        <w:rPr/>
        <w:t>为核心客户研制客户化的整体解决方案</w:t>
      </w:r>
      <w:r>
        <w:rPr>
          <w:rFonts w:ascii="Times New Roman" w:hAnsi="Times New Roman" w:cs="Times New Roman" w:eastAsia="Times New Roman" w:hint="default"/>
        </w:rPr>
        <w:t>,</w:t>
      </w:r>
      <w:r>
        <w:rPr/>
        <w:t>快速响应 客户的个性化需求</w:t>
      </w:r>
      <w:r>
        <w:rPr>
          <w:rFonts w:ascii="Times New Roman" w:hAnsi="Times New Roman" w:cs="Times New Roman" w:eastAsia="Times New Roman" w:hint="default"/>
        </w:rPr>
        <w:t>,</w:t>
      </w:r>
      <w:r>
        <w:rPr/>
        <w:t>从而降低了客户的经营成本</w:t>
      </w:r>
      <w:r>
        <w:rPr>
          <w:rFonts w:ascii="Times New Roman" w:hAnsi="Times New Roman" w:cs="Times New Roman" w:eastAsia="Times New Roman" w:hint="default"/>
        </w:rPr>
        <w:t>,</w:t>
      </w:r>
      <w:r>
        <w:rPr/>
        <w:t>提高了客户的经营利润。进一步丰富产品生产线，不断创 </w:t>
      </w:r>
      <w:r>
        <w:rPr>
          <w:spacing w:val="-4"/>
        </w:rPr>
        <w:t>新（如有色热敏纸等），增强产品竞争力，最大程度满足客户需求。</w:t>
      </w:r>
    </w:p>
    <w:p>
      <w:pPr>
        <w:pStyle w:val="BodyText"/>
        <w:spacing w:line="343" w:lineRule="auto" w:before="162"/>
        <w:ind w:left="153" w:right="206" w:firstLine="420"/>
        <w:jc w:val="left"/>
      </w:pPr>
      <w:r>
        <w:rPr>
          <w:spacing w:val="-1"/>
        </w:rPr>
        <w:t>安妮凭借“完善的营销网络、完整的产品系列、一体化的生产体系、客户化的整体解决方案”四大核</w:t>
      </w:r>
      <w:r>
        <w:rPr/>
        <w:t> 心竞争优势</w:t>
      </w:r>
      <w:r>
        <w:rPr>
          <w:rFonts w:ascii="Times New Roman" w:hAnsi="Times New Roman" w:cs="Times New Roman" w:eastAsia="Times New Roman" w:hint="default"/>
        </w:rPr>
        <w:t>,2008</w:t>
      </w:r>
      <w:r>
        <w:rPr/>
        <w:t>年公司经营持续保持了稳健的发展态势。安妮股份销售业绩从</w:t>
      </w:r>
      <w:r>
        <w:rPr>
          <w:rFonts w:ascii="Times New Roman" w:hAnsi="Times New Roman" w:cs="Times New Roman" w:eastAsia="Times New Roman" w:hint="default"/>
        </w:rPr>
        <w:t>2005</w:t>
      </w:r>
      <w:r>
        <w:rPr/>
        <w:t>年的</w:t>
      </w:r>
      <w:r>
        <w:rPr>
          <w:rFonts w:ascii="Times New Roman" w:hAnsi="Times New Roman" w:cs="Times New Roman" w:eastAsia="Times New Roman" w:hint="default"/>
        </w:rPr>
        <w:t>2.4</w:t>
      </w:r>
      <w:r>
        <w:rPr/>
        <w:t>亿</w:t>
      </w:r>
      <w:r>
        <w:rPr>
          <w:rFonts w:ascii="Times New Roman" w:hAnsi="Times New Roman" w:cs="Times New Roman" w:eastAsia="Times New Roman" w:hint="default"/>
        </w:rPr>
        <w:t>,</w:t>
      </w:r>
      <w:r>
        <w:rPr/>
        <w:t>增长到</w:t>
      </w:r>
      <w:r>
        <w:rPr>
          <w:rFonts w:ascii="Times New Roman" w:hAnsi="Times New Roman" w:cs="Times New Roman" w:eastAsia="Times New Roman" w:hint="default"/>
        </w:rPr>
        <w:t>2007 </w:t>
      </w:r>
      <w:r>
        <w:rPr/>
        <w:t>年的</w:t>
      </w:r>
      <w:r>
        <w:rPr>
          <w:rFonts w:ascii="Times New Roman" w:hAnsi="Times New Roman" w:cs="Times New Roman" w:eastAsia="Times New Roman" w:hint="default"/>
        </w:rPr>
        <w:t>4.02</w:t>
      </w:r>
      <w:r>
        <w:rPr/>
        <w:t>亿</w:t>
      </w:r>
      <w:r>
        <w:rPr>
          <w:rFonts w:ascii="Times New Roman" w:hAnsi="Times New Roman" w:cs="Times New Roman" w:eastAsia="Times New Roman" w:hint="default"/>
        </w:rPr>
        <w:t>,2008</w:t>
      </w:r>
      <w:r>
        <w:rPr/>
        <w:t>年为</w:t>
      </w:r>
      <w:r>
        <w:rPr>
          <w:rFonts w:ascii="Times New Roman" w:hAnsi="Times New Roman" w:cs="Times New Roman" w:eastAsia="Times New Roman" w:hint="default"/>
        </w:rPr>
        <w:t>4.88</w:t>
      </w:r>
      <w:r>
        <w:rPr/>
        <w:t>亿</w:t>
      </w:r>
      <w:r>
        <w:rPr>
          <w:rFonts w:ascii="Times New Roman" w:hAnsi="Times New Roman" w:cs="Times New Roman" w:eastAsia="Times New Roman" w:hint="default"/>
        </w:rPr>
        <w:t>,</w:t>
      </w:r>
      <w:r>
        <w:rPr/>
        <w:t>于上年同期相比增长</w:t>
      </w:r>
      <w:r>
        <w:rPr>
          <w:rFonts w:ascii="Times New Roman" w:hAnsi="Times New Roman" w:cs="Times New Roman" w:eastAsia="Times New Roman" w:hint="default"/>
        </w:rPr>
        <w:t>21.28%</w:t>
      </w:r>
      <w:r>
        <w:rPr/>
        <w:t>。净利润从</w:t>
      </w:r>
      <w:r>
        <w:rPr>
          <w:rFonts w:ascii="Times New Roman" w:hAnsi="Times New Roman" w:cs="Times New Roman" w:eastAsia="Times New Roman" w:hint="default"/>
        </w:rPr>
        <w:t>2005</w:t>
      </w:r>
      <w:r>
        <w:rPr/>
        <w:t>年的</w:t>
      </w:r>
      <w:r>
        <w:rPr>
          <w:rFonts w:ascii="Times New Roman" w:hAnsi="Times New Roman" w:cs="Times New Roman" w:eastAsia="Times New Roman" w:hint="default"/>
        </w:rPr>
        <w:t>1,070</w:t>
      </w:r>
      <w:r>
        <w:rPr/>
        <w:t>万增长到</w:t>
      </w:r>
      <w:r>
        <w:rPr>
          <w:rFonts w:ascii="Times New Roman" w:hAnsi="Times New Roman" w:cs="Times New Roman" w:eastAsia="Times New Roman" w:hint="default"/>
        </w:rPr>
        <w:t>2007</w:t>
      </w:r>
      <w:r>
        <w:rPr/>
        <w:t>年的</w:t>
      </w:r>
      <w:r>
        <w:rPr>
          <w:spacing w:val="-2"/>
        </w:rPr>
        <w:t> </w:t>
      </w:r>
      <w:r>
        <w:rPr>
          <w:rFonts w:ascii="Times New Roman" w:hAnsi="Times New Roman" w:cs="Times New Roman" w:eastAsia="Times New Roman" w:hint="default"/>
        </w:rPr>
        <w:t>4,562.91</w:t>
      </w:r>
      <w:r>
        <w:rPr/>
        <w:t>万</w:t>
      </w:r>
      <w:r>
        <w:rPr>
          <w:rFonts w:ascii="Times New Roman" w:hAnsi="Times New Roman" w:cs="Times New Roman" w:eastAsia="Times New Roman" w:hint="default"/>
        </w:rPr>
        <w:t>,2008</w:t>
      </w:r>
      <w:r>
        <w:rPr/>
        <w:t>年为</w:t>
      </w:r>
      <w:r>
        <w:rPr>
          <w:rFonts w:ascii="Times New Roman" w:hAnsi="Times New Roman" w:cs="Times New Roman" w:eastAsia="Times New Roman" w:hint="default"/>
        </w:rPr>
        <w:t>5,242.94</w:t>
      </w:r>
      <w:r>
        <w:rPr/>
        <w:t>万</w:t>
      </w:r>
      <w:r>
        <w:rPr>
          <w:rFonts w:ascii="Times New Roman" w:hAnsi="Times New Roman" w:cs="Times New Roman" w:eastAsia="Times New Roman" w:hint="default"/>
        </w:rPr>
        <w:t>,</w:t>
      </w:r>
      <w:r>
        <w:rPr/>
        <w:t>于上年同期相比增长</w:t>
      </w:r>
      <w:r>
        <w:rPr>
          <w:rFonts w:ascii="Times New Roman" w:hAnsi="Times New Roman" w:cs="Times New Roman" w:eastAsia="Times New Roman" w:hint="default"/>
        </w:rPr>
        <w:t>14.90%</w:t>
      </w:r>
      <w:r>
        <w:rPr/>
        <w:t>。安妮股份客户总数从</w:t>
      </w:r>
      <w:r>
        <w:rPr>
          <w:rFonts w:ascii="Times New Roman" w:hAnsi="Times New Roman" w:cs="Times New Roman" w:eastAsia="Times New Roman" w:hint="default"/>
        </w:rPr>
        <w:t>2005</w:t>
      </w:r>
      <w:r>
        <w:rPr/>
        <w:t>年的</w:t>
      </w:r>
      <w:r>
        <w:rPr>
          <w:rFonts w:ascii="Times New Roman" w:hAnsi="Times New Roman" w:cs="Times New Roman" w:eastAsia="Times New Roman" w:hint="default"/>
        </w:rPr>
        <w:t>2,591</w:t>
      </w:r>
      <w:r>
        <w:rPr/>
        <w:t>家增长到</w:t>
      </w:r>
    </w:p>
    <w:p>
      <w:pPr>
        <w:pStyle w:val="BodyText"/>
        <w:spacing w:line="240" w:lineRule="auto" w:before="17"/>
        <w:ind w:left="153" w:right="102"/>
        <w:jc w:val="left"/>
      </w:pPr>
      <w:r>
        <w:rPr>
          <w:rFonts w:ascii="Times New Roman" w:hAnsi="Times New Roman" w:cs="Times New Roman" w:eastAsia="Times New Roman" w:hint="default"/>
        </w:rPr>
        <w:t>2008</w:t>
      </w:r>
      <w:r>
        <w:rPr/>
        <w:t>年的</w:t>
      </w:r>
      <w:r>
        <w:rPr>
          <w:rFonts w:ascii="Times New Roman" w:hAnsi="Times New Roman" w:cs="Times New Roman" w:eastAsia="Times New Roman" w:hint="default"/>
        </w:rPr>
        <w:t>4862</w:t>
      </w:r>
      <w:r>
        <w:rPr/>
        <w:t>家</w:t>
      </w:r>
      <w:r>
        <w:rPr>
          <w:rFonts w:ascii="Times New Roman" w:hAnsi="Times New Roman" w:cs="Times New Roman" w:eastAsia="Times New Roman" w:hint="default"/>
        </w:rPr>
        <w:t>.</w:t>
      </w:r>
      <w:r>
        <w:rPr/>
        <w:t>其中核心客户数从</w:t>
      </w:r>
      <w:r>
        <w:rPr>
          <w:rFonts w:ascii="Times New Roman" w:hAnsi="Times New Roman" w:cs="Times New Roman" w:eastAsia="Times New Roman" w:hint="default"/>
        </w:rPr>
        <w:t>2005</w:t>
      </w:r>
      <w:r>
        <w:rPr/>
        <w:t>年的</w:t>
      </w:r>
      <w:r>
        <w:rPr>
          <w:rFonts w:ascii="Times New Roman" w:hAnsi="Times New Roman" w:cs="Times New Roman" w:eastAsia="Times New Roman" w:hint="default"/>
        </w:rPr>
        <w:t>24</w:t>
      </w:r>
      <w:r>
        <w:rPr/>
        <w:t>家</w:t>
      </w:r>
      <w:r>
        <w:rPr>
          <w:rFonts w:ascii="Times New Roman" w:hAnsi="Times New Roman" w:cs="Times New Roman" w:eastAsia="Times New Roman" w:hint="default"/>
        </w:rPr>
        <w:t>,</w:t>
      </w:r>
      <w:r>
        <w:rPr/>
        <w:t>增长到</w:t>
      </w:r>
      <w:r>
        <w:rPr>
          <w:rFonts w:ascii="Times New Roman" w:hAnsi="Times New Roman" w:cs="Times New Roman" w:eastAsia="Times New Roman" w:hint="default"/>
        </w:rPr>
        <w:t>2008</w:t>
      </w:r>
      <w:r>
        <w:rPr/>
        <w:t>年的</w:t>
      </w:r>
      <w:r>
        <w:rPr>
          <w:rFonts w:ascii="Times New Roman" w:hAnsi="Times New Roman" w:cs="Times New Roman" w:eastAsia="Times New Roman" w:hint="default"/>
        </w:rPr>
        <w:t>69</w:t>
      </w:r>
      <w:r>
        <w:rPr/>
        <w:t>家。</w:t>
      </w:r>
    </w:p>
    <w:p>
      <w:pPr>
        <w:spacing w:line="240" w:lineRule="auto" w:before="3"/>
        <w:rPr>
          <w:rFonts w:ascii="宋体" w:hAnsi="宋体" w:cs="宋体" w:eastAsia="宋体" w:hint="default"/>
          <w:sz w:val="18"/>
          <w:szCs w:val="18"/>
        </w:rPr>
      </w:pPr>
    </w:p>
    <w:p>
      <w:pPr>
        <w:pStyle w:val="BodyText"/>
        <w:spacing w:line="436" w:lineRule="auto"/>
        <w:ind w:left="574" w:right="170" w:hanging="1"/>
        <w:jc w:val="left"/>
      </w:pPr>
      <w:r>
        <w:rPr>
          <w:rFonts w:ascii="Times New Roman" w:hAnsi="Times New Roman" w:cs="Times New Roman" w:eastAsia="Times New Roman" w:hint="default"/>
        </w:rPr>
        <w:t>2</w:t>
      </w:r>
      <w:r>
        <w:rPr/>
        <w:t>、主要财务数据变动及其原因： 本公司营业收入及利润来源于商务信息用纸的生产销售，近三年营业收入和净利润情况如下表列示。</w:t>
      </w:r>
    </w:p>
    <w:p>
      <w:pPr>
        <w:spacing w:before="8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5"/>
          <w:szCs w:val="5"/>
        </w:rPr>
      </w:pPr>
    </w:p>
    <w:tbl>
      <w:tblPr>
        <w:tblW w:w="0" w:type="auto"/>
        <w:jc w:val="left"/>
        <w:tblInd w:w="194" w:type="dxa"/>
        <w:tblLayout w:type="fixed"/>
        <w:tblCellMar>
          <w:top w:w="0" w:type="dxa"/>
          <w:left w:w="0" w:type="dxa"/>
          <w:bottom w:w="0" w:type="dxa"/>
          <w:right w:w="0" w:type="dxa"/>
        </w:tblCellMar>
        <w:tblLook w:val="01E0"/>
      </w:tblPr>
      <w:tblGrid>
        <w:gridCol w:w="2556"/>
        <w:gridCol w:w="936"/>
        <w:gridCol w:w="936"/>
        <w:gridCol w:w="936"/>
        <w:gridCol w:w="1446"/>
        <w:gridCol w:w="2736"/>
      </w:tblGrid>
      <w:tr>
        <w:trPr>
          <w:trHeight w:val="1250"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602" w:lineRule="exact" w:before="6"/>
              <w:ind w:left="103" w:right="101" w:firstLine="164"/>
              <w:jc w:val="left"/>
              <w:rPr>
                <w:rFonts w:ascii="宋体" w:hAnsi="宋体" w:cs="宋体" w:eastAsia="宋体" w:hint="default"/>
                <w:sz w:val="18"/>
                <w:szCs w:val="18"/>
              </w:rPr>
            </w:pPr>
            <w:r>
              <w:rPr>
                <w:rFonts w:ascii="宋体" w:hAnsi="宋体" w:cs="宋体" w:eastAsia="宋体" w:hint="default"/>
                <w:sz w:val="18"/>
                <w:szCs w:val="18"/>
              </w:rPr>
              <w:t>本年比上年 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的原因</w:t>
            </w:r>
          </w:p>
        </w:tc>
      </w:tr>
      <w:tr>
        <w:trPr>
          <w:trHeight w:val="650"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48,801.88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40,238.47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30,848.36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21.28%</w:t>
            </w:r>
          </w:p>
        </w:tc>
        <w:tc>
          <w:tcPr>
            <w:tcW w:w="2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11" w:top="980" w:bottom="900" w:left="9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94" w:type="dxa"/>
        <w:tblLayout w:type="fixed"/>
        <w:tblCellMar>
          <w:top w:w="0" w:type="dxa"/>
          <w:left w:w="0" w:type="dxa"/>
          <w:bottom w:w="0" w:type="dxa"/>
          <w:right w:w="0" w:type="dxa"/>
        </w:tblCellMar>
        <w:tblLook w:val="01E0"/>
      </w:tblPr>
      <w:tblGrid>
        <w:gridCol w:w="2556"/>
        <w:gridCol w:w="936"/>
        <w:gridCol w:w="936"/>
        <w:gridCol w:w="936"/>
        <w:gridCol w:w="1446"/>
        <w:gridCol w:w="2736"/>
      </w:tblGrid>
      <w:tr>
        <w:trPr>
          <w:trHeight w:val="650"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5,529.60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5,308.57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2,575.23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4.16%</w:t>
            </w:r>
          </w:p>
        </w:tc>
        <w:tc>
          <w:tcPr>
            <w:tcW w:w="2736" w:type="dxa"/>
            <w:tcBorders>
              <w:top w:val="single" w:sz="4" w:space="0" w:color="000000"/>
              <w:left w:val="single" w:sz="4" w:space="0" w:color="000000"/>
              <w:bottom w:val="single" w:sz="4" w:space="0" w:color="000000"/>
              <w:right w:val="single" w:sz="4" w:space="0" w:color="000000"/>
            </w:tcBorders>
          </w:tcPr>
          <w:p>
            <w:pPr/>
          </w:p>
        </w:tc>
      </w:tr>
      <w:tr>
        <w:trPr>
          <w:trHeight w:val="649"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5,998.55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5,319.45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2,618.80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12.77%</w:t>
            </w:r>
          </w:p>
        </w:tc>
        <w:tc>
          <w:tcPr>
            <w:tcW w:w="273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5,278.28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4,517.15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2,077.73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16.85%</w:t>
            </w:r>
          </w:p>
        </w:tc>
        <w:tc>
          <w:tcPr>
            <w:tcW w:w="273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62.30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4,631.08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435.20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-98.65%</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业务扩张，加大采购及客户额度</w:t>
            </w:r>
          </w:p>
        </w:tc>
      </w:tr>
      <w:tr>
        <w:trPr>
          <w:trHeight w:val="649"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0.29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-6.45%</w:t>
            </w:r>
          </w:p>
        </w:tc>
        <w:tc>
          <w:tcPr>
            <w:tcW w:w="273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30.43%</w:t>
            </w:r>
          </w:p>
        </w:tc>
        <w:tc>
          <w:tcPr>
            <w:tcW w:w="93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-61.62%</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上市净资产增加</w:t>
            </w:r>
          </w:p>
        </w:tc>
      </w:tr>
      <w:tr>
        <w:trPr>
          <w:trHeight w:val="1250"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600" w:lineRule="exact" w:before="8"/>
              <w:ind w:left="103" w:right="101" w:firstLine="164"/>
              <w:jc w:val="left"/>
              <w:rPr>
                <w:rFonts w:ascii="宋体" w:hAnsi="宋体" w:cs="宋体" w:eastAsia="宋体" w:hint="default"/>
                <w:sz w:val="18"/>
                <w:szCs w:val="18"/>
              </w:rPr>
            </w:pPr>
            <w:r>
              <w:rPr>
                <w:rFonts w:ascii="宋体" w:hAnsi="宋体" w:cs="宋体" w:eastAsia="宋体" w:hint="default"/>
                <w:sz w:val="18"/>
                <w:szCs w:val="18"/>
              </w:rPr>
              <w:t>本年比上年 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的原因</w:t>
            </w:r>
          </w:p>
        </w:tc>
      </w:tr>
      <w:tr>
        <w:trPr>
          <w:trHeight w:val="649"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60,785.94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29,576.74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22,562.63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105.52%</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上市后资产规模扩大</w:t>
            </w:r>
          </w:p>
        </w:tc>
      </w:tr>
      <w:tr>
        <w:trPr>
          <w:trHeight w:val="1250" w:hRule="exact"/>
        </w:trPr>
        <w:tc>
          <w:tcPr>
            <w:tcW w:w="25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（或股东权益）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45,396.25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14,864.62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9,748.98</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205.40%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上市募集资金及年度利润增加</w:t>
            </w:r>
          </w:p>
        </w:tc>
      </w:tr>
    </w:tbl>
    <w:p>
      <w:pPr>
        <w:spacing w:line="240" w:lineRule="auto" w:before="9"/>
        <w:rPr>
          <w:rFonts w:ascii="宋体" w:hAnsi="宋体" w:cs="宋体" w:eastAsia="宋体" w:hint="default"/>
          <w:sz w:val="22"/>
          <w:szCs w:val="22"/>
        </w:rPr>
      </w:pPr>
    </w:p>
    <w:p>
      <w:pPr>
        <w:pStyle w:val="BodyText"/>
        <w:spacing w:line="272" w:lineRule="exact" w:before="63"/>
        <w:ind w:right="145" w:firstLine="420"/>
        <w:jc w:val="left"/>
      </w:pPr>
      <w:r>
        <w:rPr>
          <w:spacing w:val="-1"/>
        </w:rPr>
        <w:t>报告期内，公司抓住市场需求的增长、遍布全国营销网络的进一步拓展、针对特定行业和核心客户提</w:t>
      </w:r>
      <w:r>
        <w:rPr/>
        <w:t> 供整体解决方案、产品结构多样化，有效的促进了销售收入增长，实现了营业收入比上年同期比增长了 </w:t>
      </w:r>
      <w:r>
        <w:rPr>
          <w:rFonts w:ascii="Times New Roman" w:hAnsi="Times New Roman" w:cs="Times New Roman" w:eastAsia="Times New Roman" w:hint="default"/>
        </w:rPr>
        <w:t>21.28%</w:t>
      </w:r>
      <w:r>
        <w:rPr/>
        <w:t>。</w:t>
      </w:r>
    </w:p>
    <w:p>
      <w:pPr>
        <w:pStyle w:val="BodyText"/>
        <w:spacing w:line="240" w:lineRule="auto" w:before="94"/>
        <w:ind w:left="574" w:right="145"/>
        <w:jc w:val="left"/>
      </w:pPr>
      <w:r>
        <w:rPr/>
        <w:t>（一）经营活动产生的现金流量净额较去年减少</w:t>
      </w:r>
      <w:r>
        <w:rPr>
          <w:rFonts w:ascii="Times New Roman" w:hAnsi="Times New Roman" w:cs="Times New Roman" w:eastAsia="Times New Roman" w:hint="default"/>
        </w:rPr>
        <w:t>98.65%</w:t>
      </w:r>
      <w:r>
        <w:rPr/>
        <w:t>，主要是因为：</w:t>
      </w:r>
    </w:p>
    <w:p>
      <w:pPr>
        <w:spacing w:line="240" w:lineRule="auto" w:before="2"/>
        <w:rPr>
          <w:rFonts w:ascii="宋体" w:hAnsi="宋体" w:cs="宋体" w:eastAsia="宋体" w:hint="default"/>
          <w:sz w:val="20"/>
          <w:szCs w:val="20"/>
        </w:rPr>
      </w:pPr>
    </w:p>
    <w:p>
      <w:pPr>
        <w:pStyle w:val="BodyText"/>
        <w:spacing w:line="272" w:lineRule="exact"/>
        <w:ind w:right="110" w:firstLine="420"/>
        <w:jc w:val="left"/>
      </w:pPr>
      <w:r>
        <w:rPr/>
        <w:t>渠道营销网络的扩展，大客户服务能力增强，及时、快速响应客户需求，加大各物流库中心的存货， 带动销售收入同时，增加相应的流动资金；</w:t>
      </w:r>
    </w:p>
    <w:p>
      <w:pPr>
        <w:pStyle w:val="BodyText"/>
        <w:spacing w:line="272" w:lineRule="exact" w:before="120"/>
        <w:ind w:right="145" w:firstLine="420"/>
        <w:jc w:val="left"/>
      </w:pPr>
      <w:r>
        <w:rPr>
          <w:spacing w:val="-1"/>
        </w:rPr>
        <w:t>为了能够从供应商获得持续、稳定、高质、优价的原料，通过向供应商技术输出、资金优势支持的合</w:t>
      </w:r>
      <w:r>
        <w:rPr/>
        <w:t> 作方式；</w:t>
      </w:r>
    </w:p>
    <w:p>
      <w:pPr>
        <w:pStyle w:val="BodyText"/>
        <w:spacing w:line="240" w:lineRule="auto" w:before="94"/>
        <w:ind w:left="574" w:right="145"/>
        <w:jc w:val="left"/>
      </w:pPr>
      <w:r>
        <w:rPr/>
        <w:t>渠道客户和大客户收入的增加，在风险可控前提下，授予客户额度增加。</w:t>
      </w:r>
    </w:p>
    <w:p>
      <w:pPr>
        <w:pStyle w:val="BodyText"/>
        <w:spacing w:line="526" w:lineRule="exact" w:before="79"/>
        <w:ind w:left="574" w:right="215"/>
        <w:jc w:val="left"/>
      </w:pPr>
      <w:r>
        <w:rPr/>
        <w:t>（二）净资产收益率、总资产、所有者权益大幅变动均是因为： 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日成功在深圳证券交易所上市后。募集资金到位后增加资产总额及所有者权益。</w:t>
      </w:r>
    </w:p>
    <w:p>
      <w:pPr>
        <w:pStyle w:val="BodyText"/>
        <w:spacing w:line="197" w:lineRule="exact"/>
        <w:ind w:right="145"/>
        <w:jc w:val="left"/>
      </w:pPr>
      <w:r>
        <w:rPr/>
        <w:t>相对应的减少净资产收益率。</w:t>
      </w:r>
    </w:p>
    <w:p>
      <w:pPr>
        <w:pStyle w:val="BodyText"/>
        <w:spacing w:line="240" w:lineRule="auto" w:before="118"/>
        <w:ind w:left="574" w:right="145"/>
        <w:jc w:val="left"/>
      </w:pPr>
      <w:r>
        <w:rPr>
          <w:rFonts w:ascii="Times New Roman" w:hAnsi="Times New Roman" w:cs="Times New Roman" w:eastAsia="Times New Roman" w:hint="default"/>
        </w:rPr>
        <w:t>3</w:t>
      </w:r>
      <w:r>
        <w:rPr/>
        <w:t>、订单签署和执行情况</w:t>
      </w:r>
    </w:p>
    <w:p>
      <w:pPr>
        <w:spacing w:line="240" w:lineRule="auto" w:before="2"/>
        <w:rPr>
          <w:rFonts w:ascii="宋体" w:hAnsi="宋体" w:cs="宋体" w:eastAsia="宋体" w:hint="default"/>
          <w:sz w:val="20"/>
          <w:szCs w:val="20"/>
        </w:rPr>
      </w:pPr>
    </w:p>
    <w:p>
      <w:pPr>
        <w:pStyle w:val="BodyText"/>
        <w:spacing w:line="272" w:lineRule="exact"/>
        <w:ind w:right="145" w:firstLine="420"/>
        <w:jc w:val="left"/>
      </w:pPr>
      <w:r>
        <w:rPr>
          <w:spacing w:val="-1"/>
        </w:rPr>
        <w:t>公司主要产品包括包括热敏纸、彩色喷墨打印纸、双胶纸、无碳打印纸。报告期内，近二年公司主要</w:t>
      </w:r>
      <w:r>
        <w:rPr/>
        <w:t> 产品销售收入如下表所示：</w:t>
      </w:r>
    </w:p>
    <w:p>
      <w:pPr>
        <w:spacing w:after="0" w:line="272" w:lineRule="exact"/>
        <w:jc w:val="left"/>
        <w:sectPr>
          <w:pgSz w:w="11910" w:h="16840"/>
          <w:pgMar w:header="747" w:footer="711" w:top="980" w:bottom="900" w:left="980" w:right="980"/>
        </w:sectPr>
      </w:pPr>
    </w:p>
    <w:p>
      <w:pPr>
        <w:spacing w:line="240" w:lineRule="auto" w:before="10"/>
        <w:rPr>
          <w:rFonts w:ascii="宋体" w:hAnsi="宋体" w:cs="宋体" w:eastAsia="宋体" w:hint="default"/>
          <w:sz w:val="28"/>
          <w:szCs w:val="28"/>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2"/>
          <w:szCs w:val="2"/>
        </w:rPr>
      </w:pPr>
    </w:p>
    <w:tbl>
      <w:tblPr>
        <w:tblW w:w="0" w:type="auto"/>
        <w:jc w:val="left"/>
        <w:tblInd w:w="1125" w:type="dxa"/>
        <w:tblLayout w:type="fixed"/>
        <w:tblCellMar>
          <w:top w:w="0" w:type="dxa"/>
          <w:left w:w="0" w:type="dxa"/>
          <w:bottom w:w="0" w:type="dxa"/>
          <w:right w:w="0" w:type="dxa"/>
        </w:tblCellMar>
        <w:tblLook w:val="01E0"/>
      </w:tblPr>
      <w:tblGrid>
        <w:gridCol w:w="1836"/>
        <w:gridCol w:w="1567"/>
        <w:gridCol w:w="1396"/>
        <w:gridCol w:w="2886"/>
      </w:tblGrid>
      <w:tr>
        <w:trPr>
          <w:trHeight w:val="323" w:hRule="exact"/>
        </w:trPr>
        <w:tc>
          <w:tcPr>
            <w:tcW w:w="183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本年比上年订单增减幅度（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热敏纸产品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27,913.77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w w:val="95"/>
                <w:sz w:val="18"/>
              </w:rPr>
              <w:t>24528.11</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13.80%</w:t>
            </w:r>
            <w:r>
              <w:rPr>
                <w:rFonts w:ascii="Times New Roman"/>
                <w:sz w:val="18"/>
              </w:rPr>
            </w:r>
          </w:p>
        </w:tc>
      </w:tr>
      <w:tr>
        <w:trPr>
          <w:trHeight w:val="32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2,237.12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1855.6</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20.56%</w:t>
            </w:r>
            <w:r>
              <w:rPr>
                <w:rFonts w:ascii="Times New Roman"/>
                <w:sz w:val="18"/>
              </w:rPr>
            </w:r>
          </w:p>
        </w:tc>
      </w:tr>
      <w:tr>
        <w:trPr>
          <w:trHeight w:val="324"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双胶纸产品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14,810.93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2"/>
                <w:sz w:val="18"/>
              </w:rPr>
              <w:t>11197.86</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32.27%</w:t>
            </w:r>
            <w:r>
              <w:rPr>
                <w:rFonts w:ascii="Times New Roman"/>
                <w:sz w:val="18"/>
              </w:rPr>
            </w:r>
          </w:p>
        </w:tc>
      </w:tr>
      <w:tr>
        <w:trPr>
          <w:trHeight w:val="32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无碳打印纸产品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2,552.66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2065.78</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23.57%</w:t>
            </w:r>
            <w:r>
              <w:rPr>
                <w:rFonts w:ascii="Times New Roman"/>
                <w:sz w:val="18"/>
              </w:rPr>
            </w:r>
          </w:p>
        </w:tc>
      </w:tr>
      <w:tr>
        <w:trPr>
          <w:trHeight w:val="324"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其他产品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1,243.06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577.5</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2"/>
                <w:sz w:val="18"/>
              </w:rPr>
              <w:t>115.25%</w:t>
            </w:r>
          </w:p>
        </w:tc>
      </w:tr>
    </w:tbl>
    <w:p>
      <w:pPr>
        <w:pStyle w:val="BodyText"/>
        <w:spacing w:line="240" w:lineRule="auto" w:before="86"/>
        <w:ind w:left="574" w:right="0"/>
        <w:jc w:val="left"/>
      </w:pPr>
      <w:r>
        <w:rPr>
          <w:spacing w:val="-3"/>
        </w:rPr>
        <w:t>从上表可看出，公司经营的商务信息用纸各类系列产品较去年同期相比，都有一定增长；主要原因为：</w:t>
      </w:r>
    </w:p>
    <w:p>
      <w:pPr>
        <w:pStyle w:val="BodyText"/>
        <w:spacing w:line="510" w:lineRule="atLeast" w:before="34"/>
        <w:ind w:left="574" w:right="102" w:hanging="1"/>
        <w:jc w:val="left"/>
      </w:pPr>
      <w:r>
        <w:rPr/>
        <w:t>（</w:t>
      </w:r>
      <w:r>
        <w:rPr>
          <w:rFonts w:ascii="Times New Roman" w:hAnsi="Times New Roman" w:cs="Times New Roman" w:eastAsia="Times New Roman" w:hint="default"/>
        </w:rPr>
        <w:t>1</w:t>
      </w:r>
      <w:r>
        <w:rPr/>
        <w:t>）市场需求增长，带动销售增长； </w:t>
      </w:r>
      <w:r>
        <w:rPr>
          <w:spacing w:val="-1"/>
        </w:rPr>
        <w:t>虽然整体宏观经济受金融危机的影响，商务信息用纸行业也受其一定影响，而商务信息用纸行业的特</w:t>
      </w:r>
    </w:p>
    <w:p>
      <w:pPr>
        <w:pStyle w:val="BodyText"/>
        <w:spacing w:line="272" w:lineRule="exact" w:before="25"/>
        <w:ind w:right="102"/>
        <w:jc w:val="left"/>
      </w:pPr>
      <w:r>
        <w:rPr>
          <w:spacing w:val="-1"/>
        </w:rPr>
        <w:t>性为日常大众消费品，需求具有刚性属性，市场需求仍有增长。公司抓住时机，针对客户的需求改变营销</w:t>
      </w:r>
      <w:r>
        <w:rPr>
          <w:spacing w:val="-82"/>
        </w:rPr>
        <w:t> </w:t>
      </w:r>
      <w:r>
        <w:rPr>
          <w:spacing w:val="-82"/>
        </w:rPr>
      </w:r>
      <w:r>
        <w:rPr/>
        <w:t>策略，有力促进产品销售量的增长；</w:t>
      </w:r>
    </w:p>
    <w:p>
      <w:pPr>
        <w:pStyle w:val="BodyText"/>
        <w:spacing w:line="240" w:lineRule="auto" w:before="94"/>
        <w:ind w:left="574" w:right="102"/>
        <w:jc w:val="left"/>
      </w:pPr>
      <w:r>
        <w:rPr/>
        <w:t>（</w:t>
      </w:r>
      <w:r>
        <w:rPr>
          <w:rFonts w:ascii="Times New Roman" w:hAnsi="Times New Roman" w:cs="Times New Roman" w:eastAsia="Times New Roman" w:hint="default"/>
        </w:rPr>
        <w:t>2</w:t>
      </w:r>
      <w:r>
        <w:rPr/>
        <w:t>）以营销网络构基础构建的核心客户整体解决方案促进了销售收入的增长；</w:t>
      </w:r>
    </w:p>
    <w:p>
      <w:pPr>
        <w:spacing w:line="240" w:lineRule="auto" w:before="2"/>
        <w:rPr>
          <w:rFonts w:ascii="宋体" w:hAnsi="宋体" w:cs="宋体" w:eastAsia="宋体" w:hint="default"/>
          <w:sz w:val="20"/>
          <w:szCs w:val="20"/>
        </w:rPr>
      </w:pPr>
    </w:p>
    <w:p>
      <w:pPr>
        <w:pStyle w:val="BodyText"/>
        <w:spacing w:line="272" w:lineRule="exact"/>
        <w:ind w:right="209" w:firstLine="420"/>
        <w:jc w:val="both"/>
      </w:pPr>
      <w:r>
        <w:rPr>
          <w:spacing w:val="-2"/>
        </w:rPr>
        <w:t>报告期内，通过不断加强多渠道营销网络建设，本公司客户总家数从</w:t>
      </w:r>
      <w:r>
        <w:rPr>
          <w:rFonts w:ascii="Times New Roman" w:hAnsi="Times New Roman" w:cs="Times New Roman" w:eastAsia="Times New Roman" w:hint="default"/>
          <w:spacing w:val="-2"/>
        </w:rPr>
        <w:t>2005</w:t>
      </w:r>
      <w:r>
        <w:rPr>
          <w:spacing w:val="-2"/>
        </w:rPr>
        <w:t>年的</w:t>
      </w:r>
      <w:r>
        <w:rPr>
          <w:rFonts w:ascii="Times New Roman" w:hAnsi="Times New Roman" w:cs="Times New Roman" w:eastAsia="Times New Roman" w:hint="default"/>
          <w:spacing w:val="-2"/>
        </w:rPr>
        <w:t>2,591</w:t>
      </w:r>
      <w:r>
        <w:rPr>
          <w:spacing w:val="-2"/>
        </w:rPr>
        <w:t>家增长到</w:t>
      </w:r>
      <w:r>
        <w:rPr>
          <w:rFonts w:ascii="Times New Roman" w:hAnsi="Times New Roman" w:cs="Times New Roman" w:eastAsia="Times New Roman" w:hint="default"/>
          <w:spacing w:val="-2"/>
        </w:rPr>
        <w:t>2008</w:t>
      </w:r>
      <w:r>
        <w:rPr>
          <w:spacing w:val="-2"/>
        </w:rPr>
        <w:t>年的</w:t>
      </w:r>
      <w:r>
        <w:rPr/>
        <w:t> </w:t>
      </w:r>
      <w:r>
        <w:rPr>
          <w:rFonts w:ascii="Times New Roman" w:hAnsi="Times New Roman" w:cs="Times New Roman" w:eastAsia="Times New Roman" w:hint="default"/>
          <w:spacing w:val="-2"/>
        </w:rPr>
        <w:t>4,862</w:t>
      </w:r>
      <w:r>
        <w:rPr>
          <w:spacing w:val="-2"/>
        </w:rPr>
        <w:t>家，带动了销售收入增长。本公司在注重提高整体市场占有率的同时，通过产品营销渠道挖掘潜在的</w:t>
      </w:r>
      <w:r>
        <w:rPr>
          <w:spacing w:val="-88"/>
        </w:rPr>
        <w:t> </w:t>
      </w:r>
      <w:r>
        <w:rPr>
          <w:spacing w:val="-88"/>
        </w:rPr>
      </w:r>
      <w:r>
        <w:rPr>
          <w:spacing w:val="-1"/>
        </w:rPr>
        <w:t>核心客户，针对特定行业及客户需求提供整体解决方案，提升销售产品收入增长，公司核心客户数从</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2"/>
        </w:rPr>
        <w:t>年的</w:t>
      </w:r>
      <w:r>
        <w:rPr>
          <w:rFonts w:ascii="Times New Roman" w:hAnsi="Times New Roman" w:cs="Times New Roman" w:eastAsia="Times New Roman" w:hint="default"/>
          <w:spacing w:val="-2"/>
        </w:rPr>
        <w:t>24</w:t>
      </w:r>
      <w:r>
        <w:rPr>
          <w:spacing w:val="-2"/>
        </w:rPr>
        <w:t>家</w:t>
      </w:r>
      <w:r>
        <w:rPr>
          <w:rFonts w:ascii="Times New Roman" w:hAnsi="Times New Roman" w:cs="Times New Roman" w:eastAsia="Times New Roman" w:hint="default"/>
          <w:spacing w:val="-2"/>
        </w:rPr>
        <w:t>,</w:t>
      </w:r>
      <w:r>
        <w:rPr>
          <w:spacing w:val="-2"/>
        </w:rPr>
        <w:t>增长到</w:t>
      </w:r>
      <w:r>
        <w:rPr>
          <w:rFonts w:ascii="Times New Roman" w:hAnsi="Times New Roman" w:cs="Times New Roman" w:eastAsia="Times New Roman" w:hint="default"/>
          <w:spacing w:val="-2"/>
        </w:rPr>
        <w:t>2008</w:t>
      </w:r>
      <w:r>
        <w:rPr>
          <w:spacing w:val="-2"/>
        </w:rPr>
        <w:t>年的</w:t>
      </w:r>
      <w:r>
        <w:rPr>
          <w:rFonts w:ascii="Times New Roman" w:hAnsi="Times New Roman" w:cs="Times New Roman" w:eastAsia="Times New Roman" w:hint="default"/>
          <w:spacing w:val="-2"/>
        </w:rPr>
        <w:t>69</w:t>
      </w:r>
      <w:r>
        <w:rPr>
          <w:spacing w:val="-2"/>
        </w:rPr>
        <w:t>家。本公司构建的遍布全国营销网络并针对核心客户提供整体解决方案，带动</w:t>
      </w:r>
      <w:r>
        <w:rPr>
          <w:spacing w:val="-86"/>
        </w:rPr>
        <w:t> </w:t>
      </w:r>
      <w:r>
        <w:rPr>
          <w:spacing w:val="-86"/>
        </w:rPr>
      </w:r>
      <w:r>
        <w:rPr/>
        <w:t>公司整体销售收入的增长。</w:t>
      </w:r>
    </w:p>
    <w:p>
      <w:pPr>
        <w:pStyle w:val="BodyText"/>
        <w:spacing w:line="240" w:lineRule="auto" w:before="94"/>
        <w:ind w:left="574" w:right="102"/>
        <w:jc w:val="left"/>
      </w:pPr>
      <w:r>
        <w:rPr/>
        <w:t>（</w:t>
      </w:r>
      <w:r>
        <w:rPr>
          <w:rFonts w:ascii="Times New Roman" w:hAnsi="Times New Roman" w:cs="Times New Roman" w:eastAsia="Times New Roman" w:hint="default"/>
        </w:rPr>
        <w:t>3</w:t>
      </w:r>
      <w:r>
        <w:rPr/>
        <w:t>）公司产品结构变化带动各类产品销售收入增长；</w:t>
      </w:r>
    </w:p>
    <w:p>
      <w:pPr>
        <w:spacing w:line="240" w:lineRule="auto" w:before="2"/>
        <w:rPr>
          <w:rFonts w:ascii="宋体" w:hAnsi="宋体" w:cs="宋体" w:eastAsia="宋体" w:hint="default"/>
          <w:sz w:val="20"/>
          <w:szCs w:val="20"/>
        </w:rPr>
      </w:pPr>
    </w:p>
    <w:p>
      <w:pPr>
        <w:pStyle w:val="BodyText"/>
        <w:spacing w:line="272" w:lineRule="exact"/>
        <w:ind w:right="188" w:firstLine="420"/>
        <w:jc w:val="both"/>
      </w:pPr>
      <w:r>
        <w:rPr>
          <w:spacing w:val="-1"/>
        </w:rPr>
        <w:t>本公司注重利用传统的营销网络渠道拓展传统的产品销售规模、提升整体市场占有率的同时，有针对</w:t>
      </w:r>
      <w:r>
        <w:rPr/>
        <w:t> 性地开发彩票、物流标签、出口票据等高附加值产品消费市场。报告期内公司公司产品销售收入中彩票、 </w:t>
      </w:r>
      <w:r>
        <w:rPr>
          <w:spacing w:val="-1"/>
        </w:rPr>
        <w:t>出口票据等商业票据收入占整体销售收入比例在提高，高附加值产品不仅优化了产品结构，而且可及时满</w:t>
      </w:r>
      <w:r>
        <w:rPr>
          <w:spacing w:val="-81"/>
        </w:rPr>
        <w:t> </w:t>
      </w:r>
      <w:r>
        <w:rPr>
          <w:spacing w:val="-81"/>
        </w:rPr>
      </w:r>
      <w:r>
        <w:rPr/>
        <w:t>足客户需求，有效带动产品销售收入增长。</w:t>
      </w:r>
    </w:p>
    <w:p>
      <w:pPr>
        <w:pStyle w:val="BodyText"/>
        <w:spacing w:line="324" w:lineRule="auto" w:before="92"/>
        <w:ind w:left="574" w:right="95" w:hanging="421"/>
        <w:jc w:val="left"/>
      </w:pPr>
      <w:r>
        <w:rPr>
          <w:rFonts w:ascii="Times New Roman" w:hAnsi="Times New Roman" w:cs="Times New Roman" w:eastAsia="Times New Roman" w:hint="default"/>
        </w:rPr>
        <w:t>4</w:t>
      </w:r>
      <w:r>
        <w:rPr/>
        <w:t>、毛利率变动情况。 </w:t>
      </w:r>
      <w:r>
        <w:rPr>
          <w:spacing w:val="-3"/>
        </w:rPr>
        <w:t>本公司长期从事于商务信息用纸的研发、生产、销售和综合应用服务，产品主要应用于终端消费领域，</w:t>
      </w:r>
    </w:p>
    <w:p>
      <w:pPr>
        <w:pStyle w:val="BodyText"/>
        <w:spacing w:line="215" w:lineRule="exact"/>
        <w:ind w:right="102"/>
        <w:jc w:val="left"/>
        <w:rPr>
          <w:rFonts w:ascii="Times New Roman" w:hAnsi="Times New Roman" w:cs="Times New Roman" w:eastAsia="Times New Roman" w:hint="default"/>
        </w:rPr>
      </w:pPr>
      <w:r>
        <w:rPr/>
        <w:t>具有产品结构丰富性和经营模式的独特性，近三年毛利率水平情况如下表列示</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11"/>
          <w:szCs w:val="11"/>
        </w:rPr>
      </w:pPr>
    </w:p>
    <w:tbl>
      <w:tblPr>
        <w:tblW w:w="0" w:type="auto"/>
        <w:jc w:val="left"/>
        <w:tblInd w:w="2290" w:type="dxa"/>
        <w:tblLayout w:type="fixed"/>
        <w:tblCellMar>
          <w:top w:w="0" w:type="dxa"/>
          <w:left w:w="0" w:type="dxa"/>
          <w:bottom w:w="0" w:type="dxa"/>
          <w:right w:w="0" w:type="dxa"/>
        </w:tblCellMar>
        <w:tblLook w:val="01E0"/>
      </w:tblPr>
      <w:tblGrid>
        <w:gridCol w:w="1116"/>
        <w:gridCol w:w="802"/>
        <w:gridCol w:w="800"/>
        <w:gridCol w:w="802"/>
        <w:gridCol w:w="1836"/>
      </w:tblGrid>
      <w:tr>
        <w:trPr>
          <w:trHeight w:val="650" w:hRule="exact"/>
        </w:trPr>
        <w:tc>
          <w:tcPr>
            <w:tcW w:w="1116"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8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本年比上年增减幅度</w:t>
            </w:r>
          </w:p>
        </w:tc>
      </w:tr>
      <w:tr>
        <w:trPr>
          <w:trHeight w:val="651" w:hRule="exact"/>
        </w:trPr>
        <w:tc>
          <w:tcPr>
            <w:tcW w:w="111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销售毛利率</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20.27%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18.16%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-0.71</w:t>
            </w:r>
          </w:p>
        </w:tc>
      </w:tr>
    </w:tbl>
    <w:p>
      <w:pPr>
        <w:pStyle w:val="BodyText"/>
        <w:spacing w:line="240" w:lineRule="auto" w:before="86"/>
        <w:ind w:left="574" w:right="102"/>
        <w:jc w:val="left"/>
      </w:pPr>
      <w:r>
        <w:rPr>
          <w:rFonts w:ascii="Times New Roman" w:hAnsi="Times New Roman" w:cs="Times New Roman" w:eastAsia="Times New Roman" w:hint="default"/>
        </w:rPr>
        <w:t>2008</w:t>
      </w:r>
      <w:r>
        <w:rPr/>
        <w:t>年整体毛利率基本同</w:t>
      </w:r>
      <w:r>
        <w:rPr>
          <w:rFonts w:ascii="Times New Roman" w:hAnsi="Times New Roman" w:cs="Times New Roman" w:eastAsia="Times New Roman" w:hint="default"/>
        </w:rPr>
        <w:t>2007</w:t>
      </w:r>
      <w:r>
        <w:rPr/>
        <w:t>年持平，略微下降了</w:t>
      </w:r>
      <w:r>
        <w:rPr>
          <w:rFonts w:ascii="Times New Roman" w:hAnsi="Times New Roman" w:cs="Times New Roman" w:eastAsia="Times New Roman" w:hint="default"/>
        </w:rPr>
        <w:t>0.71%</w:t>
      </w:r>
      <w:r>
        <w:rPr/>
        <w:t>，主要分析原因：</w:t>
      </w:r>
    </w:p>
    <w:p>
      <w:pPr>
        <w:spacing w:line="240" w:lineRule="auto" w:before="2"/>
        <w:rPr>
          <w:rFonts w:ascii="宋体" w:hAnsi="宋体" w:cs="宋体" w:eastAsia="宋体" w:hint="default"/>
          <w:sz w:val="20"/>
          <w:szCs w:val="20"/>
        </w:rPr>
      </w:pPr>
    </w:p>
    <w:p>
      <w:pPr>
        <w:pStyle w:val="BodyText"/>
        <w:spacing w:line="272" w:lineRule="exact"/>
        <w:ind w:right="170" w:firstLine="41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08</w:t>
      </w:r>
      <w:r>
        <w:rPr>
          <w:rFonts w:ascii="Times New Roman" w:hAnsi="Times New Roman" w:cs="Times New Roman" w:eastAsia="Times New Roman" w:hint="default"/>
          <w:spacing w:val="33"/>
        </w:rPr>
        <w:t> </w:t>
      </w:r>
      <w:r>
        <w:rPr/>
        <w:t>年下半年起主要产品的售价随着经济形势变化，公司针对市场环境变化、消费者的消费态度 变化，及时改变营销策略，通过营销多重组合方案（如促销等形式的让利活动）来提升整体市场占有率；</w:t>
      </w:r>
    </w:p>
    <w:p>
      <w:pPr>
        <w:pStyle w:val="BodyText"/>
        <w:spacing w:line="272" w:lineRule="exact" w:before="120"/>
        <w:ind w:right="102" w:firstLine="420"/>
        <w:jc w:val="left"/>
      </w:pPr>
      <w:r>
        <w:rPr/>
        <w:t>（</w:t>
      </w:r>
      <w:r>
        <w:rPr>
          <w:rFonts w:ascii="Times New Roman" w:hAnsi="Times New Roman" w:cs="Times New Roman" w:eastAsia="Times New Roman" w:hint="default"/>
        </w:rPr>
        <w:t>2</w:t>
      </w:r>
      <w:r>
        <w:rPr/>
        <w:t>）为了及时响应市场多样化需求，公司进一步加强后台运营服务建设，提高产品供应能力，扩建 </w:t>
      </w:r>
      <w:r>
        <w:rPr>
          <w:spacing w:val="-1"/>
        </w:rPr>
        <w:t>涂布等生产能力，报告期内，新增投入的机器设备增加了折旧以及相对应的人工制造费用等，新增费用了</w:t>
      </w:r>
      <w:r>
        <w:rPr>
          <w:spacing w:val="-83"/>
        </w:rPr>
        <w:t> </w:t>
      </w:r>
      <w:r>
        <w:rPr>
          <w:spacing w:val="-83"/>
        </w:rPr>
      </w:r>
      <w:r>
        <w:rPr/>
        <w:t>影响了整体毛利率水平。</w:t>
      </w:r>
    </w:p>
    <w:p>
      <w:pPr>
        <w:pStyle w:val="BodyText"/>
        <w:spacing w:line="324" w:lineRule="auto" w:before="92"/>
        <w:ind w:left="574" w:right="102" w:hanging="421"/>
        <w:jc w:val="left"/>
      </w:pPr>
      <w:r>
        <w:rPr>
          <w:rFonts w:ascii="Times New Roman" w:hAnsi="Times New Roman" w:cs="Times New Roman" w:eastAsia="Times New Roman" w:hint="default"/>
        </w:rPr>
        <w:t>5</w:t>
      </w:r>
      <w:r>
        <w:rPr/>
        <w:t>、主营业务按行业、产品和地区分布情况。 </w:t>
      </w:r>
      <w:r>
        <w:rPr>
          <w:spacing w:val="-1"/>
        </w:rPr>
        <w:t>本公司主营产品主要包括热敏系列、彩色喷墨打印系列、双胶系列、无碳打印系列。报告期内，公司</w:t>
      </w:r>
    </w:p>
    <w:p>
      <w:pPr>
        <w:pStyle w:val="BodyText"/>
        <w:spacing w:line="199" w:lineRule="exact"/>
        <w:ind w:right="102"/>
        <w:jc w:val="left"/>
      </w:pPr>
      <w:r>
        <w:rPr/>
        <w:t>主要产品销售收入及市场区域分布情况如下表所示：</w:t>
      </w:r>
    </w:p>
    <w:p>
      <w:pPr>
        <w:spacing w:after="0" w:line="199" w:lineRule="exact"/>
        <w:jc w:val="left"/>
        <w:sectPr>
          <w:pgSz w:w="11910" w:h="16840"/>
          <w:pgMar w:header="747" w:footer="711" w:top="980" w:bottom="900" w:left="980" w:right="920"/>
        </w:sectPr>
      </w:pPr>
    </w:p>
    <w:p>
      <w:pPr>
        <w:spacing w:line="240" w:lineRule="auto" w:before="1"/>
        <w:rPr>
          <w:rFonts w:ascii="宋体" w:hAnsi="宋体" w:cs="宋体" w:eastAsia="宋体" w:hint="default"/>
          <w:sz w:val="29"/>
          <w:szCs w:val="29"/>
        </w:rPr>
      </w:pPr>
    </w:p>
    <w:p>
      <w:pPr>
        <w:pStyle w:val="BodyText"/>
        <w:spacing w:line="240" w:lineRule="auto" w:before="35"/>
        <w:ind w:left="0" w:right="231"/>
        <w:jc w:val="right"/>
      </w:pPr>
      <w:r>
        <w:rPr/>
        <w:t>单位</w:t>
      </w:r>
      <w:r>
        <w:rPr>
          <w:spacing w:val="-105"/>
        </w:rPr>
        <w:t>：</w:t>
      </w:r>
      <w:r>
        <w:rPr/>
        <w:t>（人</w:t>
      </w:r>
      <w:r>
        <w:rPr>
          <w:spacing w:val="-2"/>
        </w:rPr>
        <w:t>民</w:t>
      </w:r>
      <w:r>
        <w:rPr/>
        <w:t>币）万元</w:t>
      </w:r>
    </w:p>
    <w:p>
      <w:pPr>
        <w:spacing w:line="240" w:lineRule="auto" w:before="7"/>
        <w:rPr>
          <w:rFonts w:ascii="宋体" w:hAnsi="宋体" w:cs="宋体" w:eastAsia="宋体" w:hint="default"/>
          <w:sz w:val="2"/>
          <w:szCs w:val="2"/>
        </w:rPr>
      </w:pPr>
    </w:p>
    <w:tbl>
      <w:tblPr>
        <w:tblW w:w="0" w:type="auto"/>
        <w:jc w:val="left"/>
        <w:tblInd w:w="880" w:type="dxa"/>
        <w:tblLayout w:type="fixed"/>
        <w:tblCellMar>
          <w:top w:w="0" w:type="dxa"/>
          <w:left w:w="0" w:type="dxa"/>
          <w:bottom w:w="0" w:type="dxa"/>
          <w:right w:w="0" w:type="dxa"/>
        </w:tblCellMar>
        <w:tblLook w:val="01E0"/>
      </w:tblPr>
      <w:tblGrid>
        <w:gridCol w:w="1836"/>
        <w:gridCol w:w="936"/>
        <w:gridCol w:w="936"/>
        <w:gridCol w:w="936"/>
        <w:gridCol w:w="3652"/>
      </w:tblGrid>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行业、产品或地区</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36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占营业收入或营业利润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以上的情况说明</w:t>
            </w: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热敏纸产品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27,913.77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20,443.38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7,470.39</w:t>
            </w:r>
          </w:p>
        </w:tc>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主要经营产品</w:t>
            </w: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2,237.12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1,671.74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565.38</w:t>
            </w:r>
          </w:p>
        </w:tc>
        <w:tc>
          <w:tcPr>
            <w:tcW w:w="3652"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双胶纸产品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14,810.93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13,667.46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1,143.46</w:t>
            </w:r>
          </w:p>
        </w:tc>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重要经营产品</w:t>
            </w:r>
          </w:p>
        </w:tc>
      </w:tr>
      <w:tr>
        <w:trPr>
          <w:trHeight w:val="649"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无碳打印纸产品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2,552.66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2,018.51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534.15</w:t>
            </w:r>
          </w:p>
        </w:tc>
        <w:tc>
          <w:tcPr>
            <w:tcW w:w="3652"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1,243.06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1,106.96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136.11</w:t>
            </w:r>
          </w:p>
        </w:tc>
        <w:tc>
          <w:tcPr>
            <w:tcW w:w="3652"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48,757.54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38,908.05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9,849.49</w:t>
            </w:r>
          </w:p>
        </w:tc>
        <w:tc>
          <w:tcPr>
            <w:tcW w:w="3652" w:type="dxa"/>
            <w:tcBorders>
              <w:top w:val="single" w:sz="4" w:space="0" w:color="000000"/>
              <w:left w:val="single" w:sz="4" w:space="0" w:color="000000"/>
              <w:bottom w:val="single" w:sz="4" w:space="0" w:color="000000"/>
              <w:right w:val="single" w:sz="4" w:space="0" w:color="000000"/>
            </w:tcBorders>
          </w:tcPr>
          <w:p>
            <w:pPr/>
          </w:p>
        </w:tc>
      </w:tr>
      <w:tr>
        <w:trPr>
          <w:trHeight w:val="649"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2,796.41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1,815.48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980.93</w:t>
            </w:r>
          </w:p>
        </w:tc>
        <w:tc>
          <w:tcPr>
            <w:tcW w:w="3652"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14,212.70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11,356.75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2,855.95</w:t>
            </w:r>
          </w:p>
        </w:tc>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重要经营区域</w:t>
            </w: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4,798.35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4,020.33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778.03</w:t>
            </w:r>
          </w:p>
        </w:tc>
        <w:tc>
          <w:tcPr>
            <w:tcW w:w="3652" w:type="dxa"/>
            <w:tcBorders>
              <w:top w:val="single" w:sz="4" w:space="0" w:color="000000"/>
              <w:left w:val="single" w:sz="4" w:space="0" w:color="000000"/>
              <w:bottom w:val="single" w:sz="4" w:space="0" w:color="000000"/>
              <w:right w:val="single" w:sz="4" w:space="0" w:color="000000"/>
            </w:tcBorders>
          </w:tcPr>
          <w:p>
            <w:pPr/>
          </w:p>
        </w:tc>
      </w:tr>
      <w:tr>
        <w:trPr>
          <w:trHeight w:val="649"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24,023.03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19,387.87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4,635.16</w:t>
            </w:r>
          </w:p>
        </w:tc>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主要经营区域</w:t>
            </w: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2,927.04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2,327.63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599.42</w:t>
            </w:r>
          </w:p>
        </w:tc>
        <w:tc>
          <w:tcPr>
            <w:tcW w:w="3652"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48,757.54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38,908.05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9,849.49</w:t>
            </w:r>
          </w:p>
        </w:tc>
        <w:tc>
          <w:tcPr>
            <w:tcW w:w="3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214" w:right="231" w:firstLine="420"/>
        <w:jc w:val="both"/>
      </w:pPr>
      <w:r>
        <w:rPr>
          <w:spacing w:val="-1"/>
        </w:rPr>
        <w:t>报告期内，公司营业收入主要来源于商务信息用纸产品的销售，包括热敏纸、无碳纸、彩色喷墨打印</w:t>
      </w:r>
      <w:r>
        <w:rPr/>
        <w:t> 纸、双胶纸，四项收入合计占主营业务收入的</w:t>
      </w:r>
      <w:r>
        <w:rPr>
          <w:rFonts w:ascii="Times New Roman" w:hAnsi="Times New Roman" w:cs="Times New Roman" w:eastAsia="Times New Roman" w:hint="default"/>
        </w:rPr>
        <w:t>97%</w:t>
      </w:r>
      <w:r>
        <w:rPr/>
        <w:t>以上，其中，热敏纸是公司的主要产品，报告期内热敏 纸应用产品占主营收入的</w:t>
      </w:r>
      <w:r>
        <w:rPr>
          <w:rFonts w:ascii="Times New Roman" w:hAnsi="Times New Roman" w:cs="Times New Roman" w:eastAsia="Times New Roman" w:hint="default"/>
        </w:rPr>
        <w:t>57%</w:t>
      </w:r>
      <w:r>
        <w:rPr/>
        <w:t>。通过对现有客户经验积累，不断挖掘潜在客户，向客户提供有竞争力价值 的产品与服务整体解决方案，为本公司持之以恒的发展方针。</w:t>
      </w:r>
    </w:p>
    <w:p>
      <w:pPr>
        <w:pStyle w:val="BodyText"/>
        <w:spacing w:line="272" w:lineRule="exact" w:before="120"/>
        <w:ind w:left="213" w:right="230" w:firstLine="420"/>
        <w:jc w:val="both"/>
      </w:pPr>
      <w:r>
        <w:rPr>
          <w:spacing w:val="-3"/>
        </w:rPr>
        <w:t>在市场区域方面，公司销售以国内市场为主，国外市场占公司总销售收入的比例为</w:t>
      </w:r>
      <w:r>
        <w:rPr>
          <w:rFonts w:ascii="Times New Roman" w:hAnsi="Times New Roman" w:cs="Times New Roman" w:eastAsia="Times New Roman" w:hint="default"/>
          <w:spacing w:val="-3"/>
        </w:rPr>
        <w:t>5%</w:t>
      </w:r>
      <w:r>
        <w:rPr>
          <w:spacing w:val="-3"/>
        </w:rPr>
        <w:t>左右。本公司国</w:t>
      </w:r>
      <w:r>
        <w:rPr/>
        <w:t> </w:t>
      </w:r>
      <w:r>
        <w:rPr>
          <w:spacing w:val="-2"/>
        </w:rPr>
        <w:t>际销售客户主要为</w:t>
      </w:r>
      <w:r>
        <w:rPr>
          <w:rFonts w:ascii="Times New Roman" w:hAnsi="Times New Roman" w:cs="Times New Roman" w:eastAsia="Times New Roman" w:hint="default"/>
          <w:spacing w:val="-2"/>
        </w:rPr>
        <w:t>NCR</w:t>
      </w:r>
      <w:r>
        <w:rPr>
          <w:spacing w:val="-2"/>
        </w:rPr>
        <w:t>、日本二和等，其中</w:t>
      </w:r>
      <w:r>
        <w:rPr>
          <w:rFonts w:ascii="Times New Roman" w:hAnsi="Times New Roman" w:cs="Times New Roman" w:eastAsia="Times New Roman" w:hint="default"/>
          <w:spacing w:val="-2"/>
        </w:rPr>
        <w:t>NCR</w:t>
      </w:r>
      <w:r>
        <w:rPr>
          <w:spacing w:val="-2"/>
        </w:rPr>
        <w:t>为主要国际销售客户。华北地区和华南地区为本公司国内</w:t>
      </w:r>
      <w:r>
        <w:rPr>
          <w:spacing w:val="-61"/>
        </w:rPr>
        <w:t> </w:t>
      </w:r>
      <w:r>
        <w:rPr>
          <w:spacing w:val="-61"/>
        </w:rPr>
      </w:r>
      <w:r>
        <w:rPr>
          <w:spacing w:val="-1"/>
        </w:rPr>
        <w:t>销售核心区域，上述地区经济发达，商务信息用纸需求空间仍较大。华东地区和西南地区尚有较大的市场</w:t>
      </w:r>
      <w:r>
        <w:rPr>
          <w:spacing w:val="-83"/>
        </w:rPr>
        <w:t> </w:t>
      </w:r>
      <w:r>
        <w:rPr>
          <w:spacing w:val="-83"/>
        </w:rPr>
      </w:r>
      <w:r>
        <w:rPr/>
        <w:t>开拓空间，为本公司未来重点的拓展地区。</w:t>
      </w:r>
    </w:p>
    <w:p>
      <w:pPr>
        <w:pStyle w:val="BodyText"/>
        <w:spacing w:line="240" w:lineRule="auto" w:before="94"/>
        <w:ind w:left="213" w:right="116"/>
        <w:jc w:val="left"/>
      </w:pPr>
      <w:r>
        <w:rPr>
          <w:rFonts w:ascii="Times New Roman" w:hAnsi="Times New Roman" w:cs="Times New Roman" w:eastAsia="Times New Roman" w:hint="default"/>
        </w:rPr>
        <w:t>6</w:t>
      </w:r>
      <w:r>
        <w:rPr/>
        <w:t>、主要供应商、客户情况。</w:t>
      </w:r>
    </w:p>
    <w:p>
      <w:pPr>
        <w:spacing w:line="240" w:lineRule="auto" w:before="2"/>
        <w:rPr>
          <w:rFonts w:ascii="宋体" w:hAnsi="宋体" w:cs="宋体" w:eastAsia="宋体" w:hint="default"/>
          <w:sz w:val="18"/>
          <w:szCs w:val="18"/>
        </w:rPr>
      </w:pPr>
    </w:p>
    <w:p>
      <w:pPr>
        <w:pStyle w:val="BodyText"/>
        <w:spacing w:line="240" w:lineRule="auto"/>
        <w:ind w:left="634" w:right="116"/>
        <w:jc w:val="left"/>
      </w:pPr>
      <w:r>
        <w:rPr/>
        <w:t>（</w:t>
      </w:r>
      <w:r>
        <w:rPr>
          <w:rFonts w:ascii="Times New Roman" w:hAnsi="Times New Roman" w:cs="Times New Roman" w:eastAsia="Times New Roman" w:hint="default"/>
        </w:rPr>
        <w:t>1</w:t>
      </w:r>
      <w:r>
        <w:rPr/>
        <w:t>）前五大客户情况：</w:t>
      </w:r>
    </w:p>
    <w:p>
      <w:pPr>
        <w:spacing w:line="240" w:lineRule="auto" w:before="6"/>
        <w:rPr>
          <w:rFonts w:ascii="宋体" w:hAnsi="宋体" w:cs="宋体" w:eastAsia="宋体" w:hint="default"/>
          <w:sz w:val="18"/>
          <w:szCs w:val="18"/>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66"/>
        <w:gridCol w:w="1232"/>
        <w:gridCol w:w="1949"/>
        <w:gridCol w:w="1368"/>
        <w:gridCol w:w="1800"/>
        <w:gridCol w:w="1439"/>
      </w:tblGrid>
      <w:tr>
        <w:trPr>
          <w:trHeight w:val="714" w:hRule="exact"/>
        </w:trPr>
        <w:tc>
          <w:tcPr>
            <w:tcW w:w="2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w:t>
            </w:r>
          </w:p>
        </w:tc>
        <w:tc>
          <w:tcPr>
            <w:tcW w:w="12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（销售）金额</w:t>
            </w:r>
          </w:p>
        </w:tc>
        <w:tc>
          <w:tcPr>
            <w:tcW w:w="19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占年度采购总金额的</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应收账款的余</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应收账款总余额的</w:t>
            </w:r>
          </w:p>
        </w:tc>
        <w:tc>
          <w:tcPr>
            <w:tcW w:w="14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1"/>
                <w:sz w:val="18"/>
                <w:szCs w:val="18"/>
              </w:rPr>
              <w:t>是否存在</w:t>
            </w:r>
            <w:r>
              <w:rPr>
                <w:rFonts w:ascii="宋体" w:hAnsi="宋体" w:cs="宋体" w:eastAsia="宋体" w:hint="default"/>
                <w:spacing w:val="-64"/>
                <w:sz w:val="18"/>
                <w:szCs w:val="18"/>
              </w:rPr>
              <w:t> </w:t>
            </w:r>
            <w:r>
              <w:rPr>
                <w:rFonts w:ascii="宋体" w:hAnsi="宋体" w:cs="宋体" w:eastAsia="宋体" w:hint="default"/>
                <w:spacing w:val="14"/>
                <w:sz w:val="18"/>
                <w:szCs w:val="18"/>
              </w:rPr>
              <w:t>关联</w:t>
            </w:r>
            <w:r>
              <w:rPr>
                <w:rFonts w:ascii="宋体" w:hAnsi="宋体" w:cs="宋体" w:eastAsia="宋体" w:hint="default"/>
                <w:spacing w:val="-62"/>
                <w:sz w:val="18"/>
                <w:szCs w:val="18"/>
              </w:rPr>
              <w:t> </w:t>
            </w:r>
            <w:r>
              <w:rPr>
                <w:rFonts w:ascii="宋体" w:hAnsi="宋体" w:cs="宋体" w:eastAsia="宋体" w:hint="default"/>
                <w:sz w:val="18"/>
                <w:szCs w:val="18"/>
              </w:rPr>
            </w:r>
          </w:p>
        </w:tc>
      </w:tr>
      <w:tr>
        <w:trPr>
          <w:trHeight w:val="497" w:hRule="exact"/>
        </w:trPr>
        <w:tc>
          <w:tcPr>
            <w:tcW w:w="2066"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关系</w:t>
            </w:r>
          </w:p>
        </w:tc>
      </w:tr>
    </w:tbl>
    <w:p>
      <w:pPr>
        <w:spacing w:after="0" w:line="240" w:lineRule="auto"/>
        <w:jc w:val="left"/>
        <w:rPr>
          <w:rFonts w:ascii="宋体" w:hAnsi="宋体" w:cs="宋体" w:eastAsia="宋体" w:hint="default"/>
          <w:sz w:val="18"/>
          <w:szCs w:val="18"/>
        </w:rPr>
        <w:sectPr>
          <w:pgSz w:w="11910" w:h="16840"/>
          <w:pgMar w:header="747" w:footer="711" w:top="980" w:bottom="90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066"/>
        <w:gridCol w:w="1232"/>
        <w:gridCol w:w="1949"/>
        <w:gridCol w:w="1368"/>
        <w:gridCol w:w="1800"/>
        <w:gridCol w:w="1439"/>
      </w:tblGrid>
      <w:tr>
        <w:trPr>
          <w:trHeight w:val="557"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4"/>
              <w:jc w:val="left"/>
              <w:rPr>
                <w:rFonts w:ascii="宋体" w:hAnsi="宋体" w:cs="宋体" w:eastAsia="宋体" w:hint="default"/>
                <w:sz w:val="18"/>
                <w:szCs w:val="18"/>
              </w:rPr>
            </w:pPr>
            <w:r>
              <w:rPr>
                <w:rFonts w:ascii="宋体" w:hAnsi="宋体" w:cs="宋体" w:eastAsia="宋体" w:hint="default"/>
                <w:spacing w:val="5"/>
                <w:sz w:val="18"/>
                <w:szCs w:val="18"/>
              </w:rPr>
              <w:t>厦门鑫盛捷企业有限公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4,606.98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9.45%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582.51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9.78%</w:t>
            </w:r>
            <w:r>
              <w:rPr>
                <w:rFonts w:ascii="Times New Roman"/>
                <w:sz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厦门夏商贸易有限公司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2,272.27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4.66%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NCR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2,077.88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4.26%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285.78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4.80%</w:t>
            </w:r>
            <w:r>
              <w:rPr>
                <w:rFonts w:ascii="Times New Roman"/>
                <w:sz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4"/>
              <w:jc w:val="left"/>
              <w:rPr>
                <w:rFonts w:ascii="宋体" w:hAnsi="宋体" w:cs="宋体" w:eastAsia="宋体" w:hint="default"/>
                <w:sz w:val="18"/>
                <w:szCs w:val="18"/>
              </w:rPr>
            </w:pPr>
            <w:r>
              <w:rPr>
                <w:rFonts w:ascii="宋体" w:hAnsi="宋体" w:cs="宋体" w:eastAsia="宋体" w:hint="default"/>
                <w:spacing w:val="5"/>
                <w:sz w:val="18"/>
                <w:szCs w:val="18"/>
              </w:rPr>
              <w:t>辽宁省福利彩票发行中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心</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1,505.35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3.09%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170.72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2.87%</w:t>
            </w:r>
            <w:r>
              <w:rPr>
                <w:rFonts w:ascii="Times New Roman"/>
                <w:sz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4"/>
              <w:jc w:val="left"/>
              <w:rPr>
                <w:rFonts w:ascii="宋体" w:hAnsi="宋体" w:cs="宋体" w:eastAsia="宋体" w:hint="default"/>
                <w:sz w:val="18"/>
                <w:szCs w:val="18"/>
              </w:rPr>
            </w:pPr>
            <w:r>
              <w:rPr>
                <w:rFonts w:ascii="宋体" w:hAnsi="宋体" w:cs="宋体" w:eastAsia="宋体" w:hint="default"/>
                <w:spacing w:val="5"/>
                <w:sz w:val="18"/>
                <w:szCs w:val="18"/>
              </w:rPr>
              <w:t>河南鹤壁汇中纸业有限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1,366.30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950.97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15.96%</w:t>
            </w:r>
            <w:r>
              <w:rPr>
                <w:rFonts w:ascii="Times New Roman"/>
                <w:sz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0" w:hRule="exact"/>
        </w:trPr>
        <w:tc>
          <w:tcPr>
            <w:tcW w:w="20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11,828.77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24.26%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1,989.98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33.41%</w:t>
            </w:r>
            <w:r>
              <w:rPr>
                <w:rFonts w:ascii="Times New Roman"/>
                <w:sz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6"/>
        <w:ind w:left="634" w:right="116"/>
        <w:jc w:val="left"/>
      </w:pPr>
      <w:r>
        <w:rPr/>
        <w:t>（</w:t>
      </w:r>
      <w:r>
        <w:rPr>
          <w:rFonts w:ascii="Times New Roman" w:hAnsi="Times New Roman" w:cs="Times New Roman" w:eastAsia="Times New Roman" w:hint="default"/>
        </w:rPr>
        <w:t>2</w:t>
      </w:r>
      <w:r>
        <w:rPr/>
        <w:t>）前五名供应商情况：</w:t>
      </w:r>
    </w:p>
    <w:p>
      <w:pPr>
        <w:spacing w:line="240" w:lineRule="auto" w:before="2"/>
        <w:rPr>
          <w:rFonts w:ascii="宋体" w:hAnsi="宋体" w:cs="宋体" w:eastAsia="宋体" w:hint="default"/>
          <w:sz w:val="15"/>
          <w:szCs w:val="15"/>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02"/>
        <w:gridCol w:w="929"/>
        <w:gridCol w:w="1898"/>
        <w:gridCol w:w="1345"/>
        <w:gridCol w:w="2185"/>
        <w:gridCol w:w="1394"/>
      </w:tblGrid>
      <w:tr>
        <w:trPr>
          <w:trHeight w:val="1211"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369" w:right="187" w:hanging="180"/>
              <w:jc w:val="left"/>
              <w:rPr>
                <w:rFonts w:ascii="宋体" w:hAnsi="宋体" w:cs="宋体" w:eastAsia="宋体" w:hint="default"/>
                <w:sz w:val="18"/>
                <w:szCs w:val="18"/>
              </w:rPr>
            </w:pPr>
            <w:r>
              <w:rPr>
                <w:rFonts w:ascii="宋体" w:hAnsi="宋体" w:cs="宋体" w:eastAsia="宋体" w:hint="default"/>
                <w:sz w:val="18"/>
                <w:szCs w:val="18"/>
              </w:rPr>
              <w:t>采购金 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764" w:right="132" w:hanging="630"/>
              <w:jc w:val="left"/>
              <w:rPr>
                <w:rFonts w:ascii="宋体" w:hAnsi="宋体" w:cs="宋体" w:eastAsia="宋体" w:hint="default"/>
                <w:sz w:val="18"/>
                <w:szCs w:val="18"/>
              </w:rPr>
            </w:pPr>
            <w:r>
              <w:rPr>
                <w:rFonts w:ascii="宋体" w:hAnsi="宋体" w:cs="宋体" w:eastAsia="宋体" w:hint="default"/>
                <w:sz w:val="18"/>
                <w:szCs w:val="18"/>
              </w:rPr>
              <w:t>占年度采购总金额的 比例</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577" w:right="126" w:hanging="450"/>
              <w:jc w:val="left"/>
              <w:rPr>
                <w:rFonts w:ascii="宋体" w:hAnsi="宋体" w:cs="宋体" w:eastAsia="宋体" w:hint="default"/>
                <w:sz w:val="18"/>
                <w:szCs w:val="18"/>
              </w:rPr>
            </w:pPr>
            <w:r>
              <w:rPr>
                <w:rFonts w:ascii="宋体" w:hAnsi="宋体" w:cs="宋体" w:eastAsia="宋体" w:hint="default"/>
                <w:sz w:val="18"/>
                <w:szCs w:val="18"/>
              </w:rPr>
              <w:t>预付账款的余 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817" w:right="186" w:hanging="630"/>
              <w:jc w:val="left"/>
              <w:rPr>
                <w:rFonts w:ascii="宋体" w:hAnsi="宋体" w:cs="宋体" w:eastAsia="宋体" w:hint="default"/>
                <w:sz w:val="18"/>
                <w:szCs w:val="18"/>
              </w:rPr>
            </w:pPr>
            <w:r>
              <w:rPr>
                <w:rFonts w:ascii="宋体" w:hAnsi="宋体" w:cs="宋体" w:eastAsia="宋体" w:hint="default"/>
                <w:sz w:val="18"/>
                <w:szCs w:val="18"/>
              </w:rPr>
              <w:t>占公司预付账款总余额 的比例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103" w:right="83"/>
              <w:jc w:val="left"/>
              <w:rPr>
                <w:rFonts w:ascii="宋体" w:hAnsi="宋体" w:cs="宋体" w:eastAsia="宋体" w:hint="default"/>
                <w:sz w:val="18"/>
                <w:szCs w:val="18"/>
              </w:rPr>
            </w:pPr>
            <w:r>
              <w:rPr>
                <w:rFonts w:ascii="宋体" w:hAnsi="宋体" w:cs="宋体" w:eastAsia="宋体" w:hint="default"/>
                <w:spacing w:val="16"/>
                <w:sz w:val="18"/>
                <w:szCs w:val="18"/>
              </w:rPr>
              <w:t>是否存在关联</w:t>
            </w:r>
            <w:r>
              <w:rPr>
                <w:rFonts w:ascii="宋体" w:hAnsi="宋体" w:cs="宋体" w:eastAsia="宋体" w:hint="default"/>
                <w:spacing w:val="-71"/>
                <w:sz w:val="18"/>
                <w:szCs w:val="18"/>
              </w:rPr>
              <w:t> </w:t>
            </w:r>
            <w:r>
              <w:rPr>
                <w:rFonts w:ascii="宋体" w:hAnsi="宋体" w:cs="宋体" w:eastAsia="宋体" w:hint="default"/>
                <w:sz w:val="18"/>
                <w:szCs w:val="18"/>
              </w:rPr>
              <w:t>关系</w:t>
            </w:r>
          </w:p>
        </w:tc>
      </w:tr>
      <w:tr>
        <w:trPr>
          <w:trHeight w:val="3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上海江守贸易有限公司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center"/>
              <w:rPr>
                <w:rFonts w:ascii="Times New Roman" w:hAnsi="Times New Roman" w:cs="Times New Roman" w:eastAsia="Times New Roman" w:hint="default"/>
                <w:sz w:val="18"/>
                <w:szCs w:val="18"/>
              </w:rPr>
            </w:pPr>
            <w:r>
              <w:rPr>
                <w:rFonts w:ascii="Times New Roman"/>
                <w:sz w:val="18"/>
              </w:rPr>
              <w:t>9,049.39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20.86%</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907.60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16.43%</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UPM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芬欧汇川纸业</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center"/>
              <w:rPr>
                <w:rFonts w:ascii="Times New Roman" w:hAnsi="Times New Roman" w:cs="Times New Roman" w:eastAsia="Times New Roman" w:hint="default"/>
                <w:sz w:val="18"/>
                <w:szCs w:val="18"/>
              </w:rPr>
            </w:pPr>
            <w:r>
              <w:rPr>
                <w:rFonts w:ascii="Times New Roman"/>
                <w:sz w:val="18"/>
              </w:rPr>
              <w:t>8,304.74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19.15%</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178.46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3.23%</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湖南中冶美隆纸业</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center"/>
              <w:rPr>
                <w:rFonts w:ascii="Times New Roman" w:hAnsi="Times New Roman" w:cs="Times New Roman" w:eastAsia="Times New Roman" w:hint="default"/>
                <w:sz w:val="18"/>
                <w:szCs w:val="18"/>
              </w:rPr>
            </w:pPr>
            <w:r>
              <w:rPr>
                <w:rFonts w:ascii="Times New Roman"/>
                <w:sz w:val="18"/>
              </w:rPr>
              <w:t>4,838.69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2"/>
                <w:sz w:val="18"/>
              </w:rPr>
              <w:t>11.16%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2,504.83</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45.33%</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湖南雪丽造纸有限公司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center"/>
              <w:rPr>
                <w:rFonts w:ascii="Times New Roman" w:hAnsi="Times New Roman" w:cs="Times New Roman" w:eastAsia="Times New Roman" w:hint="default"/>
                <w:sz w:val="18"/>
                <w:szCs w:val="18"/>
              </w:rPr>
            </w:pPr>
            <w:r>
              <w:rPr>
                <w:rFonts w:ascii="Times New Roman"/>
                <w:sz w:val="18"/>
              </w:rPr>
              <w:t>3,552.59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8.19%</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151.61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2.74%</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2"/>
              <w:jc w:val="left"/>
              <w:rPr>
                <w:rFonts w:ascii="宋体" w:hAnsi="宋体" w:cs="宋体" w:eastAsia="宋体" w:hint="default"/>
                <w:sz w:val="18"/>
                <w:szCs w:val="18"/>
              </w:rPr>
            </w:pPr>
            <w:r>
              <w:rPr>
                <w:rFonts w:ascii="宋体" w:hAnsi="宋体" w:cs="宋体" w:eastAsia="宋体" w:hint="default"/>
                <w:spacing w:val="12"/>
                <w:sz w:val="18"/>
                <w:szCs w:val="18"/>
              </w:rPr>
              <w:t>理光感热技术</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无锡</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有</w:t>
            </w:r>
            <w:r>
              <w:rPr>
                <w:rFonts w:ascii="宋体" w:hAnsi="宋体" w:cs="宋体" w:eastAsia="宋体" w:hint="default"/>
                <w:spacing w:val="-82"/>
                <w:sz w:val="18"/>
                <w:szCs w:val="18"/>
              </w:rPr>
              <w:t> </w:t>
            </w:r>
            <w:r>
              <w:rPr>
                <w:rFonts w:ascii="宋体" w:hAnsi="宋体" w:cs="宋体" w:eastAsia="宋体" w:hint="default"/>
                <w:sz w:val="18"/>
                <w:szCs w:val="18"/>
              </w:rPr>
              <w:t>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2,182.08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0" w:hRule="exact"/>
        </w:trPr>
        <w:tc>
          <w:tcPr>
            <w:tcW w:w="21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27,927.49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64.39%</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3,742.50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67.73%</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72" w:lineRule="exact" w:before="112"/>
        <w:ind w:left="213" w:right="116" w:firstLine="420"/>
        <w:jc w:val="left"/>
      </w:pPr>
      <w:r>
        <w:rPr>
          <w:spacing w:val="-3"/>
        </w:rPr>
        <w:t>公司前五名供应商及客户与我公司不存在关联关系，公司董事、监事、高级管理人员、核心技术人员、</w:t>
      </w:r>
      <w:r>
        <w:rPr/>
        <w:t> 持股</w:t>
      </w:r>
      <w:r>
        <w:rPr>
          <w:rFonts w:ascii="Times New Roman" w:hAnsi="Times New Roman" w:cs="Times New Roman" w:eastAsia="Times New Roman" w:hint="default"/>
        </w:rPr>
        <w:t>5%</w:t>
      </w:r>
      <w:r>
        <w:rPr/>
        <w:t>以上股东、实际控制人和其他关联方在其他供应商和客户中无直接或间接拥有权益等。</w:t>
      </w:r>
    </w:p>
    <w:p>
      <w:pPr>
        <w:pStyle w:val="BodyText"/>
        <w:spacing w:line="240" w:lineRule="auto" w:before="92"/>
        <w:ind w:left="213" w:right="116"/>
        <w:jc w:val="left"/>
      </w:pPr>
      <w:r>
        <w:rPr>
          <w:rFonts w:ascii="Times New Roman" w:hAnsi="Times New Roman" w:cs="Times New Roman" w:eastAsia="Times New Roman" w:hint="default"/>
        </w:rPr>
        <w:t>7</w:t>
      </w:r>
      <w:r>
        <w:rPr/>
        <w:t>、非经常性损益情况。</w:t>
      </w:r>
    </w:p>
    <w:p>
      <w:pPr>
        <w:spacing w:line="222" w:lineRule="exact"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84"/>
        <w:gridCol w:w="3284"/>
        <w:gridCol w:w="3286"/>
      </w:tblGrid>
      <w:tr>
        <w:trPr>
          <w:trHeight w:val="24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103"/>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产减值准备的冲销部分</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-0.92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2"/>
              <w:jc w:val="right"/>
              <w:rPr>
                <w:rFonts w:ascii="Times New Roman" w:hAnsi="Times New Roman" w:cs="Times New Roman" w:eastAsia="Times New Roman" w:hint="default"/>
                <w:sz w:val="18"/>
                <w:szCs w:val="18"/>
              </w:rPr>
            </w:pPr>
            <w:r>
              <w:rPr>
                <w:rFonts w:ascii="Times New Roman"/>
                <w:spacing w:val="-2"/>
                <w:sz w:val="18"/>
              </w:rPr>
              <w:t>-11.59</w:t>
            </w:r>
          </w:p>
        </w:tc>
      </w:tr>
      <w:tr>
        <w:trPr>
          <w:trHeight w:val="94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w:t>
            </w:r>
          </w:p>
          <w:p>
            <w:pPr>
              <w:pStyle w:val="TableParagraph"/>
              <w:spacing w:line="237" w:lineRule="auto" w:before="1"/>
              <w:ind w:left="103" w:right="11"/>
              <w:jc w:val="left"/>
              <w:rPr>
                <w:rFonts w:ascii="宋体" w:hAnsi="宋体" w:cs="宋体" w:eastAsia="宋体" w:hint="default"/>
                <w:sz w:val="18"/>
                <w:szCs w:val="18"/>
              </w:rPr>
            </w:pPr>
            <w:r>
              <w:rPr>
                <w:rFonts w:ascii="宋体" w:hAnsi="宋体" w:cs="宋体" w:eastAsia="宋体" w:hint="default"/>
                <w:spacing w:val="-5"/>
                <w:sz w:val="18"/>
                <w:szCs w:val="18"/>
              </w:rPr>
              <w:t>经营业务密切相关，符合国家政策规定、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按照一定标准定额或定量持续享受的政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府补助除外）</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781.23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627.05</w:t>
            </w:r>
          </w:p>
        </w:tc>
      </w:tr>
      <w:tr>
        <w:trPr>
          <w:trHeight w:val="47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-74.28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320.78</w:t>
            </w:r>
          </w:p>
        </w:tc>
      </w:tr>
      <w:tr>
        <w:trPr>
          <w:trHeight w:val="29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706.04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936.24</w:t>
            </w:r>
          </w:p>
        </w:tc>
      </w:tr>
      <w:tr>
        <w:trPr>
          <w:trHeight w:val="29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减：所得税影响数</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72.69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56.13</w:t>
            </w:r>
          </w:p>
        </w:tc>
      </w:tr>
      <w:tr>
        <w:trPr>
          <w:trHeight w:val="29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非经常性损益净额（影响净利润）</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633.34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2"/>
                <w:sz w:val="18"/>
              </w:rPr>
              <w:t>880.11</w:t>
            </w:r>
          </w:p>
        </w:tc>
      </w:tr>
      <w:tr>
        <w:trPr>
          <w:trHeight w:val="29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影响归属于母公司普通股股东净利润</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633.34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877.66</w:t>
            </w:r>
          </w:p>
        </w:tc>
      </w:tr>
      <w:tr>
        <w:trPr>
          <w:trHeight w:val="47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扣除非经常性损益后的归属于母公司普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通股股东净利润</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4,644.94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3,639.48</w:t>
            </w:r>
          </w:p>
        </w:tc>
      </w:tr>
    </w:tbl>
    <w:p>
      <w:pPr>
        <w:pStyle w:val="BodyText"/>
        <w:spacing w:line="272" w:lineRule="exact" w:before="112"/>
        <w:ind w:left="214" w:right="116" w:firstLine="420"/>
        <w:jc w:val="left"/>
      </w:pPr>
      <w:r>
        <w:rPr>
          <w:spacing w:val="-1"/>
        </w:rPr>
        <w:t>上表所列项目中除上述各项之外的其他营业外收入和支出较上年度减少，主要原因是上年度依据财政</w:t>
      </w:r>
      <w:r>
        <w:rPr/>
        <w:t> 制度一次性将应付福利费冲销所致。</w:t>
      </w:r>
    </w:p>
    <w:p>
      <w:pPr>
        <w:pStyle w:val="BodyText"/>
        <w:spacing w:line="240" w:lineRule="auto" w:before="94"/>
        <w:ind w:left="633" w:right="116"/>
        <w:jc w:val="left"/>
      </w:pPr>
      <w:r>
        <w:rPr>
          <w:rFonts w:ascii="Times New Roman" w:hAnsi="Times New Roman" w:cs="Times New Roman" w:eastAsia="Times New Roman" w:hint="default"/>
        </w:rPr>
        <w:t>8</w:t>
      </w:r>
      <w:r>
        <w:rPr/>
        <w:t>、主要费用情况</w:t>
      </w:r>
    </w:p>
    <w:p>
      <w:pPr>
        <w:spacing w:after="0" w:line="240" w:lineRule="auto"/>
        <w:jc w:val="left"/>
        <w:sectPr>
          <w:pgSz w:w="11910" w:h="16840"/>
          <w:pgMar w:header="747" w:footer="711" w:top="980" w:bottom="900" w:left="920" w:right="900"/>
        </w:sectPr>
      </w:pPr>
    </w:p>
    <w:p>
      <w:pPr>
        <w:spacing w:line="240" w:lineRule="auto" w:before="2"/>
        <w:rPr>
          <w:rFonts w:ascii="宋体" w:hAnsi="宋体" w:cs="宋体" w:eastAsia="宋体" w:hint="default"/>
          <w:sz w:val="29"/>
          <w:szCs w:val="29"/>
        </w:rPr>
      </w:pPr>
    </w:p>
    <w:p>
      <w:pPr>
        <w:pStyle w:val="BodyText"/>
        <w:spacing w:line="240" w:lineRule="auto" w:before="35"/>
        <w:ind w:left="794" w:right="0"/>
        <w:jc w:val="left"/>
      </w:pPr>
      <w:r>
        <w:rPr/>
        <w:t>近三年的主要费用变动情况如下所列示：</w:t>
      </w:r>
    </w:p>
    <w:p>
      <w:pPr>
        <w:spacing w:line="240" w:lineRule="auto" w:before="3"/>
        <w:rPr>
          <w:rFonts w:ascii="宋体" w:hAnsi="宋体" w:cs="宋体" w:eastAsia="宋体" w:hint="default"/>
          <w:sz w:val="16"/>
          <w:szCs w:val="16"/>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2"/>
          <w:szCs w:val="2"/>
        </w:rPr>
      </w:pPr>
    </w:p>
    <w:tbl>
      <w:tblPr>
        <w:tblW w:w="0" w:type="auto"/>
        <w:jc w:val="left"/>
        <w:tblInd w:w="2160" w:type="dxa"/>
        <w:tblLayout w:type="fixed"/>
        <w:tblCellMar>
          <w:top w:w="0" w:type="dxa"/>
          <w:left w:w="0" w:type="dxa"/>
          <w:bottom w:w="0" w:type="dxa"/>
          <w:right w:w="0" w:type="dxa"/>
        </w:tblCellMar>
        <w:tblLook w:val="01E0"/>
      </w:tblPr>
      <w:tblGrid>
        <w:gridCol w:w="1552"/>
        <w:gridCol w:w="1620"/>
        <w:gridCol w:w="1440"/>
        <w:gridCol w:w="1442"/>
      </w:tblGrid>
      <w:tr>
        <w:trPr>
          <w:trHeight w:val="650" w:hRule="exact"/>
        </w:trPr>
        <w:tc>
          <w:tcPr>
            <w:tcW w:w="15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650" w:hRule="exact"/>
        </w:trPr>
        <w:tc>
          <w:tcPr>
            <w:tcW w:w="15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2,486.63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1,711.46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1,316.11</w:t>
            </w:r>
          </w:p>
        </w:tc>
      </w:tr>
      <w:tr>
        <w:trPr>
          <w:trHeight w:val="650" w:hRule="exact"/>
        </w:trPr>
        <w:tc>
          <w:tcPr>
            <w:tcW w:w="15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1,274.98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830.07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1,224.43</w:t>
            </w:r>
          </w:p>
        </w:tc>
      </w:tr>
      <w:tr>
        <w:trPr>
          <w:trHeight w:val="650" w:hRule="exact"/>
        </w:trPr>
        <w:tc>
          <w:tcPr>
            <w:tcW w:w="15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254.86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492.76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315.17</w:t>
            </w:r>
          </w:p>
        </w:tc>
      </w:tr>
      <w:tr>
        <w:trPr>
          <w:trHeight w:val="649" w:hRule="exact"/>
        </w:trPr>
        <w:tc>
          <w:tcPr>
            <w:tcW w:w="15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756.54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520.30</w:t>
            </w:r>
          </w:p>
        </w:tc>
      </w:tr>
      <w:tr>
        <w:trPr>
          <w:trHeight w:val="650" w:hRule="exact"/>
        </w:trPr>
        <w:tc>
          <w:tcPr>
            <w:tcW w:w="15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4,772.07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3,790.83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3,376.02</w:t>
            </w:r>
          </w:p>
        </w:tc>
      </w:tr>
    </w:tbl>
    <w:p>
      <w:pPr>
        <w:pStyle w:val="BodyText"/>
        <w:spacing w:line="272" w:lineRule="exact" w:before="112"/>
        <w:ind w:left="374" w:right="370" w:firstLine="420"/>
        <w:jc w:val="both"/>
      </w:pPr>
      <w:r>
        <w:rPr>
          <w:spacing w:val="-1"/>
        </w:rPr>
        <w:t>与公司业务规模持续扩大相对应，本报告期内期间费用逐年上升。从总体来看，虽然各项费用均有不</w:t>
      </w:r>
      <w:r>
        <w:rPr/>
        <w:t> </w:t>
      </w:r>
      <w:r>
        <w:rPr>
          <w:spacing w:val="-1"/>
        </w:rPr>
        <w:t>同程度变化，但期间费用占总营业收入的比重较为稳定，且比例较小，不会对公司的持续盈利能力产生重</w:t>
      </w:r>
      <w:r>
        <w:rPr>
          <w:spacing w:val="-83"/>
        </w:rPr>
        <w:t> </w:t>
      </w:r>
      <w:r>
        <w:rPr>
          <w:spacing w:val="-83"/>
        </w:rPr>
      </w:r>
      <w:r>
        <w:rPr/>
        <w:t>大影响。</w:t>
      </w:r>
    </w:p>
    <w:p>
      <w:pPr>
        <w:pStyle w:val="BodyText"/>
        <w:spacing w:line="272" w:lineRule="exact" w:before="120"/>
        <w:ind w:left="374" w:right="370" w:firstLine="420"/>
        <w:jc w:val="both"/>
      </w:pPr>
      <w:r>
        <w:rPr>
          <w:spacing w:val="-1"/>
        </w:rPr>
        <w:t>销售费用较上年度增加，主要原因是公司业务规模扩大运费增加，同时公司实施营销网络扩建，增设</w:t>
      </w:r>
      <w:r>
        <w:rPr/>
        <w:t> 分公司及办事处导致费用提高；</w:t>
      </w:r>
    </w:p>
    <w:p>
      <w:pPr>
        <w:pStyle w:val="BodyText"/>
        <w:spacing w:line="272" w:lineRule="exact" w:before="120"/>
        <w:ind w:left="373" w:right="370" w:firstLine="420"/>
        <w:jc w:val="both"/>
      </w:pPr>
      <w:r>
        <w:rPr>
          <w:spacing w:val="-1"/>
        </w:rPr>
        <w:t>管理费用较上年度增加，主要原因是</w:t>
      </w:r>
      <w:r>
        <w:rPr>
          <w:rFonts w:ascii="Times New Roman" w:hAnsi="Times New Roman" w:cs="Times New Roman" w:eastAsia="Times New Roman" w:hint="default"/>
          <w:spacing w:val="-1"/>
        </w:rPr>
        <w:t>2007</w:t>
      </w:r>
      <w:r>
        <w:rPr>
          <w:spacing w:val="-1"/>
        </w:rPr>
        <w:t>年度公司依据财政制度将应付福利费余额冲减</w:t>
      </w:r>
      <w:r>
        <w:rPr>
          <w:rFonts w:ascii="Times New Roman" w:hAnsi="Times New Roman" w:cs="Times New Roman" w:eastAsia="Times New Roman" w:hint="default"/>
          <w:spacing w:val="-1"/>
        </w:rPr>
        <w:t>2007</w:t>
      </w:r>
      <w:r>
        <w:rPr>
          <w:spacing w:val="-1"/>
        </w:rPr>
        <w:t>年度管理</w:t>
      </w:r>
      <w:r>
        <w:rPr/>
        <w:t> 费用。</w:t>
      </w:r>
    </w:p>
    <w:p>
      <w:pPr>
        <w:pStyle w:val="BodyText"/>
        <w:spacing w:line="240" w:lineRule="auto" w:before="92"/>
        <w:ind w:left="793" w:right="0"/>
        <w:jc w:val="left"/>
      </w:pPr>
      <w:r>
        <w:rPr/>
        <w:t>财务费用较上年度减少，主要原因是本年度利息收入增加。</w:t>
      </w:r>
    </w:p>
    <w:p>
      <w:pPr>
        <w:pStyle w:val="BodyText"/>
        <w:spacing w:line="240" w:lineRule="auto" w:before="117"/>
        <w:ind w:left="373" w:right="0"/>
        <w:jc w:val="left"/>
      </w:pPr>
      <w:r>
        <w:rPr>
          <w:rFonts w:ascii="Times New Roman" w:hAnsi="Times New Roman" w:cs="Times New Roman" w:eastAsia="Times New Roman" w:hint="default"/>
        </w:rPr>
        <w:t>9</w:t>
      </w:r>
      <w:r>
        <w:rPr/>
        <w:t>、经营环境分析</w:t>
      </w:r>
    </w:p>
    <w:tbl>
      <w:tblPr>
        <w:tblW w:w="0" w:type="auto"/>
        <w:jc w:val="left"/>
        <w:tblInd w:w="106" w:type="dxa"/>
        <w:tblLayout w:type="fixed"/>
        <w:tblCellMar>
          <w:top w:w="0" w:type="dxa"/>
          <w:left w:w="0" w:type="dxa"/>
          <w:bottom w:w="0" w:type="dxa"/>
          <w:right w:w="0" w:type="dxa"/>
        </w:tblCellMar>
        <w:tblLook w:val="01E0"/>
      </w:tblPr>
      <w:tblGrid>
        <w:gridCol w:w="1523"/>
        <w:gridCol w:w="3960"/>
        <w:gridCol w:w="2987"/>
        <w:gridCol w:w="1693"/>
      </w:tblGrid>
      <w:tr>
        <w:trPr>
          <w:trHeight w:val="1209" w:hRule="exact"/>
        </w:trPr>
        <w:tc>
          <w:tcPr>
            <w:tcW w:w="1523"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39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年度业绩及财务状况影响情况</w:t>
            </w:r>
          </w:p>
        </w:tc>
        <w:tc>
          <w:tcPr>
            <w:tcW w:w="29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对未来业绩及财务状况影响情况</w:t>
            </w:r>
          </w:p>
        </w:tc>
        <w:tc>
          <w:tcPr>
            <w:tcW w:w="16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560" w:lineRule="exact" w:before="40"/>
              <w:ind w:left="481" w:right="120" w:hanging="360"/>
              <w:jc w:val="left"/>
              <w:rPr>
                <w:rFonts w:ascii="宋体" w:hAnsi="宋体" w:cs="宋体" w:eastAsia="宋体" w:hint="default"/>
                <w:sz w:val="18"/>
                <w:szCs w:val="18"/>
              </w:rPr>
            </w:pPr>
            <w:r>
              <w:rPr>
                <w:rFonts w:ascii="宋体" w:hAnsi="宋体" w:cs="宋体" w:eastAsia="宋体" w:hint="default"/>
                <w:sz w:val="18"/>
                <w:szCs w:val="18"/>
              </w:rPr>
              <w:t>对公司承诺事项的 影响情况</w:t>
            </w:r>
          </w:p>
        </w:tc>
      </w:tr>
      <w:tr>
        <w:trPr>
          <w:trHeight w:val="713" w:hRule="exact"/>
        </w:trPr>
        <w:tc>
          <w:tcPr>
            <w:tcW w:w="1523" w:type="dxa"/>
            <w:tcBorders>
              <w:top w:val="single" w:sz="4" w:space="0" w:color="000000"/>
              <w:left w:val="single" w:sz="4" w:space="0" w:color="000000"/>
              <w:bottom w:val="nil" w:sz="6" w:space="0" w:color="auto"/>
              <w:right w:val="single" w:sz="4" w:space="0" w:color="000000"/>
            </w:tcBorders>
            <w:shd w:val="clear" w:color="auto" w:fill="E6E6E6"/>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受金融危机的影响，市场需求有一定下降，公司</w:t>
            </w:r>
          </w:p>
        </w:tc>
        <w:tc>
          <w:tcPr>
            <w:tcW w:w="2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金融危机对实体经济影响的时间持</w:t>
            </w:r>
          </w:p>
        </w:tc>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实现销售收入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4.88</w:t>
            </w:r>
          </w:p>
        </w:tc>
      </w:tr>
      <w:tr>
        <w:trPr>
          <w:trHeight w:val="560" w:hRule="exact"/>
        </w:trPr>
        <w:tc>
          <w:tcPr>
            <w:tcW w:w="152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市场变化</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pacing w:val="-3"/>
                <w:sz w:val="18"/>
                <w:szCs w:val="18"/>
              </w:rPr>
              <w:t>未完成经营计划目标，实现销售收入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4.88</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亿，为</w:t>
            </w:r>
          </w:p>
        </w:tc>
        <w:tc>
          <w:tcPr>
            <w:tcW w:w="2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续情况，将对公司的业绩及财务状</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亿，为计划目标的</w:t>
            </w:r>
          </w:p>
        </w:tc>
      </w:tr>
      <w:tr>
        <w:trPr>
          <w:trHeight w:val="497" w:hRule="exact"/>
        </w:trPr>
        <w:tc>
          <w:tcPr>
            <w:tcW w:w="1523" w:type="dxa"/>
            <w:tcBorders>
              <w:top w:val="nil" w:sz="6" w:space="0" w:color="auto"/>
              <w:left w:val="single" w:sz="4" w:space="0" w:color="000000"/>
              <w:bottom w:val="single" w:sz="4" w:space="0" w:color="000000"/>
              <w:right w:val="single" w:sz="4" w:space="0" w:color="000000"/>
            </w:tcBorders>
            <w:shd w:val="clear" w:color="auto" w:fill="E6E6E6"/>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计划目标的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93.48%</w:t>
            </w:r>
          </w:p>
        </w:tc>
        <w:tc>
          <w:tcPr>
            <w:tcW w:w="2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况产生一定影响。</w:t>
            </w:r>
          </w:p>
        </w:tc>
        <w:tc>
          <w:tcPr>
            <w:tcW w:w="1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93.48%</w:t>
            </w:r>
          </w:p>
        </w:tc>
      </w:tr>
      <w:tr>
        <w:trPr>
          <w:trHeight w:val="708" w:hRule="exact"/>
        </w:trPr>
        <w:tc>
          <w:tcPr>
            <w:tcW w:w="1523" w:type="dxa"/>
            <w:tcBorders>
              <w:top w:val="single" w:sz="4" w:space="0" w:color="000000"/>
              <w:left w:val="single" w:sz="4" w:space="0" w:color="000000"/>
              <w:bottom w:val="nil" w:sz="6" w:space="0" w:color="auto"/>
              <w:right w:val="single" w:sz="4" w:space="0" w:color="000000"/>
            </w:tcBorders>
            <w:shd w:val="clear" w:color="auto" w:fill="E6E6E6"/>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公司执行谨慎的贷款政策，本年度金融授信额度</w:t>
            </w:r>
          </w:p>
        </w:tc>
        <w:tc>
          <w:tcPr>
            <w:tcW w:w="2987"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
        </w:tc>
      </w:tr>
      <w:tr>
        <w:trPr>
          <w:trHeight w:val="565" w:hRule="exact"/>
        </w:trPr>
        <w:tc>
          <w:tcPr>
            <w:tcW w:w="152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信贷政策调整</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使用量为</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44.40%</w:t>
            </w:r>
            <w:r>
              <w:rPr>
                <w:rFonts w:ascii="宋体" w:hAnsi="宋体" w:cs="宋体" w:eastAsia="宋体" w:hint="default"/>
                <w:sz w:val="18"/>
                <w:szCs w:val="18"/>
              </w:rPr>
              <w:t>，故国家信贷政策调整对公司</w:t>
            </w:r>
          </w:p>
        </w:tc>
        <w:tc>
          <w:tcPr>
            <w:tcW w:w="2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497" w:hRule="exact"/>
        </w:trPr>
        <w:tc>
          <w:tcPr>
            <w:tcW w:w="1523" w:type="dxa"/>
            <w:tcBorders>
              <w:top w:val="nil" w:sz="6" w:space="0" w:color="auto"/>
              <w:left w:val="single" w:sz="4" w:space="0" w:color="000000"/>
              <w:bottom w:val="single" w:sz="4" w:space="0" w:color="000000"/>
              <w:right w:val="single" w:sz="4" w:space="0" w:color="000000"/>
            </w:tcBorders>
            <w:shd w:val="clear" w:color="auto" w:fill="E6E6E6"/>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基本无影响</w:t>
            </w:r>
          </w:p>
        </w:tc>
        <w:tc>
          <w:tcPr>
            <w:tcW w:w="2987" w:type="dxa"/>
            <w:tcBorders>
              <w:top w:val="nil" w:sz="6" w:space="0" w:color="auto"/>
              <w:left w:val="single" w:sz="4" w:space="0" w:color="000000"/>
              <w:bottom w:val="single" w:sz="4" w:space="0" w:color="000000"/>
              <w:right w:val="single" w:sz="4" w:space="0" w:color="000000"/>
            </w:tcBorders>
          </w:tcPr>
          <w:p>
            <w:pPr/>
          </w:p>
        </w:tc>
        <w:tc>
          <w:tcPr>
            <w:tcW w:w="1693" w:type="dxa"/>
            <w:tcBorders>
              <w:top w:val="nil" w:sz="6" w:space="0" w:color="auto"/>
              <w:left w:val="single" w:sz="4" w:space="0" w:color="000000"/>
              <w:bottom w:val="single" w:sz="4" w:space="0" w:color="000000"/>
              <w:right w:val="single" w:sz="4" w:space="0" w:color="000000"/>
            </w:tcBorders>
          </w:tcPr>
          <w:p>
            <w:pPr/>
          </w:p>
        </w:tc>
      </w:tr>
      <w:tr>
        <w:trPr>
          <w:trHeight w:val="603" w:hRule="exact"/>
        </w:trPr>
        <w:tc>
          <w:tcPr>
            <w:tcW w:w="1523" w:type="dxa"/>
            <w:tcBorders>
              <w:top w:val="single" w:sz="4" w:space="0" w:color="000000"/>
              <w:left w:val="single" w:sz="4" w:space="0" w:color="000000"/>
              <w:bottom w:val="nil" w:sz="6" w:space="0" w:color="auto"/>
              <w:right w:val="single" w:sz="4" w:space="0" w:color="000000"/>
            </w:tcBorders>
            <w:shd w:val="clear" w:color="auto" w:fill="E6E6E6"/>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本公司对外销售收入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2,796.41 </w:t>
            </w:r>
            <w:r>
              <w:rPr>
                <w:rFonts w:ascii="宋体" w:hAnsi="宋体" w:cs="宋体" w:eastAsia="宋体" w:hint="default"/>
                <w:spacing w:val="-5"/>
                <w:sz w:val="18"/>
                <w:szCs w:val="18"/>
              </w:rPr>
              <w:t>万元，主要结算货</w:t>
            </w:r>
          </w:p>
        </w:tc>
        <w:tc>
          <w:tcPr>
            <w:tcW w:w="2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对外收入占公司的比重不大，且结</w:t>
            </w:r>
          </w:p>
        </w:tc>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对外销售收入</w:t>
            </w:r>
          </w:p>
        </w:tc>
      </w:tr>
      <w:tr>
        <w:trPr>
          <w:trHeight w:val="275" w:hRule="exact"/>
        </w:trPr>
        <w:tc>
          <w:tcPr>
            <w:tcW w:w="152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3960" w:type="dxa"/>
            <w:tcBorders>
              <w:top w:val="nil" w:sz="6" w:space="0" w:color="auto"/>
              <w:left w:val="single" w:sz="4" w:space="0" w:color="000000"/>
              <w:bottom w:val="nil" w:sz="6" w:space="0" w:color="auto"/>
              <w:right w:val="single" w:sz="4" w:space="0" w:color="000000"/>
            </w:tcBorders>
          </w:tcPr>
          <w:p>
            <w:pPr/>
          </w:p>
        </w:tc>
        <w:tc>
          <w:tcPr>
            <w:tcW w:w="2987"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r>
      <w:tr>
        <w:trPr>
          <w:trHeight w:val="372" w:hRule="exact"/>
        </w:trPr>
        <w:tc>
          <w:tcPr>
            <w:tcW w:w="1523" w:type="dxa"/>
            <w:tcBorders>
              <w:top w:val="nil" w:sz="6" w:space="0" w:color="auto"/>
              <w:left w:val="single" w:sz="4" w:space="0" w:color="000000"/>
              <w:bottom w:val="single" w:sz="4" w:space="0" w:color="000000"/>
              <w:right w:val="single" w:sz="4" w:space="0" w:color="000000"/>
            </w:tcBorders>
            <w:shd w:val="clear" w:color="auto" w:fill="E6E6E6"/>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币为日元，受人民币升值日元波动的影响，汇兑</w:t>
            </w:r>
          </w:p>
        </w:tc>
        <w:tc>
          <w:tcPr>
            <w:tcW w:w="2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算货币为日元，同时利用套期保值</w:t>
            </w:r>
          </w:p>
        </w:tc>
        <w:tc>
          <w:tcPr>
            <w:tcW w:w="1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2,796.41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center"/>
        <w:rPr>
          <w:rFonts w:ascii="宋体" w:hAnsi="宋体" w:cs="宋体" w:eastAsia="宋体" w:hint="default"/>
          <w:sz w:val="18"/>
          <w:szCs w:val="18"/>
        </w:rPr>
        <w:sectPr>
          <w:pgSz w:w="11910" w:h="16840"/>
          <w:pgMar w:header="747" w:footer="711" w:top="980" w:bottom="900" w:left="76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23"/>
        <w:gridCol w:w="3960"/>
        <w:gridCol w:w="2987"/>
        <w:gridCol w:w="1693"/>
      </w:tblGrid>
      <w:tr>
        <w:trPr>
          <w:trHeight w:val="1209" w:hRule="exact"/>
        </w:trPr>
        <w:tc>
          <w:tcPr>
            <w:tcW w:w="1523"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39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年度业绩及财务状况影响情况</w:t>
            </w:r>
          </w:p>
        </w:tc>
        <w:tc>
          <w:tcPr>
            <w:tcW w:w="29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对未来业绩及财务状况影响情况</w:t>
            </w:r>
          </w:p>
        </w:tc>
        <w:tc>
          <w:tcPr>
            <w:tcW w:w="16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560" w:lineRule="exact" w:before="40"/>
              <w:ind w:left="481" w:right="120" w:hanging="360"/>
              <w:jc w:val="left"/>
              <w:rPr>
                <w:rFonts w:ascii="宋体" w:hAnsi="宋体" w:cs="宋体" w:eastAsia="宋体" w:hint="default"/>
                <w:sz w:val="18"/>
                <w:szCs w:val="18"/>
              </w:rPr>
            </w:pPr>
            <w:r>
              <w:rPr>
                <w:rFonts w:ascii="宋体" w:hAnsi="宋体" w:cs="宋体" w:eastAsia="宋体" w:hint="default"/>
                <w:sz w:val="18"/>
                <w:szCs w:val="18"/>
              </w:rPr>
              <w:t>对公司承诺事项的 影响情况</w:t>
            </w:r>
          </w:p>
        </w:tc>
      </w:tr>
      <w:tr>
        <w:trPr>
          <w:trHeight w:val="1170" w:hRule="exact"/>
        </w:trPr>
        <w:tc>
          <w:tcPr>
            <w:tcW w:w="1523"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损失为 </w:t>
            </w:r>
            <w:r>
              <w:rPr>
                <w:rFonts w:ascii="Arial Narrow" w:hAnsi="Arial Narrow" w:cs="Arial Narrow" w:eastAsia="Arial Narrow" w:hint="default"/>
                <w:sz w:val="18"/>
                <w:szCs w:val="18"/>
              </w:rPr>
              <w:t>55.24 </w:t>
            </w:r>
            <w:r>
              <w:rPr>
                <w:rFonts w:ascii="宋体" w:hAnsi="宋体" w:cs="宋体" w:eastAsia="宋体" w:hint="default"/>
                <w:sz w:val="18"/>
                <w:szCs w:val="18"/>
              </w:rPr>
              <w:t>万元，但对外收入占公司收入只有</w:t>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5.74%</w:t>
            </w:r>
            <w:r>
              <w:rPr>
                <w:rFonts w:ascii="宋体" w:hAnsi="宋体" w:cs="宋体" w:eastAsia="宋体" w:hint="default"/>
                <w:sz w:val="18"/>
                <w:szCs w:val="18"/>
              </w:rPr>
              <w:t>，所以汇率变动对公司影响不大</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等衍生金融工具配套使用规避风险</w:t>
            </w: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1211" w:hRule="exact"/>
        </w:trPr>
        <w:tc>
          <w:tcPr>
            <w:tcW w:w="15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利率变动</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103" w:right="101"/>
              <w:jc w:val="left"/>
              <w:rPr>
                <w:rFonts w:ascii="宋体" w:hAnsi="宋体" w:cs="宋体" w:eastAsia="宋体" w:hint="default"/>
                <w:sz w:val="18"/>
                <w:szCs w:val="18"/>
              </w:rPr>
            </w:pPr>
            <w:r>
              <w:rPr>
                <w:rFonts w:ascii="宋体" w:hAnsi="宋体" w:cs="宋体" w:eastAsia="宋体" w:hint="default"/>
                <w:spacing w:val="-2"/>
                <w:sz w:val="18"/>
                <w:szCs w:val="18"/>
              </w:rPr>
              <w:t>由于利率变动基本在四季度，公司贷款额度也不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高，因此利率变动对公司影响小</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将利于对财务费用的控制</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1210" w:hRule="exact"/>
        </w:trPr>
        <w:tc>
          <w:tcPr>
            <w:tcW w:w="15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560" w:lineRule="exact" w:before="40"/>
              <w:ind w:left="575" w:right="125" w:hanging="450"/>
              <w:jc w:val="left"/>
              <w:rPr>
                <w:rFonts w:ascii="宋体" w:hAnsi="宋体" w:cs="宋体" w:eastAsia="宋体" w:hint="default"/>
                <w:sz w:val="18"/>
                <w:szCs w:val="18"/>
              </w:rPr>
            </w:pPr>
            <w:r>
              <w:rPr>
                <w:rFonts w:ascii="宋体" w:hAnsi="宋体" w:cs="宋体" w:eastAsia="宋体" w:hint="default"/>
                <w:sz w:val="18"/>
                <w:szCs w:val="18"/>
              </w:rPr>
              <w:t>成本要素的价格 变化</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103" w:right="101"/>
              <w:jc w:val="left"/>
              <w:rPr>
                <w:rFonts w:ascii="宋体" w:hAnsi="宋体" w:cs="宋体" w:eastAsia="宋体" w:hint="default"/>
                <w:sz w:val="18"/>
                <w:szCs w:val="18"/>
              </w:rPr>
            </w:pPr>
            <w:r>
              <w:rPr>
                <w:rFonts w:ascii="宋体" w:hAnsi="宋体" w:cs="宋体" w:eastAsia="宋体" w:hint="default"/>
                <w:sz w:val="18"/>
                <w:szCs w:val="18"/>
              </w:rPr>
              <w:t>本公司原材料占生产成本的比例为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79.8%</w:t>
            </w:r>
            <w:r>
              <w:rPr>
                <w:rFonts w:ascii="宋体" w:hAnsi="宋体" w:cs="宋体" w:eastAsia="宋体" w:hint="default"/>
                <w:sz w:val="18"/>
                <w:szCs w:val="18"/>
              </w:rPr>
              <w:t>，原材 料价格变动是利润下降主要原因</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40"/>
              <w:ind w:left="103" w:right="97"/>
              <w:jc w:val="left"/>
              <w:rPr>
                <w:rFonts w:ascii="宋体" w:hAnsi="宋体" w:cs="宋体" w:eastAsia="宋体" w:hint="default"/>
                <w:sz w:val="18"/>
                <w:szCs w:val="18"/>
              </w:rPr>
            </w:pPr>
            <w:r>
              <w:rPr>
                <w:rFonts w:ascii="宋体" w:hAnsi="宋体" w:cs="宋体" w:eastAsia="宋体" w:hint="default"/>
                <w:spacing w:val="4"/>
                <w:sz w:val="18"/>
                <w:szCs w:val="18"/>
              </w:rPr>
              <w:t>目前原材料价格从去年中期以来开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始下降，对公司未来影响较小</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650" w:hRule="exact"/>
        </w:trPr>
        <w:tc>
          <w:tcPr>
            <w:tcW w:w="15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自然灾害</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210" w:hRule="exact"/>
        </w:trPr>
        <w:tc>
          <w:tcPr>
            <w:tcW w:w="15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560" w:lineRule="exact" w:before="40"/>
              <w:ind w:left="575" w:right="125" w:hanging="450"/>
              <w:jc w:val="left"/>
              <w:rPr>
                <w:rFonts w:ascii="宋体" w:hAnsi="宋体" w:cs="宋体" w:eastAsia="宋体" w:hint="default"/>
                <w:sz w:val="18"/>
                <w:szCs w:val="18"/>
              </w:rPr>
            </w:pPr>
            <w:r>
              <w:rPr>
                <w:rFonts w:ascii="宋体" w:hAnsi="宋体" w:cs="宋体" w:eastAsia="宋体" w:hint="default"/>
                <w:sz w:val="18"/>
                <w:szCs w:val="18"/>
              </w:rPr>
              <w:t>通货膨胀或通货 紧缩</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7" w:footer="711" w:top="980" w:bottom="900" w:left="760" w:right="420"/>
        </w:sectPr>
      </w:pPr>
    </w:p>
    <w:p>
      <w:pPr>
        <w:pStyle w:val="BodyText"/>
        <w:spacing w:line="255" w:lineRule="exact"/>
        <w:ind w:left="794" w:right="-20"/>
        <w:jc w:val="left"/>
      </w:pPr>
      <w:r>
        <w:rPr>
          <w:rFonts w:ascii="Times New Roman" w:hAnsi="Times New Roman" w:cs="Times New Roman" w:eastAsia="Times New Roman" w:hint="default"/>
        </w:rPr>
        <w:t>10</w:t>
      </w:r>
      <w:r>
        <w:rPr/>
        <w:t>、现金流状况分析</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79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980" w:bottom="900" w:left="760" w:right="420"/>
          <w:cols w:num="2" w:equalWidth="0">
            <w:col w:w="2685" w:space="4824"/>
            <w:col w:w="3221"/>
          </w:cols>
        </w:sectPr>
      </w:pPr>
    </w:p>
    <w:p>
      <w:pPr>
        <w:spacing w:line="240" w:lineRule="auto" w:before="3"/>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4162"/>
        <w:gridCol w:w="1462"/>
        <w:gridCol w:w="1457"/>
        <w:gridCol w:w="1870"/>
        <w:gridCol w:w="1457"/>
      </w:tblGrid>
      <w:tr>
        <w:trPr>
          <w:trHeight w:val="730" w:hRule="exact"/>
        </w:trPr>
        <w:tc>
          <w:tcPr>
            <w:tcW w:w="4162"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5"/>
                <w:szCs w:val="15"/>
              </w:rPr>
            </w:pPr>
          </w:p>
          <w:p>
            <w:pPr>
              <w:pStyle w:val="TableParagraph"/>
              <w:tabs>
                <w:tab w:pos="539" w:val="left" w:leader="none"/>
              </w:tabs>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2"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57"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70"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7"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05" w:lineRule="exact"/>
              <w:ind w:left="176" w:right="0" w:firstLine="7"/>
              <w:jc w:val="left"/>
              <w:rPr>
                <w:rFonts w:ascii="宋体" w:hAnsi="宋体" w:cs="宋体" w:eastAsia="宋体" w:hint="default"/>
                <w:sz w:val="18"/>
                <w:szCs w:val="18"/>
              </w:rPr>
            </w:pPr>
            <w:r>
              <w:rPr>
                <w:rFonts w:ascii="宋体" w:hAnsi="宋体" w:cs="宋体" w:eastAsia="宋体" w:hint="default"/>
                <w:sz w:val="18"/>
                <w:szCs w:val="18"/>
              </w:rPr>
              <w:t>同比变动幅度</w:t>
            </w:r>
          </w:p>
          <w:p>
            <w:pPr>
              <w:pStyle w:val="TableParagraph"/>
              <w:spacing w:line="234" w:lineRule="exact" w:before="21"/>
              <w:ind w:left="633" w:right="174" w:hanging="458"/>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的原 因</w:t>
            </w:r>
          </w:p>
        </w:tc>
      </w:tr>
      <w:tr>
        <w:trPr>
          <w:trHeight w:val="801" w:hRule="exact"/>
        </w:trPr>
        <w:tc>
          <w:tcPr>
            <w:tcW w:w="4162" w:type="dxa"/>
            <w:tcBorders>
              <w:top w:val="single" w:sz="12"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14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62.30</w:t>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4,631.08</w:t>
            </w:r>
          </w:p>
        </w:tc>
        <w:tc>
          <w:tcPr>
            <w:tcW w:w="18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-98.65%</w:t>
            </w:r>
            <w:r>
              <w:rPr>
                <w:rFonts w:ascii="Times New Roman"/>
                <w:sz w:val="18"/>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03" w:right="237"/>
              <w:jc w:val="both"/>
              <w:rPr>
                <w:rFonts w:ascii="宋体" w:hAnsi="宋体" w:cs="宋体" w:eastAsia="宋体" w:hint="default"/>
                <w:sz w:val="18"/>
                <w:szCs w:val="18"/>
              </w:rPr>
            </w:pPr>
            <w:r>
              <w:rPr>
                <w:rFonts w:ascii="宋体" w:hAnsi="宋体" w:cs="宋体" w:eastAsia="宋体" w:hint="default"/>
                <w:spacing w:val="-3"/>
                <w:sz w:val="18"/>
                <w:szCs w:val="18"/>
              </w:rPr>
              <w:t>业务扩张，加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大采购及客</w:t>
            </w:r>
            <w:r>
              <w:rPr>
                <w:rFonts w:ascii="宋体" w:hAnsi="宋体" w:cs="宋体" w:eastAsia="宋体" w:hint="default"/>
                <w:spacing w:val="-50"/>
                <w:sz w:val="18"/>
                <w:szCs w:val="18"/>
              </w:rPr>
              <w:t> </w:t>
            </w:r>
            <w:r>
              <w:rPr>
                <w:rFonts w:ascii="宋体" w:hAnsi="宋体" w:cs="宋体" w:eastAsia="宋体" w:hint="default"/>
                <w:sz w:val="18"/>
                <w:szCs w:val="18"/>
              </w:rPr>
              <w:t>户额度</w:t>
            </w: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54,010.98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48,116.81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12.25%</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53,948.68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43,485.73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24.06%</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-6,595.35</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484.10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-1462.40%</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2,365.78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-99.91%</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6,597.50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1,881.68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250.62%</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27,387.94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-929.10</w:t>
            </w:r>
            <w:r>
              <w:rPr>
                <w:rFonts w:asci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-3047.79%</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36,605.77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3,049.46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w w:val="95"/>
                <w:sz w:val="18"/>
              </w:rPr>
              <w:t>1100.40%</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9,217.83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3,978.56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131.69%</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四、现金及现金等价物净增加额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20,864.56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4,183.09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398.78%</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162" w:type="dxa"/>
            <w:tcBorders>
              <w:top w:val="single" w:sz="4" w:space="0" w:color="000000"/>
              <w:left w:val="single" w:sz="12"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90,618.90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53,532.05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69.28%</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4162" w:type="dxa"/>
            <w:tcBorders>
              <w:top w:val="single" w:sz="4"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69,764.02</w:t>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49,345.98</w:t>
            </w:r>
          </w:p>
        </w:tc>
        <w:tc>
          <w:tcPr>
            <w:tcW w:w="1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41.38%</w:t>
            </w:r>
            <w:r>
              <w:rPr>
                <w:rFonts w:ascii="Times New Roman"/>
                <w:sz w:val="18"/>
              </w:rPr>
            </w:r>
          </w:p>
        </w:tc>
        <w:tc>
          <w:tcPr>
            <w:tcW w:w="1457" w:type="dxa"/>
            <w:tcBorders>
              <w:top w:val="single" w:sz="4" w:space="0" w:color="000000"/>
              <w:left w:val="single" w:sz="4" w:space="0" w:color="000000"/>
              <w:bottom w:val="single" w:sz="12" w:space="0" w:color="000000"/>
              <w:right w:val="single" w:sz="4" w:space="0" w:color="000000"/>
            </w:tcBorders>
          </w:tcPr>
          <w:p>
            <w:pPr/>
          </w:p>
        </w:tc>
      </w:tr>
    </w:tbl>
    <w:p>
      <w:pPr>
        <w:pStyle w:val="BodyText"/>
        <w:spacing w:line="272" w:lineRule="exact" w:before="112"/>
        <w:ind w:left="373" w:right="0" w:firstLine="420"/>
        <w:jc w:val="left"/>
      </w:pPr>
      <w:r>
        <w:rPr>
          <w:spacing w:val="-2"/>
        </w:rPr>
        <w:t>近二年本公司经营活动产生的现金流量净额均为正值，累计</w:t>
      </w:r>
      <w:r>
        <w:rPr>
          <w:rFonts w:ascii="Times New Roman" w:hAnsi="Times New Roman" w:cs="Times New Roman" w:eastAsia="Times New Roman" w:hint="default"/>
          <w:spacing w:val="-2"/>
        </w:rPr>
        <w:t>4693.38</w:t>
      </w:r>
      <w:r>
        <w:rPr>
          <w:spacing w:val="-2"/>
        </w:rPr>
        <w:t>万元。报告期内，经营活动产生的</w:t>
      </w:r>
      <w:r>
        <w:rPr/>
        <w:t> 现金流量符合公司生产规模增长较快的实际情况。</w:t>
      </w:r>
      <w:r>
        <w:rPr>
          <w:rFonts w:ascii="Times New Roman" w:hAnsi="Times New Roman" w:cs="Times New Roman" w:eastAsia="Times New Roman" w:hint="default"/>
        </w:rPr>
        <w:t>2008</w:t>
      </w:r>
      <w:r>
        <w:rPr/>
        <w:t>年底，在实现净利润</w:t>
      </w:r>
      <w:r>
        <w:rPr>
          <w:rFonts w:ascii="Times New Roman" w:hAnsi="Times New Roman" w:cs="Times New Roman" w:eastAsia="Times New Roman" w:hint="default"/>
        </w:rPr>
        <w:t>5,242.94</w:t>
      </w:r>
      <w:r>
        <w:rPr/>
        <w:t>万元的情况下经营活</w:t>
      </w:r>
    </w:p>
    <w:p>
      <w:pPr>
        <w:spacing w:after="0" w:line="272" w:lineRule="exact"/>
        <w:jc w:val="left"/>
        <w:sectPr>
          <w:type w:val="continuous"/>
          <w:pgSz w:w="11910" w:h="16840"/>
          <w:pgMar w:top="980" w:bottom="900" w:left="760" w:right="420"/>
        </w:sectPr>
      </w:pPr>
    </w:p>
    <w:p>
      <w:pPr>
        <w:spacing w:line="240" w:lineRule="auto" w:before="1"/>
        <w:rPr>
          <w:rFonts w:ascii="宋体" w:hAnsi="宋体" w:cs="宋体" w:eastAsia="宋体" w:hint="default"/>
          <w:sz w:val="29"/>
          <w:szCs w:val="29"/>
        </w:rPr>
      </w:pPr>
    </w:p>
    <w:p>
      <w:pPr>
        <w:pStyle w:val="BodyText"/>
        <w:spacing w:line="240" w:lineRule="auto" w:before="35"/>
        <w:ind w:right="102"/>
        <w:jc w:val="left"/>
      </w:pPr>
      <w:r>
        <w:rPr/>
        <w:t>动产生的现金流量净额仅为</w:t>
      </w:r>
      <w:r>
        <w:rPr>
          <w:rFonts w:ascii="Times New Roman" w:hAnsi="Times New Roman" w:cs="Times New Roman" w:eastAsia="Times New Roman" w:hint="default"/>
        </w:rPr>
        <w:t>62.3</w:t>
      </w:r>
      <w:r>
        <w:rPr/>
        <w:t>万元，较</w:t>
      </w:r>
      <w:r>
        <w:rPr>
          <w:rFonts w:ascii="Times New Roman" w:hAnsi="Times New Roman" w:cs="Times New Roman" w:eastAsia="Times New Roman" w:hint="default"/>
        </w:rPr>
        <w:t>2007</w:t>
      </w:r>
      <w:r>
        <w:rPr/>
        <w:t>年下降了</w:t>
      </w:r>
      <w:r>
        <w:rPr>
          <w:rFonts w:ascii="Times New Roman" w:hAnsi="Times New Roman" w:cs="Times New Roman" w:eastAsia="Times New Roman" w:hint="default"/>
        </w:rPr>
        <w:t>98.65%</w:t>
      </w:r>
      <w:r>
        <w:rPr/>
        <w:t>。</w:t>
      </w:r>
    </w:p>
    <w:p>
      <w:pPr>
        <w:pStyle w:val="BodyText"/>
        <w:spacing w:line="272" w:lineRule="exact" w:before="129"/>
        <w:ind w:left="153" w:right="211" w:firstLine="420"/>
        <w:jc w:val="both"/>
      </w:pPr>
      <w:r>
        <w:rPr>
          <w:spacing w:val="-1"/>
        </w:rPr>
        <w:t>报告期内本公司投资活动产生的现金流量净额为负数，较</w:t>
      </w:r>
      <w:r>
        <w:rPr>
          <w:rFonts w:ascii="Times New Roman" w:hAnsi="Times New Roman" w:cs="Times New Roman" w:eastAsia="Times New Roman" w:hint="default"/>
          <w:spacing w:val="-1"/>
        </w:rPr>
        <w:t>2007</w:t>
      </w:r>
      <w:r>
        <w:rPr>
          <w:spacing w:val="-1"/>
        </w:rPr>
        <w:t>年减少</w:t>
      </w:r>
      <w:r>
        <w:rPr>
          <w:rFonts w:ascii="Times New Roman" w:hAnsi="Times New Roman" w:cs="Times New Roman" w:eastAsia="Times New Roman" w:hint="default"/>
          <w:spacing w:val="-1"/>
        </w:rPr>
        <w:t>1462.40%</w:t>
      </w:r>
      <w:r>
        <w:rPr>
          <w:spacing w:val="-1"/>
        </w:rPr>
        <w:t>，主要系主要是募集资</w:t>
      </w:r>
      <w:r>
        <w:rPr/>
        <w:t> </w:t>
      </w:r>
      <w:r>
        <w:rPr>
          <w:spacing w:val="-1"/>
        </w:rPr>
        <w:t>金项目正处于建设投入阶段，同时进一步强化营销网络渠道而增加投资子公司，投资活动产生的现金流量</w:t>
      </w:r>
      <w:r>
        <w:rPr>
          <w:spacing w:val="-81"/>
        </w:rPr>
        <w:t> </w:t>
      </w:r>
      <w:r>
        <w:rPr>
          <w:spacing w:val="-81"/>
        </w:rPr>
      </w:r>
      <w:r>
        <w:rPr/>
        <w:t>净额为</w:t>
      </w:r>
      <w:r>
        <w:rPr>
          <w:rFonts w:ascii="Times New Roman" w:hAnsi="Times New Roman" w:cs="Times New Roman" w:eastAsia="Times New Roman" w:hint="default"/>
        </w:rPr>
        <w:t>-6,595.35</w:t>
      </w:r>
      <w:r>
        <w:rPr/>
        <w:t>万元。</w:t>
      </w:r>
    </w:p>
    <w:p>
      <w:pPr>
        <w:pStyle w:val="BodyText"/>
        <w:spacing w:line="272" w:lineRule="exact" w:before="120"/>
        <w:ind w:left="153" w:right="102" w:firstLine="420"/>
        <w:jc w:val="left"/>
      </w:pPr>
      <w:r>
        <w:rPr/>
        <w:t>报告期内本公司筹资活动产生的净现金流量较</w:t>
      </w:r>
      <w:r>
        <w:rPr>
          <w:rFonts w:ascii="Times New Roman" w:hAnsi="Times New Roman" w:cs="Times New Roman" w:eastAsia="Times New Roman" w:hint="default"/>
        </w:rPr>
        <w:t>2007</w:t>
      </w:r>
      <w:r>
        <w:rPr/>
        <w:t>年同比减少</w:t>
      </w:r>
      <w:r>
        <w:rPr>
          <w:rFonts w:ascii="Times New Roman" w:hAnsi="Times New Roman" w:cs="Times New Roman" w:eastAsia="Times New Roman" w:hint="default"/>
        </w:rPr>
        <w:t>3047.79%</w:t>
      </w:r>
      <w:r>
        <w:rPr/>
        <w:t>，现金及现金等价物净额增 加，同比增加</w:t>
      </w:r>
      <w:r>
        <w:rPr>
          <w:rFonts w:ascii="Times New Roman" w:hAnsi="Times New Roman" w:cs="Times New Roman" w:eastAsia="Times New Roman" w:hint="default"/>
        </w:rPr>
        <w:t>398.78%</w:t>
      </w:r>
      <w:r>
        <w:rPr/>
        <w:t>原因是公司在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日于深圳交易所上市融资活动产生的资金。近年来公司不 </w:t>
      </w:r>
      <w:r>
        <w:rPr>
          <w:spacing w:val="-3"/>
        </w:rPr>
        <w:t>断改善负债结构，增加部分银行借款，融资渠道逐渐多元化。公司近几年业务规模保持合理和良性的扩张，</w:t>
      </w:r>
      <w:r>
        <w:rPr>
          <w:spacing w:val="-90"/>
        </w:rPr>
        <w:t> </w:t>
      </w:r>
      <w:r>
        <w:rPr>
          <w:spacing w:val="-90"/>
        </w:rPr>
      </w:r>
      <w:r>
        <w:rPr/>
        <w:t>对资金的需求相应增加，除公司业务获取利润和经营活动产生的净现金流入外，公司主要依靠银行借款为</w:t>
      </w:r>
      <w:r>
        <w:rPr/>
        <w:t> 生产经营筹集资金。公司财务状况良好、举债规模适当，债务筹资能力较强，为公司生产经营提供了有效 保证和支持。</w:t>
      </w:r>
    </w:p>
    <w:p>
      <w:pPr>
        <w:pStyle w:val="BodyText"/>
        <w:spacing w:line="272" w:lineRule="exact" w:before="120"/>
        <w:ind w:right="102" w:firstLine="420"/>
        <w:jc w:val="left"/>
      </w:pPr>
      <w:r>
        <w:rPr>
          <w:spacing w:val="-1"/>
        </w:rPr>
        <w:t>根据公司报告期及目前的业务经营和现金流量状况，本公司认为公司有充足的现金偿还债务，能够满</w:t>
      </w:r>
      <w:r>
        <w:rPr/>
        <w:t> 足公司正常运营及偿还债务的现金需求。</w:t>
      </w:r>
    </w:p>
    <w:p>
      <w:pPr>
        <w:pStyle w:val="BodyText"/>
        <w:spacing w:line="240" w:lineRule="auto" w:before="92"/>
        <w:ind w:left="574" w:right="102"/>
        <w:jc w:val="left"/>
      </w:pPr>
      <w:r>
        <w:rPr>
          <w:rFonts w:ascii="Times New Roman" w:hAnsi="Times New Roman" w:cs="Times New Roman" w:eastAsia="Times New Roman" w:hint="default"/>
        </w:rPr>
        <w:t>11</w:t>
      </w:r>
      <w:r>
        <w:rPr/>
        <w:t>、薪酬分析</w:t>
      </w:r>
    </w:p>
    <w:tbl>
      <w:tblPr>
        <w:tblW w:w="0" w:type="auto"/>
        <w:jc w:val="left"/>
        <w:tblInd w:w="149" w:type="dxa"/>
        <w:tblLayout w:type="fixed"/>
        <w:tblCellMar>
          <w:top w:w="0" w:type="dxa"/>
          <w:left w:w="0" w:type="dxa"/>
          <w:bottom w:w="0" w:type="dxa"/>
          <w:right w:w="0" w:type="dxa"/>
        </w:tblCellMar>
        <w:tblLook w:val="01E0"/>
      </w:tblPr>
      <w:tblGrid>
        <w:gridCol w:w="780"/>
        <w:gridCol w:w="1040"/>
        <w:gridCol w:w="1600"/>
        <w:gridCol w:w="1980"/>
        <w:gridCol w:w="1440"/>
        <w:gridCol w:w="1080"/>
        <w:gridCol w:w="1620"/>
      </w:tblGrid>
      <w:tr>
        <w:trPr>
          <w:trHeight w:val="791"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52"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年度从公司领 取的报酬总额（万 元）</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48"/>
              <w:ind w:left="263" w:right="61"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年度从公司领取的 报酬总额（万元）</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369" w:right="84" w:hanging="286"/>
              <w:jc w:val="left"/>
              <w:rPr>
                <w:rFonts w:ascii="宋体" w:hAnsi="宋体" w:cs="宋体" w:eastAsia="宋体" w:hint="default"/>
                <w:sz w:val="18"/>
                <w:szCs w:val="18"/>
              </w:rPr>
            </w:pPr>
            <w:r>
              <w:rPr>
                <w:rFonts w:ascii="宋体" w:hAnsi="宋体" w:cs="宋体" w:eastAsia="宋体" w:hint="default"/>
                <w:sz w:val="18"/>
                <w:szCs w:val="18"/>
              </w:rPr>
              <w:t>薪酬总额同比增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4" w:right="84"/>
              <w:jc w:val="center"/>
              <w:rPr>
                <w:rFonts w:ascii="宋体" w:hAnsi="宋体" w:cs="宋体" w:eastAsia="宋体" w:hint="default"/>
                <w:sz w:val="18"/>
                <w:szCs w:val="18"/>
              </w:rPr>
            </w:pPr>
            <w:r>
              <w:rPr>
                <w:rFonts w:ascii="宋体" w:hAnsi="宋体" w:cs="宋体" w:eastAsia="宋体" w:hint="default"/>
                <w:sz w:val="18"/>
                <w:szCs w:val="18"/>
              </w:rPr>
              <w:t>公司净利润 同比增减</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3" w:right="84"/>
              <w:jc w:val="center"/>
              <w:rPr>
                <w:rFonts w:ascii="宋体" w:hAnsi="宋体" w:cs="宋体" w:eastAsia="宋体" w:hint="default"/>
                <w:sz w:val="18"/>
                <w:szCs w:val="18"/>
              </w:rPr>
            </w:pPr>
            <w:r>
              <w:rPr>
                <w:rFonts w:ascii="宋体" w:hAnsi="宋体" w:cs="宋体" w:eastAsia="宋体" w:hint="default"/>
                <w:sz w:val="18"/>
                <w:szCs w:val="18"/>
              </w:rPr>
              <w:t>薪酬同比变动与净 利润同比变动的比 较说明</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张 杰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20"/>
                <w:szCs w:val="20"/>
              </w:rPr>
            </w:pPr>
            <w:r>
              <w:rPr>
                <w:rFonts w:ascii="Times New Roman"/>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林旭曦 女士</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4" w:right="65" w:hanging="180"/>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20"/>
                <w:szCs w:val="20"/>
              </w:rPr>
            </w:pPr>
            <w:r>
              <w:rPr>
                <w:rFonts w:ascii="Times New Roman"/>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郑伟鹤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20"/>
                <w:szCs w:val="20"/>
              </w:rPr>
            </w:pPr>
            <w:r>
              <w:rPr>
                <w:rFonts w:ascii="Times New Roman"/>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不在本公司领薪</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张 慧 女士</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4" w:right="65" w:hanging="27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16.87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12.47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
              <w:jc w:val="left"/>
              <w:rPr>
                <w:rFonts w:ascii="宋体" w:hAnsi="宋体" w:cs="宋体" w:eastAsia="宋体" w:hint="default"/>
                <w:sz w:val="18"/>
                <w:szCs w:val="18"/>
              </w:rPr>
            </w:pPr>
            <w:r>
              <w:rPr>
                <w:rFonts w:ascii="宋体" w:hAnsi="宋体" w:cs="宋体" w:eastAsia="宋体" w:hint="default"/>
                <w:spacing w:val="15"/>
                <w:sz w:val="18"/>
                <w:szCs w:val="18"/>
              </w:rPr>
              <w:t>增加部分为总体销</w:t>
            </w:r>
            <w:r>
              <w:rPr>
                <w:rFonts w:ascii="宋体" w:hAnsi="宋体" w:cs="宋体" w:eastAsia="宋体" w:hint="default"/>
                <w:spacing w:val="-87"/>
                <w:sz w:val="18"/>
                <w:szCs w:val="18"/>
              </w:rPr>
              <w:t> </w:t>
            </w:r>
            <w:r>
              <w:rPr>
                <w:rFonts w:ascii="宋体" w:hAnsi="宋体" w:cs="宋体" w:eastAsia="宋体" w:hint="default"/>
                <w:sz w:val="18"/>
                <w:szCs w:val="18"/>
              </w:rPr>
              <w:t>售增长奖励</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赵 伟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20"/>
                <w:szCs w:val="20"/>
              </w:rPr>
            </w:pPr>
            <w:r>
              <w:rPr>
                <w:rFonts w:ascii="Times New Roman"/>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何少平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20"/>
                <w:szCs w:val="20"/>
              </w:rPr>
            </w:pPr>
            <w:r>
              <w:rPr>
                <w:rFonts w:ascii="Times New Roman"/>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郭永芳 女士</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20"/>
                <w:szCs w:val="20"/>
              </w:rPr>
            </w:pPr>
            <w:r>
              <w:rPr>
                <w:rFonts w:ascii="Times New Roman"/>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高树荣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7.49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24.83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
              <w:jc w:val="left"/>
              <w:rPr>
                <w:rFonts w:ascii="宋体" w:hAnsi="宋体" w:cs="宋体" w:eastAsia="宋体" w:hint="default"/>
                <w:sz w:val="18"/>
                <w:szCs w:val="18"/>
              </w:rPr>
            </w:pPr>
            <w:r>
              <w:rPr>
                <w:rFonts w:ascii="宋体" w:hAnsi="宋体" w:cs="宋体" w:eastAsia="宋体" w:hint="default"/>
                <w:spacing w:val="15"/>
                <w:sz w:val="18"/>
                <w:szCs w:val="18"/>
              </w:rPr>
              <w:t>增加部分为华南地</w:t>
            </w:r>
            <w:r>
              <w:rPr>
                <w:rFonts w:ascii="宋体" w:hAnsi="宋体" w:cs="宋体" w:eastAsia="宋体" w:hint="default"/>
                <w:spacing w:val="-87"/>
                <w:sz w:val="18"/>
                <w:szCs w:val="18"/>
              </w:rPr>
              <w:t> </w:t>
            </w:r>
            <w:r>
              <w:rPr>
                <w:rFonts w:ascii="宋体" w:hAnsi="宋体" w:cs="宋体" w:eastAsia="宋体" w:hint="default"/>
                <w:sz w:val="18"/>
                <w:szCs w:val="18"/>
              </w:rPr>
              <w:t>区业务拓展奖励</w:t>
            </w:r>
          </w:p>
        </w:tc>
      </w:tr>
      <w:tr>
        <w:trPr>
          <w:trHeight w:val="55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周震国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20"/>
                <w:szCs w:val="20"/>
              </w:rPr>
            </w:pPr>
            <w:r>
              <w:rPr>
                <w:rFonts w:ascii="Times New Roman"/>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03" w:right="114" w:hanging="90"/>
              <w:jc w:val="left"/>
              <w:rPr>
                <w:rFonts w:ascii="宋体" w:hAnsi="宋体" w:cs="宋体" w:eastAsia="宋体" w:hint="default"/>
                <w:sz w:val="18"/>
                <w:szCs w:val="18"/>
              </w:rPr>
            </w:pPr>
            <w:r>
              <w:rPr>
                <w:rFonts w:ascii="宋体" w:hAnsi="宋体" w:cs="宋体" w:eastAsia="宋体" w:hint="default"/>
                <w:sz w:val="18"/>
                <w:szCs w:val="18"/>
              </w:rPr>
              <w:t>陈利国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16.67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
              <w:jc w:val="left"/>
              <w:rPr>
                <w:rFonts w:ascii="宋体" w:hAnsi="宋体" w:cs="宋体" w:eastAsia="宋体" w:hint="default"/>
                <w:sz w:val="18"/>
                <w:szCs w:val="18"/>
              </w:rPr>
            </w:pPr>
            <w:r>
              <w:rPr>
                <w:rFonts w:ascii="宋体" w:hAnsi="宋体" w:cs="宋体" w:eastAsia="宋体" w:hint="default"/>
                <w:spacing w:val="15"/>
                <w:sz w:val="18"/>
                <w:szCs w:val="18"/>
              </w:rPr>
              <w:t>增加部分为彩票业</w:t>
            </w:r>
            <w:r>
              <w:rPr>
                <w:rFonts w:ascii="宋体" w:hAnsi="宋体" w:cs="宋体" w:eastAsia="宋体" w:hint="default"/>
                <w:spacing w:val="-87"/>
                <w:sz w:val="18"/>
                <w:szCs w:val="18"/>
              </w:rPr>
              <w:t> </w:t>
            </w:r>
            <w:r>
              <w:rPr>
                <w:rFonts w:ascii="宋体" w:hAnsi="宋体" w:cs="宋体" w:eastAsia="宋体" w:hint="default"/>
                <w:sz w:val="18"/>
                <w:szCs w:val="18"/>
              </w:rPr>
              <w:t>务的增长奖励。</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03" w:right="114" w:hanging="90"/>
              <w:jc w:val="left"/>
              <w:rPr>
                <w:rFonts w:ascii="宋体" w:hAnsi="宋体" w:cs="宋体" w:eastAsia="宋体" w:hint="default"/>
                <w:sz w:val="18"/>
                <w:szCs w:val="18"/>
              </w:rPr>
            </w:pPr>
            <w:r>
              <w:rPr>
                <w:rFonts w:ascii="宋体" w:hAnsi="宋体" w:cs="宋体" w:eastAsia="宋体" w:hint="default"/>
                <w:sz w:val="18"/>
                <w:szCs w:val="18"/>
              </w:rPr>
              <w:t>王梅英 女士</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12.70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0"/>
                <w:szCs w:val="20"/>
              </w:rPr>
            </w:pPr>
            <w:r>
              <w:rPr>
                <w:rFonts w:ascii="Times New Roman"/>
                <w:sz w:val="20"/>
              </w:rPr>
              <w:t>5.83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
              <w:jc w:val="left"/>
              <w:rPr>
                <w:rFonts w:ascii="宋体" w:hAnsi="宋体" w:cs="宋体" w:eastAsia="宋体" w:hint="default"/>
                <w:sz w:val="18"/>
                <w:szCs w:val="18"/>
              </w:rPr>
            </w:pPr>
            <w:r>
              <w:rPr>
                <w:rFonts w:ascii="宋体" w:hAnsi="宋体" w:cs="宋体" w:eastAsia="宋体" w:hint="default"/>
                <w:spacing w:val="15"/>
                <w:sz w:val="18"/>
                <w:szCs w:val="18"/>
              </w:rPr>
              <w:t>增加部分为上市成</w:t>
            </w:r>
            <w:r>
              <w:rPr>
                <w:rFonts w:ascii="宋体" w:hAnsi="宋体" w:cs="宋体" w:eastAsia="宋体" w:hint="default"/>
                <w:spacing w:val="-87"/>
                <w:sz w:val="18"/>
                <w:szCs w:val="18"/>
              </w:rPr>
              <w:t> </w:t>
            </w:r>
            <w:r>
              <w:rPr>
                <w:rFonts w:ascii="宋体" w:hAnsi="宋体" w:cs="宋体" w:eastAsia="宋体" w:hint="default"/>
                <w:sz w:val="18"/>
                <w:szCs w:val="18"/>
              </w:rPr>
              <w:t>功奖励</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杨秦涛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16.48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0"/>
                <w:szCs w:val="20"/>
              </w:rPr>
            </w:pPr>
            <w:r>
              <w:rPr>
                <w:rFonts w:ascii="Times New Roman"/>
                <w:sz w:val="20"/>
              </w:rPr>
              <w:t>9.87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
              <w:jc w:val="left"/>
              <w:rPr>
                <w:rFonts w:ascii="宋体" w:hAnsi="宋体" w:cs="宋体" w:eastAsia="宋体" w:hint="default"/>
                <w:sz w:val="18"/>
                <w:szCs w:val="18"/>
              </w:rPr>
            </w:pPr>
            <w:r>
              <w:rPr>
                <w:rFonts w:ascii="宋体" w:hAnsi="宋体" w:cs="宋体" w:eastAsia="宋体" w:hint="default"/>
                <w:spacing w:val="15"/>
                <w:sz w:val="18"/>
                <w:szCs w:val="18"/>
              </w:rPr>
              <w:t>增加部分为总体销</w:t>
            </w:r>
            <w:r>
              <w:rPr>
                <w:rFonts w:ascii="宋体" w:hAnsi="宋体" w:cs="宋体" w:eastAsia="宋体" w:hint="default"/>
                <w:spacing w:val="-87"/>
                <w:sz w:val="18"/>
                <w:szCs w:val="18"/>
              </w:rPr>
              <w:t> </w:t>
            </w:r>
            <w:r>
              <w:rPr>
                <w:rFonts w:ascii="宋体" w:hAnsi="宋体" w:cs="宋体" w:eastAsia="宋体" w:hint="default"/>
                <w:sz w:val="18"/>
                <w:szCs w:val="18"/>
              </w:rPr>
              <w:t>售增长奖励</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114" w:hanging="90"/>
              <w:jc w:val="left"/>
              <w:rPr>
                <w:rFonts w:ascii="宋体" w:hAnsi="宋体" w:cs="宋体" w:eastAsia="宋体" w:hint="default"/>
                <w:sz w:val="18"/>
                <w:szCs w:val="18"/>
              </w:rPr>
            </w:pPr>
            <w:r>
              <w:rPr>
                <w:rFonts w:ascii="宋体" w:hAnsi="宋体" w:cs="宋体" w:eastAsia="宋体" w:hint="default"/>
                <w:sz w:val="18"/>
                <w:szCs w:val="18"/>
              </w:rPr>
              <w:t>薛 岩 先生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16.57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75"/>
              <w:jc w:val="right"/>
              <w:rPr>
                <w:rFonts w:ascii="宋体" w:hAnsi="宋体" w:cs="宋体" w:eastAsia="宋体" w:hint="default"/>
                <w:sz w:val="18"/>
                <w:szCs w:val="18"/>
              </w:rPr>
            </w:pPr>
            <w:r>
              <w:rPr>
                <w:rFonts w:ascii="宋体"/>
                <w:sz w:val="18"/>
              </w:rPr>
              <w:t>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10.47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
              <w:jc w:val="left"/>
              <w:rPr>
                <w:rFonts w:ascii="宋体" w:hAnsi="宋体" w:cs="宋体" w:eastAsia="宋体" w:hint="default"/>
                <w:sz w:val="18"/>
                <w:szCs w:val="18"/>
              </w:rPr>
            </w:pPr>
            <w:r>
              <w:rPr>
                <w:rFonts w:ascii="宋体" w:hAnsi="宋体" w:cs="宋体" w:eastAsia="宋体" w:hint="default"/>
                <w:spacing w:val="15"/>
                <w:sz w:val="18"/>
                <w:szCs w:val="18"/>
              </w:rPr>
              <w:t>增加部分为总体销</w:t>
            </w:r>
            <w:r>
              <w:rPr>
                <w:rFonts w:ascii="宋体" w:hAnsi="宋体" w:cs="宋体" w:eastAsia="宋体" w:hint="default"/>
                <w:spacing w:val="-87"/>
                <w:sz w:val="18"/>
                <w:szCs w:val="18"/>
              </w:rPr>
              <w:t> </w:t>
            </w:r>
            <w:r>
              <w:rPr>
                <w:rFonts w:ascii="宋体" w:hAnsi="宋体" w:cs="宋体" w:eastAsia="宋体" w:hint="default"/>
                <w:sz w:val="18"/>
                <w:szCs w:val="18"/>
              </w:rPr>
              <w:t>售增长奖励</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21"/>
              <w:jc w:val="right"/>
              <w:rPr>
                <w:rFonts w:ascii="Times New Roman" w:hAnsi="Times New Roman" w:cs="Times New Roman" w:eastAsia="Times New Roman" w:hint="default"/>
                <w:sz w:val="20"/>
                <w:szCs w:val="20"/>
              </w:rPr>
            </w:pPr>
            <w:r>
              <w:rPr>
                <w:rFonts w:ascii="Times New Roman"/>
                <w:spacing w:val="-2"/>
                <w:sz w:val="20"/>
              </w:rPr>
              <w:t>147.11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33"/>
              <w:jc w:val="right"/>
              <w:rPr>
                <w:rFonts w:ascii="Times New Roman" w:hAnsi="Times New Roman" w:cs="Times New Roman" w:eastAsia="Times New Roman" w:hint="default"/>
                <w:sz w:val="20"/>
                <w:szCs w:val="20"/>
              </w:rPr>
            </w:pPr>
            <w:r>
              <w:rPr>
                <w:rFonts w:ascii="Times New Roman"/>
                <w:spacing w:val="-1"/>
                <w:sz w:val="20"/>
              </w:rPr>
              <w:t>139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2"/>
        <w:ind w:left="574" w:right="102"/>
        <w:jc w:val="left"/>
      </w:pPr>
      <w:r>
        <w:rPr/>
        <w:t>报告期内无股权激励实施情况，所以对本报告期及以后年度财务状况和经营成果无影响。</w:t>
      </w:r>
    </w:p>
    <w:p>
      <w:pPr>
        <w:spacing w:line="240" w:lineRule="auto" w:before="5"/>
        <w:rPr>
          <w:rFonts w:ascii="宋体" w:hAnsi="宋体" w:cs="宋体" w:eastAsia="宋体" w:hint="default"/>
          <w:sz w:val="19"/>
          <w:szCs w:val="19"/>
        </w:rPr>
      </w:pPr>
    </w:p>
    <w:p>
      <w:pPr>
        <w:pStyle w:val="BodyText"/>
        <w:spacing w:line="240" w:lineRule="auto"/>
        <w:ind w:left="573" w:right="102"/>
        <w:jc w:val="left"/>
      </w:pPr>
      <w:r>
        <w:rPr>
          <w:rFonts w:ascii="Times New Roman" w:hAnsi="Times New Roman" w:cs="Times New Roman" w:eastAsia="Times New Roman" w:hint="default"/>
        </w:rPr>
        <w:t>12</w:t>
      </w:r>
      <w:r>
        <w:rPr/>
        <w:t>、公司的主要资产情况</w:t>
      </w:r>
    </w:p>
    <w:p>
      <w:pPr>
        <w:spacing w:line="240" w:lineRule="auto" w:before="11"/>
        <w:rPr>
          <w:rFonts w:ascii="宋体" w:hAnsi="宋体" w:cs="宋体" w:eastAsia="宋体" w:hint="default"/>
          <w:sz w:val="20"/>
          <w:szCs w:val="20"/>
        </w:rPr>
      </w:pPr>
    </w:p>
    <w:tbl>
      <w:tblPr>
        <w:tblW w:w="0" w:type="auto"/>
        <w:jc w:val="left"/>
        <w:tblInd w:w="1208" w:type="dxa"/>
        <w:tblLayout w:type="fixed"/>
        <w:tblCellMar>
          <w:top w:w="0" w:type="dxa"/>
          <w:left w:w="0" w:type="dxa"/>
          <w:bottom w:w="0" w:type="dxa"/>
          <w:right w:w="0" w:type="dxa"/>
        </w:tblCellMar>
        <w:tblLook w:val="01E0"/>
      </w:tblPr>
      <w:tblGrid>
        <w:gridCol w:w="1458"/>
        <w:gridCol w:w="2460"/>
        <w:gridCol w:w="1080"/>
        <w:gridCol w:w="1080"/>
        <w:gridCol w:w="1440"/>
      </w:tblGrid>
      <w:tr>
        <w:trPr>
          <w:trHeight w:val="323" w:hRule="exact"/>
        </w:trPr>
        <w:tc>
          <w:tcPr>
            <w:tcW w:w="14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24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存放状态</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性 质</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使用情况</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盈利能力情况</w:t>
            </w:r>
          </w:p>
        </w:tc>
      </w:tr>
    </w:tbl>
    <w:p>
      <w:pPr>
        <w:spacing w:after="0" w:line="240" w:lineRule="auto"/>
        <w:jc w:val="left"/>
        <w:rPr>
          <w:rFonts w:ascii="宋体" w:hAnsi="宋体" w:cs="宋体" w:eastAsia="宋体" w:hint="default"/>
          <w:sz w:val="18"/>
          <w:szCs w:val="18"/>
        </w:rPr>
        <w:sectPr>
          <w:pgSz w:w="11910" w:h="16840"/>
          <w:pgMar w:header="747" w:footer="711" w:top="980" w:bottom="900" w:left="9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8" w:type="dxa"/>
        <w:tblLayout w:type="fixed"/>
        <w:tblCellMar>
          <w:top w:w="0" w:type="dxa"/>
          <w:left w:w="0" w:type="dxa"/>
          <w:bottom w:w="0" w:type="dxa"/>
          <w:right w:w="0" w:type="dxa"/>
        </w:tblCellMar>
        <w:tblLook w:val="01E0"/>
      </w:tblPr>
      <w:tblGrid>
        <w:gridCol w:w="1458"/>
        <w:gridCol w:w="2460"/>
        <w:gridCol w:w="1080"/>
        <w:gridCol w:w="1080"/>
        <w:gridCol w:w="1440"/>
      </w:tblGrid>
      <w:tr>
        <w:trPr>
          <w:trHeight w:val="557"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厂房</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9"/>
              <w:jc w:val="left"/>
              <w:rPr>
                <w:rFonts w:ascii="宋体" w:hAnsi="宋体" w:cs="宋体" w:eastAsia="宋体" w:hint="default"/>
                <w:sz w:val="18"/>
                <w:szCs w:val="18"/>
              </w:rPr>
            </w:pPr>
            <w:r>
              <w:rPr>
                <w:rFonts w:ascii="宋体" w:hAnsi="宋体" w:cs="宋体" w:eastAsia="宋体" w:hint="default"/>
                <w:spacing w:val="4"/>
                <w:sz w:val="18"/>
                <w:szCs w:val="18"/>
              </w:rPr>
              <w:t>公司自有厂房和办公大楼均建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在自有生产场所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在用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良好</w:t>
            </w:r>
          </w:p>
        </w:tc>
      </w:tr>
      <w:tr>
        <w:trPr>
          <w:trHeight w:val="788"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6"/>
              <w:ind w:left="543" w:right="542"/>
              <w:jc w:val="center"/>
              <w:rPr>
                <w:rFonts w:ascii="宋体" w:hAnsi="宋体" w:cs="宋体" w:eastAsia="宋体" w:hint="default"/>
                <w:sz w:val="18"/>
                <w:szCs w:val="18"/>
              </w:rPr>
            </w:pPr>
            <w:r>
              <w:rPr>
                <w:rFonts w:ascii="宋体" w:hAnsi="宋体" w:cs="宋体" w:eastAsia="宋体" w:hint="default"/>
                <w:sz w:val="18"/>
                <w:szCs w:val="18"/>
              </w:rPr>
              <w:t>重要 设备</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公司和子公司设备均在各自</w:t>
            </w:r>
          </w:p>
          <w:p>
            <w:pPr>
              <w:pStyle w:val="TableParagraph"/>
              <w:spacing w:line="260" w:lineRule="exact" w:before="24"/>
              <w:ind w:left="24" w:right="23"/>
              <w:jc w:val="left"/>
              <w:rPr>
                <w:rFonts w:ascii="宋体" w:hAnsi="宋体" w:cs="宋体" w:eastAsia="宋体" w:hint="default"/>
                <w:sz w:val="20"/>
                <w:szCs w:val="20"/>
              </w:rPr>
            </w:pPr>
            <w:r>
              <w:rPr>
                <w:rFonts w:ascii="宋体" w:hAnsi="宋体" w:cs="宋体" w:eastAsia="宋体" w:hint="default"/>
                <w:sz w:val="20"/>
                <w:szCs w:val="20"/>
              </w:rPr>
              <w:t>生产场所内，分公司设备在</w:t>
            </w:r>
            <w:r>
              <w:rPr>
                <w:rFonts w:ascii="宋体" w:hAnsi="宋体" w:cs="宋体" w:eastAsia="宋体" w:hint="default"/>
                <w:w w:val="100"/>
                <w:sz w:val="20"/>
                <w:szCs w:val="20"/>
              </w:rPr>
              <w:t> </w:t>
            </w:r>
            <w:r>
              <w:rPr>
                <w:rFonts w:ascii="宋体" w:hAnsi="宋体" w:cs="宋体" w:eastAsia="宋体" w:hint="default"/>
                <w:sz w:val="20"/>
                <w:szCs w:val="20"/>
              </w:rPr>
              <w:t>租赁厂房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在用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良好</w:t>
            </w:r>
          </w:p>
        </w:tc>
      </w:tr>
    </w:tbl>
    <w:p>
      <w:pPr>
        <w:pStyle w:val="BodyText"/>
        <w:spacing w:line="240" w:lineRule="auto" w:before="5"/>
        <w:ind w:left="574" w:right="559"/>
        <w:jc w:val="left"/>
      </w:pPr>
      <w:r>
        <w:rPr>
          <w:rFonts w:ascii="Times New Roman" w:hAnsi="Times New Roman" w:cs="Times New Roman" w:eastAsia="Times New Roman" w:hint="default"/>
        </w:rPr>
        <w:t>13</w:t>
      </w:r>
      <w:r>
        <w:rPr/>
        <w:t>、资产构成变动情况。</w:t>
      </w:r>
    </w:p>
    <w:p>
      <w:pPr>
        <w:spacing w:line="240" w:lineRule="auto" w:before="12"/>
        <w:rPr>
          <w:rFonts w:ascii="宋体" w:hAnsi="宋体" w:cs="宋体" w:eastAsia="宋体" w:hint="default"/>
          <w:sz w:val="20"/>
          <w:szCs w:val="20"/>
        </w:rPr>
      </w:pPr>
    </w:p>
    <w:tbl>
      <w:tblPr>
        <w:tblW w:w="0" w:type="auto"/>
        <w:jc w:val="left"/>
        <w:tblInd w:w="138" w:type="dxa"/>
        <w:tblLayout w:type="fixed"/>
        <w:tblCellMar>
          <w:top w:w="0" w:type="dxa"/>
          <w:left w:w="0" w:type="dxa"/>
          <w:bottom w:w="0" w:type="dxa"/>
          <w:right w:w="0" w:type="dxa"/>
        </w:tblCellMar>
        <w:tblLook w:val="01E0"/>
      </w:tblPr>
      <w:tblGrid>
        <w:gridCol w:w="2710"/>
        <w:gridCol w:w="2077"/>
        <w:gridCol w:w="2087"/>
        <w:gridCol w:w="1243"/>
        <w:gridCol w:w="2081"/>
      </w:tblGrid>
      <w:tr>
        <w:trPr>
          <w:trHeight w:val="496" w:hRule="exact"/>
        </w:trPr>
        <w:tc>
          <w:tcPr>
            <w:tcW w:w="2710"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2077"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86"/>
              <w:ind w:right="12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年末占总资产的</w:t>
            </w:r>
            <w:r>
              <w:rPr>
                <w:rFonts w:ascii="Times New Roman" w:hAnsi="Times New Roman" w:cs="Times New Roman" w:eastAsia="Times New Roman" w:hint="default"/>
                <w:sz w:val="18"/>
                <w:szCs w:val="18"/>
              </w:rPr>
              <w:t>%</w:t>
            </w:r>
          </w:p>
        </w:tc>
        <w:tc>
          <w:tcPr>
            <w:tcW w:w="2087"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86"/>
              <w:ind w:right="13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年末占总资产的</w:t>
            </w:r>
            <w:r>
              <w:rPr>
                <w:rFonts w:ascii="Times New Roman" w:hAnsi="Times New Roman" w:cs="Times New Roman" w:eastAsia="Times New Roman" w:hint="default"/>
                <w:sz w:val="18"/>
                <w:szCs w:val="18"/>
              </w:rPr>
              <w:t>%</w:t>
            </w:r>
          </w:p>
        </w:tc>
        <w:tc>
          <w:tcPr>
            <w:tcW w:w="1243"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8"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1"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11" w:lineRule="exact"/>
              <w:ind w:right="1"/>
              <w:jc w:val="center"/>
              <w:rPr>
                <w:rFonts w:ascii="Times New Roman" w:hAnsi="Times New Roman" w:cs="Times New Roman" w:eastAsia="Times New Roman" w:hint="default"/>
                <w:sz w:val="18"/>
                <w:szCs w:val="18"/>
              </w:rPr>
            </w:pPr>
            <w:r>
              <w:rPr>
                <w:rFonts w:ascii="宋体" w:hAnsi="宋体" w:cs="宋体" w:eastAsia="宋体" w:hint="default"/>
                <w:spacing w:val="-12"/>
                <w:sz w:val="18"/>
                <w:szCs w:val="18"/>
              </w:rPr>
              <w:t>同比增减（</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）达到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的说明</w:t>
            </w:r>
          </w:p>
        </w:tc>
      </w:tr>
      <w:tr>
        <w:trPr>
          <w:trHeight w:val="427" w:hRule="exact"/>
        </w:trPr>
        <w:tc>
          <w:tcPr>
            <w:tcW w:w="2710"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43.60%</w:t>
            </w:r>
            <w:r>
              <w:rPr>
                <w:rFonts w:ascii="Times New Roman"/>
                <w:sz w:val="18"/>
              </w:rPr>
            </w:r>
          </w:p>
        </w:tc>
        <w:tc>
          <w:tcPr>
            <w:tcW w:w="208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24.19%</w:t>
            </w:r>
            <w:r>
              <w:rPr>
                <w:rFonts w:ascii="Times New Roman"/>
                <w:sz w:val="18"/>
              </w:rPr>
            </w:r>
          </w:p>
        </w:tc>
        <w:tc>
          <w:tcPr>
            <w:tcW w:w="124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270.41%</w:t>
            </w:r>
            <w:r>
              <w:rPr>
                <w:rFonts w:ascii="Times New Roman"/>
                <w:sz w:val="18"/>
              </w:rPr>
            </w:r>
          </w:p>
        </w:tc>
        <w:tc>
          <w:tcPr>
            <w:tcW w:w="20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上市募集资金增加</w:t>
            </w:r>
          </w:p>
        </w:tc>
      </w:tr>
      <w:tr>
        <w:trPr>
          <w:trHeight w:val="427" w:hRule="exact"/>
        </w:trPr>
        <w:tc>
          <w:tcPr>
            <w:tcW w:w="2710"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0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9.48%</w:t>
            </w:r>
            <w:r>
              <w:rPr>
                <w:rFonts w:ascii="Times New Roman"/>
                <w:sz w:val="18"/>
              </w:rPr>
            </w:r>
          </w:p>
        </w:tc>
        <w:tc>
          <w:tcPr>
            <w:tcW w:w="208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16.61%</w:t>
            </w:r>
            <w:r>
              <w:rPr>
                <w:rFonts w:ascii="Times New Roman"/>
                <w:sz w:val="18"/>
              </w:rPr>
            </w:r>
          </w:p>
        </w:tc>
        <w:tc>
          <w:tcPr>
            <w:tcW w:w="124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17.35%</w:t>
            </w:r>
          </w:p>
        </w:tc>
        <w:tc>
          <w:tcPr>
            <w:tcW w:w="2081" w:type="dxa"/>
            <w:tcBorders>
              <w:top w:val="single" w:sz="12" w:space="0" w:color="000000"/>
              <w:left w:val="single" w:sz="4" w:space="0" w:color="000000"/>
              <w:bottom w:val="single" w:sz="12" w:space="0" w:color="000000"/>
              <w:right w:val="single" w:sz="4" w:space="0" w:color="000000"/>
            </w:tcBorders>
          </w:tcPr>
          <w:p>
            <w:pPr/>
          </w:p>
        </w:tc>
      </w:tr>
      <w:tr>
        <w:trPr>
          <w:trHeight w:val="426" w:hRule="exact"/>
        </w:trPr>
        <w:tc>
          <w:tcPr>
            <w:tcW w:w="2710"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0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9.09%</w:t>
            </w:r>
            <w:r>
              <w:rPr>
                <w:rFonts w:ascii="Times New Roman"/>
                <w:sz w:val="18"/>
              </w:rPr>
            </w:r>
          </w:p>
        </w:tc>
        <w:tc>
          <w:tcPr>
            <w:tcW w:w="208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13.69%</w:t>
            </w:r>
            <w:r>
              <w:rPr>
                <w:rFonts w:ascii="Times New Roman"/>
                <w:sz w:val="18"/>
              </w:rPr>
            </w:r>
          </w:p>
        </w:tc>
        <w:tc>
          <w:tcPr>
            <w:tcW w:w="124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36.51%</w:t>
            </w:r>
          </w:p>
        </w:tc>
        <w:tc>
          <w:tcPr>
            <w:tcW w:w="20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业务规模扩大</w:t>
            </w:r>
          </w:p>
        </w:tc>
      </w:tr>
      <w:tr>
        <w:trPr>
          <w:trHeight w:val="577" w:hRule="exact"/>
        </w:trPr>
        <w:tc>
          <w:tcPr>
            <w:tcW w:w="2710"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127"/>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0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18.47%</w:t>
            </w:r>
            <w:r>
              <w:rPr>
                <w:rFonts w:ascii="Times New Roman"/>
                <w:sz w:val="18"/>
              </w:rPr>
            </w:r>
          </w:p>
        </w:tc>
        <w:tc>
          <w:tcPr>
            <w:tcW w:w="208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22.86%</w:t>
            </w:r>
            <w:r>
              <w:rPr>
                <w:rFonts w:ascii="Times New Roman"/>
                <w:sz w:val="18"/>
              </w:rPr>
            </w:r>
          </w:p>
        </w:tc>
        <w:tc>
          <w:tcPr>
            <w:tcW w:w="124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66.02%</w:t>
            </w:r>
          </w:p>
        </w:tc>
        <w:tc>
          <w:tcPr>
            <w:tcW w:w="20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left="103" w:right="270"/>
              <w:jc w:val="left"/>
              <w:rPr>
                <w:rFonts w:ascii="宋体" w:hAnsi="宋体" w:cs="宋体" w:eastAsia="宋体" w:hint="default"/>
                <w:sz w:val="18"/>
                <w:szCs w:val="18"/>
              </w:rPr>
            </w:pPr>
            <w:r>
              <w:rPr>
                <w:rFonts w:ascii="宋体" w:hAnsi="宋体" w:cs="宋体" w:eastAsia="宋体" w:hint="default"/>
                <w:spacing w:val="8"/>
                <w:sz w:val="18"/>
                <w:szCs w:val="18"/>
              </w:rPr>
              <w:t>异地销售分支增加， </w:t>
            </w:r>
            <w:r>
              <w:rPr>
                <w:rFonts w:ascii="宋体" w:hAnsi="宋体" w:cs="宋体" w:eastAsia="宋体" w:hint="default"/>
                <w:sz w:val="18"/>
                <w:szCs w:val="18"/>
              </w:rPr>
              <w:t>业务规模扩大</w:t>
            </w:r>
          </w:p>
        </w:tc>
      </w:tr>
      <w:tr>
        <w:trPr>
          <w:trHeight w:val="427" w:hRule="exact"/>
        </w:trPr>
        <w:tc>
          <w:tcPr>
            <w:tcW w:w="2710"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9.03%</w:t>
            </w:r>
            <w:r>
              <w:rPr>
                <w:rFonts w:ascii="Times New Roman"/>
                <w:sz w:val="18"/>
              </w:rPr>
            </w:r>
          </w:p>
        </w:tc>
        <w:tc>
          <w:tcPr>
            <w:tcW w:w="208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15.75%</w:t>
            </w:r>
            <w:r>
              <w:rPr>
                <w:rFonts w:ascii="Times New Roman"/>
                <w:sz w:val="18"/>
              </w:rPr>
            </w:r>
          </w:p>
        </w:tc>
        <w:tc>
          <w:tcPr>
            <w:tcW w:w="124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17.87%</w:t>
            </w:r>
          </w:p>
        </w:tc>
        <w:tc>
          <w:tcPr>
            <w:tcW w:w="2081" w:type="dxa"/>
            <w:tcBorders>
              <w:top w:val="single" w:sz="12" w:space="0" w:color="000000"/>
              <w:left w:val="single" w:sz="4" w:space="0" w:color="000000"/>
              <w:bottom w:val="single" w:sz="12" w:space="0" w:color="000000"/>
              <w:right w:val="single" w:sz="4" w:space="0" w:color="000000"/>
            </w:tcBorders>
          </w:tcPr>
          <w:p>
            <w:pPr/>
          </w:p>
        </w:tc>
      </w:tr>
      <w:tr>
        <w:trPr>
          <w:trHeight w:val="427" w:hRule="exact"/>
        </w:trPr>
        <w:tc>
          <w:tcPr>
            <w:tcW w:w="2710"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4.13%</w:t>
            </w:r>
            <w:r>
              <w:rPr>
                <w:rFonts w:ascii="Times New Roman"/>
                <w:sz w:val="18"/>
              </w:rPr>
            </w:r>
          </w:p>
        </w:tc>
        <w:tc>
          <w:tcPr>
            <w:tcW w:w="208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124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1359.85%</w:t>
            </w:r>
            <w:r>
              <w:rPr>
                <w:rFonts w:ascii="Times New Roman"/>
                <w:sz w:val="18"/>
              </w:rPr>
            </w:r>
          </w:p>
        </w:tc>
        <w:tc>
          <w:tcPr>
            <w:tcW w:w="20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募投项目实施</w:t>
            </w:r>
          </w:p>
        </w:tc>
      </w:tr>
    </w:tbl>
    <w:p>
      <w:pPr>
        <w:pStyle w:val="BodyText"/>
        <w:spacing w:line="272" w:lineRule="exact" w:before="112"/>
        <w:ind w:right="559" w:firstLine="420"/>
        <w:jc w:val="left"/>
      </w:pPr>
      <w:r>
        <w:rPr>
          <w:spacing w:val="-1"/>
        </w:rPr>
        <w:t>近年来，公司资产规模快速增长，如上所示，主要是上市募集资金的到位及业务量稳步上升。公司流</w:t>
      </w:r>
      <w:r>
        <w:rPr/>
        <w:t> 动资产占总资产的比重较大，表明公司资产流动性较强。主要分析情况如下：</w:t>
      </w:r>
    </w:p>
    <w:p>
      <w:pPr>
        <w:pStyle w:val="BodyText"/>
        <w:spacing w:line="272" w:lineRule="exact" w:before="120"/>
        <w:ind w:right="559" w:firstLine="420"/>
        <w:jc w:val="left"/>
      </w:pPr>
      <w:r>
        <w:rPr/>
        <w:t>（</w:t>
      </w:r>
      <w:r>
        <w:rPr>
          <w:rFonts w:ascii="Times New Roman" w:hAnsi="Times New Roman" w:cs="Times New Roman" w:eastAsia="Times New Roman" w:hint="default"/>
        </w:rPr>
        <w:t>1</w:t>
      </w:r>
      <w:r>
        <w:rPr/>
        <w:t>）货币资金。近二年公司货币资金期末余额占总资产的比例为</w:t>
      </w:r>
      <w:r>
        <w:rPr>
          <w:rFonts w:ascii="Times New Roman" w:hAnsi="Times New Roman" w:cs="Times New Roman" w:eastAsia="Times New Roman" w:hint="default"/>
        </w:rPr>
        <w:t>24.19%</w:t>
      </w:r>
      <w:r>
        <w:rPr/>
        <w:t>、</w:t>
      </w:r>
      <w:r>
        <w:rPr>
          <w:rFonts w:ascii="Times New Roman" w:hAnsi="Times New Roman" w:cs="Times New Roman" w:eastAsia="Times New Roman" w:hint="default"/>
        </w:rPr>
        <w:t>43.16%</w:t>
      </w:r>
      <w:r>
        <w:rPr/>
        <w:t>，货币资金期末余 </w:t>
      </w:r>
      <w:r>
        <w:rPr>
          <w:spacing w:val="-4"/>
        </w:rPr>
        <w:t>额报告期内总体比去年出现大幅上升态势，</w:t>
      </w:r>
      <w:r>
        <w:rPr>
          <w:rFonts w:ascii="Times New Roman" w:hAnsi="Times New Roman" w:cs="Times New Roman" w:eastAsia="Times New Roman" w:hint="default"/>
          <w:spacing w:val="-4"/>
        </w:rPr>
        <w:t>,</w:t>
      </w:r>
      <w:r>
        <w:rPr>
          <w:spacing w:val="-4"/>
        </w:rPr>
        <w:t>主要原因是生产经营规模的扩大，对货币资金需求增加。同时，</w:t>
      </w:r>
      <w:r>
        <w:rPr>
          <w:spacing w:val="-93"/>
        </w:rPr>
        <w:t> </w:t>
      </w:r>
      <w:r>
        <w:rPr>
          <w:spacing w:val="-93"/>
        </w:rPr>
      </w:r>
      <w:r>
        <w:rPr/>
        <w:t>销售收入增加，应收账款回款力度加大导致货币资金期末余额增加。</w:t>
      </w:r>
    </w:p>
    <w:p>
      <w:pPr>
        <w:pStyle w:val="BodyText"/>
        <w:spacing w:line="272" w:lineRule="exact" w:before="120"/>
        <w:ind w:right="665" w:firstLine="420"/>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年期末货币资金余额较去年末增加比例为</w:t>
      </w:r>
      <w:r>
        <w:rPr>
          <w:rFonts w:ascii="Times New Roman" w:hAnsi="Times New Roman" w:cs="Times New Roman" w:eastAsia="Times New Roman" w:hint="default"/>
        </w:rPr>
        <w:t>270%</w:t>
      </w:r>
      <w:r>
        <w:rPr/>
        <w:t>，主要系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日于深交所上市获得募集资 金</w:t>
      </w:r>
      <w:r>
        <w:rPr>
          <w:rFonts w:ascii="Times New Roman" w:hAnsi="Times New Roman" w:cs="Times New Roman" w:eastAsia="Times New Roman" w:hint="default"/>
        </w:rPr>
        <w:t>25043.69</w:t>
      </w:r>
      <w:r>
        <w:rPr/>
        <w:t>万元，以及公司加大销售货款回款力度导致货币资金增加</w:t>
      </w:r>
      <w:r>
        <w:rPr>
          <w:rFonts w:ascii="Times New Roman" w:hAnsi="Times New Roman" w:cs="Times New Roman" w:eastAsia="Times New Roman" w:hint="default"/>
        </w:rPr>
        <w:t>.</w:t>
      </w:r>
    </w:p>
    <w:p>
      <w:pPr>
        <w:pStyle w:val="BodyText"/>
        <w:spacing w:line="225" w:lineRule="auto" w:before="107"/>
        <w:ind w:right="559" w:firstLine="419"/>
        <w:jc w:val="left"/>
      </w:pPr>
      <w:r>
        <w:rPr>
          <w:spacing w:val="-7"/>
        </w:rPr>
        <w:t>（</w:t>
      </w:r>
      <w:r>
        <w:rPr>
          <w:rFonts w:ascii="Times New Roman" w:hAnsi="Times New Roman" w:cs="Times New Roman" w:eastAsia="Times New Roman" w:hint="default"/>
          <w:spacing w:val="-7"/>
        </w:rPr>
        <w:t>2</w:t>
      </w:r>
      <w:r>
        <w:rPr>
          <w:spacing w:val="-7"/>
        </w:rPr>
        <w:t>）应收账款。</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2008</w:t>
      </w:r>
      <w:r>
        <w:rPr>
          <w:spacing w:val="-7"/>
        </w:rPr>
        <w:t>年应收账款占总资产比例</w:t>
      </w:r>
      <w:r>
        <w:rPr>
          <w:rFonts w:ascii="Times New Roman" w:hAnsi="Times New Roman" w:cs="Times New Roman" w:eastAsia="Times New Roman" w:hint="default"/>
          <w:spacing w:val="-7"/>
        </w:rPr>
        <w:t>16.61%</w:t>
      </w:r>
      <w:r>
        <w:rPr>
          <w:spacing w:val="-7"/>
        </w:rPr>
        <w:t>、</w:t>
      </w:r>
      <w:r>
        <w:rPr>
          <w:rFonts w:ascii="Times New Roman" w:hAnsi="Times New Roman" w:cs="Times New Roman" w:eastAsia="Times New Roman" w:hint="default"/>
          <w:spacing w:val="-7"/>
        </w:rPr>
        <w:t>9.48%</w:t>
      </w:r>
      <w:r>
        <w:rPr>
          <w:spacing w:val="-7"/>
        </w:rPr>
        <w:t>，占主营业务收入</w:t>
      </w:r>
      <w:r>
        <w:rPr>
          <w:rFonts w:ascii="Times New Roman" w:hAnsi="Times New Roman" w:cs="Times New Roman" w:eastAsia="Times New Roman" w:hint="default"/>
          <w:spacing w:val="-7"/>
        </w:rPr>
        <w:t>12.21%</w:t>
      </w:r>
      <w:r>
        <w:rPr>
          <w:spacing w:val="-7"/>
        </w:rPr>
        <w:t>、</w:t>
      </w:r>
      <w:r>
        <w:rPr>
          <w:rFonts w:ascii="Times New Roman" w:hAnsi="Times New Roman" w:cs="Times New Roman" w:eastAsia="Times New Roman" w:hint="default"/>
          <w:spacing w:val="-7"/>
        </w:rPr>
        <w:t>12%</w:t>
      </w:r>
      <w:r>
        <w:rPr>
          <w:spacing w:val="-7"/>
        </w:rPr>
        <w:t>，</w:t>
      </w:r>
      <w:r>
        <w:rPr/>
        <w:t> </w:t>
      </w:r>
      <w:r>
        <w:rPr>
          <w:spacing w:val="-2"/>
        </w:rPr>
        <w:t>较为稳定。应收账款账龄在</w:t>
      </w:r>
      <w:r>
        <w:rPr>
          <w:rFonts w:ascii="Times New Roman" w:hAnsi="Times New Roman" w:cs="Times New Roman" w:eastAsia="Times New Roman" w:hint="default"/>
          <w:spacing w:val="-2"/>
        </w:rPr>
        <w:t>6</w:t>
      </w:r>
      <w:r>
        <w:rPr>
          <w:spacing w:val="-2"/>
        </w:rPr>
        <w:t>个月以上的比例超过</w:t>
      </w:r>
      <w:r>
        <w:rPr>
          <w:rFonts w:ascii="Times New Roman" w:hAnsi="Times New Roman" w:cs="Times New Roman" w:eastAsia="Times New Roman" w:hint="default"/>
          <w:spacing w:val="-2"/>
        </w:rPr>
        <w:t>90%</w:t>
      </w:r>
      <w:r>
        <w:rPr>
          <w:spacing w:val="-2"/>
        </w:rPr>
        <w:t>，应收款期限较短，发生坏账的可能性较小。应收账</w:t>
      </w:r>
      <w:r>
        <w:rPr/>
        <w:t> </w:t>
      </w:r>
      <w:r>
        <w:rPr>
          <w:spacing w:val="-2"/>
        </w:rPr>
        <w:t>款中无持有公司</w:t>
      </w:r>
      <w:r>
        <w:rPr>
          <w:rFonts w:ascii="Times New Roman" w:hAnsi="Times New Roman" w:cs="Times New Roman" w:eastAsia="Times New Roman" w:hint="default"/>
          <w:spacing w:val="-2"/>
        </w:rPr>
        <w:t>5%</w:t>
      </w:r>
      <w:r>
        <w:rPr>
          <w:spacing w:val="-2"/>
        </w:rPr>
        <w:t>以上表决权股份的股东款项，</w:t>
      </w:r>
      <w:r>
        <w:rPr>
          <w:rFonts w:ascii="Times New Roman" w:hAnsi="Times New Roman" w:cs="Times New Roman" w:eastAsia="Times New Roman" w:hint="default"/>
          <w:spacing w:val="-2"/>
        </w:rPr>
        <w:t>2008</w:t>
      </w:r>
      <w:r>
        <w:rPr>
          <w:spacing w:val="-2"/>
        </w:rPr>
        <w:t>年应收账款期末余额前五名客户的账款金额合计</w:t>
      </w:r>
      <w:r>
        <w:rPr>
          <w:rFonts w:ascii="Times New Roman" w:hAnsi="Times New Roman" w:cs="Times New Roman" w:eastAsia="Times New Roman" w:hint="default"/>
          <w:spacing w:val="-2"/>
        </w:rPr>
        <w:t>2516</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万元，占应收账款期末余额的</w:t>
      </w:r>
      <w:r>
        <w:rPr>
          <w:rFonts w:ascii="Times New Roman" w:hAnsi="Times New Roman" w:cs="Times New Roman" w:eastAsia="Times New Roman" w:hint="default"/>
        </w:rPr>
        <w:t>42%</w:t>
      </w:r>
      <w:r>
        <w:rPr/>
        <w:t>，处于较合理水平。</w:t>
      </w:r>
    </w:p>
    <w:p>
      <w:pPr>
        <w:pStyle w:val="BodyText"/>
        <w:spacing w:line="272" w:lineRule="exact" w:before="132"/>
        <w:ind w:right="671" w:firstLine="420"/>
        <w:jc w:val="both"/>
      </w:pPr>
      <w:r>
        <w:rPr>
          <w:spacing w:val="-1"/>
        </w:rPr>
        <w:t>报告期内公司应收账款余额逐步增长，主要由于近年公司业务规模的持续扩张，收入增长迅速，客户</w:t>
      </w:r>
      <w:r>
        <w:rPr/>
        <w:t> </w:t>
      </w:r>
      <w:r>
        <w:rPr>
          <w:spacing w:val="-1"/>
        </w:rPr>
        <w:t>数量和单个客户信用额度随销售规模的扩大有所增加。对于资信状况良好、合作期较长的客户，通常给予</w:t>
      </w:r>
      <w:r>
        <w:rPr>
          <w:spacing w:val="-83"/>
        </w:rPr>
        <w:t> </w:t>
      </w:r>
      <w:r>
        <w:rPr>
          <w:spacing w:val="-83"/>
        </w:rPr>
      </w:r>
      <w:r>
        <w:rPr/>
        <w:t>其</w:t>
      </w:r>
      <w:r>
        <w:rPr>
          <w:rFonts w:ascii="Times New Roman" w:hAnsi="Times New Roman" w:cs="Times New Roman" w:eastAsia="Times New Roman" w:hint="default"/>
        </w:rPr>
        <w:t>90</w:t>
      </w:r>
      <w:r>
        <w:rPr/>
        <w:t>天信用期。公司应收账款增长与产销规模增长相匹配，销售模式及应收账款政策未发生重大改变。</w:t>
      </w:r>
    </w:p>
    <w:p>
      <w:pPr>
        <w:pStyle w:val="BodyText"/>
        <w:spacing w:line="272" w:lineRule="exact" w:before="120"/>
        <w:ind w:right="649" w:firstLine="420"/>
        <w:jc w:val="right"/>
      </w:pPr>
      <w:r>
        <w:rPr>
          <w:spacing w:val="-1"/>
        </w:rPr>
        <w:t>公司制定了严格的应收账款内部管理制度，应收账款余额与业务员奖惩机制挂钩。客户合同结算期到</w:t>
      </w:r>
      <w:r>
        <w:rPr/>
        <w:t> </w:t>
      </w:r>
      <w:r>
        <w:rPr>
          <w:spacing w:val="-1"/>
        </w:rPr>
        <w:t>期，公司分别向业务员和客户交付催款通知书；超过合同结算期</w:t>
      </w:r>
      <w:r>
        <w:rPr>
          <w:rFonts w:ascii="Times New Roman" w:hAnsi="Times New Roman" w:cs="Times New Roman" w:eastAsia="Times New Roman" w:hint="default"/>
          <w:spacing w:val="-1"/>
        </w:rPr>
        <w:t>10</w:t>
      </w:r>
      <w:r>
        <w:rPr>
          <w:spacing w:val="-1"/>
        </w:rPr>
        <w:t>天、</w:t>
      </w:r>
      <w:r>
        <w:rPr>
          <w:rFonts w:ascii="Times New Roman" w:hAnsi="Times New Roman" w:cs="Times New Roman" w:eastAsia="Times New Roman" w:hint="default"/>
          <w:spacing w:val="-1"/>
        </w:rPr>
        <w:t>20</w:t>
      </w:r>
      <w:r>
        <w:rPr>
          <w:spacing w:val="-1"/>
        </w:rPr>
        <w:t>天，公司根据客户实际情况制定</w:t>
      </w:r>
      <w:r>
        <w:rPr/>
        <w:t> </w:t>
      </w:r>
      <w:r>
        <w:rPr>
          <w:spacing w:val="-1"/>
        </w:rPr>
        <w:t>不同的收款措施；超过合同结算期</w:t>
      </w:r>
      <w:r>
        <w:rPr>
          <w:rFonts w:ascii="Times New Roman" w:hAnsi="Times New Roman" w:cs="Times New Roman" w:eastAsia="Times New Roman" w:hint="default"/>
          <w:spacing w:val="-1"/>
        </w:rPr>
        <w:t>30</w:t>
      </w:r>
      <w:r>
        <w:rPr>
          <w:spacing w:val="-1"/>
        </w:rPr>
        <w:t>天，公司保留发送法务函的进一步权利，取消与该客户的下次合作。</w:t>
      </w:r>
    </w:p>
    <w:p>
      <w:pPr>
        <w:pStyle w:val="BodyText"/>
        <w:spacing w:line="272" w:lineRule="exact" w:before="120"/>
        <w:ind w:right="671" w:firstLine="420"/>
        <w:jc w:val="both"/>
      </w:pPr>
      <w:r>
        <w:rPr>
          <w:spacing w:val="-1"/>
        </w:rPr>
        <w:t>公司执行严格客户考核体系，主要考核指标包括在当地市场影响力、销售渠道的畅通性等。公司在长</w:t>
      </w:r>
      <w:r>
        <w:rPr/>
        <w:t> </w:t>
      </w:r>
      <w:r>
        <w:rPr>
          <w:spacing w:val="-1"/>
        </w:rPr>
        <w:t>期的经营过程中积累了一批优质客户资源，并根据客户的信誉程度，分类确定客户信用额度。公司的销售</w:t>
      </w:r>
      <w:r>
        <w:rPr>
          <w:spacing w:val="-83"/>
        </w:rPr>
        <w:t> </w:t>
      </w:r>
      <w:r>
        <w:rPr>
          <w:spacing w:val="-83"/>
        </w:rPr>
      </w:r>
      <w:r>
        <w:rPr>
          <w:spacing w:val="-1"/>
        </w:rPr>
        <w:t>对象多为规模较大的客户或者分销商，核心客户主要包括福彩中心、</w:t>
      </w:r>
      <w:r>
        <w:rPr>
          <w:rFonts w:ascii="Times New Roman" w:hAnsi="Times New Roman" w:cs="Times New Roman" w:eastAsia="Times New Roman" w:hint="default"/>
          <w:spacing w:val="-1"/>
        </w:rPr>
        <w:t>NCR</w:t>
      </w:r>
      <w:r>
        <w:rPr>
          <w:spacing w:val="-1"/>
        </w:rPr>
        <w:t>、厦门市国家税务局、厦门市地</w:t>
      </w:r>
      <w:r>
        <w:rPr>
          <w:spacing w:val="-98"/>
        </w:rPr>
        <w:t> </w:t>
      </w:r>
      <w:r>
        <w:rPr>
          <w:spacing w:val="-98"/>
        </w:rPr>
      </w:r>
      <w:r>
        <w:rPr>
          <w:spacing w:val="-1"/>
        </w:rPr>
        <w:t>方税务局、厦门市财政局等知名企业和单位。以上客户和分销商规模较大，信誉度良好，与发行人合作时</w:t>
      </w:r>
      <w:r>
        <w:rPr>
          <w:spacing w:val="-82"/>
        </w:rPr>
        <w:t> </w:t>
      </w:r>
      <w:r>
        <w:rPr>
          <w:spacing w:val="-82"/>
        </w:rPr>
      </w:r>
      <w:r>
        <w:rPr/>
        <w:t>间较长，有效保证了发行人应收账款的收款质量。</w:t>
      </w:r>
    </w:p>
    <w:p>
      <w:pPr>
        <w:pStyle w:val="BodyText"/>
        <w:spacing w:line="272" w:lineRule="exact" w:before="120"/>
        <w:ind w:right="559" w:firstLine="420"/>
        <w:jc w:val="left"/>
      </w:pPr>
      <w:r>
        <w:rPr>
          <w:spacing w:val="-1"/>
        </w:rPr>
        <w:t>公司认为，公司制定的应收账款管理政策符合公司实际情况，且实施情况良好，不存在因应收账款数</w:t>
      </w:r>
      <w:r>
        <w:rPr/>
        <w:t> 量过大而影响公司持续经营能力的情形。</w:t>
      </w:r>
    </w:p>
    <w:p>
      <w:pPr>
        <w:pStyle w:val="BodyText"/>
        <w:spacing w:line="272" w:lineRule="exact" w:before="120"/>
        <w:ind w:left="153" w:right="559" w:firstLine="420"/>
        <w:jc w:val="left"/>
      </w:pPr>
      <w:r>
        <w:rPr/>
        <w:t>（</w:t>
      </w:r>
      <w:r>
        <w:rPr>
          <w:rFonts w:ascii="Times New Roman" w:hAnsi="Times New Roman" w:cs="Times New Roman" w:eastAsia="Times New Roman" w:hint="default"/>
        </w:rPr>
        <w:t>3</w:t>
      </w:r>
      <w:r>
        <w:rPr/>
        <w:t>）预付账款。近二年本公司预付款项期末余额占同期总资产比重分别为</w:t>
      </w:r>
      <w:r>
        <w:rPr>
          <w:rFonts w:ascii="Times New Roman" w:hAnsi="Times New Roman" w:cs="Times New Roman" w:eastAsia="Times New Roman" w:hint="default"/>
        </w:rPr>
        <w:t>13.69%</w:t>
      </w:r>
      <w:r>
        <w:rPr/>
        <w:t>、</w:t>
      </w:r>
      <w:r>
        <w:rPr>
          <w:rFonts w:ascii="Times New Roman" w:hAnsi="Times New Roman" w:cs="Times New Roman" w:eastAsia="Times New Roman" w:hint="default"/>
        </w:rPr>
        <w:t>9.09%</w:t>
      </w:r>
      <w:r>
        <w:rPr/>
        <w:t>，主要系本 公司预付供应商的原材料货款，本公司与该等供应商合作期限较长，资金安全有保障。截至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2"/>
        </w:rPr>
        <w:t>日，账龄在一年内的预付款项占全部预付款项余额的</w:t>
      </w:r>
      <w:r>
        <w:rPr>
          <w:rFonts w:ascii="Times New Roman" w:hAnsi="Times New Roman" w:cs="Times New Roman" w:eastAsia="Times New Roman" w:hint="default"/>
          <w:spacing w:val="-2"/>
        </w:rPr>
        <w:t>98.98%</w:t>
      </w:r>
      <w:r>
        <w:rPr>
          <w:spacing w:val="-2"/>
        </w:rPr>
        <w:t>，预付款项余额中无预付持本公司</w:t>
      </w:r>
      <w:r>
        <w:rPr>
          <w:rFonts w:ascii="Times New Roman" w:hAnsi="Times New Roman" w:cs="Times New Roman" w:eastAsia="Times New Roman" w:hint="default"/>
          <w:spacing w:val="-2"/>
        </w:rPr>
        <w:t>5%</w:t>
      </w:r>
      <w:r>
        <w:rPr>
          <w:spacing w:val="-2"/>
        </w:rPr>
        <w:t>（含</w:t>
      </w:r>
      <w:r>
        <w:rPr>
          <w:rFonts w:ascii="Times New Roman" w:hAnsi="Times New Roman" w:cs="Times New Roman" w:eastAsia="Times New Roman" w:hint="default"/>
          <w:spacing w:val="-2"/>
        </w:rPr>
        <w:t>5%</w:t>
      </w:r>
      <w:r>
        <w:rPr>
          <w:spacing w:val="-2"/>
        </w:rPr>
        <w:t>）</w:t>
      </w:r>
      <w:r>
        <w:rPr>
          <w:spacing w:val="-84"/>
        </w:rPr>
        <w:t> </w:t>
      </w:r>
      <w:r>
        <w:rPr/>
        <w:t>以上表决权股份的股东单位款项。</w:t>
      </w:r>
    </w:p>
    <w:p>
      <w:pPr>
        <w:spacing w:after="0" w:line="272" w:lineRule="exact"/>
        <w:jc w:val="left"/>
        <w:sectPr>
          <w:pgSz w:w="11910" w:h="16840"/>
          <w:pgMar w:header="747" w:footer="711" w:top="980" w:bottom="900" w:left="980" w:right="460"/>
        </w:sectPr>
      </w:pPr>
    </w:p>
    <w:p>
      <w:pPr>
        <w:spacing w:line="240" w:lineRule="auto" w:before="1"/>
        <w:rPr>
          <w:rFonts w:ascii="宋体" w:hAnsi="宋体" w:cs="宋体" w:eastAsia="宋体" w:hint="default"/>
          <w:sz w:val="29"/>
          <w:szCs w:val="29"/>
        </w:rPr>
      </w:pPr>
    </w:p>
    <w:p>
      <w:pPr>
        <w:pStyle w:val="BodyText"/>
        <w:spacing w:line="272" w:lineRule="exact" w:before="63"/>
        <w:ind w:left="214" w:right="0" w:firstLine="420"/>
        <w:jc w:val="left"/>
      </w:pPr>
      <w:r>
        <w:rPr>
          <w:spacing w:val="-2"/>
        </w:rPr>
        <w:t>（</w:t>
      </w:r>
      <w:r>
        <w:rPr>
          <w:rFonts w:ascii="Times New Roman" w:hAnsi="Times New Roman" w:cs="Times New Roman" w:eastAsia="Times New Roman" w:hint="default"/>
          <w:spacing w:val="-2"/>
        </w:rPr>
        <w:t>4</w:t>
      </w:r>
      <w:r>
        <w:rPr>
          <w:spacing w:val="-2"/>
        </w:rPr>
        <w:t>）存货。截至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日，本公司存货余额为</w:t>
      </w:r>
      <w:r>
        <w:rPr>
          <w:rFonts w:ascii="Times New Roman" w:hAnsi="Times New Roman" w:cs="Times New Roman" w:eastAsia="Times New Roman" w:hint="default"/>
          <w:spacing w:val="-2"/>
        </w:rPr>
        <w:t>11,224.59</w:t>
      </w:r>
      <w:r>
        <w:rPr>
          <w:spacing w:val="-2"/>
        </w:rPr>
        <w:t>万元，占流动资产的</w:t>
      </w:r>
      <w:r>
        <w:rPr>
          <w:rFonts w:ascii="Times New Roman" w:hAnsi="Times New Roman" w:cs="Times New Roman" w:eastAsia="Times New Roman" w:hint="default"/>
          <w:spacing w:val="-2"/>
        </w:rPr>
        <w:t>22%</w:t>
      </w:r>
      <w:r>
        <w:rPr>
          <w:spacing w:val="-2"/>
        </w:rPr>
        <w:t>，占总资产的</w:t>
      </w:r>
      <w:r>
        <w:rPr/>
        <w:t> </w:t>
      </w:r>
      <w:r>
        <w:rPr>
          <w:rFonts w:ascii="Times New Roman" w:hAnsi="Times New Roman" w:cs="Times New Roman" w:eastAsia="Times New Roman" w:hint="default"/>
          <w:spacing w:val="-2"/>
        </w:rPr>
        <w:t>18.47%</w:t>
      </w:r>
      <w:r>
        <w:rPr>
          <w:spacing w:val="-2"/>
        </w:rPr>
        <w:t>，其中原材料和库存商品占存货余额的</w:t>
      </w:r>
      <w:r>
        <w:rPr>
          <w:rFonts w:ascii="Times New Roman" w:hAnsi="Times New Roman" w:cs="Times New Roman" w:eastAsia="Times New Roman" w:hint="default"/>
          <w:spacing w:val="-2"/>
        </w:rPr>
        <w:t>95.29%</w:t>
      </w:r>
      <w:r>
        <w:rPr>
          <w:spacing w:val="-2"/>
        </w:rPr>
        <w:t>。存货属公司正常生产经营所必须的原材料和库存商</w:t>
      </w:r>
      <w:r>
        <w:rPr>
          <w:spacing w:val="-68"/>
        </w:rPr>
        <w:t> </w:t>
      </w:r>
      <w:r>
        <w:rPr>
          <w:spacing w:val="-68"/>
        </w:rPr>
      </w:r>
      <w:r>
        <w:rPr>
          <w:spacing w:val="-1"/>
        </w:rPr>
        <w:t>品等，发生存货跌价损失的可能性较小。本公司各期末按成本与可变现净值孰低的原则对存货计价，存货</w:t>
      </w:r>
      <w:r>
        <w:rPr>
          <w:spacing w:val="-83"/>
        </w:rPr>
        <w:t> </w:t>
      </w:r>
      <w:r>
        <w:rPr>
          <w:spacing w:val="-83"/>
        </w:rPr>
      </w:r>
      <w:r>
        <w:rPr/>
        <w:t>期末可变现净值低于账面成本的，按差额计提存货跌价准备。报告期内本公司在年末计提存货跌价准备 </w:t>
      </w:r>
      <w:r>
        <w:rPr>
          <w:rFonts w:ascii="Times New Roman" w:hAnsi="Times New Roman" w:cs="Times New Roman" w:eastAsia="Times New Roman" w:hint="default"/>
        </w:rPr>
        <w:t>68.85</w:t>
      </w:r>
      <w:r>
        <w:rPr/>
        <w:t>万元，</w:t>
      </w:r>
    </w:p>
    <w:p>
      <w:pPr>
        <w:pStyle w:val="BodyText"/>
        <w:spacing w:line="272" w:lineRule="exact" w:before="120"/>
        <w:ind w:left="214" w:right="0" w:firstLine="420"/>
        <w:jc w:val="left"/>
      </w:pPr>
      <w:r>
        <w:rPr>
          <w:spacing w:val="-1"/>
        </w:rPr>
        <w:t>报告期内，本公司生产销售规模不断扩大，存货金额有所波动，但存货水平控制较好，符合公司生产</w:t>
      </w:r>
      <w:r>
        <w:rPr/>
        <w:t> 经营的特点。</w:t>
      </w:r>
    </w:p>
    <w:p>
      <w:pPr>
        <w:pStyle w:val="BodyText"/>
        <w:spacing w:line="240" w:lineRule="auto" w:before="94"/>
        <w:ind w:left="634" w:right="0"/>
        <w:jc w:val="left"/>
      </w:pPr>
      <w:r>
        <w:rPr>
          <w:rFonts w:ascii="Times New Roman" w:hAnsi="Times New Roman" w:cs="Times New Roman" w:eastAsia="Times New Roman" w:hint="default"/>
        </w:rPr>
        <w:t>14</w:t>
      </w:r>
      <w:r>
        <w:rPr/>
        <w:t>、存货变动情况</w:t>
      </w:r>
    </w:p>
    <w:p>
      <w:pPr>
        <w:spacing w:line="240" w:lineRule="auto" w:before="10"/>
        <w:rPr>
          <w:rFonts w:ascii="宋体" w:hAnsi="宋体" w:cs="宋体" w:eastAsia="宋体" w:hint="default"/>
          <w:sz w:val="20"/>
          <w:szCs w:val="20"/>
        </w:rPr>
      </w:pPr>
    </w:p>
    <w:tbl>
      <w:tblPr>
        <w:tblW w:w="0" w:type="auto"/>
        <w:jc w:val="left"/>
        <w:tblInd w:w="198" w:type="dxa"/>
        <w:tblLayout w:type="fixed"/>
        <w:tblCellMar>
          <w:top w:w="0" w:type="dxa"/>
          <w:left w:w="0" w:type="dxa"/>
          <w:bottom w:w="0" w:type="dxa"/>
          <w:right w:w="0" w:type="dxa"/>
        </w:tblCellMar>
        <w:tblLook w:val="01E0"/>
      </w:tblPr>
      <w:tblGrid>
        <w:gridCol w:w="1042"/>
        <w:gridCol w:w="1253"/>
        <w:gridCol w:w="1877"/>
        <w:gridCol w:w="1454"/>
        <w:gridCol w:w="1456"/>
        <w:gridCol w:w="1662"/>
        <w:gridCol w:w="1456"/>
      </w:tblGrid>
      <w:tr>
        <w:trPr>
          <w:trHeight w:val="497" w:hRule="exact"/>
        </w:trPr>
        <w:tc>
          <w:tcPr>
            <w:tcW w:w="1042"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  目</w:t>
            </w:r>
          </w:p>
        </w:tc>
        <w:tc>
          <w:tcPr>
            <w:tcW w:w="1253"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1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年末余</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877"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年末总资产</w:t>
            </w:r>
          </w:p>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w:t>
            </w:r>
          </w:p>
        </w:tc>
        <w:tc>
          <w:tcPr>
            <w:tcW w:w="1454"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市场供求情况</w:t>
            </w:r>
          </w:p>
        </w:tc>
        <w:tc>
          <w:tcPr>
            <w:tcW w:w="1456"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产品销售价格</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变动情况</w:t>
            </w:r>
          </w:p>
        </w:tc>
        <w:tc>
          <w:tcPr>
            <w:tcW w:w="1662"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原材料价格变动情</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1456" w:type="dxa"/>
            <w:tcBorders>
              <w:top w:val="single" w:sz="12" w:space="0" w:color="000000"/>
              <w:left w:val="single" w:sz="4" w:space="0" w:color="000000"/>
              <w:bottom w:val="single" w:sz="12" w:space="0" w:color="000000"/>
              <w:right w:val="single" w:sz="4" w:space="0" w:color="000000"/>
            </w:tcBorders>
            <w:shd w:val="clear" w:color="auto" w:fill="DCDCDC"/>
          </w:tcPr>
          <w:p>
            <w:pPr>
              <w:pStyle w:val="TableParagraph"/>
              <w:spacing w:line="205" w:lineRule="exact"/>
              <w:ind w:left="272" w:right="0" w:hanging="90"/>
              <w:jc w:val="left"/>
              <w:rPr>
                <w:rFonts w:ascii="宋体" w:hAnsi="宋体" w:cs="宋体" w:eastAsia="宋体" w:hint="default"/>
                <w:sz w:val="18"/>
                <w:szCs w:val="18"/>
              </w:rPr>
            </w:pPr>
            <w:r>
              <w:rPr>
                <w:rFonts w:ascii="宋体" w:hAnsi="宋体" w:cs="宋体" w:eastAsia="宋体" w:hint="default"/>
                <w:sz w:val="18"/>
                <w:szCs w:val="18"/>
              </w:rPr>
              <w:t>存货跌价准备</w:t>
            </w:r>
          </w:p>
          <w:p>
            <w:pPr>
              <w:pStyle w:val="TableParagraph"/>
              <w:spacing w:line="235" w:lineRule="exact"/>
              <w:ind w:left="272" w:right="0"/>
              <w:jc w:val="left"/>
              <w:rPr>
                <w:rFonts w:ascii="宋体" w:hAnsi="宋体" w:cs="宋体" w:eastAsia="宋体" w:hint="default"/>
                <w:sz w:val="18"/>
                <w:szCs w:val="18"/>
              </w:rPr>
            </w:pPr>
            <w:r>
              <w:rPr>
                <w:rFonts w:ascii="宋体" w:hAnsi="宋体" w:cs="宋体" w:eastAsia="宋体" w:hint="default"/>
                <w:sz w:val="18"/>
                <w:szCs w:val="18"/>
              </w:rPr>
              <w:t>的计提情况</w:t>
            </w:r>
          </w:p>
        </w:tc>
      </w:tr>
      <w:tr>
        <w:trPr>
          <w:trHeight w:val="427" w:hRule="exact"/>
        </w:trPr>
        <w:tc>
          <w:tcPr>
            <w:tcW w:w="1042"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94"/>
              <w:ind w:right="7"/>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25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7,018.57</w:t>
            </w:r>
          </w:p>
        </w:tc>
        <w:tc>
          <w:tcPr>
            <w:tcW w:w="18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11.55%</w:t>
            </w:r>
          </w:p>
        </w:tc>
        <w:tc>
          <w:tcPr>
            <w:tcW w:w="145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充足</w:t>
            </w:r>
          </w:p>
        </w:tc>
        <w:tc>
          <w:tcPr>
            <w:tcW w:w="1456" w:type="dxa"/>
            <w:tcBorders>
              <w:top w:val="single" w:sz="12" w:space="0" w:color="000000"/>
              <w:left w:val="single" w:sz="4" w:space="0" w:color="000000"/>
              <w:bottom w:val="single" w:sz="12" w:space="0" w:color="000000"/>
              <w:right w:val="single" w:sz="4" w:space="0" w:color="000000"/>
            </w:tcBorders>
          </w:tcPr>
          <w:p>
            <w:pPr/>
          </w:p>
        </w:tc>
        <w:tc>
          <w:tcPr>
            <w:tcW w:w="1662" w:type="dxa"/>
            <w:tcBorders>
              <w:top w:val="single" w:sz="12" w:space="0" w:color="000000"/>
              <w:left w:val="single" w:sz="4" w:space="0" w:color="000000"/>
              <w:bottom w:val="single" w:sz="12" w:space="0" w:color="000000"/>
              <w:right w:val="single" w:sz="4" w:space="0" w:color="000000"/>
            </w:tcBorders>
          </w:tcPr>
          <w:p>
            <w:pPr/>
          </w:p>
        </w:tc>
        <w:tc>
          <w:tcPr>
            <w:tcW w:w="14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6.06</w:t>
            </w:r>
          </w:p>
        </w:tc>
      </w:tr>
      <w:tr>
        <w:trPr>
          <w:trHeight w:val="287" w:hRule="exact"/>
        </w:trPr>
        <w:tc>
          <w:tcPr>
            <w:tcW w:w="1042" w:type="dxa"/>
            <w:tcBorders>
              <w:top w:val="single" w:sz="12" w:space="0" w:color="000000"/>
              <w:left w:val="single" w:sz="12" w:space="0" w:color="000000"/>
              <w:bottom w:val="nil" w:sz="6" w:space="0" w:color="auto"/>
              <w:right w:val="single" w:sz="4" w:space="0" w:color="000000"/>
            </w:tcBorders>
            <w:shd w:val="clear" w:color="auto" w:fill="DCDCDC"/>
          </w:tcPr>
          <w:p>
            <w:pPr/>
          </w:p>
        </w:tc>
        <w:tc>
          <w:tcPr>
            <w:tcW w:w="1253" w:type="dxa"/>
            <w:tcBorders>
              <w:top w:val="single" w:sz="12" w:space="0" w:color="000000"/>
              <w:left w:val="single" w:sz="4" w:space="0" w:color="000000"/>
              <w:bottom w:val="nil" w:sz="6" w:space="0" w:color="auto"/>
              <w:right w:val="single" w:sz="4" w:space="0" w:color="000000"/>
            </w:tcBorders>
          </w:tcPr>
          <w:p>
            <w:pPr/>
          </w:p>
        </w:tc>
        <w:tc>
          <w:tcPr>
            <w:tcW w:w="1877" w:type="dxa"/>
            <w:tcBorders>
              <w:top w:val="single" w:sz="12" w:space="0" w:color="000000"/>
              <w:left w:val="single" w:sz="4" w:space="0" w:color="000000"/>
              <w:bottom w:val="nil" w:sz="6" w:space="0" w:color="auto"/>
              <w:right w:val="single" w:sz="4" w:space="0" w:color="000000"/>
            </w:tcBorders>
          </w:tcPr>
          <w:p>
            <w:pPr/>
          </w:p>
        </w:tc>
        <w:tc>
          <w:tcPr>
            <w:tcW w:w="1454" w:type="dxa"/>
            <w:tcBorders>
              <w:top w:val="single" w:sz="12" w:space="0" w:color="000000"/>
              <w:left w:val="single" w:sz="4" w:space="0" w:color="000000"/>
              <w:bottom w:val="nil" w:sz="6" w:space="0" w:color="auto"/>
              <w:right w:val="single" w:sz="4" w:space="0" w:color="000000"/>
            </w:tcBorders>
          </w:tcPr>
          <w:p>
            <w:pPr/>
          </w:p>
        </w:tc>
        <w:tc>
          <w:tcPr>
            <w:tcW w:w="14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部分产品价格</w:t>
            </w:r>
          </w:p>
        </w:tc>
        <w:tc>
          <w:tcPr>
            <w:tcW w:w="1662" w:type="dxa"/>
            <w:vMerge w:val="restart"/>
            <w:tcBorders>
              <w:top w:val="single" w:sz="12" w:space="0" w:color="000000"/>
              <w:left w:val="single" w:sz="4" w:space="0" w:color="000000"/>
              <w:right w:val="single" w:sz="4" w:space="0" w:color="000000"/>
            </w:tcBorders>
          </w:tcPr>
          <w:p>
            <w:pPr/>
          </w:p>
        </w:tc>
        <w:tc>
          <w:tcPr>
            <w:tcW w:w="1456" w:type="dxa"/>
            <w:tcBorders>
              <w:top w:val="single" w:sz="12" w:space="0" w:color="000000"/>
              <w:left w:val="single" w:sz="4" w:space="0" w:color="000000"/>
              <w:bottom w:val="nil" w:sz="6" w:space="0" w:color="auto"/>
              <w:right w:val="single" w:sz="4" w:space="0" w:color="000000"/>
            </w:tcBorders>
          </w:tcPr>
          <w:p>
            <w:pPr/>
          </w:p>
        </w:tc>
      </w:tr>
      <w:tr>
        <w:trPr>
          <w:trHeight w:val="233" w:hRule="exact"/>
        </w:trPr>
        <w:tc>
          <w:tcPr>
            <w:tcW w:w="1042" w:type="dxa"/>
            <w:tcBorders>
              <w:top w:val="nil" w:sz="6" w:space="0" w:color="auto"/>
              <w:left w:val="single" w:sz="12" w:space="0" w:color="000000"/>
              <w:bottom w:val="nil" w:sz="6" w:space="0" w:color="auto"/>
              <w:right w:val="single" w:sz="4" w:space="0" w:color="000000"/>
            </w:tcBorders>
            <w:shd w:val="clear" w:color="auto" w:fill="DCDCDC"/>
          </w:tcPr>
          <w:p>
            <w:pPr/>
          </w:p>
        </w:tc>
        <w:tc>
          <w:tcPr>
            <w:tcW w:w="1253" w:type="dxa"/>
            <w:tcBorders>
              <w:top w:val="nil" w:sz="6" w:space="0" w:color="auto"/>
              <w:left w:val="single" w:sz="4" w:space="0" w:color="000000"/>
              <w:bottom w:val="nil" w:sz="6" w:space="0" w:color="auto"/>
              <w:right w:val="single" w:sz="4" w:space="0" w:color="000000"/>
            </w:tcBorders>
          </w:tcPr>
          <w:p>
            <w:pPr/>
          </w:p>
        </w:tc>
        <w:tc>
          <w:tcPr>
            <w:tcW w:w="1877"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45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下半年略有下</w:t>
            </w:r>
          </w:p>
        </w:tc>
        <w:tc>
          <w:tcPr>
            <w:tcW w:w="1662" w:type="dxa"/>
            <w:vMerge/>
            <w:tcBorders>
              <w:left w:val="single" w:sz="4" w:space="0" w:color="000000"/>
              <w:right w:val="single" w:sz="4" w:space="0" w:color="000000"/>
            </w:tcBorders>
          </w:tcPr>
          <w:p>
            <w:pPr/>
          </w:p>
        </w:tc>
        <w:tc>
          <w:tcPr>
            <w:tcW w:w="145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042" w:type="dxa"/>
            <w:tcBorders>
              <w:top w:val="nil" w:sz="6" w:space="0" w:color="auto"/>
              <w:left w:val="single" w:sz="12" w:space="0" w:color="000000"/>
              <w:bottom w:val="single" w:sz="12" w:space="0" w:color="000000"/>
              <w:right w:val="single" w:sz="4" w:space="0" w:color="000000"/>
            </w:tcBorders>
            <w:shd w:val="clear" w:color="auto" w:fill="DCDCDC"/>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产成品</w:t>
            </w:r>
          </w:p>
        </w:tc>
        <w:tc>
          <w:tcPr>
            <w:tcW w:w="12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3,744.52</w:t>
            </w:r>
          </w:p>
        </w:tc>
        <w:tc>
          <w:tcPr>
            <w:tcW w:w="18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6.16%</w:t>
            </w:r>
          </w:p>
        </w:tc>
        <w:tc>
          <w:tcPr>
            <w:tcW w:w="1454" w:type="dxa"/>
            <w:tcBorders>
              <w:top w:val="nil" w:sz="6" w:space="0" w:color="auto"/>
              <w:left w:val="single" w:sz="4" w:space="0" w:color="000000"/>
              <w:bottom w:val="single" w:sz="12"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充足</w:t>
            </w:r>
          </w:p>
        </w:tc>
        <w:tc>
          <w:tcPr>
            <w:tcW w:w="1456" w:type="dxa"/>
            <w:tcBorders>
              <w:top w:val="nil" w:sz="6" w:space="0" w:color="auto"/>
              <w:left w:val="single" w:sz="4" w:space="0" w:color="000000"/>
              <w:bottom w:val="single" w:sz="12"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调</w:t>
            </w:r>
          </w:p>
        </w:tc>
        <w:tc>
          <w:tcPr>
            <w:tcW w:w="1662" w:type="dxa"/>
            <w:vMerge/>
            <w:tcBorders>
              <w:left w:val="single" w:sz="4" w:space="0" w:color="000000"/>
              <w:bottom w:val="single" w:sz="12" w:space="0" w:color="000000"/>
              <w:right w:val="single" w:sz="4" w:space="0" w:color="000000"/>
            </w:tcBorders>
          </w:tcPr>
          <w:p>
            <w:pPr/>
          </w:p>
        </w:tc>
        <w:tc>
          <w:tcPr>
            <w:tcW w:w="14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50.07</w:t>
            </w:r>
          </w:p>
        </w:tc>
      </w:tr>
      <w:tr>
        <w:trPr>
          <w:trHeight w:val="427" w:hRule="exact"/>
        </w:trPr>
        <w:tc>
          <w:tcPr>
            <w:tcW w:w="1042"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94"/>
              <w:ind w:right="7"/>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25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102.81</w:t>
            </w:r>
          </w:p>
        </w:tc>
        <w:tc>
          <w:tcPr>
            <w:tcW w:w="18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0.17%</w:t>
            </w:r>
          </w:p>
        </w:tc>
        <w:tc>
          <w:tcPr>
            <w:tcW w:w="145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充足</w:t>
            </w:r>
          </w:p>
        </w:tc>
        <w:tc>
          <w:tcPr>
            <w:tcW w:w="1456" w:type="dxa"/>
            <w:tcBorders>
              <w:top w:val="single" w:sz="12" w:space="0" w:color="000000"/>
              <w:left w:val="single" w:sz="4" w:space="0" w:color="000000"/>
              <w:bottom w:val="single" w:sz="12" w:space="0" w:color="000000"/>
              <w:right w:val="single" w:sz="4" w:space="0" w:color="000000"/>
            </w:tcBorders>
          </w:tcPr>
          <w:p>
            <w:pPr/>
          </w:p>
        </w:tc>
        <w:tc>
          <w:tcPr>
            <w:tcW w:w="1662" w:type="dxa"/>
            <w:tcBorders>
              <w:top w:val="single" w:sz="12" w:space="0" w:color="000000"/>
              <w:left w:val="single" w:sz="4" w:space="0" w:color="000000"/>
              <w:bottom w:val="single" w:sz="12" w:space="0" w:color="000000"/>
              <w:right w:val="single" w:sz="4" w:space="0" w:color="000000"/>
            </w:tcBorders>
          </w:tcPr>
          <w:p>
            <w:pPr/>
          </w:p>
        </w:tc>
        <w:tc>
          <w:tcPr>
            <w:tcW w:w="1456" w:type="dxa"/>
            <w:tcBorders>
              <w:top w:val="single" w:sz="12" w:space="0" w:color="000000"/>
              <w:left w:val="single" w:sz="4" w:space="0" w:color="000000"/>
              <w:bottom w:val="single" w:sz="12" w:space="0" w:color="000000"/>
              <w:right w:val="single" w:sz="4" w:space="0" w:color="000000"/>
            </w:tcBorders>
          </w:tcPr>
          <w:p>
            <w:pPr/>
          </w:p>
        </w:tc>
      </w:tr>
      <w:tr>
        <w:trPr>
          <w:trHeight w:val="427" w:hRule="exact"/>
        </w:trPr>
        <w:tc>
          <w:tcPr>
            <w:tcW w:w="1042"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94"/>
              <w:ind w:right="7"/>
              <w:jc w:val="center"/>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427.55</w:t>
            </w:r>
          </w:p>
        </w:tc>
        <w:tc>
          <w:tcPr>
            <w:tcW w:w="18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0.70%</w:t>
            </w:r>
          </w:p>
        </w:tc>
        <w:tc>
          <w:tcPr>
            <w:tcW w:w="145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充足</w:t>
            </w:r>
          </w:p>
        </w:tc>
        <w:tc>
          <w:tcPr>
            <w:tcW w:w="1456" w:type="dxa"/>
            <w:tcBorders>
              <w:top w:val="single" w:sz="12" w:space="0" w:color="000000"/>
              <w:left w:val="single" w:sz="4" w:space="0" w:color="000000"/>
              <w:bottom w:val="single" w:sz="12" w:space="0" w:color="000000"/>
              <w:right w:val="single" w:sz="4" w:space="0" w:color="000000"/>
            </w:tcBorders>
          </w:tcPr>
          <w:p>
            <w:pPr/>
          </w:p>
        </w:tc>
        <w:tc>
          <w:tcPr>
            <w:tcW w:w="1662" w:type="dxa"/>
            <w:tcBorders>
              <w:top w:val="single" w:sz="12" w:space="0" w:color="000000"/>
              <w:left w:val="single" w:sz="4" w:space="0" w:color="000000"/>
              <w:bottom w:val="single" w:sz="12" w:space="0" w:color="000000"/>
              <w:right w:val="single" w:sz="4" w:space="0" w:color="000000"/>
            </w:tcBorders>
          </w:tcPr>
          <w:p>
            <w:pPr/>
          </w:p>
        </w:tc>
        <w:tc>
          <w:tcPr>
            <w:tcW w:w="14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12.72</w:t>
            </w:r>
          </w:p>
        </w:tc>
      </w:tr>
      <w:tr>
        <w:trPr>
          <w:trHeight w:val="427" w:hRule="exact"/>
        </w:trPr>
        <w:tc>
          <w:tcPr>
            <w:tcW w:w="1042" w:type="dxa"/>
            <w:tcBorders>
              <w:top w:val="single" w:sz="12" w:space="0" w:color="000000"/>
              <w:left w:val="single" w:sz="12" w:space="0" w:color="000000"/>
              <w:bottom w:val="single" w:sz="12" w:space="0" w:color="000000"/>
              <w:right w:val="single" w:sz="4" w:space="0" w:color="000000"/>
            </w:tcBorders>
            <w:shd w:val="clear" w:color="auto" w:fill="DCDCDC"/>
          </w:tcPr>
          <w:p>
            <w:pPr>
              <w:pStyle w:val="TableParagraph"/>
              <w:spacing w:line="240" w:lineRule="auto" w:before="13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11,293.45</w:t>
            </w:r>
          </w:p>
        </w:tc>
        <w:tc>
          <w:tcPr>
            <w:tcW w:w="18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18.58%</w:t>
            </w:r>
          </w:p>
        </w:tc>
        <w:tc>
          <w:tcPr>
            <w:tcW w:w="1454" w:type="dxa"/>
            <w:tcBorders>
              <w:top w:val="single" w:sz="12" w:space="0" w:color="000000"/>
              <w:left w:val="single" w:sz="4" w:space="0" w:color="000000"/>
              <w:bottom w:val="single" w:sz="12" w:space="0" w:color="000000"/>
              <w:right w:val="single" w:sz="4" w:space="0" w:color="000000"/>
            </w:tcBorders>
          </w:tcPr>
          <w:p>
            <w:pPr/>
          </w:p>
        </w:tc>
        <w:tc>
          <w:tcPr>
            <w:tcW w:w="1456" w:type="dxa"/>
            <w:tcBorders>
              <w:top w:val="single" w:sz="12" w:space="0" w:color="000000"/>
              <w:left w:val="single" w:sz="4" w:space="0" w:color="000000"/>
              <w:bottom w:val="single" w:sz="12" w:space="0" w:color="000000"/>
              <w:right w:val="single" w:sz="4" w:space="0" w:color="000000"/>
            </w:tcBorders>
          </w:tcPr>
          <w:p>
            <w:pPr/>
          </w:p>
        </w:tc>
        <w:tc>
          <w:tcPr>
            <w:tcW w:w="1662" w:type="dxa"/>
            <w:tcBorders>
              <w:top w:val="single" w:sz="12" w:space="0" w:color="000000"/>
              <w:left w:val="single" w:sz="4" w:space="0" w:color="000000"/>
              <w:bottom w:val="single" w:sz="12" w:space="0" w:color="000000"/>
              <w:right w:val="single" w:sz="4" w:space="0" w:color="000000"/>
            </w:tcBorders>
          </w:tcPr>
          <w:p>
            <w:pPr/>
          </w:p>
        </w:tc>
        <w:tc>
          <w:tcPr>
            <w:tcW w:w="14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68.85</w:t>
            </w:r>
          </w:p>
        </w:tc>
      </w:tr>
    </w:tbl>
    <w:p>
      <w:pPr>
        <w:pStyle w:val="BodyText"/>
        <w:spacing w:line="272" w:lineRule="exact" w:before="112"/>
        <w:ind w:left="213" w:right="671" w:firstLine="420"/>
        <w:jc w:val="both"/>
      </w:pPr>
      <w:r>
        <w:rPr>
          <w:spacing w:val="-1"/>
        </w:rPr>
        <w:t>截止</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日，本公司期末存货余额占总资产的</w:t>
      </w:r>
      <w:r>
        <w:rPr>
          <w:rFonts w:ascii="Times New Roman" w:hAnsi="Times New Roman" w:cs="Times New Roman" w:eastAsia="Times New Roman" w:hint="default"/>
          <w:spacing w:val="-1"/>
        </w:rPr>
        <w:t>18.58%</w:t>
      </w:r>
      <w:r>
        <w:rPr>
          <w:spacing w:val="-1"/>
        </w:rPr>
        <w:t>，存货属公司正常生产经营所必须的原</w:t>
      </w:r>
      <w:r>
        <w:rPr/>
        <w:t> </w:t>
      </w:r>
      <w:r>
        <w:rPr>
          <w:spacing w:val="-1"/>
        </w:rPr>
        <w:t>材料和库存商品等，发生存货跌价损失较小。公司根据实际情况制定了稳健的资产减值准备提取政策，本</w:t>
      </w:r>
      <w:r>
        <w:rPr>
          <w:spacing w:val="-83"/>
        </w:rPr>
        <w:t> </w:t>
      </w:r>
      <w:r>
        <w:rPr>
          <w:spacing w:val="-83"/>
        </w:rPr>
      </w:r>
      <w:r>
        <w:rPr>
          <w:spacing w:val="-1"/>
        </w:rPr>
        <w:t>公司各期末按成本与可变现净值孰低的原则对存货计价，存货期末可变现净值低于账面成本的，按差额计</w:t>
      </w:r>
      <w:r>
        <w:rPr>
          <w:spacing w:val="-81"/>
        </w:rPr>
        <w:t> </w:t>
      </w:r>
      <w:r>
        <w:rPr>
          <w:spacing w:val="-81"/>
        </w:rPr>
      </w:r>
      <w:r>
        <w:rPr/>
        <w:t>提存货跌价准备。报告期内本公司在年末计提存货跌价准备</w:t>
      </w:r>
      <w:r>
        <w:rPr>
          <w:rFonts w:ascii="Times New Roman" w:hAnsi="Times New Roman" w:cs="Times New Roman" w:eastAsia="Times New Roman" w:hint="default"/>
        </w:rPr>
        <w:t>68.85</w:t>
      </w:r>
      <w:r>
        <w:rPr/>
        <w:t>万元。</w:t>
      </w:r>
    </w:p>
    <w:p>
      <w:pPr>
        <w:pStyle w:val="BodyText"/>
        <w:spacing w:line="240" w:lineRule="auto" w:before="94"/>
        <w:ind w:left="633" w:right="0"/>
        <w:jc w:val="left"/>
      </w:pPr>
      <w:r>
        <w:rPr>
          <w:rFonts w:ascii="Times New Roman" w:hAnsi="Times New Roman" w:cs="Times New Roman" w:eastAsia="Times New Roman" w:hint="default"/>
        </w:rPr>
        <w:t>15</w:t>
      </w:r>
      <w:r>
        <w:rPr/>
        <w:t>、主要子公司或参股公司情况。</w:t>
      </w:r>
    </w:p>
    <w:p>
      <w:pPr>
        <w:spacing w:line="240" w:lineRule="auto" w:before="10"/>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548"/>
        <w:gridCol w:w="1440"/>
        <w:gridCol w:w="1980"/>
        <w:gridCol w:w="1440"/>
        <w:gridCol w:w="2159"/>
        <w:gridCol w:w="1621"/>
      </w:tblGrid>
      <w:tr>
        <w:trPr>
          <w:trHeight w:val="539" w:hRule="exact"/>
        </w:trPr>
        <w:tc>
          <w:tcPr>
            <w:tcW w:w="1548" w:type="dxa"/>
            <w:tcBorders>
              <w:top w:val="single" w:sz="4" w:space="0" w:color="000000"/>
              <w:left w:val="single" w:sz="4" w:space="0" w:color="000000"/>
              <w:bottom w:val="nil" w:sz="6" w:space="0" w:color="auto"/>
              <w:right w:val="single" w:sz="4" w:space="0" w:color="000000"/>
            </w:tcBorders>
            <w:shd w:val="clear" w:color="auto" w:fill="E0E0E0"/>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40" w:type="dxa"/>
            <w:tcBorders>
              <w:top w:val="single" w:sz="4" w:space="0" w:color="000000"/>
              <w:left w:val="single" w:sz="4" w:space="0" w:color="000000"/>
              <w:bottom w:val="nil" w:sz="6" w:space="0" w:color="auto"/>
              <w:right w:val="single" w:sz="4" w:space="0" w:color="000000"/>
            </w:tcBorders>
            <w:shd w:val="clear" w:color="auto" w:fill="E0E0E0"/>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持股比例及是</w:t>
            </w:r>
          </w:p>
        </w:tc>
        <w:tc>
          <w:tcPr>
            <w:tcW w:w="1980" w:type="dxa"/>
            <w:tcBorders>
              <w:top w:val="single" w:sz="4" w:space="0" w:color="000000"/>
              <w:left w:val="single" w:sz="4" w:space="0" w:color="000000"/>
              <w:bottom w:val="nil" w:sz="6" w:space="0" w:color="auto"/>
              <w:right w:val="single" w:sz="4" w:space="0" w:color="000000"/>
            </w:tcBorders>
            <w:shd w:val="clear" w:color="auto" w:fill="E0E0E0"/>
          </w:tcPr>
          <w:p>
            <w:pPr/>
          </w:p>
        </w:tc>
        <w:tc>
          <w:tcPr>
            <w:tcW w:w="1440" w:type="dxa"/>
            <w:tcBorders>
              <w:top w:val="single" w:sz="4" w:space="0" w:color="000000"/>
              <w:left w:val="single" w:sz="4" w:space="0" w:color="000000"/>
              <w:bottom w:val="nil" w:sz="6" w:space="0" w:color="auto"/>
              <w:right w:val="single" w:sz="4" w:space="0" w:color="000000"/>
            </w:tcBorders>
            <w:shd w:val="clear" w:color="auto" w:fill="E0E0E0"/>
          </w:tcPr>
          <w:p>
            <w:pPr/>
          </w:p>
        </w:tc>
        <w:tc>
          <w:tcPr>
            <w:tcW w:w="2159" w:type="dxa"/>
            <w:tcBorders>
              <w:top w:val="single" w:sz="4" w:space="0" w:color="000000"/>
              <w:left w:val="single" w:sz="4" w:space="0" w:color="000000"/>
              <w:bottom w:val="nil" w:sz="6" w:space="0" w:color="auto"/>
              <w:right w:val="single" w:sz="5" w:space="0" w:color="000000"/>
            </w:tcBorders>
            <w:shd w:val="clear" w:color="auto" w:fill="E0E0E0"/>
          </w:tcPr>
          <w:p>
            <w:pPr/>
          </w:p>
        </w:tc>
        <w:tc>
          <w:tcPr>
            <w:tcW w:w="1621" w:type="dxa"/>
            <w:tcBorders>
              <w:top w:val="single" w:sz="4" w:space="0" w:color="000000"/>
              <w:left w:val="single" w:sz="5" w:space="0" w:color="000000"/>
              <w:bottom w:val="nil" w:sz="6" w:space="0" w:color="auto"/>
              <w:right w:val="single" w:sz="4" w:space="0" w:color="000000"/>
            </w:tcBorders>
            <w:shd w:val="clear" w:color="auto" w:fill="E0E0E0"/>
          </w:tcPr>
          <w:p>
            <w:pPr/>
          </w:p>
        </w:tc>
      </w:tr>
      <w:tr>
        <w:trPr>
          <w:trHeight w:val="280" w:hRule="exact"/>
        </w:trPr>
        <w:tc>
          <w:tcPr>
            <w:tcW w:w="1548" w:type="dxa"/>
            <w:tcBorders>
              <w:top w:val="nil" w:sz="6" w:space="0" w:color="auto"/>
              <w:left w:val="single" w:sz="4" w:space="0" w:color="000000"/>
              <w:bottom w:val="nil" w:sz="6" w:space="0" w:color="auto"/>
              <w:right w:val="single" w:sz="4" w:space="0" w:color="000000"/>
            </w:tcBorders>
            <w:shd w:val="clear" w:color="auto" w:fill="E0E0E0"/>
          </w:tcPr>
          <w:p>
            <w:pPr/>
          </w:p>
        </w:tc>
        <w:tc>
          <w:tcPr>
            <w:tcW w:w="1440" w:type="dxa"/>
            <w:tcBorders>
              <w:top w:val="nil" w:sz="6" w:space="0" w:color="auto"/>
              <w:left w:val="single" w:sz="4" w:space="0" w:color="000000"/>
              <w:bottom w:val="nil" w:sz="6" w:space="0" w:color="auto"/>
              <w:right w:val="single" w:sz="4" w:space="0" w:color="000000"/>
            </w:tcBorders>
            <w:shd w:val="clear" w:color="auto" w:fill="E0E0E0"/>
          </w:tcPr>
          <w:p>
            <w:pPr/>
          </w:p>
        </w:tc>
        <w:tc>
          <w:tcPr>
            <w:tcW w:w="1980" w:type="dxa"/>
            <w:tcBorders>
              <w:top w:val="nil" w:sz="6" w:space="0" w:color="auto"/>
              <w:left w:val="single" w:sz="4" w:space="0" w:color="000000"/>
              <w:bottom w:val="nil" w:sz="6" w:space="0" w:color="auto"/>
              <w:right w:val="single" w:sz="4" w:space="0" w:color="000000"/>
            </w:tcBorders>
            <w:shd w:val="clear" w:color="auto" w:fill="E0E0E0"/>
          </w:tcPr>
          <w:p>
            <w:pPr/>
          </w:p>
        </w:tc>
        <w:tc>
          <w:tcPr>
            <w:tcW w:w="1440" w:type="dxa"/>
            <w:tcBorders>
              <w:top w:val="nil" w:sz="6" w:space="0" w:color="auto"/>
              <w:left w:val="single" w:sz="4" w:space="0" w:color="000000"/>
              <w:bottom w:val="nil" w:sz="6" w:space="0" w:color="auto"/>
              <w:right w:val="single" w:sz="4" w:space="0" w:color="000000"/>
            </w:tcBorders>
            <w:shd w:val="clear" w:color="auto" w:fill="E0E0E0"/>
          </w:tcPr>
          <w:p>
            <w:pPr/>
          </w:p>
        </w:tc>
        <w:tc>
          <w:tcPr>
            <w:tcW w:w="2159" w:type="dxa"/>
            <w:tcBorders>
              <w:top w:val="nil" w:sz="6" w:space="0" w:color="auto"/>
              <w:left w:val="single" w:sz="4" w:space="0" w:color="000000"/>
              <w:bottom w:val="nil" w:sz="6" w:space="0" w:color="auto"/>
              <w:right w:val="single" w:sz="5" w:space="0" w:color="000000"/>
            </w:tcBorders>
            <w:shd w:val="clear" w:color="auto" w:fill="E0E0E0"/>
          </w:tcPr>
          <w:p>
            <w:pPr/>
          </w:p>
        </w:tc>
        <w:tc>
          <w:tcPr>
            <w:tcW w:w="1621" w:type="dxa"/>
            <w:tcBorders>
              <w:top w:val="nil" w:sz="6" w:space="0" w:color="auto"/>
              <w:left w:val="single" w:sz="5" w:space="0" w:color="000000"/>
              <w:bottom w:val="nil" w:sz="6" w:space="0" w:color="auto"/>
              <w:right w:val="single" w:sz="4" w:space="0" w:color="000000"/>
            </w:tcBorders>
            <w:shd w:val="clear" w:color="auto" w:fill="E0E0E0"/>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对合并净利润的</w:t>
            </w:r>
            <w:r>
              <w:rPr>
                <w:rFonts w:ascii="宋体" w:hAnsi="宋体" w:cs="宋体" w:eastAsia="宋体" w:hint="default"/>
                <w:spacing w:val="-66"/>
                <w:sz w:val="18"/>
                <w:szCs w:val="18"/>
              </w:rPr>
              <w:t> </w:t>
            </w:r>
            <w:r>
              <w:rPr>
                <w:rFonts w:ascii="宋体" w:hAnsi="宋体" w:cs="宋体" w:eastAsia="宋体" w:hint="default"/>
                <w:sz w:val="18"/>
                <w:szCs w:val="18"/>
              </w:rPr>
            </w:r>
          </w:p>
        </w:tc>
      </w:tr>
      <w:tr>
        <w:trPr>
          <w:trHeight w:val="461" w:hRule="exact"/>
        </w:trPr>
        <w:tc>
          <w:tcPr>
            <w:tcW w:w="1548" w:type="dxa"/>
            <w:tcBorders>
              <w:top w:val="nil" w:sz="6" w:space="0" w:color="auto"/>
              <w:left w:val="single" w:sz="4" w:space="0" w:color="000000"/>
              <w:bottom w:val="nil" w:sz="6" w:space="0" w:color="auto"/>
              <w:right w:val="single" w:sz="4" w:space="0" w:color="000000"/>
            </w:tcBorders>
            <w:shd w:val="clear" w:color="auto" w:fill="E0E0E0"/>
          </w:tcPr>
          <w:p>
            <w:pPr/>
          </w:p>
        </w:tc>
        <w:tc>
          <w:tcPr>
            <w:tcW w:w="1440"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否列入合并报</w:t>
            </w:r>
          </w:p>
        </w:tc>
        <w:tc>
          <w:tcPr>
            <w:tcW w:w="1980"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4"/>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w:t>
            </w:r>
          </w:p>
        </w:tc>
        <w:tc>
          <w:tcPr>
            <w:tcW w:w="1440"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24"/>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w:t>
            </w:r>
          </w:p>
        </w:tc>
        <w:tc>
          <w:tcPr>
            <w:tcW w:w="2159" w:type="dxa"/>
            <w:tcBorders>
              <w:top w:val="nil" w:sz="6" w:space="0" w:color="auto"/>
              <w:left w:val="single" w:sz="4" w:space="0" w:color="000000"/>
              <w:bottom w:val="nil" w:sz="6" w:space="0" w:color="auto"/>
              <w:right w:val="single" w:sz="5" w:space="0" w:color="000000"/>
            </w:tcBorders>
            <w:shd w:val="clear" w:color="auto" w:fill="E0E0E0"/>
          </w:tcPr>
          <w:p>
            <w:pPr>
              <w:pStyle w:val="TableParagraph"/>
              <w:spacing w:line="240" w:lineRule="auto" w:before="24"/>
              <w:ind w:left="4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同比变动比例</w:t>
            </w:r>
            <w:r>
              <w:rPr>
                <w:rFonts w:ascii="Times New Roman" w:hAnsi="Times New Roman" w:cs="Times New Roman" w:eastAsia="Times New Roman" w:hint="default"/>
                <w:sz w:val="18"/>
                <w:szCs w:val="18"/>
              </w:rPr>
              <w:t>%</w:t>
            </w:r>
          </w:p>
        </w:tc>
        <w:tc>
          <w:tcPr>
            <w:tcW w:w="1621" w:type="dxa"/>
            <w:tcBorders>
              <w:top w:val="nil" w:sz="6" w:space="0" w:color="auto"/>
              <w:left w:val="single" w:sz="5" w:space="0" w:color="000000"/>
              <w:bottom w:val="nil" w:sz="6" w:space="0" w:color="auto"/>
              <w:right w:val="single" w:sz="4" w:space="0" w:color="000000"/>
            </w:tcBorders>
            <w:shd w:val="clear" w:color="auto" w:fill="E0E0E0"/>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影响比例</w:t>
            </w:r>
            <w:r>
              <w:rPr>
                <w:rFonts w:ascii="Times New Roman" w:hAnsi="Times New Roman" w:cs="Times New Roman" w:eastAsia="Times New Roman" w:hint="default"/>
                <w:sz w:val="18"/>
                <w:szCs w:val="18"/>
              </w:rPr>
              <w:t>%</w:t>
            </w:r>
          </w:p>
        </w:tc>
      </w:tr>
      <w:tr>
        <w:trPr>
          <w:trHeight w:val="490" w:hRule="exact"/>
        </w:trPr>
        <w:tc>
          <w:tcPr>
            <w:tcW w:w="1548" w:type="dxa"/>
            <w:tcBorders>
              <w:top w:val="nil" w:sz="6" w:space="0" w:color="auto"/>
              <w:left w:val="single" w:sz="4" w:space="0" w:color="000000"/>
              <w:bottom w:val="single" w:sz="4" w:space="0" w:color="000000"/>
              <w:right w:val="single" w:sz="4" w:space="0" w:color="000000"/>
            </w:tcBorders>
            <w:shd w:val="clear" w:color="auto" w:fill="E0E0E0"/>
          </w:tcPr>
          <w:p>
            <w:pPr/>
          </w:p>
        </w:tc>
        <w:tc>
          <w:tcPr>
            <w:tcW w:w="1440" w:type="dxa"/>
            <w:tcBorders>
              <w:top w:val="nil" w:sz="6" w:space="0" w:color="auto"/>
              <w:left w:val="single" w:sz="4" w:space="0" w:color="000000"/>
              <w:bottom w:val="single" w:sz="4" w:space="0" w:color="000000"/>
              <w:right w:val="single" w:sz="4" w:space="0" w:color="000000"/>
            </w:tcBorders>
            <w:shd w:val="clear" w:color="auto" w:fill="E0E0E0"/>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表</w:t>
            </w:r>
          </w:p>
        </w:tc>
        <w:tc>
          <w:tcPr>
            <w:tcW w:w="1980" w:type="dxa"/>
            <w:tcBorders>
              <w:top w:val="nil" w:sz="6" w:space="0" w:color="auto"/>
              <w:left w:val="single" w:sz="4" w:space="0" w:color="000000"/>
              <w:bottom w:val="single" w:sz="4" w:space="0" w:color="000000"/>
              <w:right w:val="single" w:sz="4" w:space="0" w:color="000000"/>
            </w:tcBorders>
            <w:shd w:val="clear" w:color="auto" w:fill="E0E0E0"/>
          </w:tcPr>
          <w:p>
            <w:pPr/>
          </w:p>
        </w:tc>
        <w:tc>
          <w:tcPr>
            <w:tcW w:w="1440" w:type="dxa"/>
            <w:tcBorders>
              <w:top w:val="nil" w:sz="6" w:space="0" w:color="auto"/>
              <w:left w:val="single" w:sz="4" w:space="0" w:color="000000"/>
              <w:bottom w:val="single" w:sz="4" w:space="0" w:color="000000"/>
              <w:right w:val="single" w:sz="4" w:space="0" w:color="000000"/>
            </w:tcBorders>
            <w:shd w:val="clear" w:color="auto" w:fill="E0E0E0"/>
          </w:tcPr>
          <w:p>
            <w:pPr/>
          </w:p>
        </w:tc>
        <w:tc>
          <w:tcPr>
            <w:tcW w:w="2159" w:type="dxa"/>
            <w:tcBorders>
              <w:top w:val="nil" w:sz="6" w:space="0" w:color="auto"/>
              <w:left w:val="single" w:sz="4" w:space="0" w:color="000000"/>
              <w:bottom w:val="single" w:sz="4" w:space="0" w:color="000000"/>
              <w:right w:val="single" w:sz="5" w:space="0" w:color="000000"/>
            </w:tcBorders>
            <w:shd w:val="clear" w:color="auto" w:fill="E0E0E0"/>
          </w:tcPr>
          <w:p>
            <w:pPr/>
          </w:p>
        </w:tc>
        <w:tc>
          <w:tcPr>
            <w:tcW w:w="1621" w:type="dxa"/>
            <w:tcBorders>
              <w:top w:val="nil" w:sz="6" w:space="0" w:color="auto"/>
              <w:left w:val="single" w:sz="5" w:space="0" w:color="000000"/>
              <w:bottom w:val="single" w:sz="4" w:space="0" w:color="000000"/>
              <w:right w:val="single" w:sz="4" w:space="0" w:color="000000"/>
            </w:tcBorders>
            <w:shd w:val="clear" w:color="auto" w:fill="E0E0E0"/>
          </w:tcPr>
          <w:p>
            <w:pPr/>
          </w:p>
        </w:tc>
      </w:tr>
    </w:tbl>
    <w:p>
      <w:pPr>
        <w:spacing w:before="9"/>
        <w:ind w:left="214" w:right="8946" w:firstLine="0"/>
        <w:jc w:val="left"/>
        <w:rPr>
          <w:rFonts w:ascii="宋体" w:hAnsi="宋体" w:cs="宋体" w:eastAsia="宋体" w:hint="default"/>
          <w:sz w:val="18"/>
          <w:szCs w:val="18"/>
        </w:rPr>
      </w:pPr>
      <w:r>
        <w:rPr/>
        <w:pict>
          <v:shape style="position:absolute;margin-left:138.947006pt;margin-top:4.107055pt;width:418.1pt;height:204.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1776"/>
                    <w:gridCol w:w="1808"/>
                    <w:gridCol w:w="1935"/>
                    <w:gridCol w:w="1108"/>
                  </w:tblGrid>
                  <w:tr>
                    <w:trPr>
                      <w:trHeight w:val="469"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0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，合并</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02"/>
                          <w:jc w:val="right"/>
                          <w:rPr>
                            <w:rFonts w:ascii="Times New Roman" w:hAnsi="Times New Roman" w:cs="Times New Roman" w:eastAsia="Times New Roman" w:hint="default"/>
                            <w:sz w:val="18"/>
                            <w:szCs w:val="18"/>
                          </w:rPr>
                        </w:pPr>
                        <w:r>
                          <w:rPr>
                            <w:rFonts w:ascii="Times New Roman"/>
                            <w:sz w:val="18"/>
                          </w:rPr>
                          <w:t>1,291.55</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70"/>
                          <w:jc w:val="right"/>
                          <w:rPr>
                            <w:rFonts w:ascii="Times New Roman" w:hAnsi="Times New Roman" w:cs="Times New Roman" w:eastAsia="Times New Roman" w:hint="default"/>
                            <w:sz w:val="18"/>
                            <w:szCs w:val="18"/>
                          </w:rPr>
                        </w:pPr>
                        <w:r>
                          <w:rPr>
                            <w:rFonts w:ascii="Times New Roman"/>
                            <w:sz w:val="18"/>
                          </w:rPr>
                          <w:t>1,544.95</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45"/>
                          <w:jc w:val="right"/>
                          <w:rPr>
                            <w:rFonts w:ascii="Times New Roman" w:hAnsi="Times New Roman" w:cs="Times New Roman" w:eastAsia="Times New Roman" w:hint="default"/>
                            <w:sz w:val="18"/>
                            <w:szCs w:val="18"/>
                          </w:rPr>
                        </w:pPr>
                        <w:r>
                          <w:rPr>
                            <w:rFonts w:ascii="Times New Roman"/>
                            <w:w w:val="95"/>
                            <w:sz w:val="18"/>
                          </w:rPr>
                          <w:t>-16.40%</w:t>
                        </w:r>
                        <w:r>
                          <w:rPr>
                            <w:rFonts w:ascii="Times New Roman"/>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-4.83%</w:t>
                        </w:r>
                      </w:p>
                    </w:tc>
                  </w:tr>
                  <w:tr>
                    <w:trPr>
                      <w:trHeight w:val="54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0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，合并</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02"/>
                          <w:jc w:val="right"/>
                          <w:rPr>
                            <w:rFonts w:ascii="Times New Roman" w:hAnsi="Times New Roman" w:cs="Times New Roman" w:eastAsia="Times New Roman" w:hint="default"/>
                            <w:sz w:val="18"/>
                            <w:szCs w:val="18"/>
                          </w:rPr>
                        </w:pPr>
                        <w:r>
                          <w:rPr>
                            <w:rFonts w:ascii="Times New Roman"/>
                            <w:sz w:val="18"/>
                          </w:rPr>
                          <w:t>24.61</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770"/>
                          <w:jc w:val="right"/>
                          <w:rPr>
                            <w:rFonts w:ascii="Times New Roman" w:hAnsi="Times New Roman" w:cs="Times New Roman" w:eastAsia="Times New Roman" w:hint="default"/>
                            <w:sz w:val="18"/>
                            <w:szCs w:val="18"/>
                          </w:rPr>
                        </w:pPr>
                        <w:r>
                          <w:rPr>
                            <w:rFonts w:ascii="Times New Roman"/>
                            <w:w w:val="95"/>
                            <w:sz w:val="18"/>
                          </w:rPr>
                          <w:t>-16.18</w:t>
                        </w:r>
                        <w:r>
                          <w:rPr>
                            <w:rFonts w:ascii="Times New Roman"/>
                            <w:sz w:val="18"/>
                          </w:rPr>
                        </w:r>
                      </w:p>
                    </w:tc>
                    <w:tc>
                      <w:tcPr>
                        <w:tcW w:w="1935"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Times New Roman" w:hAnsi="Times New Roman" w:cs="Times New Roman" w:eastAsia="Times New Roman" w:hint="default"/>
                            <w:sz w:val="18"/>
                            <w:szCs w:val="18"/>
                          </w:rPr>
                        </w:pPr>
                        <w:r>
                          <w:rPr>
                            <w:rFonts w:ascii="Times New Roman"/>
                            <w:w w:val="95"/>
                            <w:sz w:val="18"/>
                          </w:rPr>
                          <w:t>0.78%</w:t>
                        </w:r>
                        <w:r>
                          <w:rPr>
                            <w:rFonts w:ascii="Times New Roman"/>
                            <w:sz w:val="18"/>
                          </w:rPr>
                        </w:r>
                      </w:p>
                    </w:tc>
                  </w:tr>
                  <w:tr>
                    <w:trPr>
                      <w:trHeight w:val="54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0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，合并</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02"/>
                          <w:jc w:val="right"/>
                          <w:rPr>
                            <w:rFonts w:ascii="Times New Roman" w:hAnsi="Times New Roman" w:cs="Times New Roman" w:eastAsia="Times New Roman" w:hint="default"/>
                            <w:sz w:val="18"/>
                            <w:szCs w:val="18"/>
                          </w:rPr>
                        </w:pPr>
                        <w:r>
                          <w:rPr>
                            <w:rFonts w:ascii="Times New Roman"/>
                            <w:sz w:val="18"/>
                          </w:rPr>
                          <w:t>-3.06</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769"/>
                          <w:jc w:val="right"/>
                          <w:rPr>
                            <w:rFonts w:ascii="Times New Roman" w:hAnsi="Times New Roman" w:cs="Times New Roman" w:eastAsia="Times New Roman" w:hint="default"/>
                            <w:sz w:val="18"/>
                            <w:szCs w:val="18"/>
                          </w:rPr>
                        </w:pPr>
                        <w:r>
                          <w:rPr>
                            <w:rFonts w:ascii="Times New Roman"/>
                            <w:sz w:val="18"/>
                          </w:rPr>
                          <w:t>0.20</w:t>
                        </w:r>
                      </w:p>
                    </w:tc>
                    <w:tc>
                      <w:tcPr>
                        <w:tcW w:w="1935"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Times New Roman" w:hAnsi="Times New Roman" w:cs="Times New Roman" w:eastAsia="Times New Roman" w:hint="default"/>
                            <w:sz w:val="18"/>
                            <w:szCs w:val="18"/>
                          </w:rPr>
                        </w:pPr>
                        <w:r>
                          <w:rPr>
                            <w:rFonts w:ascii="Times New Roman"/>
                            <w:sz w:val="18"/>
                          </w:rPr>
                          <w:t>-0.06%</w:t>
                        </w:r>
                      </w:p>
                    </w:tc>
                  </w:tr>
                  <w:tr>
                    <w:trPr>
                      <w:trHeight w:val="54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0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，合并</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02"/>
                          <w:jc w:val="right"/>
                          <w:rPr>
                            <w:rFonts w:ascii="Times New Roman" w:hAnsi="Times New Roman" w:cs="Times New Roman" w:eastAsia="Times New Roman" w:hint="default"/>
                            <w:sz w:val="18"/>
                            <w:szCs w:val="18"/>
                          </w:rPr>
                        </w:pPr>
                        <w:r>
                          <w:rPr>
                            <w:rFonts w:ascii="Times New Roman"/>
                            <w:sz w:val="18"/>
                          </w:rPr>
                          <w:t>15.51</w:t>
                        </w:r>
                      </w:p>
                    </w:tc>
                    <w:tc>
                      <w:tcPr>
                        <w:tcW w:w="1808"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r>
                  <w:tr>
                    <w:trPr>
                      <w:trHeight w:val="54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70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，合并</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8"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r>
                  <w:tr>
                    <w:trPr>
                      <w:trHeight w:val="54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03"/>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，合并</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02"/>
                          <w:jc w:val="right"/>
                          <w:rPr>
                            <w:rFonts w:ascii="Times New Roman" w:hAnsi="Times New Roman" w:cs="Times New Roman" w:eastAsia="Times New Roman" w:hint="default"/>
                            <w:sz w:val="18"/>
                            <w:szCs w:val="18"/>
                          </w:rPr>
                        </w:pPr>
                        <w:r>
                          <w:rPr>
                            <w:rFonts w:ascii="Times New Roman"/>
                            <w:sz w:val="18"/>
                          </w:rPr>
                          <w:t>-0.62</w:t>
                        </w:r>
                      </w:p>
                    </w:tc>
                    <w:tc>
                      <w:tcPr>
                        <w:tcW w:w="1808"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Times New Roman" w:hAnsi="Times New Roman" w:cs="Times New Roman" w:eastAsia="Times New Roman" w:hint="default"/>
                            <w:sz w:val="18"/>
                            <w:szCs w:val="18"/>
                          </w:rPr>
                        </w:pPr>
                        <w:r>
                          <w:rPr>
                            <w:rFonts w:ascii="Times New Roman"/>
                            <w:sz w:val="18"/>
                          </w:rPr>
                          <w:t>-0.01%</w:t>
                        </w:r>
                      </w:p>
                    </w:tc>
                  </w:tr>
                  <w:tr>
                    <w:trPr>
                      <w:trHeight w:val="488"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04"/>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，合并</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02"/>
                          <w:jc w:val="right"/>
                          <w:rPr>
                            <w:rFonts w:ascii="Times New Roman" w:hAnsi="Times New Roman" w:cs="Times New Roman" w:eastAsia="Times New Roman" w:hint="default"/>
                            <w:sz w:val="18"/>
                            <w:szCs w:val="18"/>
                          </w:rPr>
                        </w:pPr>
                        <w:r>
                          <w:rPr>
                            <w:rFonts w:ascii="Times New Roman"/>
                            <w:w w:val="95"/>
                            <w:sz w:val="18"/>
                          </w:rPr>
                          <w:t>-72.13</w:t>
                        </w:r>
                        <w:r>
                          <w:rPr>
                            <w:rFonts w:ascii="Times New Roman"/>
                            <w:sz w:val="18"/>
                          </w:rPr>
                        </w:r>
                      </w:p>
                    </w:tc>
                    <w:tc>
                      <w:tcPr>
                        <w:tcW w:w="1808"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Times New Roman" w:hAnsi="Times New Roman" w:cs="Times New Roman" w:eastAsia="Times New Roman" w:hint="default"/>
                            <w:sz w:val="18"/>
                            <w:szCs w:val="18"/>
                          </w:rPr>
                        </w:pPr>
                        <w:r>
                          <w:rPr>
                            <w:rFonts w:ascii="Times New Roman"/>
                            <w:sz w:val="18"/>
                          </w:rPr>
                          <w:t>-1.38%</w:t>
                        </w:r>
                      </w:p>
                    </w:tc>
                  </w:tr>
                  <w:tr>
                    <w:trPr>
                      <w:trHeight w:val="399"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03"/>
                          <w:jc w:val="center"/>
                          <w:rPr>
                            <w:rFonts w:ascii="宋体" w:hAnsi="宋体" w:cs="宋体" w:eastAsia="宋体" w:hint="default"/>
                            <w:sz w:val="18"/>
                            <w:szCs w:val="18"/>
                          </w:rPr>
                        </w:pPr>
                        <w:r>
                          <w:rPr>
                            <w:rFonts w:ascii="宋体" w:hAnsi="宋体" w:cs="宋体" w:eastAsia="宋体" w:hint="default"/>
                            <w:sz w:val="18"/>
                            <w:szCs w:val="18"/>
                          </w:rPr>
                          <w:t>－</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02"/>
                          <w:jc w:val="right"/>
                          <w:rPr>
                            <w:rFonts w:ascii="Times New Roman" w:hAnsi="Times New Roman" w:cs="Times New Roman" w:eastAsia="Times New Roman" w:hint="default"/>
                            <w:sz w:val="18"/>
                            <w:szCs w:val="18"/>
                          </w:rPr>
                        </w:pPr>
                        <w:r>
                          <w:rPr>
                            <w:rFonts w:ascii="Times New Roman"/>
                            <w:sz w:val="18"/>
                          </w:rPr>
                          <w:t>1,255.86</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70"/>
                          <w:jc w:val="right"/>
                          <w:rPr>
                            <w:rFonts w:ascii="Times New Roman" w:hAnsi="Times New Roman" w:cs="Times New Roman" w:eastAsia="Times New Roman" w:hint="default"/>
                            <w:sz w:val="18"/>
                            <w:szCs w:val="18"/>
                          </w:rPr>
                        </w:pPr>
                        <w:r>
                          <w:rPr>
                            <w:rFonts w:ascii="Times New Roman"/>
                            <w:sz w:val="18"/>
                          </w:rPr>
                          <w:t>1,528.98</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45"/>
                          <w:jc w:val="right"/>
                          <w:rPr>
                            <w:rFonts w:ascii="Times New Roman" w:hAnsi="Times New Roman" w:cs="Times New Roman" w:eastAsia="Times New Roman" w:hint="default"/>
                            <w:sz w:val="18"/>
                            <w:szCs w:val="18"/>
                          </w:rPr>
                        </w:pPr>
                        <w:r>
                          <w:rPr>
                            <w:rFonts w:ascii="Times New Roman"/>
                            <w:w w:val="95"/>
                            <w:sz w:val="18"/>
                          </w:rPr>
                          <w:t>-17.86%</w:t>
                        </w:r>
                        <w:r>
                          <w:rPr>
                            <w:rFonts w:ascii="Times New Roman"/>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8"/>
                            <w:szCs w:val="18"/>
                          </w:rPr>
                        </w:pPr>
                        <w:r>
                          <w:rPr>
                            <w:rFonts w:ascii="Times New Roman"/>
                            <w:sz w:val="18"/>
                          </w:rPr>
                          <w:t>-5.21%</w:t>
                        </w:r>
                      </w:p>
                    </w:tc>
                  </w:tr>
                </w:tbl>
                <w:p>
                  <w:pPr/>
                </w:p>
              </w:txbxContent>
            </v:textbox>
            <w10:wrap type="none"/>
          </v:shape>
        </w:pict>
      </w:r>
      <w:r>
        <w:rPr>
          <w:rFonts w:ascii="宋体" w:hAnsi="宋体" w:cs="宋体" w:eastAsia="宋体" w:hint="default"/>
          <w:spacing w:val="12"/>
          <w:sz w:val="18"/>
          <w:szCs w:val="18"/>
        </w:rPr>
        <w:t>厦门安妮企业有 </w:t>
      </w:r>
      <w:r>
        <w:rPr>
          <w:rFonts w:ascii="宋体" w:hAnsi="宋体" w:cs="宋体" w:eastAsia="宋体" w:hint="default"/>
          <w:sz w:val="18"/>
          <w:szCs w:val="18"/>
        </w:rPr>
        <w:t>限公司</w:t>
      </w:r>
    </w:p>
    <w:p>
      <w:pPr>
        <w:spacing w:before="77"/>
        <w:ind w:left="214" w:right="8946" w:firstLine="0"/>
        <w:jc w:val="left"/>
        <w:rPr>
          <w:rFonts w:ascii="宋体" w:hAnsi="宋体" w:cs="宋体" w:eastAsia="宋体" w:hint="default"/>
          <w:sz w:val="18"/>
          <w:szCs w:val="18"/>
        </w:rPr>
      </w:pPr>
      <w:r>
        <w:rPr>
          <w:rFonts w:ascii="宋体" w:hAnsi="宋体" w:cs="宋体" w:eastAsia="宋体" w:hint="default"/>
          <w:spacing w:val="12"/>
          <w:sz w:val="18"/>
          <w:szCs w:val="18"/>
        </w:rPr>
        <w:t>济南安妮纸业有 </w:t>
      </w:r>
      <w:r>
        <w:rPr>
          <w:rFonts w:ascii="宋体" w:hAnsi="宋体" w:cs="宋体" w:eastAsia="宋体" w:hint="default"/>
          <w:sz w:val="18"/>
          <w:szCs w:val="18"/>
        </w:rPr>
        <w:t>限公司</w:t>
      </w:r>
    </w:p>
    <w:p>
      <w:pPr>
        <w:spacing w:before="77"/>
        <w:ind w:left="213" w:right="8947" w:firstLine="0"/>
        <w:jc w:val="left"/>
        <w:rPr>
          <w:rFonts w:ascii="宋体" w:hAnsi="宋体" w:cs="宋体" w:eastAsia="宋体" w:hint="default"/>
          <w:sz w:val="18"/>
          <w:szCs w:val="18"/>
        </w:rPr>
      </w:pPr>
      <w:r>
        <w:rPr>
          <w:rFonts w:ascii="宋体" w:hAnsi="宋体" w:cs="宋体" w:eastAsia="宋体" w:hint="default"/>
          <w:spacing w:val="12"/>
          <w:sz w:val="18"/>
          <w:szCs w:val="18"/>
        </w:rPr>
        <w:t>厦门安妮特种纸 </w:t>
      </w:r>
      <w:r>
        <w:rPr>
          <w:rFonts w:ascii="宋体" w:hAnsi="宋体" w:cs="宋体" w:eastAsia="宋体" w:hint="default"/>
          <w:sz w:val="18"/>
          <w:szCs w:val="18"/>
        </w:rPr>
        <w:t>贸易有限公司</w:t>
      </w:r>
    </w:p>
    <w:p>
      <w:pPr>
        <w:spacing w:line="232" w:lineRule="exact" w:before="102"/>
        <w:ind w:left="213" w:right="8947" w:firstLine="0"/>
        <w:jc w:val="left"/>
        <w:rPr>
          <w:rFonts w:ascii="宋体" w:hAnsi="宋体" w:cs="宋体" w:eastAsia="宋体" w:hint="default"/>
          <w:sz w:val="18"/>
          <w:szCs w:val="18"/>
        </w:rPr>
      </w:pPr>
      <w:r>
        <w:rPr>
          <w:rFonts w:ascii="宋体" w:hAnsi="宋体" w:cs="宋体" w:eastAsia="宋体" w:hint="default"/>
          <w:spacing w:val="12"/>
          <w:sz w:val="18"/>
          <w:szCs w:val="18"/>
        </w:rPr>
        <w:t>湖南安妮特种涂 </w:t>
      </w:r>
      <w:r>
        <w:rPr>
          <w:rFonts w:ascii="宋体" w:hAnsi="宋体" w:cs="宋体" w:eastAsia="宋体" w:hint="default"/>
          <w:sz w:val="18"/>
          <w:szCs w:val="18"/>
        </w:rPr>
        <w:t>布纸有限公司</w:t>
      </w:r>
    </w:p>
    <w:p>
      <w:pPr>
        <w:spacing w:before="56"/>
        <w:ind w:left="213" w:right="8947" w:firstLine="0"/>
        <w:jc w:val="left"/>
        <w:rPr>
          <w:rFonts w:ascii="宋体" w:hAnsi="宋体" w:cs="宋体" w:eastAsia="宋体" w:hint="default"/>
          <w:sz w:val="18"/>
          <w:szCs w:val="18"/>
        </w:rPr>
      </w:pPr>
      <w:r>
        <w:rPr>
          <w:rFonts w:ascii="宋体" w:hAnsi="宋体" w:cs="宋体" w:eastAsia="宋体" w:hint="default"/>
          <w:spacing w:val="12"/>
          <w:sz w:val="18"/>
          <w:szCs w:val="18"/>
        </w:rPr>
        <w:t>北京安妮全办公 </w:t>
      </w:r>
      <w:r>
        <w:rPr>
          <w:rFonts w:ascii="宋体" w:hAnsi="宋体" w:cs="宋体" w:eastAsia="宋体" w:hint="default"/>
          <w:sz w:val="18"/>
          <w:szCs w:val="18"/>
        </w:rPr>
        <w:t>用品有限公司</w:t>
      </w:r>
    </w:p>
    <w:p>
      <w:pPr>
        <w:spacing w:before="77"/>
        <w:ind w:left="213" w:right="8947" w:firstLine="0"/>
        <w:jc w:val="left"/>
        <w:rPr>
          <w:rFonts w:ascii="宋体" w:hAnsi="宋体" w:cs="宋体" w:eastAsia="宋体" w:hint="default"/>
          <w:sz w:val="18"/>
          <w:szCs w:val="18"/>
        </w:rPr>
      </w:pPr>
      <w:r>
        <w:rPr>
          <w:rFonts w:ascii="宋体" w:hAnsi="宋体" w:cs="宋体" w:eastAsia="宋体" w:hint="default"/>
          <w:spacing w:val="12"/>
          <w:sz w:val="18"/>
          <w:szCs w:val="18"/>
        </w:rPr>
        <w:t>安妮（香港）有 </w:t>
      </w:r>
      <w:r>
        <w:rPr>
          <w:rFonts w:ascii="宋体" w:hAnsi="宋体" w:cs="宋体" w:eastAsia="宋体" w:hint="default"/>
          <w:sz w:val="18"/>
          <w:szCs w:val="18"/>
        </w:rPr>
        <w:t>限公司</w:t>
      </w:r>
    </w:p>
    <w:p>
      <w:pPr>
        <w:spacing w:before="77"/>
        <w:ind w:left="213" w:right="8947" w:firstLine="0"/>
        <w:jc w:val="left"/>
        <w:rPr>
          <w:rFonts w:ascii="宋体" w:hAnsi="宋体" w:cs="宋体" w:eastAsia="宋体" w:hint="default"/>
          <w:sz w:val="18"/>
          <w:szCs w:val="18"/>
        </w:rPr>
      </w:pPr>
      <w:r>
        <w:rPr>
          <w:rFonts w:ascii="宋体" w:hAnsi="宋体" w:cs="宋体" w:eastAsia="宋体" w:hint="default"/>
          <w:spacing w:val="12"/>
          <w:sz w:val="18"/>
          <w:szCs w:val="18"/>
        </w:rPr>
        <w:t>湛江安汇纸业有 </w:t>
      </w:r>
      <w:r>
        <w:rPr>
          <w:rFonts w:ascii="宋体" w:hAnsi="宋体" w:cs="宋体" w:eastAsia="宋体" w:hint="default"/>
          <w:sz w:val="18"/>
          <w:szCs w:val="18"/>
        </w:rPr>
        <w:t>限公司</w:t>
      </w:r>
    </w:p>
    <w:p>
      <w:pPr>
        <w:spacing w:before="77"/>
        <w:ind w:left="699"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pStyle w:val="BodyText"/>
        <w:spacing w:line="240" w:lineRule="auto" w:before="74"/>
        <w:ind w:left="634" w:right="0"/>
        <w:jc w:val="left"/>
      </w:pPr>
      <w:r>
        <w:rPr>
          <w:rFonts w:ascii="Times New Roman" w:hAnsi="Times New Roman" w:cs="Times New Roman" w:eastAsia="Times New Roman" w:hint="default"/>
        </w:rPr>
        <w:t>1</w:t>
      </w:r>
      <w:r>
        <w:rPr/>
        <w:t>）公司直接拥有济南安妮纸业有限公司</w:t>
      </w:r>
      <w:r>
        <w:rPr>
          <w:spacing w:val="-85"/>
        </w:rPr>
        <w:t> </w:t>
      </w:r>
      <w:r>
        <w:rPr>
          <w:rFonts w:ascii="Times New Roman" w:hAnsi="Times New Roman" w:cs="Times New Roman" w:eastAsia="Times New Roman" w:hint="default"/>
        </w:rPr>
        <w:t>65.90%</w:t>
      </w:r>
      <w:r>
        <w:rPr/>
        <w:t>股权，通过厦门安妮企业有限公司间接拥有</w:t>
      </w:r>
      <w:r>
        <w:rPr>
          <w:spacing w:val="-85"/>
        </w:rPr>
        <w:t> </w:t>
      </w:r>
      <w:r>
        <w:rPr>
          <w:rFonts w:ascii="Times New Roman" w:hAnsi="Times New Roman" w:cs="Times New Roman" w:eastAsia="Times New Roman" w:hint="default"/>
        </w:rPr>
        <w:t>34.10%</w:t>
      </w:r>
      <w:r>
        <w:rPr/>
        <w:t>股</w:t>
      </w:r>
    </w:p>
    <w:p>
      <w:pPr>
        <w:spacing w:after="0" w:line="240" w:lineRule="auto"/>
        <w:jc w:val="left"/>
        <w:sectPr>
          <w:pgSz w:w="11910" w:h="16840"/>
          <w:pgMar w:header="747" w:footer="711" w:top="980" w:bottom="900" w:left="920" w:right="460"/>
        </w:sectPr>
      </w:pPr>
    </w:p>
    <w:p>
      <w:pPr>
        <w:spacing w:line="240" w:lineRule="auto" w:before="1"/>
        <w:rPr>
          <w:rFonts w:ascii="宋体" w:hAnsi="宋体" w:cs="宋体" w:eastAsia="宋体" w:hint="default"/>
          <w:sz w:val="29"/>
          <w:szCs w:val="29"/>
        </w:rPr>
      </w:pPr>
    </w:p>
    <w:p>
      <w:pPr>
        <w:pStyle w:val="BodyText"/>
        <w:spacing w:line="240" w:lineRule="auto" w:before="35"/>
        <w:ind w:left="214" w:right="116"/>
        <w:jc w:val="left"/>
      </w:pPr>
      <w:r>
        <w:rPr/>
        <w:t>权；</w:t>
      </w:r>
    </w:p>
    <w:p>
      <w:pPr>
        <w:pStyle w:val="BodyText"/>
        <w:spacing w:line="272" w:lineRule="exact" w:before="145"/>
        <w:ind w:left="213" w:right="219" w:firstLine="406"/>
        <w:jc w:val="left"/>
      </w:pPr>
      <w:r>
        <w:rPr>
          <w:rFonts w:ascii="Times New Roman" w:hAnsi="Times New Roman" w:cs="Times New Roman" w:eastAsia="Times New Roman" w:hint="default"/>
        </w:rPr>
        <w:t>2</w:t>
      </w:r>
      <w:r>
        <w:rPr/>
        <w:t>）厦门安妮特种纸贸易有限公司原名厦门红樱子纸业有限公司，公司直接拥有</w:t>
      </w:r>
      <w:r>
        <w:rPr>
          <w:spacing w:val="-32"/>
        </w:rPr>
        <w:t> </w:t>
      </w:r>
      <w:r>
        <w:rPr>
          <w:rFonts w:ascii="Times New Roman" w:hAnsi="Times New Roman" w:cs="Times New Roman" w:eastAsia="Times New Roman" w:hint="default"/>
        </w:rPr>
        <w:t>83.33%</w:t>
      </w:r>
      <w:r>
        <w:rPr/>
        <w:t>股权，通过厦 门安妮企业有限公司间接拥有</w:t>
      </w:r>
      <w:r>
        <w:rPr>
          <w:spacing w:val="-57"/>
        </w:rPr>
        <w:t> </w:t>
      </w:r>
      <w:r>
        <w:rPr>
          <w:rFonts w:ascii="Times New Roman" w:hAnsi="Times New Roman" w:cs="Times New Roman" w:eastAsia="Times New Roman" w:hint="default"/>
        </w:rPr>
        <w:t>16.67%</w:t>
      </w:r>
      <w:r>
        <w:rPr/>
        <w:t>股权。</w:t>
      </w:r>
    </w:p>
    <w:p>
      <w:pPr>
        <w:pStyle w:val="BodyText"/>
        <w:spacing w:line="272" w:lineRule="exact" w:before="120"/>
        <w:ind w:left="213" w:right="112" w:firstLine="406"/>
        <w:jc w:val="left"/>
      </w:pPr>
      <w:r>
        <w:rPr>
          <w:rFonts w:ascii="Times New Roman" w:hAnsi="Times New Roman" w:cs="Times New Roman" w:eastAsia="Times New Roman" w:hint="default"/>
        </w:rPr>
        <w:t>3</w:t>
      </w:r>
      <w:r>
        <w:rPr/>
        <w:t>）合并范围内新设</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家全资子公司：湖南安妮特种涂布纸有限公司；北京安妮全办公用品有限公司； 安妮（香港）有限公司；</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家参股公司：湛江安汇纸业有限公司；新设企业中：北京安妮全办公用品有限 公司是</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日验资，</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日在北京市工商行政管理局朝阳分局登记成立。</w:t>
      </w:r>
    </w:p>
    <w:p>
      <w:pPr>
        <w:pStyle w:val="BodyText"/>
        <w:spacing w:line="240" w:lineRule="auto" w:before="94"/>
        <w:ind w:left="633" w:right="116"/>
        <w:jc w:val="left"/>
      </w:pPr>
      <w:r>
        <w:rPr>
          <w:rFonts w:ascii="Times New Roman" w:hAnsi="Times New Roman" w:cs="Times New Roman" w:eastAsia="Times New Roman" w:hint="default"/>
        </w:rPr>
        <w:t>16</w:t>
      </w:r>
      <w:r>
        <w:rPr/>
        <w:t>、债权及债务变动情况如下：</w:t>
      </w:r>
    </w:p>
    <w:p>
      <w:pPr>
        <w:spacing w:line="240" w:lineRule="auto" w:before="10"/>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970"/>
        <w:gridCol w:w="1970"/>
        <w:gridCol w:w="1972"/>
        <w:gridCol w:w="1970"/>
        <w:gridCol w:w="1972"/>
      </w:tblGrid>
      <w:tr>
        <w:trPr>
          <w:trHeight w:val="47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年末</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年末</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本年度末比上年度末</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增减</w:t>
            </w:r>
            <w:r>
              <w:rPr>
                <w:rFonts w:ascii="Times New Roman" w:hAnsi="Times New Roman" w:cs="Times New Roman" w:eastAsia="Times New Roman" w:hint="default"/>
                <w:sz w:val="18"/>
                <w:szCs w:val="18"/>
              </w:rPr>
              <w:t>(%)</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年末</w:t>
            </w:r>
          </w:p>
        </w:tc>
      </w:tr>
      <w:tr>
        <w:trPr>
          <w:trHeight w:val="29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一、主要债权</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108.58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33.28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226.31%</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5,764.32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w w:val="95"/>
                <w:sz w:val="18"/>
              </w:rPr>
              <w:t>4,911.93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17.35%</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5,163.28</w:t>
            </w:r>
          </w:p>
        </w:tc>
      </w:tr>
      <w:tr>
        <w:trPr>
          <w:trHeight w:val="29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、预付账款</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5,525.69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4,047.87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36.51%</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1,102.60</w:t>
            </w:r>
          </w:p>
        </w:tc>
      </w:tr>
      <w:tr>
        <w:trPr>
          <w:trHeight w:val="29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1,736.70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2"/>
                <w:sz w:val="18"/>
              </w:rPr>
              <w:t>952.11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82.41%</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1,652.05</w:t>
            </w:r>
          </w:p>
        </w:tc>
      </w:tr>
      <w:tr>
        <w:trPr>
          <w:trHeight w:val="29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应收款项小计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13,135.30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9,945.19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32.08%</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7,917.94</w:t>
            </w:r>
          </w:p>
        </w:tc>
      </w:tr>
      <w:tr>
        <w:trPr>
          <w:trHeight w:val="32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二、主要债务</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、短期借款</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4,107.00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3,427.16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19.84%</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2,537.51</w:t>
            </w:r>
          </w:p>
        </w:tc>
      </w:tr>
      <w:tr>
        <w:trPr>
          <w:trHeight w:val="29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、应付票据</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7,857.91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5458.7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43.95%</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288.18</w:t>
            </w:r>
          </w:p>
        </w:tc>
      </w:tr>
      <w:tr>
        <w:trPr>
          <w:trHeight w:val="29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、应付账款</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2,347.05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w w:val="95"/>
                <w:sz w:val="18"/>
              </w:rPr>
              <w:t>2,110.88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2"/>
                <w:sz w:val="18"/>
              </w:rPr>
              <w:t>11.19%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4,778.48</w:t>
            </w:r>
          </w:p>
        </w:tc>
      </w:tr>
      <w:tr>
        <w:trPr>
          <w:trHeight w:val="29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7,857.91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5,458.70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43.95%</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288.18</w:t>
            </w:r>
          </w:p>
        </w:tc>
      </w:tr>
    </w:tbl>
    <w:p>
      <w:pPr>
        <w:pStyle w:val="BodyText"/>
        <w:spacing w:line="272" w:lineRule="exact" w:before="33"/>
        <w:ind w:left="213" w:right="116" w:firstLine="420"/>
        <w:jc w:val="left"/>
      </w:pPr>
      <w:r>
        <w:rPr>
          <w:spacing w:val="-3"/>
        </w:rPr>
        <w:t>本公司主要债权占总资产的比重较大，表明公司资产流动性较强。本公司在业务规呈增长态势的同时，</w:t>
      </w:r>
      <w:r>
        <w:rPr/>
        <w:t> 流动资产规模也逐步增长，资产配置合理。</w:t>
      </w:r>
    </w:p>
    <w:p>
      <w:pPr>
        <w:pStyle w:val="BodyText"/>
        <w:spacing w:line="272" w:lineRule="exact" w:before="120"/>
        <w:ind w:left="213" w:right="119" w:firstLine="420"/>
        <w:jc w:val="left"/>
      </w:pPr>
      <w:r>
        <w:rPr/>
        <w:t>（</w:t>
      </w:r>
      <w:r>
        <w:rPr>
          <w:rFonts w:ascii="Times New Roman" w:hAnsi="Times New Roman" w:cs="Times New Roman" w:eastAsia="Times New Roman" w:hint="default"/>
        </w:rPr>
        <w:t>1</w:t>
      </w:r>
      <w:r>
        <w:rPr/>
        <w:t>）应收账款。</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年应收账款占总资产比例</w:t>
      </w:r>
      <w:r>
        <w:rPr>
          <w:spacing w:val="-57"/>
        </w:rPr>
        <w:t> </w:t>
      </w:r>
      <w:r>
        <w:rPr>
          <w:rFonts w:ascii="Times New Roman" w:hAnsi="Times New Roman" w:cs="Times New Roman" w:eastAsia="Times New Roman" w:hint="default"/>
        </w:rPr>
        <w:t>16.61%</w:t>
      </w:r>
      <w:r>
        <w:rPr/>
        <w:t>、</w:t>
      </w:r>
      <w:r>
        <w:rPr>
          <w:rFonts w:ascii="Times New Roman" w:hAnsi="Times New Roman" w:cs="Times New Roman" w:eastAsia="Times New Roman" w:hint="default"/>
        </w:rPr>
        <w:t>9.48%</w:t>
      </w:r>
      <w:r>
        <w:rPr/>
        <w:t>，占主营业务收入</w:t>
      </w:r>
      <w:r>
        <w:rPr>
          <w:spacing w:val="-57"/>
        </w:rPr>
        <w:t> </w:t>
      </w:r>
      <w:r>
        <w:rPr>
          <w:rFonts w:ascii="Times New Roman" w:hAnsi="Times New Roman" w:cs="Times New Roman" w:eastAsia="Times New Roman" w:hint="default"/>
        </w:rPr>
        <w:t>12.21%</w:t>
      </w:r>
      <w:r>
        <w:rPr/>
        <w:t>、 </w:t>
      </w:r>
      <w:r>
        <w:rPr>
          <w:rFonts w:ascii="Times New Roman" w:hAnsi="Times New Roman" w:cs="Times New Roman" w:eastAsia="Times New Roman" w:hint="default"/>
          <w:spacing w:val="-4"/>
        </w:rPr>
        <w:t>12%</w:t>
      </w:r>
      <w:r>
        <w:rPr>
          <w:spacing w:val="-4"/>
        </w:rPr>
        <w:t>，较为稳定。应收账款账龄在</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个月以上的比例超过</w:t>
      </w:r>
      <w:r>
        <w:rPr>
          <w:spacing w:val="-48"/>
        </w:rPr>
        <w:t> </w:t>
      </w:r>
      <w:r>
        <w:rPr>
          <w:rFonts w:ascii="Times New Roman" w:hAnsi="Times New Roman" w:cs="Times New Roman" w:eastAsia="Times New Roman" w:hint="default"/>
          <w:spacing w:val="-3"/>
        </w:rPr>
        <w:t>90%</w:t>
      </w:r>
      <w:r>
        <w:rPr>
          <w:spacing w:val="-3"/>
        </w:rPr>
        <w:t>，应收款期限较短，发生坏账的可能性较小。</w:t>
      </w:r>
      <w:r>
        <w:rPr/>
        <w:t> 应收账款中无持有公司</w:t>
      </w:r>
      <w:r>
        <w:rPr>
          <w:spacing w:val="-48"/>
        </w:rPr>
        <w:t> </w:t>
      </w:r>
      <w:r>
        <w:rPr>
          <w:rFonts w:ascii="Times New Roman" w:hAnsi="Times New Roman" w:cs="Times New Roman" w:eastAsia="Times New Roman" w:hint="default"/>
        </w:rPr>
        <w:t>5%</w:t>
      </w:r>
      <w:r>
        <w:rPr/>
        <w:t>以上表决权股份的股东款项，</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年应收账款期末余额前五名客户的账款金额 合计</w:t>
      </w:r>
      <w:r>
        <w:rPr>
          <w:spacing w:val="-56"/>
        </w:rPr>
        <w:t> </w:t>
      </w:r>
      <w:r>
        <w:rPr>
          <w:rFonts w:ascii="Times New Roman" w:hAnsi="Times New Roman" w:cs="Times New Roman" w:eastAsia="Times New Roman" w:hint="default"/>
        </w:rPr>
        <w:t>2516</w:t>
      </w:r>
      <w:r>
        <w:rPr>
          <w:rFonts w:ascii="Times New Roman" w:hAnsi="Times New Roman" w:cs="Times New Roman" w:eastAsia="Times New Roman" w:hint="default"/>
          <w:spacing w:val="-3"/>
        </w:rPr>
        <w:t> </w:t>
      </w:r>
      <w:r>
        <w:rPr/>
        <w:t>万元，占应收账款期末余额的</w:t>
      </w:r>
      <w:r>
        <w:rPr>
          <w:spacing w:val="-56"/>
        </w:rPr>
        <w:t> </w:t>
      </w:r>
      <w:r>
        <w:rPr>
          <w:rFonts w:ascii="Times New Roman" w:hAnsi="Times New Roman" w:cs="Times New Roman" w:eastAsia="Times New Roman" w:hint="default"/>
        </w:rPr>
        <w:t>42%</w:t>
      </w:r>
      <w:r>
        <w:rPr/>
        <w:t>，处于较合理水平。</w:t>
      </w:r>
    </w:p>
    <w:p>
      <w:pPr>
        <w:pStyle w:val="BodyText"/>
        <w:spacing w:line="272" w:lineRule="exact" w:before="120"/>
        <w:ind w:left="213" w:right="230" w:firstLine="420"/>
        <w:jc w:val="both"/>
      </w:pPr>
      <w:r>
        <w:rPr>
          <w:spacing w:val="-1"/>
        </w:rPr>
        <w:t>报告期内公司应收账款余额逐步增长，主要由于近年公司业务规模的持续扩张，收入增长迅速，客户</w:t>
      </w:r>
      <w:r>
        <w:rPr/>
        <w:t> </w:t>
      </w:r>
      <w:r>
        <w:rPr>
          <w:spacing w:val="-1"/>
        </w:rPr>
        <w:t>数量和单个客户信用额度随销售规模的扩大有所增加。对于资信状况良好、合作期较长的客户，通常给予</w:t>
      </w:r>
      <w:r>
        <w:rPr>
          <w:spacing w:val="-83"/>
        </w:rPr>
        <w:t> </w:t>
      </w:r>
      <w:r>
        <w:rPr>
          <w:spacing w:val="-83"/>
        </w:rPr>
      </w:r>
      <w:r>
        <w:rPr/>
        <w:t>其</w:t>
      </w:r>
      <w:r>
        <w:rPr>
          <w:spacing w:val="-55"/>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天信用期。公司应收账款增长与产销规模增长相匹配，销售模式及应收账款政策未发生重大改变。</w:t>
      </w:r>
    </w:p>
    <w:p>
      <w:pPr>
        <w:pStyle w:val="BodyText"/>
        <w:spacing w:line="272" w:lineRule="exact" w:before="120"/>
        <w:ind w:left="213" w:right="231" w:firstLine="420"/>
        <w:jc w:val="both"/>
      </w:pPr>
      <w:r>
        <w:rPr>
          <w:spacing w:val="-1"/>
        </w:rPr>
        <w:t>公司制定了严格的应收账款内部管理制度，应收账款余额与业务员奖惩机制挂钩。客户合同结算期到</w:t>
      </w:r>
      <w:r>
        <w:rPr/>
        <w:t> 期，公司分别向业务员和客户交付催款通知书；超过合同结算期 </w:t>
      </w:r>
      <w:r>
        <w:rPr>
          <w:rFonts w:ascii="Times New Roman" w:hAnsi="Times New Roman" w:cs="Times New Roman" w:eastAsia="Times New Roman" w:hint="default"/>
        </w:rPr>
        <w:t>10 </w:t>
      </w:r>
      <w:r>
        <w:rPr/>
        <w:t>天、</w:t>
      </w:r>
      <w:r>
        <w:rPr>
          <w:rFonts w:ascii="Times New Roman" w:hAnsi="Times New Roman" w:cs="Times New Roman" w:eastAsia="Times New Roman" w:hint="default"/>
        </w:rPr>
        <w:t>20</w:t>
      </w:r>
      <w:r>
        <w:rPr>
          <w:rFonts w:ascii="Times New Roman" w:hAnsi="Times New Roman" w:cs="Times New Roman" w:eastAsia="Times New Roman" w:hint="default"/>
          <w:spacing w:val="-27"/>
        </w:rPr>
        <w:t> </w:t>
      </w:r>
      <w:r>
        <w:rPr/>
        <w:t>天，公司根据客户实际情况制 定不同的收款措施；超过合同结算期 </w:t>
      </w:r>
      <w:r>
        <w:rPr>
          <w:rFonts w:ascii="Times New Roman" w:hAnsi="Times New Roman" w:cs="Times New Roman" w:eastAsia="Times New Roman" w:hint="default"/>
        </w:rPr>
        <w:t>30</w:t>
      </w:r>
      <w:r>
        <w:rPr>
          <w:rFonts w:ascii="Times New Roman" w:hAnsi="Times New Roman" w:cs="Times New Roman" w:eastAsia="Times New Roman" w:hint="default"/>
          <w:spacing w:val="29"/>
        </w:rPr>
        <w:t> </w:t>
      </w:r>
      <w:r>
        <w:rPr/>
        <w:t>天，公司保留发送法务函的进一步权利，取消与该客户的下次合 作。</w:t>
      </w:r>
    </w:p>
    <w:p>
      <w:pPr>
        <w:pStyle w:val="BodyText"/>
        <w:spacing w:line="235" w:lineRule="auto" w:before="97"/>
        <w:ind w:left="214" w:right="231" w:firstLine="420"/>
        <w:jc w:val="both"/>
      </w:pPr>
      <w:r>
        <w:rPr>
          <w:spacing w:val="-1"/>
        </w:rPr>
        <w:t>公司执行严格客户考核体系，主要考核指标包括在当地市场影响力、销售渠道的畅通性等。公司在长</w:t>
      </w:r>
      <w:r>
        <w:rPr/>
        <w:t> </w:t>
      </w:r>
      <w:r>
        <w:rPr>
          <w:spacing w:val="-1"/>
        </w:rPr>
        <w:t>期的经营过程中积累了一批优质客户资源，并根据客户的信誉程度，分类确定客户信用额度。公司的销售</w:t>
      </w:r>
      <w:r>
        <w:rPr>
          <w:spacing w:val="-83"/>
        </w:rPr>
        <w:t> </w:t>
      </w:r>
      <w:r>
        <w:rPr>
          <w:spacing w:val="-83"/>
        </w:rPr>
      </w:r>
      <w:r>
        <w:rPr>
          <w:spacing w:val="-1"/>
        </w:rPr>
        <w:t>对象多为规模较大的客户或者分销商，核心客户主要包括福彩中心、</w:t>
      </w:r>
      <w:r>
        <w:rPr>
          <w:rFonts w:ascii="Times New Roman" w:hAnsi="Times New Roman" w:cs="Times New Roman" w:eastAsia="Times New Roman" w:hint="default"/>
          <w:spacing w:val="-1"/>
        </w:rPr>
        <w:t>NCR</w:t>
      </w:r>
      <w:r>
        <w:rPr>
          <w:spacing w:val="-1"/>
        </w:rPr>
        <w:t>、厦门市国家税务局、厦门市地</w:t>
      </w:r>
      <w:r>
        <w:rPr>
          <w:spacing w:val="-98"/>
        </w:rPr>
        <w:t> </w:t>
      </w:r>
      <w:r>
        <w:rPr>
          <w:spacing w:val="-98"/>
        </w:rPr>
      </w:r>
      <w:r>
        <w:rPr>
          <w:spacing w:val="-1"/>
        </w:rPr>
        <w:t>方税务局、厦门市财政局等知名企业和单位。以上客户和分销商规模较大，信誉度良好，与发行人合作时</w:t>
      </w:r>
      <w:r>
        <w:rPr>
          <w:spacing w:val="-82"/>
        </w:rPr>
        <w:t> </w:t>
      </w:r>
      <w:r>
        <w:rPr>
          <w:spacing w:val="-82"/>
        </w:rPr>
      </w:r>
      <w:r>
        <w:rPr/>
        <w:t>间较长，有效保证了发行人应收账款的收款质量。</w:t>
      </w:r>
    </w:p>
    <w:p>
      <w:pPr>
        <w:pStyle w:val="BodyText"/>
        <w:spacing w:line="272" w:lineRule="exact" w:before="146"/>
        <w:ind w:left="214" w:right="231" w:firstLine="420"/>
        <w:jc w:val="both"/>
      </w:pPr>
      <w:r>
        <w:rPr>
          <w:spacing w:val="-1"/>
        </w:rPr>
        <w:t>公司认为，公司制定的应收账款管理政策符合公司实际情况，且实施情况良好，不存在因应收账款数</w:t>
      </w:r>
      <w:r>
        <w:rPr/>
        <w:t> 量过大而影响公司持续经营能力的情形。</w:t>
      </w:r>
    </w:p>
    <w:p>
      <w:pPr>
        <w:pStyle w:val="BodyText"/>
        <w:spacing w:line="272" w:lineRule="exact" w:before="120"/>
        <w:ind w:left="214" w:right="231" w:firstLine="420"/>
        <w:jc w:val="both"/>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）预付账款。近二年本公司预付款项期末余额占同期总资产比重分别为</w:t>
      </w:r>
      <w:r>
        <w:rPr>
          <w:spacing w:val="29"/>
        </w:rPr>
        <w:t> </w:t>
      </w:r>
      <w:r>
        <w:rPr>
          <w:rFonts w:ascii="Times New Roman" w:hAnsi="Times New Roman" w:cs="Times New Roman" w:eastAsia="Times New Roman" w:hint="default"/>
        </w:rPr>
        <w:t>13.69%</w:t>
      </w:r>
      <w:r>
        <w:rPr/>
        <w:t>、</w:t>
      </w:r>
      <w:r>
        <w:rPr>
          <w:rFonts w:ascii="Times New Roman" w:hAnsi="Times New Roman" w:cs="Times New Roman" w:eastAsia="Times New Roman" w:hint="default"/>
        </w:rPr>
        <w:t>9.09%</w:t>
      </w:r>
      <w:r>
        <w:rPr/>
        <w:t>，主要系</w:t>
      </w:r>
      <w:r>
        <w:rPr>
          <w:spacing w:val="1"/>
        </w:rPr>
        <w:t> </w:t>
      </w:r>
      <w:r>
        <w:rPr/>
        <w:t>本公司预付供应商的原材料货款，本公司与该等供应商合作期限较长，资金安全有保障。截至 </w:t>
      </w:r>
      <w:r>
        <w:rPr>
          <w:rFonts w:ascii="Times New Roman" w:hAnsi="Times New Roman" w:cs="Times New Roman" w:eastAsia="Times New Roman" w:hint="default"/>
        </w:rPr>
        <w:t>2008 </w:t>
      </w:r>
      <w:r>
        <w:rPr/>
        <w:t>年</w:t>
      </w:r>
      <w:r>
        <w:rPr>
          <w:spacing w:val="-79"/>
        </w:rPr>
        <w:t> </w:t>
      </w:r>
      <w:r>
        <w:rPr>
          <w:rFonts w:ascii="Times New Roman" w:hAnsi="Times New Roman" w:cs="Times New Roman" w:eastAsia="Times New Roman" w:hint="default"/>
        </w:rPr>
        <w:t>12</w:t>
      </w:r>
    </w:p>
    <w:p>
      <w:pPr>
        <w:pStyle w:val="BodyText"/>
        <w:spacing w:line="254" w:lineRule="exact"/>
        <w:ind w:left="214" w:right="116"/>
        <w:jc w:val="left"/>
        <w:rPr>
          <w:rFonts w:ascii="Times New Roman" w:hAnsi="Times New Roman" w:cs="Times New Roman" w:eastAsia="Times New Roman" w:hint="default"/>
        </w:rPr>
      </w:pPr>
      <w:r>
        <w:rPr/>
        <w:t>月 </w:t>
      </w:r>
      <w:r>
        <w:rPr>
          <w:rFonts w:ascii="Times New Roman" w:hAnsi="Times New Roman" w:cs="Times New Roman" w:eastAsia="Times New Roman" w:hint="default"/>
        </w:rPr>
        <w:t>31 </w:t>
      </w:r>
      <w:r>
        <w:rPr/>
        <w:t>日，账龄在一年内的预付款项占全部预付款项余额的 </w:t>
      </w:r>
      <w:r>
        <w:rPr>
          <w:rFonts w:ascii="Times New Roman" w:hAnsi="Times New Roman" w:cs="Times New Roman" w:eastAsia="Times New Roman" w:hint="default"/>
        </w:rPr>
        <w:t>98.98%</w:t>
      </w:r>
      <w:r>
        <w:rPr/>
        <w:t>，预付款项余额中无预付持本公司</w:t>
      </w:r>
      <w:r>
        <w:rPr>
          <w:spacing w:val="-62"/>
        </w:rPr>
        <w:t> </w:t>
      </w:r>
      <w:r>
        <w:rPr>
          <w:rFonts w:ascii="Times New Roman" w:hAnsi="Times New Roman" w:cs="Times New Roman" w:eastAsia="Times New Roman" w:hint="default"/>
        </w:rPr>
        <w:t>5%</w:t>
      </w:r>
    </w:p>
    <w:p>
      <w:pPr>
        <w:pStyle w:val="BodyText"/>
        <w:spacing w:line="282" w:lineRule="exact"/>
        <w:ind w:left="213" w:right="116"/>
        <w:jc w:val="left"/>
      </w:pPr>
      <w:r>
        <w:rPr/>
        <w:t>（含</w:t>
      </w:r>
      <w:r>
        <w:rPr>
          <w:spacing w:val="-55"/>
        </w:rPr>
        <w:t> </w:t>
      </w:r>
      <w:r>
        <w:rPr>
          <w:rFonts w:ascii="Times New Roman" w:hAnsi="Times New Roman" w:cs="Times New Roman" w:eastAsia="Times New Roman" w:hint="default"/>
        </w:rPr>
        <w:t>5%</w:t>
      </w:r>
      <w:r>
        <w:rPr/>
        <w:t>）以上表决权股份的股东单位款项。</w:t>
      </w:r>
    </w:p>
    <w:p>
      <w:pPr>
        <w:spacing w:after="0" w:line="282" w:lineRule="exact"/>
        <w:jc w:val="left"/>
        <w:sectPr>
          <w:pgSz w:w="11910" w:h="16840"/>
          <w:pgMar w:header="747" w:footer="711" w:top="980" w:bottom="900" w:left="920" w:right="900"/>
        </w:sectPr>
      </w:pPr>
    </w:p>
    <w:p>
      <w:pPr>
        <w:spacing w:line="240" w:lineRule="auto" w:before="1"/>
        <w:rPr>
          <w:rFonts w:ascii="宋体" w:hAnsi="宋体" w:cs="宋体" w:eastAsia="宋体" w:hint="default"/>
          <w:sz w:val="29"/>
          <w:szCs w:val="29"/>
        </w:rPr>
      </w:pPr>
    </w:p>
    <w:p>
      <w:pPr>
        <w:pStyle w:val="BodyText"/>
        <w:spacing w:line="240" w:lineRule="auto" w:before="35"/>
        <w:ind w:left="634" w:right="116"/>
        <w:jc w:val="left"/>
      </w:pPr>
      <w:r>
        <w:rPr/>
        <w:t>（</w:t>
      </w:r>
      <w:r>
        <w:rPr>
          <w:rFonts w:ascii="Times New Roman" w:hAnsi="Times New Roman" w:cs="Times New Roman" w:eastAsia="Times New Roman" w:hint="default"/>
        </w:rPr>
        <w:t>3</w:t>
      </w:r>
      <w:r>
        <w:rPr/>
        <w:t>）其他应收款。本年度较较上年度增加，主要原因是业务保证金及内部职工福利贷款增加。</w:t>
      </w:r>
    </w:p>
    <w:p>
      <w:pPr>
        <w:pStyle w:val="BodyText"/>
        <w:spacing w:line="272" w:lineRule="exact" w:before="129"/>
        <w:ind w:left="214" w:right="190" w:firstLine="420"/>
        <w:jc w:val="both"/>
      </w:pPr>
      <w:r>
        <w:rPr/>
        <w:t>与流动资产为主的资产结构相匹配，本公司负债以流动负债为主，流动负债占负债总额的</w:t>
      </w:r>
      <w:r>
        <w:rPr>
          <w:spacing w:val="-54"/>
        </w:rPr>
        <w:t> </w:t>
      </w:r>
      <w:r>
        <w:rPr>
          <w:rFonts w:ascii="Times New Roman" w:hAnsi="Times New Roman" w:cs="Times New Roman" w:eastAsia="Times New Roman" w:hint="default"/>
        </w:rPr>
        <w:t>90%</w:t>
      </w:r>
      <w:r>
        <w:rPr/>
        <w:t>以上。 报告期内公司负债总额逐步增长，主要由于随着公司业务量的扩大，本公司加大原材料采购力度，导致应 付账款等增长；</w:t>
      </w:r>
    </w:p>
    <w:p>
      <w:pPr>
        <w:pStyle w:val="BodyText"/>
        <w:spacing w:line="272" w:lineRule="exact" w:before="120"/>
        <w:ind w:left="213" w:right="191" w:firstLine="420"/>
        <w:jc w:val="left"/>
      </w:pPr>
      <w:r>
        <w:rPr>
          <w:spacing w:val="-5"/>
        </w:rPr>
        <w:t>（</w:t>
      </w:r>
      <w:r>
        <w:rPr>
          <w:rFonts w:ascii="Times New Roman" w:hAnsi="Times New Roman" w:cs="Times New Roman" w:eastAsia="Times New Roman" w:hint="default"/>
          <w:spacing w:val="-5"/>
        </w:rPr>
        <w:t>1</w:t>
      </w:r>
      <w:r>
        <w:rPr>
          <w:spacing w:val="-5"/>
        </w:rPr>
        <w:t>）应付票据。</w:t>
      </w:r>
      <w:r>
        <w:rPr>
          <w:rFonts w:ascii="Times New Roman" w:hAnsi="Times New Roman" w:cs="Times New Roman" w:eastAsia="Times New Roman" w:hint="default"/>
          <w:spacing w:val="-5"/>
        </w:rPr>
        <w:t>2008 </w:t>
      </w:r>
      <w:r>
        <w:rPr/>
        <w:t>年末本公司应付票据余额较 </w:t>
      </w:r>
      <w:r>
        <w:rPr>
          <w:rFonts w:ascii="Times New Roman" w:hAnsi="Times New Roman" w:cs="Times New Roman" w:eastAsia="Times New Roman" w:hint="default"/>
        </w:rPr>
        <w:t>2007 </w:t>
      </w:r>
      <w:r>
        <w:rPr/>
        <w:t>年末大幅上升</w:t>
      </w:r>
      <w:r>
        <w:rPr>
          <w:spacing w:val="-86"/>
        </w:rPr>
        <w:t> </w:t>
      </w:r>
      <w:r>
        <w:rPr>
          <w:rFonts w:ascii="Times New Roman" w:hAnsi="Times New Roman" w:cs="Times New Roman" w:eastAsia="Times New Roman" w:hint="default"/>
          <w:spacing w:val="-4"/>
        </w:rPr>
        <w:t>43</w:t>
      </w:r>
      <w:r>
        <w:rPr>
          <w:spacing w:val="-4"/>
        </w:rPr>
        <w:t>。</w:t>
      </w:r>
      <w:r>
        <w:rPr>
          <w:rFonts w:ascii="Times New Roman" w:hAnsi="Times New Roman" w:cs="Times New Roman" w:eastAsia="Times New Roman" w:hint="default"/>
          <w:spacing w:val="-4"/>
        </w:rPr>
        <w:t>95%</w:t>
      </w:r>
      <w:r>
        <w:rPr>
          <w:spacing w:val="-4"/>
        </w:rPr>
        <w:t>，主要原因系本公司充</w:t>
      </w:r>
      <w:r>
        <w:rPr/>
        <w:t> 分利用银行票据融资，采用银行承兑汇票的结算方式与供应商结算，所有开出票据均具有真实贸易背景。</w:t>
      </w:r>
    </w:p>
    <w:p>
      <w:pPr>
        <w:pStyle w:val="BodyText"/>
        <w:spacing w:line="272" w:lineRule="exact" w:before="120"/>
        <w:ind w:left="213" w:right="116" w:firstLine="420"/>
        <w:jc w:val="left"/>
      </w:pPr>
      <w:r>
        <w:rPr>
          <w:spacing w:val="-3"/>
        </w:rPr>
        <w:t>（</w:t>
      </w:r>
      <w:r>
        <w:rPr>
          <w:rFonts w:ascii="Times New Roman" w:hAnsi="Times New Roman" w:cs="Times New Roman" w:eastAsia="Times New Roman" w:hint="default"/>
          <w:spacing w:val="-3"/>
        </w:rPr>
        <w:t>2</w:t>
      </w:r>
      <w:r>
        <w:rPr>
          <w:spacing w:val="-3"/>
        </w:rPr>
        <w:t>）应付账款。通常随着公司业务的增长、对外采购的增加，期末应付账款余额应呈上升趋势。</w:t>
      </w:r>
      <w:r>
        <w:rPr>
          <w:rFonts w:ascii="Times New Roman" w:hAnsi="Times New Roman" w:cs="Times New Roman" w:eastAsia="Times New Roman" w:hint="default"/>
          <w:spacing w:val="-3"/>
        </w:rPr>
        <w:t>2008</w:t>
      </w:r>
      <w:r>
        <w:rPr>
          <w:rFonts w:ascii="Times New Roman" w:hAnsi="Times New Roman" w:cs="Times New Roman" w:eastAsia="Times New Roman" w:hint="default"/>
        </w:rPr>
        <w:t> </w:t>
      </w:r>
      <w:r>
        <w:rPr/>
        <w:t>年</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9"/>
        </w:rPr>
        <w:t>日，本公司应付账款余额为</w:t>
      </w:r>
      <w:r>
        <w:rPr>
          <w:spacing w:val="-50"/>
        </w:rPr>
        <w:t> </w:t>
      </w:r>
      <w:r>
        <w:rPr>
          <w:rFonts w:ascii="Times New Roman" w:hAnsi="Times New Roman" w:cs="Times New Roman" w:eastAsia="Times New Roman" w:hint="default"/>
          <w:spacing w:val="-1"/>
        </w:rPr>
        <w:t>2,347.05</w:t>
      </w:r>
      <w:r>
        <w:rPr>
          <w:rFonts w:ascii="Times New Roman" w:hAnsi="Times New Roman" w:cs="Times New Roman" w:eastAsia="Times New Roman" w:hint="default"/>
          <w:spacing w:val="2"/>
        </w:rPr>
        <w:t> </w:t>
      </w:r>
      <w:r>
        <w:rPr>
          <w:spacing w:val="-20"/>
        </w:rPr>
        <w:t>万元，其中</w:t>
      </w:r>
      <w:r>
        <w:rPr>
          <w:spacing w:val="-50"/>
        </w:rPr>
        <w:t> </w:t>
      </w:r>
      <w:r>
        <w:rPr>
          <w:rFonts w:ascii="Times New Roman" w:hAnsi="Times New Roman" w:cs="Times New Roman" w:eastAsia="Times New Roman" w:hint="default"/>
          <w:spacing w:val="-1"/>
        </w:rPr>
        <w:t>83.29%</w:t>
      </w:r>
      <w:r>
        <w:rPr>
          <w:spacing w:val="-1"/>
        </w:rPr>
        <w:t>系期限在</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
        </w:rPr>
        <w:t>年以内的未结清供应商货款；</w:t>
      </w:r>
      <w:r>
        <w:rPr/>
        <w:t> 应付账款余额中无应付持本公司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）以上表决权股份的股东单位款项。</w:t>
      </w:r>
    </w:p>
    <w:p>
      <w:pPr>
        <w:pStyle w:val="BodyText"/>
        <w:spacing w:line="282" w:lineRule="exact" w:before="92"/>
        <w:ind w:left="633" w:right="116"/>
        <w:jc w:val="left"/>
      </w:pPr>
      <w:r>
        <w:rPr/>
        <w:t>本公司秉持稳健的财务政策，资产负债率保持在合适水平。</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3"/>
        </w:rPr>
        <w:t>日，母公司资产负债率为</w:t>
      </w:r>
    </w:p>
    <w:p>
      <w:pPr>
        <w:pStyle w:val="BodyText"/>
        <w:spacing w:line="282" w:lineRule="exact"/>
        <w:ind w:left="213" w:right="116"/>
        <w:jc w:val="left"/>
      </w:pPr>
      <w:r>
        <w:rPr>
          <w:rFonts w:ascii="Times New Roman" w:hAnsi="Times New Roman" w:cs="Times New Roman" w:eastAsia="Times New Roman" w:hint="default"/>
        </w:rPr>
        <w:t>21.28%</w:t>
      </w:r>
      <w:r>
        <w:rPr/>
        <w:t>，与同行业上市公司相比，资产负债率高于行业平均水平。</w:t>
      </w:r>
    </w:p>
    <w:p>
      <w:pPr>
        <w:pStyle w:val="BodyText"/>
        <w:spacing w:line="240" w:lineRule="auto" w:before="101"/>
        <w:ind w:left="633" w:right="116"/>
        <w:jc w:val="left"/>
      </w:pPr>
      <w:r>
        <w:rPr>
          <w:rFonts w:ascii="Times New Roman" w:hAnsi="Times New Roman" w:cs="Times New Roman" w:eastAsia="Times New Roman" w:hint="default"/>
        </w:rPr>
        <w:t>17</w:t>
      </w:r>
      <w:r>
        <w:rPr/>
        <w:t>、偿债能力分析。</w:t>
      </w:r>
    </w:p>
    <w:p>
      <w:pPr>
        <w:spacing w:line="240" w:lineRule="auto" w:before="11"/>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970"/>
        <w:gridCol w:w="1970"/>
        <w:gridCol w:w="1972"/>
        <w:gridCol w:w="1970"/>
        <w:gridCol w:w="1972"/>
      </w:tblGrid>
      <w:tr>
        <w:trPr>
          <w:trHeight w:val="24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年末</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年末</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年末</w:t>
            </w:r>
          </w:p>
        </w:tc>
      </w:tr>
      <w:tr>
        <w:trPr>
          <w:trHeight w:val="29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3.39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1.69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1.70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1.35</w:t>
            </w:r>
          </w:p>
        </w:tc>
      </w:tr>
      <w:tr>
        <w:trPr>
          <w:trHeight w:val="29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2.64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1.21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1.43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0.75</w:t>
            </w:r>
          </w:p>
        </w:tc>
      </w:tr>
      <w:tr>
        <w:trPr>
          <w:trHeight w:val="29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资产负债率（母公司）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21.28%</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47.43%</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-26.14%</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52.48%</w:t>
            </w:r>
            <w:r>
              <w:rPr>
                <w:rFonts w:ascii="Times New Roman"/>
                <w:sz w:val="18"/>
              </w:rPr>
            </w:r>
          </w:p>
        </w:tc>
      </w:tr>
    </w:tbl>
    <w:p>
      <w:pPr>
        <w:pStyle w:val="BodyText"/>
        <w:spacing w:line="272" w:lineRule="exact" w:before="33"/>
        <w:ind w:left="214" w:right="116" w:firstLine="420"/>
        <w:jc w:val="left"/>
      </w:pPr>
      <w:r>
        <w:rPr>
          <w:spacing w:val="-1"/>
        </w:rPr>
        <w:t>报告期内本公司流动比率、速动比率均高于行业平均水平，资产负债率低于同行业水平，表明公司资</w:t>
      </w:r>
      <w:r>
        <w:rPr/>
        <w:t> 产流动性、资产管理能力和短期偿债能力较强。</w:t>
      </w:r>
    </w:p>
    <w:p>
      <w:pPr>
        <w:pStyle w:val="BodyText"/>
        <w:spacing w:line="392" w:lineRule="exact" w:before="24"/>
        <w:ind w:left="634" w:right="225"/>
        <w:jc w:val="left"/>
      </w:pPr>
      <w:r>
        <w:rPr/>
        <w:t>近三年本公司流动比率和速动比率与公司业务发展规模相适应，流动比率、速动比率不断上升。 近三年末，本公司资产负债率（母公司）分别为</w:t>
      </w:r>
      <w:r>
        <w:rPr>
          <w:spacing w:val="18"/>
        </w:rPr>
        <w:t> </w:t>
      </w:r>
      <w:r>
        <w:rPr>
          <w:rFonts w:ascii="Times New Roman" w:hAnsi="Times New Roman" w:cs="Times New Roman" w:eastAsia="Times New Roman" w:hint="default"/>
        </w:rPr>
        <w:t>52.48%</w:t>
      </w:r>
      <w:r>
        <w:rPr/>
        <w:t>、</w:t>
      </w:r>
      <w:r>
        <w:rPr>
          <w:rFonts w:ascii="Times New Roman" w:hAnsi="Times New Roman" w:cs="Times New Roman" w:eastAsia="Times New Roman" w:hint="default"/>
        </w:rPr>
        <w:t>47.43%</w:t>
      </w:r>
      <w:r>
        <w:rPr/>
        <w:t>、</w:t>
      </w:r>
      <w:r>
        <w:rPr>
          <w:rFonts w:ascii="Times New Roman" w:hAnsi="Times New Roman" w:cs="Times New Roman" w:eastAsia="Times New Roman" w:hint="default"/>
        </w:rPr>
        <w:t>21.28%</w:t>
      </w:r>
      <w:r>
        <w:rPr/>
        <w:t>，除了是资产负债水平与</w:t>
      </w:r>
    </w:p>
    <w:p>
      <w:pPr>
        <w:pStyle w:val="BodyText"/>
        <w:spacing w:line="230" w:lineRule="exact"/>
        <w:ind w:left="213" w:right="116"/>
        <w:jc w:val="left"/>
      </w:pPr>
      <w:r>
        <w:rPr/>
        <w:t>公司资产规模相适应，资产负债配比性较好。</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年资产负债率为</w:t>
      </w:r>
      <w:r>
        <w:rPr>
          <w:spacing w:val="-58"/>
        </w:rPr>
        <w:t> </w:t>
      </w:r>
      <w:r>
        <w:rPr>
          <w:rFonts w:ascii="Times New Roman" w:hAnsi="Times New Roman" w:cs="Times New Roman" w:eastAsia="Times New Roman" w:hint="default"/>
        </w:rPr>
        <w:t>21.28%,</w:t>
      </w:r>
      <w:r>
        <w:rPr/>
        <w:t>较</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年下降了</w:t>
      </w:r>
      <w:r>
        <w:rPr>
          <w:spacing w:val="-58"/>
        </w:rPr>
        <w:t> </w:t>
      </w:r>
      <w:r>
        <w:rPr>
          <w:rFonts w:ascii="Times New Roman" w:hAnsi="Times New Roman" w:cs="Times New Roman" w:eastAsia="Times New Roman" w:hint="default"/>
        </w:rPr>
        <w:t>26.14%,</w:t>
      </w:r>
      <w:r>
        <w:rPr/>
        <w:t>主要</w:t>
      </w:r>
    </w:p>
    <w:p>
      <w:pPr>
        <w:pStyle w:val="BodyText"/>
        <w:spacing w:line="343" w:lineRule="auto"/>
        <w:ind w:left="633" w:right="191" w:hanging="420"/>
        <w:jc w:val="left"/>
      </w:pPr>
      <w:r>
        <w:rPr/>
        <w:t>系上市募集资金导致总资产的增加、资产负债率下降。 上述情况表明，本公司负债水平合理，资产流动性较高，银行资信状况良好，具有较强的偿债能力。 </w:t>
      </w:r>
      <w:r>
        <w:rPr>
          <w:rFonts w:ascii="Times New Roman" w:hAnsi="Times New Roman" w:cs="Times New Roman" w:eastAsia="Times New Roman" w:hint="default"/>
        </w:rPr>
        <w:t>18</w:t>
      </w:r>
      <w:r>
        <w:rPr/>
        <w:t>、资产营运能力分析</w:t>
      </w:r>
    </w:p>
    <w:p>
      <w:pPr>
        <w:spacing w:line="240" w:lineRule="auto" w:before="1"/>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70"/>
        <w:gridCol w:w="1970"/>
        <w:gridCol w:w="1972"/>
        <w:gridCol w:w="1970"/>
        <w:gridCol w:w="1972"/>
      </w:tblGrid>
      <w:tr>
        <w:trPr>
          <w:trHeight w:val="24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年末</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年末</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年末</w:t>
            </w:r>
          </w:p>
        </w:tc>
      </w:tr>
      <w:tr>
        <w:trPr>
          <w:trHeight w:val="29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应收账款周转率</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9.14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7.99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1.15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6.96</w:t>
            </w:r>
          </w:p>
        </w:tc>
      </w:tr>
      <w:tr>
        <w:trPr>
          <w:trHeight w:val="29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存货周转率</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4.33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4.55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-0.22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4.28</w:t>
            </w:r>
          </w:p>
        </w:tc>
      </w:tr>
    </w:tbl>
    <w:p>
      <w:pPr>
        <w:pStyle w:val="BodyText"/>
        <w:spacing w:line="237" w:lineRule="auto" w:before="8"/>
        <w:ind w:left="214" w:right="231" w:firstLine="420"/>
        <w:jc w:val="both"/>
      </w:pPr>
      <w:r>
        <w:rPr>
          <w:spacing w:val="-1"/>
        </w:rPr>
        <w:t>本公司应收账款周转率水平高于同行业上市公司平均水平，反映公司应收账款周转能力较强，主要得</w:t>
      </w:r>
      <w:r>
        <w:rPr/>
        <w:t> </w:t>
      </w:r>
      <w:r>
        <w:rPr>
          <w:spacing w:val="-1"/>
        </w:rPr>
        <w:t>益于公司高效的管理团队及严格的销售回款管理。近几年随着公司销售收入的不断增长，客户信用额度有</w:t>
      </w:r>
      <w:r>
        <w:rPr>
          <w:spacing w:val="-81"/>
        </w:rPr>
        <w:t> </w:t>
      </w:r>
      <w:r>
        <w:rPr>
          <w:spacing w:val="-81"/>
        </w:rPr>
      </w:r>
      <w:r>
        <w:rPr/>
        <w:t>所提高，导致应收账款周转率有所下降，但总体上应收账款的增长与公司主营业务收入的增长相符。</w:t>
      </w:r>
    </w:p>
    <w:p>
      <w:pPr>
        <w:pStyle w:val="BodyText"/>
        <w:spacing w:line="272" w:lineRule="exact" w:before="145"/>
        <w:ind w:left="214" w:right="230" w:firstLine="420"/>
        <w:jc w:val="both"/>
      </w:pPr>
      <w:r>
        <w:rPr/>
        <w:t>近三年公司存货周转速度适中，存货周转率分别为</w:t>
      </w:r>
      <w:r>
        <w:rPr>
          <w:spacing w:val="-38"/>
        </w:rPr>
        <w:t> </w:t>
      </w:r>
      <w:r>
        <w:rPr>
          <w:rFonts w:ascii="Times New Roman" w:hAnsi="Times New Roman" w:cs="Times New Roman" w:eastAsia="Times New Roman" w:hint="default"/>
        </w:rPr>
        <w:t>4.28</w:t>
      </w:r>
      <w:r>
        <w:rPr>
          <w:rFonts w:ascii="Times New Roman" w:hAnsi="Times New Roman" w:cs="Times New Roman" w:eastAsia="Times New Roman" w:hint="default"/>
          <w:spacing w:val="15"/>
        </w:rPr>
        <w:t> </w:t>
      </w:r>
      <w:r>
        <w:rPr/>
        <w:t>次、</w:t>
      </w:r>
      <w:r>
        <w:rPr>
          <w:rFonts w:ascii="Times New Roman" w:hAnsi="Times New Roman" w:cs="Times New Roman" w:eastAsia="Times New Roman" w:hint="default"/>
        </w:rPr>
        <w:t>4.54</w:t>
      </w:r>
      <w:r>
        <w:rPr>
          <w:rFonts w:ascii="Times New Roman" w:hAnsi="Times New Roman" w:cs="Times New Roman" w:eastAsia="Times New Roman" w:hint="default"/>
          <w:spacing w:val="15"/>
        </w:rPr>
        <w:t> </w:t>
      </w:r>
      <w:r>
        <w:rPr/>
        <w:t>次和</w:t>
      </w:r>
      <w:r>
        <w:rPr>
          <w:spacing w:val="-39"/>
        </w:rPr>
        <w:t> </w:t>
      </w:r>
      <w:r>
        <w:rPr>
          <w:rFonts w:ascii="Times New Roman" w:hAnsi="Times New Roman" w:cs="Times New Roman" w:eastAsia="Times New Roman" w:hint="default"/>
        </w:rPr>
        <w:t>4.33</w:t>
      </w:r>
      <w:r>
        <w:rPr>
          <w:rFonts w:ascii="Times New Roman" w:hAnsi="Times New Roman" w:cs="Times New Roman" w:eastAsia="Times New Roman" w:hint="default"/>
          <w:spacing w:val="15"/>
        </w:rPr>
        <w:t> </w:t>
      </w:r>
      <w:r>
        <w:rPr/>
        <w:t>次，呈相当水平；存货周 </w:t>
      </w:r>
      <w:r>
        <w:rPr>
          <w:spacing w:val="-1"/>
        </w:rPr>
        <w:t>转率与公司业务发展相适应，表明公司在销售收入增长的同时，较好地控制了存货水平。本公司根据市场</w:t>
      </w:r>
      <w:r>
        <w:rPr>
          <w:spacing w:val="-83"/>
        </w:rPr>
        <w:t> </w:t>
      </w:r>
      <w:r>
        <w:rPr>
          <w:spacing w:val="-83"/>
        </w:rPr>
      </w:r>
      <w:r>
        <w:rPr/>
        <w:t>需求状况，通过科学的库存管理，实现了对存货的合理控制，提高了市场物流配送效率。</w:t>
      </w:r>
    </w:p>
    <w:p>
      <w:pPr>
        <w:pStyle w:val="BodyText"/>
        <w:spacing w:line="272" w:lineRule="exact" w:before="120"/>
        <w:ind w:left="214" w:right="231" w:firstLine="420"/>
        <w:jc w:val="both"/>
      </w:pPr>
      <w:r>
        <w:rPr>
          <w:spacing w:val="-1"/>
        </w:rPr>
        <w:t>综上所述，本公司认为：本公司对存货和应收账款等资产的管理能力较强，资产运营效率较高，为公</w:t>
      </w:r>
      <w:r>
        <w:rPr/>
        <w:t> 司长期稳定发展奠定了良好的基础。</w:t>
      </w:r>
    </w:p>
    <w:p>
      <w:pPr>
        <w:pStyle w:val="BodyText"/>
        <w:spacing w:line="240" w:lineRule="auto" w:before="94"/>
        <w:ind w:left="634" w:right="116"/>
        <w:jc w:val="left"/>
      </w:pPr>
      <w:r>
        <w:rPr>
          <w:rFonts w:ascii="Times New Roman" w:hAnsi="Times New Roman" w:cs="Times New Roman" w:eastAsia="Times New Roman" w:hint="default"/>
        </w:rPr>
        <w:t>19</w:t>
      </w:r>
      <w:r>
        <w:rPr/>
        <w:t>、研发情况</w:t>
      </w:r>
    </w:p>
    <w:p>
      <w:pPr>
        <w:spacing w:line="240" w:lineRule="auto" w:before="11"/>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464"/>
        <w:gridCol w:w="2462"/>
        <w:gridCol w:w="2464"/>
        <w:gridCol w:w="2465"/>
      </w:tblGrid>
      <w:tr>
        <w:trPr>
          <w:trHeight w:val="844"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4"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研发投入（母公司）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1,518.90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1,087.96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925.45</w:t>
            </w:r>
          </w:p>
        </w:tc>
      </w:tr>
      <w:tr>
        <w:trPr>
          <w:trHeight w:val="324"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主营业务收入（母公司）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45,945.09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31,807.24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25,734.18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11" w:top="980" w:bottom="90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464"/>
        <w:gridCol w:w="2462"/>
        <w:gridCol w:w="2464"/>
        <w:gridCol w:w="2465"/>
      </w:tblGrid>
      <w:tr>
        <w:trPr>
          <w:trHeight w:val="55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1"/>
              <w:jc w:val="left"/>
              <w:rPr>
                <w:rFonts w:ascii="宋体" w:hAnsi="宋体" w:cs="宋体" w:eastAsia="宋体" w:hint="default"/>
                <w:sz w:val="18"/>
                <w:szCs w:val="18"/>
              </w:rPr>
            </w:pPr>
            <w:r>
              <w:rPr>
                <w:rFonts w:ascii="宋体" w:hAnsi="宋体" w:cs="宋体" w:eastAsia="宋体" w:hint="default"/>
                <w:spacing w:val="7"/>
                <w:sz w:val="18"/>
                <w:szCs w:val="18"/>
              </w:rPr>
              <w:t>占主营业务收入比重（母公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3.31%</w:t>
            </w:r>
            <w:r>
              <w:rPr>
                <w:rFonts w:ascii="Times New Roman"/>
                <w:sz w:val="18"/>
              </w:rPr>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3.42%</w:t>
            </w:r>
            <w:r>
              <w:rPr>
                <w:rFonts w:ascii="Times New Roman"/>
                <w:sz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w w:val="95"/>
                <w:sz w:val="18"/>
              </w:rPr>
              <w:t>3.60%</w:t>
            </w:r>
            <w:r>
              <w:rPr>
                <w:rFonts w:ascii="Times New Roman"/>
                <w:sz w:val="18"/>
              </w:rPr>
            </w:r>
          </w:p>
        </w:tc>
      </w:tr>
    </w:tbl>
    <w:p>
      <w:pPr>
        <w:pStyle w:val="BodyText"/>
        <w:spacing w:line="240" w:lineRule="auto" w:before="5"/>
        <w:ind w:left="634" w:right="116"/>
        <w:jc w:val="left"/>
      </w:pPr>
      <w:r>
        <w:rPr/>
        <w:t>研发投入</w:t>
      </w:r>
      <w:r>
        <w:rPr>
          <w:spacing w:val="-55"/>
        </w:rPr>
        <w:t> </w:t>
      </w:r>
      <w:r>
        <w:rPr>
          <w:rFonts w:ascii="Times New Roman" w:hAnsi="Times New Roman" w:cs="Times New Roman" w:eastAsia="Times New Roman" w:hint="default"/>
        </w:rPr>
        <w:t>08</w:t>
      </w:r>
      <w:r>
        <w:rPr>
          <w:rFonts w:ascii="Times New Roman" w:hAnsi="Times New Roman" w:cs="Times New Roman" w:eastAsia="Times New Roman" w:hint="default"/>
          <w:spacing w:val="-3"/>
        </w:rPr>
        <w:t> </w:t>
      </w:r>
      <w:r>
        <w:rPr/>
        <w:t>年较</w:t>
      </w:r>
      <w:r>
        <w:rPr>
          <w:spacing w:val="-55"/>
        </w:rPr>
        <w:t> </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年有近</w:t>
      </w:r>
      <w:r>
        <w:rPr>
          <w:spacing w:val="-55"/>
        </w:rPr>
        <w:t> </w:t>
      </w:r>
      <w:r>
        <w:rPr>
          <w:rFonts w:ascii="Times New Roman" w:hAnsi="Times New Roman" w:cs="Times New Roman" w:eastAsia="Times New Roman" w:hint="default"/>
        </w:rPr>
        <w:t>50%</w:t>
      </w:r>
      <w:r>
        <w:rPr/>
        <w:t>的增加。但占主营业务收入比重基本持平。</w:t>
      </w:r>
    </w:p>
    <w:p>
      <w:pPr>
        <w:spacing w:line="240" w:lineRule="auto" w:before="12"/>
        <w:rPr>
          <w:rFonts w:ascii="宋体" w:hAnsi="宋体" w:cs="宋体" w:eastAsia="宋体" w:hint="default"/>
          <w:sz w:val="31"/>
          <w:szCs w:val="31"/>
        </w:rPr>
      </w:pPr>
    </w:p>
    <w:p>
      <w:pPr>
        <w:spacing w:line="499" w:lineRule="auto" w:before="0"/>
        <w:ind w:left="739" w:right="6490" w:hanging="526"/>
        <w:jc w:val="left"/>
        <w:rPr>
          <w:rFonts w:ascii="宋体" w:hAnsi="宋体" w:cs="宋体" w:eastAsia="宋体" w:hint="default"/>
          <w:sz w:val="21"/>
          <w:szCs w:val="21"/>
        </w:rPr>
      </w:pPr>
      <w:r>
        <w:rPr>
          <w:rFonts w:ascii="宋体" w:hAnsi="宋体" w:cs="宋体" w:eastAsia="宋体" w:hint="default"/>
          <w:b/>
          <w:bCs/>
          <w:sz w:val="21"/>
          <w:szCs w:val="21"/>
        </w:rPr>
        <w:t>（二）公司未来发展规划和展望</w:t>
      </w:r>
      <w:r>
        <w:rPr>
          <w:rFonts w:ascii="宋体" w:hAnsi="宋体" w:cs="宋体" w:eastAsia="宋体" w:hint="default"/>
          <w:b/>
          <w:bCs/>
          <w:spacing w:val="1"/>
          <w:w w:val="99"/>
          <w:sz w:val="21"/>
          <w:szCs w:val="21"/>
        </w:rPr>
        <w:t> </w:t>
      </w:r>
      <w:r>
        <w:rPr>
          <w:rFonts w:ascii="宋体" w:hAnsi="宋体" w:cs="宋体" w:eastAsia="宋体" w:hint="default"/>
          <w:sz w:val="21"/>
          <w:szCs w:val="21"/>
        </w:rPr>
        <w:t>1、外部环境对公司经营的影响</w:t>
      </w:r>
    </w:p>
    <w:p>
      <w:pPr>
        <w:pStyle w:val="BodyText"/>
        <w:spacing w:line="240" w:lineRule="auto" w:before="72"/>
        <w:ind w:left="633" w:right="116"/>
        <w:jc w:val="left"/>
      </w:pPr>
      <w:r>
        <w:rPr/>
        <w:t>（1）宏观经济层面</w:t>
      </w:r>
    </w:p>
    <w:p>
      <w:pPr>
        <w:spacing w:line="240" w:lineRule="auto" w:before="6"/>
        <w:rPr>
          <w:rFonts w:ascii="宋体" w:hAnsi="宋体" w:cs="宋体" w:eastAsia="宋体" w:hint="default"/>
          <w:sz w:val="19"/>
          <w:szCs w:val="19"/>
        </w:rPr>
      </w:pPr>
    </w:p>
    <w:p>
      <w:pPr>
        <w:pStyle w:val="BodyText"/>
        <w:spacing w:line="355" w:lineRule="auto"/>
        <w:ind w:left="213" w:right="116" w:firstLine="420"/>
        <w:jc w:val="left"/>
      </w:pPr>
      <w:r>
        <w:rPr>
          <w:spacing w:val="-1"/>
        </w:rPr>
        <w:t>经济危机下带来的消费紧缩，在一定程度上可能对行业、公司销售产生影响，同时，经济危机如果时</w:t>
      </w:r>
      <w:r>
        <w:rPr/>
        <w:t> 间持续较长，则可能进一步影响公司新的投资和现有产能的扩张。</w:t>
      </w:r>
    </w:p>
    <w:p>
      <w:pPr>
        <w:pStyle w:val="BodyText"/>
        <w:spacing w:line="357" w:lineRule="auto" w:before="153"/>
        <w:ind w:left="213" w:right="141" w:firstLine="420"/>
        <w:jc w:val="left"/>
      </w:pPr>
      <w:r>
        <w:rPr/>
        <w:t>随着政府振兴经济举措的出台，以及消费需求的逐步回升，公司相信，商务信息用纸市场容量还将继 续保持稳定快速的增长，相关政策的（如产业政策与投资）推出也直接或间接惠及我们目前的产业。如中 国政府刺激消费的政策使节日期间的销售同期比增长</w:t>
      </w:r>
      <w:r>
        <w:rPr>
          <w:spacing w:val="-55"/>
        </w:rPr>
        <w:t> </w:t>
      </w:r>
      <w:r>
        <w:rPr/>
        <w:t>9%，这也带动了相关商务信息用纸使用数量的提升。</w:t>
      </w:r>
      <w:r>
        <w:rPr/>
        <w:t> 同时，公司也将进一步加强核心竞争力的建设，通过及时调整产品和营销策略等措施，继续保持持续稳健 的发展。</w:t>
      </w:r>
    </w:p>
    <w:p>
      <w:pPr>
        <w:pStyle w:val="BodyText"/>
        <w:spacing w:line="240" w:lineRule="auto" w:before="151"/>
        <w:ind w:left="633" w:right="116"/>
        <w:jc w:val="left"/>
      </w:pPr>
      <w:r>
        <w:rPr/>
        <w:t>（2）社会环境层面</w:t>
      </w:r>
    </w:p>
    <w:p>
      <w:pPr>
        <w:spacing w:line="240" w:lineRule="auto" w:before="5"/>
        <w:rPr>
          <w:rFonts w:ascii="宋体" w:hAnsi="宋体" w:cs="宋体" w:eastAsia="宋体" w:hint="default"/>
          <w:sz w:val="19"/>
          <w:szCs w:val="19"/>
        </w:rPr>
      </w:pPr>
    </w:p>
    <w:p>
      <w:pPr>
        <w:pStyle w:val="BodyText"/>
        <w:spacing w:line="355" w:lineRule="auto"/>
        <w:ind w:left="213" w:right="116" w:firstLine="420"/>
        <w:jc w:val="left"/>
      </w:pPr>
      <w:r>
        <w:rPr>
          <w:spacing w:val="-3"/>
        </w:rPr>
        <w:t>经济危机导致社会劳动力进一步过剩，使人们的工作态度进一步改进，公司相信在公司的战略方针下，</w:t>
      </w:r>
      <w:r>
        <w:rPr/>
        <w:t> 以人力资源建设战略为中心，进一步提高人均效益，提升公司盈利能力。</w:t>
      </w:r>
    </w:p>
    <w:p>
      <w:pPr>
        <w:pStyle w:val="BodyText"/>
        <w:spacing w:line="240" w:lineRule="auto" w:before="153"/>
        <w:ind w:left="633" w:right="116"/>
        <w:jc w:val="left"/>
      </w:pPr>
      <w:r>
        <w:rPr/>
        <w:t>（3）营销层面</w:t>
      </w:r>
    </w:p>
    <w:p>
      <w:pPr>
        <w:spacing w:line="240" w:lineRule="auto" w:before="6"/>
        <w:rPr>
          <w:rFonts w:ascii="宋体" w:hAnsi="宋体" w:cs="宋体" w:eastAsia="宋体" w:hint="default"/>
          <w:sz w:val="19"/>
          <w:szCs w:val="19"/>
        </w:rPr>
      </w:pPr>
    </w:p>
    <w:p>
      <w:pPr>
        <w:pStyle w:val="BodyText"/>
        <w:spacing w:line="357" w:lineRule="auto"/>
        <w:ind w:left="213" w:right="231" w:firstLine="420"/>
        <w:jc w:val="both"/>
      </w:pPr>
      <w:r>
        <w:rPr>
          <w:spacing w:val="-1"/>
        </w:rPr>
        <w:t>经济危机下，节约意识进一步加强，将对产品消费和产品性价比提出更高的要求。各生产厂商在市场</w:t>
      </w:r>
      <w:r>
        <w:rPr/>
        <w:t> </w:t>
      </w:r>
      <w:r>
        <w:rPr>
          <w:spacing w:val="-1"/>
        </w:rPr>
        <w:t>消费下降的压力下将会加大降价和促销力度，使市场价格进一步降低。同时，消费者更愿意接受以降低成</w:t>
      </w:r>
      <w:r>
        <w:rPr>
          <w:spacing w:val="-83"/>
        </w:rPr>
        <w:t> </w:t>
      </w:r>
      <w:r>
        <w:rPr>
          <w:spacing w:val="-83"/>
        </w:rPr>
      </w:r>
      <w:r>
        <w:rPr>
          <w:spacing w:val="-1"/>
        </w:rPr>
        <w:t>本为核心的产品与服务，而我们始终以“服务、伙伴、价值”的经营理念和“速度、服务、节省”的经营</w:t>
      </w:r>
      <w:r>
        <w:rPr>
          <w:spacing w:val="-86"/>
        </w:rPr>
        <w:t> </w:t>
      </w:r>
      <w:r>
        <w:rPr>
          <w:spacing w:val="-86"/>
        </w:rPr>
      </w:r>
      <w:r>
        <w:rPr/>
        <w:t>方针，指引并推动我们的营销，服务我们的市场；同时，产品的高性价比会进一步吸引国际采购。</w:t>
      </w:r>
    </w:p>
    <w:p>
      <w:pPr>
        <w:pStyle w:val="BodyText"/>
        <w:spacing w:line="240" w:lineRule="auto" w:before="150"/>
        <w:ind w:left="633" w:right="116"/>
        <w:jc w:val="left"/>
      </w:pPr>
      <w:r>
        <w:rPr/>
        <w:t>（4）技术层面</w:t>
      </w:r>
    </w:p>
    <w:p>
      <w:pPr>
        <w:spacing w:line="240" w:lineRule="auto" w:before="6"/>
        <w:rPr>
          <w:rFonts w:ascii="宋体" w:hAnsi="宋体" w:cs="宋体" w:eastAsia="宋体" w:hint="default"/>
          <w:sz w:val="19"/>
          <w:szCs w:val="19"/>
        </w:rPr>
      </w:pPr>
    </w:p>
    <w:p>
      <w:pPr>
        <w:pStyle w:val="BodyText"/>
        <w:spacing w:line="355" w:lineRule="auto"/>
        <w:ind w:left="213" w:right="230" w:firstLine="420"/>
        <w:jc w:val="both"/>
      </w:pPr>
      <w:r>
        <w:rPr>
          <w:spacing w:val="-1"/>
        </w:rPr>
        <w:t>客户对于新产品和新技术的采用将更加谨慎。公司相信研发中心将以市场需求为导向，不断研发新产</w:t>
      </w:r>
      <w:r>
        <w:rPr/>
        <w:t> </w:t>
      </w:r>
      <w:r>
        <w:rPr>
          <w:spacing w:val="-1"/>
        </w:rPr>
        <w:t>品、新技术、新工艺，以降低客户成本来增加效率和效益为核心价值的产品、服务、整体解决方案将受到</w:t>
      </w:r>
      <w:r>
        <w:rPr>
          <w:spacing w:val="-83"/>
        </w:rPr>
        <w:t> </w:t>
      </w:r>
      <w:r>
        <w:rPr>
          <w:spacing w:val="-83"/>
        </w:rPr>
      </w:r>
      <w:r>
        <w:rPr/>
        <w:t>客户的青睐，带动销售规模增长。</w:t>
      </w:r>
    </w:p>
    <w:p>
      <w:pPr>
        <w:pStyle w:val="BodyText"/>
        <w:spacing w:line="240" w:lineRule="auto" w:before="153"/>
        <w:ind w:left="633" w:right="116"/>
        <w:jc w:val="left"/>
      </w:pPr>
      <w:r>
        <w:rPr/>
        <w:t>（5）竞争层面</w:t>
      </w:r>
    </w:p>
    <w:p>
      <w:pPr>
        <w:spacing w:line="240" w:lineRule="auto" w:before="5"/>
        <w:rPr>
          <w:rFonts w:ascii="宋体" w:hAnsi="宋体" w:cs="宋体" w:eastAsia="宋体" w:hint="default"/>
          <w:sz w:val="19"/>
          <w:szCs w:val="19"/>
        </w:rPr>
      </w:pPr>
    </w:p>
    <w:p>
      <w:pPr>
        <w:pStyle w:val="BodyText"/>
        <w:spacing w:line="357" w:lineRule="auto"/>
        <w:ind w:left="213" w:right="191" w:firstLine="420"/>
        <w:jc w:val="left"/>
      </w:pPr>
      <w:r>
        <w:rPr/>
        <w:t>随着中国市场与国际市场接轨进程的推进，公司所在市场行业成熟度逐步提高，产业结构逐步调整， 市场将发生一系列的变化，形成强者愈强的竞争格局。</w:t>
      </w:r>
    </w:p>
    <w:p>
      <w:pPr>
        <w:pStyle w:val="BodyText"/>
        <w:spacing w:line="355" w:lineRule="auto" w:before="150"/>
        <w:ind w:left="213" w:right="116" w:firstLine="420"/>
        <w:jc w:val="left"/>
      </w:pPr>
      <w:r>
        <w:rPr>
          <w:spacing w:val="-1"/>
        </w:rPr>
        <w:t>公司在稳步推进营销渠道扩张的同时，进一步完善生产一体化、物流、信息、人力资源等后台平台建</w:t>
      </w:r>
      <w:r>
        <w:rPr/>
        <w:t> </w:t>
      </w:r>
      <w:r>
        <w:rPr>
          <w:spacing w:val="-1"/>
        </w:rPr>
        <w:t>设，不断优化供应商合作关系，强化营销创新，降低管理成本，加强风险控制，提高公司在市场中的竞争</w:t>
      </w:r>
    </w:p>
    <w:p>
      <w:pPr>
        <w:spacing w:after="0" w:line="355" w:lineRule="auto"/>
        <w:jc w:val="left"/>
        <w:sectPr>
          <w:pgSz w:w="11910" w:h="16840"/>
          <w:pgMar w:header="747" w:footer="711" w:top="980" w:bottom="900" w:left="920" w:right="900"/>
        </w:sectPr>
      </w:pPr>
    </w:p>
    <w:p>
      <w:pPr>
        <w:spacing w:line="240" w:lineRule="auto" w:before="2"/>
        <w:rPr>
          <w:rFonts w:ascii="宋体" w:hAnsi="宋体" w:cs="宋体" w:eastAsia="宋体" w:hint="default"/>
          <w:sz w:val="29"/>
          <w:szCs w:val="29"/>
        </w:rPr>
      </w:pPr>
    </w:p>
    <w:p>
      <w:pPr>
        <w:pStyle w:val="BodyText"/>
        <w:spacing w:line="240" w:lineRule="auto" w:before="35"/>
        <w:ind w:right="102"/>
        <w:jc w:val="left"/>
      </w:pPr>
      <w:r>
        <w:rPr/>
        <w:t>能力。</w:t>
      </w:r>
    </w:p>
    <w:p>
      <w:pPr>
        <w:spacing w:line="240" w:lineRule="auto" w:before="6"/>
        <w:rPr>
          <w:rFonts w:ascii="宋体" w:hAnsi="宋体" w:cs="宋体" w:eastAsia="宋体" w:hint="default"/>
          <w:sz w:val="19"/>
          <w:szCs w:val="19"/>
        </w:rPr>
      </w:pPr>
    </w:p>
    <w:p>
      <w:pPr>
        <w:pStyle w:val="BodyText"/>
        <w:spacing w:line="240" w:lineRule="auto"/>
        <w:ind w:left="574" w:right="102"/>
        <w:jc w:val="left"/>
      </w:pPr>
      <w:r>
        <w:rPr/>
        <w:t>2、公司所处行业的特征、发展现状及趋势</w:t>
      </w:r>
    </w:p>
    <w:p>
      <w:pPr>
        <w:pStyle w:val="BodyText"/>
        <w:spacing w:line="530" w:lineRule="exact" w:before="74"/>
        <w:ind w:left="574" w:right="102"/>
        <w:jc w:val="left"/>
      </w:pPr>
      <w:r>
        <w:rPr/>
        <w:t>（1）所处行业的特征 </w:t>
      </w:r>
      <w:r>
        <w:rPr>
          <w:spacing w:val="-1"/>
        </w:rPr>
        <w:t>商务信息用纸是人们在商务、商业、金融、办公等活动中，用于信息输出的纸品。当今，中国经济高</w:t>
      </w:r>
    </w:p>
    <w:p>
      <w:pPr>
        <w:pStyle w:val="BodyText"/>
        <w:spacing w:line="355" w:lineRule="auto" w:before="56"/>
        <w:ind w:right="102"/>
        <w:jc w:val="left"/>
      </w:pPr>
      <w:r>
        <w:rPr/>
        <w:t>速发展，全球已步入信息化时代、信息输出的需求快速增长,尽管受金融危机的影响，发展有所缓速，商</w:t>
      </w:r>
      <w:r>
        <w:rPr>
          <w:spacing w:val="-34"/>
        </w:rPr>
        <w:t> </w:t>
      </w:r>
      <w:r>
        <w:rPr>
          <w:spacing w:val="-34"/>
        </w:rPr>
      </w:r>
      <w:r>
        <w:rPr/>
        <w:t>务信息用纸仍已成为信息化时代的必需品。</w:t>
      </w:r>
    </w:p>
    <w:p>
      <w:pPr>
        <w:pStyle w:val="BodyText"/>
        <w:spacing w:line="357" w:lineRule="auto" w:before="153"/>
        <w:ind w:left="153" w:right="207" w:firstLine="420"/>
        <w:jc w:val="both"/>
      </w:pPr>
      <w:r>
        <w:rPr>
          <w:spacing w:val="-1"/>
        </w:rPr>
        <w:t>商务信息用纸作为市场终端的日常大众消费品，市场需求多样化持续发展。例如，公司经营的四大系</w:t>
      </w:r>
      <w:r>
        <w:rPr/>
        <w:t> </w:t>
      </w:r>
      <w:r>
        <w:rPr>
          <w:spacing w:val="-1"/>
        </w:rPr>
        <w:t>列产品之一的“热敏系列产品”，除广泛应用于人们日常所熟知的热敏传真，文字处理机，医疗检测及工</w:t>
      </w:r>
      <w:r>
        <w:rPr>
          <w:spacing w:val="-94"/>
        </w:rPr>
        <w:t> </w:t>
      </w:r>
      <w:r>
        <w:rPr>
          <w:spacing w:val="-94"/>
        </w:rPr>
      </w:r>
      <w:r>
        <w:rPr>
          <w:spacing w:val="-1"/>
        </w:rPr>
        <w:t>业检测的打印记录，电子计算机的辅助设计与生产，记数器、现金自动支付机及便携式终端打印机，热敏</w:t>
      </w:r>
      <w:r>
        <w:rPr>
          <w:spacing w:val="-82"/>
        </w:rPr>
        <w:t> </w:t>
      </w:r>
      <w:r>
        <w:rPr>
          <w:spacing w:val="-82"/>
        </w:rPr>
      </w:r>
      <w:r>
        <w:rPr>
          <w:spacing w:val="-1"/>
        </w:rPr>
        <w:t>标签和热敏票据外，还适用于三防火车票、服装吊牌，同时实现了物流标签由过去印刷品向热敏转印的转</w:t>
      </w:r>
      <w:r>
        <w:rPr>
          <w:spacing w:val="-83"/>
        </w:rPr>
        <w:t> </w:t>
      </w:r>
      <w:r>
        <w:rPr>
          <w:spacing w:val="-83"/>
        </w:rPr>
      </w:r>
      <w:r>
        <w:rPr/>
        <w:t>向等。</w:t>
      </w:r>
    </w:p>
    <w:p>
      <w:pPr>
        <w:pStyle w:val="BodyText"/>
        <w:spacing w:line="460" w:lineRule="auto" w:before="151"/>
        <w:ind w:left="573" w:right="6156"/>
        <w:jc w:val="left"/>
      </w:pPr>
      <w:r>
        <w:rPr/>
        <w:t>（2）行业的发展现状 1、商品零售总额保持一定幅度增长</w:t>
      </w:r>
    </w:p>
    <w:p>
      <w:pPr>
        <w:pStyle w:val="BodyText"/>
        <w:spacing w:line="355" w:lineRule="auto" w:before="61"/>
        <w:ind w:left="153" w:right="210" w:firstLine="420"/>
        <w:jc w:val="both"/>
      </w:pPr>
      <w:r>
        <w:rPr>
          <w:spacing w:val="-2"/>
        </w:rPr>
        <w:t>根据国家统计局的统计数据，虽然受到自然灾害、宏观经济等客观因素的影响，2008</w:t>
      </w:r>
      <w:r>
        <w:rPr>
          <w:spacing w:val="-48"/>
        </w:rPr>
        <w:t> </w:t>
      </w:r>
      <w:r>
        <w:rPr>
          <w:spacing w:val="-1"/>
        </w:rPr>
        <w:t>年国内市场需求</w:t>
      </w:r>
      <w:r>
        <w:rPr/>
        <w:t> </w:t>
      </w:r>
      <w:r>
        <w:rPr>
          <w:spacing w:val="-1"/>
        </w:rPr>
        <w:t>仍然保持一定幅度的增长，从分季度情况看，下半年国民生产总值增幅放缓，而商品零售价格涨幅也呈现</w:t>
      </w:r>
      <w:r>
        <w:rPr>
          <w:spacing w:val="-83"/>
        </w:rPr>
        <w:t> </w:t>
      </w:r>
      <w:r>
        <w:rPr>
          <w:spacing w:val="-83"/>
        </w:rPr>
      </w:r>
      <w:r>
        <w:rPr/>
        <w:t>出前高后低，逐步回稳的态势。</w:t>
      </w:r>
    </w:p>
    <w:p>
      <w:pPr>
        <w:pStyle w:val="BodyText"/>
        <w:spacing w:line="240" w:lineRule="auto" w:before="153"/>
        <w:ind w:left="573" w:right="102"/>
        <w:jc w:val="left"/>
      </w:pPr>
      <w:r>
        <w:rPr/>
        <w:t>2、商务信息用纸市场容量依然较大，增幅放缓，但发展空间仍然很大</w:t>
      </w:r>
    </w:p>
    <w:p>
      <w:pPr>
        <w:spacing w:line="240" w:lineRule="auto" w:before="6"/>
        <w:rPr>
          <w:rFonts w:ascii="宋体" w:hAnsi="宋体" w:cs="宋体" w:eastAsia="宋体" w:hint="default"/>
          <w:sz w:val="19"/>
          <w:szCs w:val="19"/>
        </w:rPr>
      </w:pPr>
    </w:p>
    <w:p>
      <w:pPr>
        <w:pStyle w:val="BodyText"/>
        <w:spacing w:line="357" w:lineRule="auto"/>
        <w:ind w:left="153" w:right="210" w:firstLine="420"/>
        <w:jc w:val="both"/>
      </w:pPr>
      <w:r>
        <w:rPr>
          <w:spacing w:val="-2"/>
        </w:rPr>
        <w:t>受上述原因影响，2008</w:t>
      </w:r>
      <w:r>
        <w:rPr>
          <w:spacing w:val="-42"/>
        </w:rPr>
        <w:t> </w:t>
      </w:r>
      <w:r>
        <w:rPr>
          <w:spacing w:val="-2"/>
        </w:rPr>
        <w:t>年全年行业的增长较预期有所下降。公司认为，在目前阶段，虽然受客观因素</w:t>
      </w:r>
      <w:r>
        <w:rPr/>
        <w:t> </w:t>
      </w:r>
      <w:r>
        <w:rPr>
          <w:spacing w:val="-1"/>
        </w:rPr>
        <w:t>影响，行业发展有所放缓。但从中长期发展来看，随着国家内需拉动政策的陆续出台以及社会消费需求逐</w:t>
      </w:r>
      <w:r>
        <w:rPr>
          <w:spacing w:val="-83"/>
        </w:rPr>
        <w:t> </w:t>
      </w:r>
      <w:r>
        <w:rPr>
          <w:spacing w:val="-83"/>
        </w:rPr>
      </w:r>
      <w:r>
        <w:rPr>
          <w:spacing w:val="-1"/>
        </w:rPr>
        <w:t>步回升，商务信息用纸容量仍将继续保持持续想对稳定快速的增长。同时，商务信息用纸企业的市场份额</w:t>
      </w:r>
      <w:r>
        <w:rPr>
          <w:spacing w:val="-83"/>
        </w:rPr>
        <w:t> </w:t>
      </w:r>
      <w:r>
        <w:rPr>
          <w:spacing w:val="-83"/>
        </w:rPr>
      </w:r>
      <w:r>
        <w:rPr/>
        <w:t>仍然较低。</w:t>
      </w:r>
    </w:p>
    <w:p>
      <w:pPr>
        <w:pStyle w:val="BodyText"/>
        <w:spacing w:line="240" w:lineRule="auto" w:before="150"/>
        <w:ind w:left="573" w:right="102"/>
        <w:jc w:val="left"/>
      </w:pPr>
      <w:r>
        <w:rPr/>
        <w:t>首先,国内纸的生产及消费量稳步增长，但人均纸消费量仍处于较低水平</w:t>
      </w:r>
    </w:p>
    <w:p>
      <w:pPr>
        <w:spacing w:line="240" w:lineRule="auto" w:before="6"/>
        <w:rPr>
          <w:rFonts w:ascii="宋体" w:hAnsi="宋体" w:cs="宋体" w:eastAsia="宋体" w:hint="default"/>
          <w:sz w:val="19"/>
          <w:szCs w:val="19"/>
        </w:rPr>
      </w:pPr>
    </w:p>
    <w:p>
      <w:pPr>
        <w:pStyle w:val="BodyText"/>
        <w:spacing w:line="240" w:lineRule="auto"/>
        <w:ind w:left="573" w:right="102"/>
        <w:jc w:val="left"/>
      </w:pPr>
      <w:r>
        <w:rPr/>
        <w:t>据统计：我国纸和纸板人均年消费量，从</w:t>
      </w:r>
      <w:r>
        <w:rPr>
          <w:spacing w:val="-56"/>
        </w:rPr>
        <w:t> </w:t>
      </w:r>
      <w:r>
        <w:rPr/>
        <w:t>2001</w:t>
      </w:r>
      <w:r>
        <w:rPr>
          <w:spacing w:val="-56"/>
        </w:rPr>
        <w:t> </w:t>
      </w:r>
      <w:r>
        <w:rPr/>
        <w:t>至</w:t>
      </w:r>
      <w:r>
        <w:rPr>
          <w:spacing w:val="-56"/>
        </w:rPr>
        <w:t> </w:t>
      </w:r>
      <w:r>
        <w:rPr/>
        <w:t>2007</w:t>
      </w:r>
      <w:r>
        <w:rPr>
          <w:spacing w:val="-55"/>
        </w:rPr>
        <w:t> </w:t>
      </w:r>
      <w:r>
        <w:rPr/>
        <w:t>年，分别为</w:t>
      </w:r>
      <w:r>
        <w:rPr>
          <w:spacing w:val="-56"/>
        </w:rPr>
        <w:t> </w:t>
      </w:r>
      <w:r>
        <w:rPr>
          <w:spacing w:val="-3"/>
        </w:rPr>
        <w:t>29、33、37、42、45、50.3、52.8</w:t>
      </w:r>
    </w:p>
    <w:p>
      <w:pPr>
        <w:pStyle w:val="BodyText"/>
        <w:spacing w:line="240" w:lineRule="auto" w:before="133"/>
        <w:ind w:left="153" w:right="102"/>
        <w:jc w:val="left"/>
      </w:pPr>
      <w:r>
        <w:rPr/>
        <w:t>公斤，人均年消费量逐步增加，以</w:t>
      </w:r>
      <w:r>
        <w:rPr>
          <w:spacing w:val="-70"/>
        </w:rPr>
        <w:t> </w:t>
      </w:r>
      <w:r>
        <w:rPr/>
        <w:t>2007</w:t>
      </w:r>
      <w:r>
        <w:rPr>
          <w:spacing w:val="-69"/>
        </w:rPr>
        <w:t> </w:t>
      </w:r>
      <w:r>
        <w:rPr/>
        <w:t>年全国纸消费量计算，人均纸张消费量约</w:t>
      </w:r>
      <w:r>
        <w:rPr>
          <w:spacing w:val="-70"/>
        </w:rPr>
        <w:t> </w:t>
      </w:r>
      <w:r>
        <w:rPr/>
        <w:t>52.8</w:t>
      </w:r>
      <w:r>
        <w:rPr>
          <w:spacing w:val="-69"/>
        </w:rPr>
        <w:t> </w:t>
      </w:r>
      <w:r>
        <w:rPr/>
        <w:t>公斤，世界平均水</w:t>
      </w:r>
    </w:p>
    <w:p>
      <w:pPr>
        <w:pStyle w:val="BodyText"/>
        <w:spacing w:line="357" w:lineRule="auto" w:before="133"/>
        <w:ind w:left="153" w:right="201"/>
        <w:jc w:val="left"/>
      </w:pPr>
      <w:r>
        <w:rPr/>
        <w:t>平为</w:t>
      </w:r>
      <w:r>
        <w:rPr>
          <w:spacing w:val="-40"/>
        </w:rPr>
        <w:t> </w:t>
      </w:r>
      <w:r>
        <w:rPr/>
        <w:t>56</w:t>
      </w:r>
      <w:r>
        <w:rPr>
          <w:spacing w:val="-40"/>
        </w:rPr>
        <w:t> </w:t>
      </w:r>
      <w:r>
        <w:rPr/>
        <w:t>公斤，西方发达国家人均消费水平则超过</w:t>
      </w:r>
      <w:r>
        <w:rPr>
          <w:spacing w:val="-40"/>
        </w:rPr>
        <w:t> </w:t>
      </w:r>
      <w:r>
        <w:rPr/>
        <w:t>200</w:t>
      </w:r>
      <w:r>
        <w:rPr>
          <w:spacing w:val="-40"/>
        </w:rPr>
        <w:t> </w:t>
      </w:r>
      <w:r>
        <w:rPr/>
        <w:t>公斤，美国高达</w:t>
      </w:r>
      <w:r>
        <w:rPr>
          <w:spacing w:val="-40"/>
        </w:rPr>
        <w:t> </w:t>
      </w:r>
      <w:r>
        <w:rPr/>
        <w:t>300</w:t>
      </w:r>
      <w:r>
        <w:rPr>
          <w:spacing w:val="-40"/>
        </w:rPr>
        <w:t> </w:t>
      </w:r>
      <w:r>
        <w:rPr/>
        <w:t>多公斤。我国人均纸张消费水</w:t>
      </w:r>
      <w:r>
        <w:rPr/>
        <w:t> 平相对较低，增长空间较大。</w:t>
      </w:r>
    </w:p>
    <w:p>
      <w:pPr>
        <w:pStyle w:val="BodyText"/>
        <w:spacing w:line="240" w:lineRule="auto" w:before="151"/>
        <w:ind w:left="573" w:right="102"/>
        <w:jc w:val="left"/>
      </w:pPr>
      <w:r>
        <w:rPr/>
        <w:t>其次,市场需求结构逐步朝中高档纸品发展</w:t>
      </w:r>
    </w:p>
    <w:p>
      <w:pPr>
        <w:spacing w:line="240" w:lineRule="auto" w:before="5"/>
        <w:rPr>
          <w:rFonts w:ascii="宋体" w:hAnsi="宋体" w:cs="宋体" w:eastAsia="宋体" w:hint="default"/>
          <w:sz w:val="19"/>
          <w:szCs w:val="19"/>
        </w:rPr>
      </w:pPr>
    </w:p>
    <w:p>
      <w:pPr>
        <w:pStyle w:val="BodyText"/>
        <w:spacing w:line="355" w:lineRule="auto"/>
        <w:ind w:left="153" w:right="96" w:firstLine="420"/>
        <w:jc w:val="left"/>
      </w:pPr>
      <w:r>
        <w:rPr>
          <w:spacing w:val="-3"/>
        </w:rPr>
        <w:t>目前，我国纸消费结构正从中低档向中高档转变，现有中低档产品已不能满足高端商务、新闻、出版、</w:t>
      </w:r>
      <w:r>
        <w:rPr/>
        <w:t> 印刷等行业的要求。经济发展和人民生活水平的提高，对纸张形成新的需求，现有商务信息用纸品种档次 和质量将逐步提高。本公司所生产的特种涂布纸属于典型的中高档商务信息用纸，市场需求结构逐步朝中</w:t>
      </w:r>
    </w:p>
    <w:p>
      <w:pPr>
        <w:spacing w:after="0" w:line="355" w:lineRule="auto"/>
        <w:jc w:val="left"/>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463" w:lineRule="auto" w:before="35"/>
        <w:ind w:left="574" w:right="4580" w:hanging="420"/>
        <w:jc w:val="left"/>
      </w:pPr>
      <w:r>
        <w:rPr/>
        <w:t>高档变化的趋势为本公司业务的发展提供了广阔的空间。 第三,我国特种纸开发、生产相对滞后</w:t>
      </w:r>
    </w:p>
    <w:p>
      <w:pPr>
        <w:pStyle w:val="BodyText"/>
        <w:spacing w:line="357" w:lineRule="auto" w:before="58"/>
        <w:ind w:right="188" w:firstLine="420"/>
        <w:jc w:val="both"/>
      </w:pPr>
      <w:r>
        <w:rPr/>
        <w:t>我国在特种纸的开发、生产领域滞后于美国、日本和欧洲国家，通过近几年的调整发展、优化创新， </w:t>
      </w:r>
      <w:r>
        <w:rPr>
          <w:spacing w:val="-1"/>
        </w:rPr>
        <w:t>涌现出一批品种较齐全、具有特色的企业，在国内的特种纸市场上有较强的竞争力，部分产品已经开始出</w:t>
      </w:r>
      <w:r>
        <w:rPr>
          <w:spacing w:val="-83"/>
        </w:rPr>
        <w:t> </w:t>
      </w:r>
      <w:r>
        <w:rPr>
          <w:spacing w:val="-83"/>
        </w:rPr>
      </w:r>
      <w:r>
        <w:rPr>
          <w:spacing w:val="-1"/>
        </w:rPr>
        <w:t>口；但具有较高技术含量的特种纸仍由国外产品占据主导地位。与国外造纸企业相比，我国造纸及纸制品</w:t>
      </w:r>
      <w:r>
        <w:rPr>
          <w:spacing w:val="-83"/>
        </w:rPr>
        <w:t> </w:t>
      </w:r>
      <w:r>
        <w:rPr>
          <w:spacing w:val="-83"/>
        </w:rPr>
      </w:r>
      <w:r>
        <w:rPr>
          <w:spacing w:val="-1"/>
        </w:rPr>
        <w:t>加工企业受技术、资金和管理水平的限制，在生产能力、产品质量等方面处于相对劣势。目前，国内部分</w:t>
      </w:r>
      <w:r>
        <w:rPr>
          <w:spacing w:val="-83"/>
        </w:rPr>
        <w:t> </w:t>
      </w:r>
      <w:r>
        <w:rPr>
          <w:spacing w:val="-83"/>
        </w:rPr>
      </w:r>
      <w:r>
        <w:rPr/>
        <w:t>特种行业所需特种纸大量从国外进口。</w:t>
      </w:r>
    </w:p>
    <w:p>
      <w:pPr>
        <w:pStyle w:val="BodyText"/>
        <w:spacing w:line="240" w:lineRule="auto" w:before="150"/>
        <w:ind w:left="574" w:right="102"/>
        <w:jc w:val="left"/>
      </w:pPr>
      <w:r>
        <w:rPr/>
        <w:t>第四,特种涂布纸供不应求</w:t>
      </w:r>
    </w:p>
    <w:p>
      <w:pPr>
        <w:spacing w:line="240" w:lineRule="auto" w:before="6"/>
        <w:rPr>
          <w:rFonts w:ascii="宋体" w:hAnsi="宋体" w:cs="宋体" w:eastAsia="宋体" w:hint="default"/>
          <w:sz w:val="19"/>
          <w:szCs w:val="19"/>
        </w:rPr>
      </w:pPr>
    </w:p>
    <w:p>
      <w:pPr>
        <w:pStyle w:val="BodyText"/>
        <w:spacing w:line="357" w:lineRule="auto"/>
        <w:ind w:right="208" w:firstLine="420"/>
        <w:jc w:val="both"/>
      </w:pPr>
      <w:r>
        <w:rPr>
          <w:spacing w:val="-1"/>
        </w:rPr>
        <w:t>特种涂布纸主要包括热敏纸、无碳打印纸、彩色喷墨打印纸等。随着现代电子通讯、信息产业的发展</w:t>
      </w:r>
      <w:r>
        <w:rPr/>
        <w:t> </w:t>
      </w:r>
      <w:r>
        <w:rPr>
          <w:spacing w:val="-2"/>
        </w:rPr>
        <w:t>以及商务活动的日趋活跃，特种涂布纸在越来越多的领域发挥重要作用。据汉鼎咨询的统计，2006</w:t>
      </w:r>
      <w:r>
        <w:rPr>
          <w:spacing w:val="-42"/>
        </w:rPr>
        <w:t> </w:t>
      </w:r>
      <w:r>
        <w:rPr>
          <w:spacing w:val="-1"/>
        </w:rPr>
        <w:t>年中国</w:t>
      </w:r>
      <w:r>
        <w:rPr>
          <w:spacing w:val="-103"/>
        </w:rPr>
        <w:t> </w:t>
      </w:r>
      <w:r>
        <w:rPr>
          <w:spacing w:val="-103"/>
        </w:rPr>
      </w:r>
      <w:r>
        <w:rPr/>
        <w:t>热敏纸的消费量约</w:t>
      </w:r>
      <w:r>
        <w:rPr>
          <w:spacing w:val="-59"/>
        </w:rPr>
        <w:t> </w:t>
      </w:r>
      <w:r>
        <w:rPr/>
        <w:t>5.6</w:t>
      </w:r>
      <w:r>
        <w:rPr>
          <w:spacing w:val="-59"/>
        </w:rPr>
        <w:t> </w:t>
      </w:r>
      <w:r>
        <w:rPr/>
        <w:t>万吨，且总需求呈现不断增长的态势，而目前国内热敏纸产量不超过</w:t>
      </w:r>
      <w:r>
        <w:rPr>
          <w:spacing w:val="-59"/>
        </w:rPr>
        <w:t> </w:t>
      </w:r>
      <w:r>
        <w:rPr/>
        <w:t>4</w:t>
      </w:r>
      <w:r>
        <w:rPr>
          <w:spacing w:val="-58"/>
        </w:rPr>
        <w:t> </w:t>
      </w:r>
      <w:r>
        <w:rPr/>
        <w:t>万吨，供需</w:t>
      </w:r>
      <w:r>
        <w:rPr/>
        <w:t> 缺口较大；2006</w:t>
      </w:r>
      <w:r>
        <w:rPr>
          <w:spacing w:val="-62"/>
        </w:rPr>
        <w:t> </w:t>
      </w:r>
      <w:r>
        <w:rPr/>
        <w:t>年我国无碳打印纸的消费量约</w:t>
      </w:r>
      <w:r>
        <w:rPr>
          <w:spacing w:val="-63"/>
        </w:rPr>
        <w:t> </w:t>
      </w:r>
      <w:r>
        <w:rPr/>
        <w:t>26</w:t>
      </w:r>
      <w:r>
        <w:rPr>
          <w:spacing w:val="-63"/>
        </w:rPr>
        <w:t> </w:t>
      </w:r>
      <w:r>
        <w:rPr/>
        <w:t>万吨，保持每年</w:t>
      </w:r>
      <w:r>
        <w:rPr>
          <w:spacing w:val="-63"/>
        </w:rPr>
        <w:t> </w:t>
      </w:r>
      <w:r>
        <w:rPr/>
        <w:t>20%左右的增长率，预计</w:t>
      </w:r>
      <w:r>
        <w:rPr>
          <w:spacing w:val="-63"/>
        </w:rPr>
        <w:t> </w:t>
      </w:r>
      <w:r>
        <w:rPr/>
        <w:t>2010</w:t>
      </w:r>
      <w:r>
        <w:rPr>
          <w:spacing w:val="-62"/>
        </w:rPr>
        <w:t> </w:t>
      </w:r>
      <w:r>
        <w:rPr/>
        <w:t>年无碳打</w:t>
      </w:r>
      <w:r>
        <w:rPr/>
        <w:t> 印纸消费量将达</w:t>
      </w:r>
      <w:r>
        <w:rPr>
          <w:spacing w:val="-56"/>
        </w:rPr>
        <w:t> </w:t>
      </w:r>
      <w:r>
        <w:rPr/>
        <w:t>38</w:t>
      </w:r>
      <w:r>
        <w:rPr>
          <w:spacing w:val="-55"/>
        </w:rPr>
        <w:t> </w:t>
      </w:r>
      <w:r>
        <w:rPr>
          <w:spacing w:val="-5"/>
        </w:rPr>
        <w:t>万吨；2006</w:t>
      </w:r>
      <w:r>
        <w:rPr>
          <w:spacing w:val="-55"/>
        </w:rPr>
        <w:t> </w:t>
      </w:r>
      <w:r>
        <w:rPr/>
        <w:t>年我国彩色喷墨打印纸年消耗量达</w:t>
      </w:r>
      <w:r>
        <w:rPr>
          <w:spacing w:val="-56"/>
        </w:rPr>
        <w:t> </w:t>
      </w:r>
      <w:r>
        <w:rPr/>
        <w:t>10</w:t>
      </w:r>
      <w:r>
        <w:rPr>
          <w:spacing w:val="-55"/>
        </w:rPr>
        <w:t> </w:t>
      </w:r>
      <w:r>
        <w:rPr>
          <w:spacing w:val="-4"/>
        </w:rPr>
        <w:t>万吨，随着彩色喷墨技术的发展、广</w:t>
      </w:r>
      <w:r>
        <w:rPr/>
        <w:t> 告行业的发展和个人数码相机的热销，彩色喷墨打印纸的消费量仍将以每年高于</w:t>
      </w:r>
      <w:r>
        <w:rPr>
          <w:spacing w:val="-25"/>
        </w:rPr>
        <w:t> </w:t>
      </w:r>
      <w:r>
        <w:rPr/>
        <w:t>20%的幅度快速增长，预</w:t>
      </w:r>
      <w:r>
        <w:rPr/>
        <w:t> 计</w:t>
      </w:r>
      <w:r>
        <w:rPr>
          <w:spacing w:val="-59"/>
        </w:rPr>
        <w:t> </w:t>
      </w:r>
      <w:r>
        <w:rPr/>
        <w:t>2010</w:t>
      </w:r>
      <w:r>
        <w:rPr>
          <w:spacing w:val="-59"/>
        </w:rPr>
        <w:t> </w:t>
      </w:r>
      <w:r>
        <w:rPr/>
        <w:t>年各种彩色喷墨打印纸的消耗量可达</w:t>
      </w:r>
      <w:r>
        <w:rPr>
          <w:spacing w:val="-59"/>
        </w:rPr>
        <w:t> </w:t>
      </w:r>
      <w:r>
        <w:rPr/>
        <w:t>25</w:t>
      </w:r>
      <w:r>
        <w:rPr>
          <w:spacing w:val="-59"/>
        </w:rPr>
        <w:t> </w:t>
      </w:r>
      <w:r>
        <w:rPr/>
        <w:t>万吨左右。</w:t>
      </w:r>
    </w:p>
    <w:p>
      <w:pPr>
        <w:pStyle w:val="BodyText"/>
        <w:spacing w:line="355" w:lineRule="auto" w:before="151"/>
        <w:ind w:right="210" w:firstLine="420"/>
        <w:jc w:val="both"/>
      </w:pPr>
      <w:r>
        <w:rPr>
          <w:spacing w:val="-1"/>
        </w:rPr>
        <w:t>第五，市场整合方面，具备跨区域专业服务能力相对于其他业态的优势会进一步体现，而其中领先企</w:t>
      </w:r>
      <w:r>
        <w:rPr/>
        <w:t> 业的优势会更加凸显，市场集中度会进一步提高。</w:t>
      </w:r>
    </w:p>
    <w:p>
      <w:pPr>
        <w:pStyle w:val="BodyText"/>
        <w:spacing w:line="355" w:lineRule="auto" w:before="153"/>
        <w:ind w:right="101" w:firstLine="420"/>
        <w:jc w:val="left"/>
      </w:pPr>
      <w:r>
        <w:rPr/>
        <w:t>此外，在行业发展面临挑战的情况下，上游供应商、供应服务商和分销商之间会更加理性思考双方的 </w:t>
      </w:r>
      <w:r>
        <w:rPr>
          <w:spacing w:val="-3"/>
        </w:rPr>
        <w:t>合作模式，加快推进上游供应商、分销商与领先企业长期战略合作关系的建立和完善，共同整合服务市场，</w:t>
      </w:r>
      <w:r>
        <w:rPr>
          <w:spacing w:val="-90"/>
        </w:rPr>
        <w:t> </w:t>
      </w:r>
      <w:r>
        <w:rPr>
          <w:spacing w:val="-90"/>
        </w:rPr>
      </w:r>
      <w:r>
        <w:rPr/>
        <w:t>降低供应链成本。</w:t>
      </w:r>
    </w:p>
    <w:p>
      <w:pPr>
        <w:pStyle w:val="BodyText"/>
        <w:spacing w:line="355" w:lineRule="auto" w:before="153"/>
        <w:ind w:right="188" w:firstLine="420"/>
        <w:jc w:val="both"/>
      </w:pPr>
      <w:r>
        <w:rPr>
          <w:spacing w:val="-1"/>
        </w:rPr>
        <w:t>综合分析来看，公司认为目前的发展环境是机遇大于挑战。公司将进一步坚持既定的发展战略，强化</w:t>
      </w:r>
      <w:r>
        <w:rPr/>
        <w:t> </w:t>
      </w:r>
      <w:r>
        <w:rPr>
          <w:spacing w:val="-1"/>
        </w:rPr>
        <w:t>核心竞争力，进一步加强信息管理系统、物流等后台建设，完善人才培养激励机制，通过加强有效渠道发</w:t>
      </w:r>
      <w:r>
        <w:rPr>
          <w:spacing w:val="-82"/>
        </w:rPr>
        <w:t> </w:t>
      </w:r>
      <w:r>
        <w:rPr>
          <w:spacing w:val="-82"/>
        </w:rPr>
      </w:r>
      <w:r>
        <w:rPr/>
        <w:t>展、经营效益提升、内部成本控制等措施，全面提升“以客户为中心”的运营能力，提升经营管理效率。</w:t>
      </w:r>
    </w:p>
    <w:p>
      <w:pPr>
        <w:pStyle w:val="BodyText"/>
        <w:spacing w:line="240" w:lineRule="auto" w:before="153"/>
        <w:ind w:left="574" w:right="102"/>
        <w:jc w:val="left"/>
      </w:pPr>
      <w:r>
        <w:rPr/>
        <w:t>（3）行业的发展趋势</w:t>
      </w:r>
    </w:p>
    <w:p>
      <w:pPr>
        <w:spacing w:line="240" w:lineRule="auto" w:before="6"/>
        <w:rPr>
          <w:rFonts w:ascii="宋体" w:hAnsi="宋体" w:cs="宋体" w:eastAsia="宋体" w:hint="default"/>
          <w:sz w:val="19"/>
          <w:szCs w:val="19"/>
        </w:rPr>
      </w:pPr>
    </w:p>
    <w:p>
      <w:pPr>
        <w:pStyle w:val="BodyText"/>
        <w:spacing w:line="355" w:lineRule="auto"/>
        <w:ind w:right="188" w:firstLine="420"/>
        <w:jc w:val="both"/>
      </w:pPr>
      <w:r>
        <w:rPr/>
        <w:t>公司经营的商务信息用纸行业，是造纸行业中的最贴近终端细分消费品行业，以特种涂布纸为介质， 用于信息输出的纸品，大类如下：</w:t>
      </w:r>
    </w:p>
    <w:p>
      <w:pPr>
        <w:pStyle w:val="BodyText"/>
        <w:spacing w:line="240" w:lineRule="auto" w:before="153"/>
        <w:ind w:left="574" w:right="102"/>
        <w:jc w:val="left"/>
      </w:pPr>
      <w:r>
        <w:rPr/>
        <w:t>首先,热敏纸市场供求趋势</w:t>
      </w:r>
    </w:p>
    <w:p>
      <w:pPr>
        <w:spacing w:line="240" w:lineRule="auto" w:before="5"/>
        <w:rPr>
          <w:rFonts w:ascii="宋体" w:hAnsi="宋体" w:cs="宋体" w:eastAsia="宋体" w:hint="default"/>
          <w:sz w:val="19"/>
          <w:szCs w:val="19"/>
        </w:rPr>
      </w:pPr>
    </w:p>
    <w:p>
      <w:pPr>
        <w:pStyle w:val="BodyText"/>
        <w:spacing w:line="357" w:lineRule="auto"/>
        <w:ind w:right="208" w:firstLine="420"/>
        <w:jc w:val="both"/>
      </w:pPr>
      <w:r>
        <w:rPr>
          <w:spacing w:val="-1"/>
        </w:rPr>
        <w:t>热敏纸应用领域广泛，如：电脑彩票、火车票、登机牌、收银纸、标签纸等。热敏打印机体积小、无</w:t>
      </w:r>
      <w:r>
        <w:rPr/>
        <w:t> </w:t>
      </w:r>
      <w:r>
        <w:rPr>
          <w:spacing w:val="-1"/>
        </w:rPr>
        <w:t>需持续更换硒鼓、墨盒等打印耗材，且热敏打印输出速度较快，热敏打印机使用范围越来越广泛，热敏纸</w:t>
      </w:r>
      <w:r>
        <w:rPr>
          <w:spacing w:val="-82"/>
        </w:rPr>
        <w:t> </w:t>
      </w:r>
      <w:r>
        <w:rPr>
          <w:spacing w:val="-82"/>
        </w:rPr>
      </w:r>
      <w:r>
        <w:rPr/>
        <w:t>各类应用产品消费量持续上升。目前，国内电脑彩票年需求量达</w:t>
      </w:r>
      <w:r>
        <w:rPr>
          <w:spacing w:val="-43"/>
        </w:rPr>
        <w:t> </w:t>
      </w:r>
      <w:r>
        <w:rPr/>
        <w:t>4,000</w:t>
      </w:r>
      <w:r>
        <w:rPr>
          <w:spacing w:val="-42"/>
        </w:rPr>
        <w:t> </w:t>
      </w:r>
      <w:r>
        <w:rPr/>
        <w:t>吨，且彩票行业正以每年</w:t>
      </w:r>
      <w:r>
        <w:rPr>
          <w:spacing w:val="-43"/>
        </w:rPr>
        <w:t> </w:t>
      </w:r>
      <w:r>
        <w:rPr/>
        <w:t>25%的速</w:t>
      </w:r>
      <w:r>
        <w:rPr/>
        <w:t> 度增长。</w:t>
      </w:r>
    </w:p>
    <w:p>
      <w:pPr>
        <w:spacing w:after="0" w:line="357" w:lineRule="auto"/>
        <w:jc w:val="both"/>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240" w:lineRule="auto" w:before="35"/>
        <w:ind w:left="574" w:right="102"/>
        <w:jc w:val="left"/>
      </w:pPr>
      <w:r>
        <w:rPr/>
        <w:t>2006</w:t>
      </w:r>
      <w:r>
        <w:rPr>
          <w:spacing w:val="-47"/>
        </w:rPr>
        <w:t> </w:t>
      </w:r>
      <w:r>
        <w:rPr/>
        <w:t>年国内热敏纸的消费量约</w:t>
      </w:r>
      <w:r>
        <w:rPr>
          <w:spacing w:val="-48"/>
        </w:rPr>
        <w:t> </w:t>
      </w:r>
      <w:r>
        <w:rPr/>
        <w:t>5.6</w:t>
      </w:r>
      <w:r>
        <w:rPr>
          <w:spacing w:val="-48"/>
        </w:rPr>
        <w:t> </w:t>
      </w:r>
      <w:r>
        <w:rPr/>
        <w:t>万吨，其中传真纸用量为</w:t>
      </w:r>
      <w:r>
        <w:rPr>
          <w:spacing w:val="-48"/>
        </w:rPr>
        <w:t> </w:t>
      </w:r>
      <w:r>
        <w:rPr/>
        <w:t>2.2～2.4</w:t>
      </w:r>
      <w:r>
        <w:rPr>
          <w:spacing w:val="-48"/>
        </w:rPr>
        <w:t> </w:t>
      </w:r>
      <w:r>
        <w:rPr/>
        <w:t>万吨，标签和热敏打印用纸为</w:t>
      </w:r>
    </w:p>
    <w:p>
      <w:pPr>
        <w:pStyle w:val="BodyText"/>
        <w:spacing w:line="357" w:lineRule="auto" w:before="133"/>
        <w:ind w:left="153" w:right="208"/>
        <w:jc w:val="both"/>
      </w:pPr>
      <w:r>
        <w:rPr/>
        <w:t>1.2～1.4</w:t>
      </w:r>
      <w:r>
        <w:rPr>
          <w:spacing w:val="-47"/>
        </w:rPr>
        <w:t> </w:t>
      </w:r>
      <w:r>
        <w:rPr/>
        <w:t>万吨；目前国内热敏纸产量不超过</w:t>
      </w:r>
      <w:r>
        <w:rPr>
          <w:spacing w:val="-48"/>
        </w:rPr>
        <w:t> </w:t>
      </w:r>
      <w:r>
        <w:rPr/>
        <w:t>4</w:t>
      </w:r>
      <w:r>
        <w:rPr>
          <w:spacing w:val="-48"/>
        </w:rPr>
        <w:t> </w:t>
      </w:r>
      <w:r>
        <w:rPr/>
        <w:t>万吨，供需缺口较大。随着</w:t>
      </w:r>
      <w:r>
        <w:rPr>
          <w:spacing w:val="-48"/>
        </w:rPr>
        <w:t> </w:t>
      </w:r>
      <w:r>
        <w:rPr/>
        <w:t>2007</w:t>
      </w:r>
      <w:r>
        <w:rPr>
          <w:spacing w:val="-47"/>
        </w:rPr>
        <w:t> </w:t>
      </w:r>
      <w:r>
        <w:rPr/>
        <w:t>年理光感热技术（无锡）</w:t>
      </w:r>
      <w:r>
        <w:rPr/>
        <w:t> </w:t>
      </w:r>
      <w:r>
        <w:rPr>
          <w:spacing w:val="-5"/>
        </w:rPr>
        <w:t>有限公司的投产，冠豪高新、苏州三威等企业热敏生产线的扩产，以及本公司本次募集资金投资项目之“特</w:t>
      </w:r>
      <w:r>
        <w:rPr>
          <w:spacing w:val="-102"/>
        </w:rPr>
        <w:t> </w:t>
      </w:r>
      <w:r>
        <w:rPr>
          <w:spacing w:val="-102"/>
        </w:rPr>
      </w:r>
      <w:r>
        <w:rPr/>
        <w:t>种涂布纸生产扩建项目”的投产，热敏纸供给将逐步增加，预计</w:t>
      </w:r>
      <w:r>
        <w:rPr>
          <w:spacing w:val="-33"/>
        </w:rPr>
        <w:t> </w:t>
      </w:r>
      <w:r>
        <w:rPr/>
        <w:t>2007</w:t>
      </w:r>
      <w:r>
        <w:rPr>
          <w:spacing w:val="-34"/>
        </w:rPr>
        <w:t> </w:t>
      </w:r>
      <w:r>
        <w:rPr/>
        <w:t>年消费量约为</w:t>
      </w:r>
      <w:r>
        <w:rPr>
          <w:spacing w:val="-33"/>
        </w:rPr>
        <w:t> </w:t>
      </w:r>
      <w:r>
        <w:rPr/>
        <w:t>7.2</w:t>
      </w:r>
      <w:r>
        <w:rPr>
          <w:spacing w:val="-33"/>
        </w:rPr>
        <w:t> </w:t>
      </w:r>
      <w:r>
        <w:rPr/>
        <w:t>万吨，生产量约</w:t>
      </w:r>
    </w:p>
    <w:p>
      <w:pPr>
        <w:pStyle w:val="BodyText"/>
        <w:spacing w:line="460" w:lineRule="auto" w:before="31"/>
        <w:ind w:left="573" w:right="102" w:hanging="420"/>
        <w:jc w:val="left"/>
      </w:pPr>
      <w:r>
        <w:rPr/>
        <w:t>为</w:t>
      </w:r>
      <w:r>
        <w:rPr>
          <w:spacing w:val="-58"/>
        </w:rPr>
        <w:t> </w:t>
      </w:r>
      <w:r>
        <w:rPr/>
        <w:t>5</w:t>
      </w:r>
      <w:r>
        <w:rPr>
          <w:spacing w:val="-57"/>
        </w:rPr>
        <w:t> </w:t>
      </w:r>
      <w:r>
        <w:rPr/>
        <w:t>万吨，净进口约</w:t>
      </w:r>
      <w:r>
        <w:rPr>
          <w:spacing w:val="-58"/>
        </w:rPr>
        <w:t> </w:t>
      </w:r>
      <w:r>
        <w:rPr/>
        <w:t>2.2</w:t>
      </w:r>
      <w:r>
        <w:rPr>
          <w:spacing w:val="-57"/>
        </w:rPr>
        <w:t> </w:t>
      </w:r>
      <w:r>
        <w:rPr/>
        <w:t>万吨，到</w:t>
      </w:r>
      <w:r>
        <w:rPr>
          <w:spacing w:val="-58"/>
        </w:rPr>
        <w:t> </w:t>
      </w:r>
      <w:r>
        <w:rPr/>
        <w:t>2010</w:t>
      </w:r>
      <w:r>
        <w:rPr>
          <w:spacing w:val="-57"/>
        </w:rPr>
        <w:t> </w:t>
      </w:r>
      <w:r>
        <w:rPr/>
        <w:t>年国内消费量可达</w:t>
      </w:r>
      <w:r>
        <w:rPr>
          <w:spacing w:val="-58"/>
        </w:rPr>
        <w:t> </w:t>
      </w:r>
      <w:r>
        <w:rPr/>
        <w:t>12</w:t>
      </w:r>
      <w:r>
        <w:rPr>
          <w:spacing w:val="-58"/>
        </w:rPr>
        <w:t> </w:t>
      </w:r>
      <w:r>
        <w:rPr/>
        <w:t>万吨，生产量约</w:t>
      </w:r>
      <w:r>
        <w:rPr>
          <w:spacing w:val="-58"/>
        </w:rPr>
        <w:t> </w:t>
      </w:r>
      <w:r>
        <w:rPr/>
        <w:t>13</w:t>
      </w:r>
      <w:r>
        <w:rPr>
          <w:spacing w:val="-57"/>
        </w:rPr>
        <w:t> </w:t>
      </w:r>
      <w:r>
        <w:rPr/>
        <w:t>万吨，净出口约</w:t>
      </w:r>
      <w:r>
        <w:rPr>
          <w:spacing w:val="-58"/>
        </w:rPr>
        <w:t> </w:t>
      </w:r>
      <w:r>
        <w:rPr/>
        <w:t>1</w:t>
      </w:r>
      <w:r>
        <w:rPr>
          <w:spacing w:val="-57"/>
        </w:rPr>
        <w:t> </w:t>
      </w:r>
      <w:r>
        <w:rPr/>
        <w:t>万吨。</w:t>
      </w:r>
      <w:r>
        <w:rPr>
          <w:spacing w:val="-1"/>
        </w:rPr>
        <w:t> </w:t>
      </w:r>
      <w:r>
        <w:rPr/>
        <w:t>其次,无碳打印纸市场需求</w:t>
      </w:r>
    </w:p>
    <w:p>
      <w:pPr>
        <w:pStyle w:val="BodyText"/>
        <w:spacing w:line="357" w:lineRule="auto" w:before="61"/>
        <w:ind w:left="153" w:right="94" w:firstLine="420"/>
        <w:jc w:val="left"/>
      </w:pPr>
      <w:r>
        <w:rPr>
          <w:spacing w:val="-3"/>
        </w:rPr>
        <w:t>由于无碳打印纸具有自主发色复写的功能，较原有通过有色复写纸进行多页复写的方式更清洁、方便，</w:t>
      </w:r>
      <w:r>
        <w:rPr/>
        <w:t> 无碳打印纸被广泛应用于制作税务、邮政、银行、海关、商检、港口、铁路、保险、证券等部门与行业的 各类单据、票证。由于无碳打印纸使用方便，字迹清晰，复写份数多，特别适用于电脑打印，因而市场需 </w:t>
      </w:r>
      <w:r>
        <w:rPr>
          <w:spacing w:val="-3"/>
        </w:rPr>
        <w:t>求量迅速增长，是国内近年消费增长最快的纸张品种之一。2004</w:t>
      </w:r>
      <w:r>
        <w:rPr>
          <w:spacing w:val="-49"/>
        </w:rPr>
        <w:t> </w:t>
      </w:r>
      <w:r>
        <w:rPr/>
        <w:t>年国内无碳打印纸的消费量约为</w:t>
      </w:r>
      <w:r>
        <w:rPr>
          <w:spacing w:val="-50"/>
        </w:rPr>
        <w:t> </w:t>
      </w:r>
      <w:r>
        <w:rPr/>
        <w:t>18</w:t>
      </w:r>
      <w:r>
        <w:rPr>
          <w:spacing w:val="-49"/>
        </w:rPr>
        <w:t> </w:t>
      </w:r>
      <w:r>
        <w:rPr/>
        <w:t>万吨，</w:t>
      </w:r>
      <w:r>
        <w:rPr/>
        <w:t> 2006</w:t>
      </w:r>
      <w:r>
        <w:rPr>
          <w:spacing w:val="-43"/>
        </w:rPr>
        <w:t> </w:t>
      </w:r>
      <w:r>
        <w:rPr/>
        <w:t>年达</w:t>
      </w:r>
      <w:r>
        <w:rPr>
          <w:spacing w:val="-44"/>
        </w:rPr>
        <w:t> </w:t>
      </w:r>
      <w:r>
        <w:rPr/>
        <w:t>26</w:t>
      </w:r>
      <w:r>
        <w:rPr>
          <w:spacing w:val="-43"/>
        </w:rPr>
        <w:t> </w:t>
      </w:r>
      <w:r>
        <w:rPr/>
        <w:t>万吨，过去几年保持</w:t>
      </w:r>
      <w:r>
        <w:rPr>
          <w:spacing w:val="-44"/>
        </w:rPr>
        <w:t> </w:t>
      </w:r>
      <w:r>
        <w:rPr/>
        <w:t>20%左右的年均增长率。预计</w:t>
      </w:r>
      <w:r>
        <w:rPr>
          <w:spacing w:val="-44"/>
        </w:rPr>
        <w:t> </w:t>
      </w:r>
      <w:r>
        <w:rPr/>
        <w:t>2010</w:t>
      </w:r>
      <w:r>
        <w:rPr>
          <w:spacing w:val="-43"/>
        </w:rPr>
        <w:t> </w:t>
      </w:r>
      <w:r>
        <w:rPr/>
        <w:t>年国内无碳打印纸消费量将达</w:t>
      </w:r>
      <w:r>
        <w:rPr>
          <w:spacing w:val="-44"/>
        </w:rPr>
        <w:t> </w:t>
      </w:r>
      <w:r>
        <w:rPr/>
        <w:t>38</w:t>
      </w:r>
      <w:r>
        <w:rPr>
          <w:spacing w:val="-43"/>
        </w:rPr>
        <w:t> </w:t>
      </w:r>
      <w:r>
        <w:rPr/>
        <w:t>万</w:t>
      </w:r>
      <w:r>
        <w:rPr/>
        <w:t> 吨。</w:t>
      </w:r>
    </w:p>
    <w:p>
      <w:pPr>
        <w:pStyle w:val="BodyText"/>
        <w:spacing w:line="240" w:lineRule="auto" w:before="150"/>
        <w:ind w:left="573" w:right="102"/>
        <w:jc w:val="left"/>
      </w:pPr>
      <w:r>
        <w:rPr/>
        <w:t>第三,彩色喷墨打印纸市场需求及趋势</w:t>
      </w:r>
    </w:p>
    <w:p>
      <w:pPr>
        <w:spacing w:line="240" w:lineRule="auto" w:before="6"/>
        <w:rPr>
          <w:rFonts w:ascii="宋体" w:hAnsi="宋体" w:cs="宋体" w:eastAsia="宋体" w:hint="default"/>
          <w:sz w:val="19"/>
          <w:szCs w:val="19"/>
        </w:rPr>
      </w:pPr>
    </w:p>
    <w:p>
      <w:pPr>
        <w:pStyle w:val="BodyText"/>
        <w:spacing w:line="357" w:lineRule="auto"/>
        <w:ind w:left="153" w:right="211" w:firstLine="420"/>
        <w:jc w:val="both"/>
      </w:pPr>
      <w:r>
        <w:rPr>
          <w:spacing w:val="-1"/>
        </w:rPr>
        <w:t>彩色喷墨打印纸是喷墨打印机喷嘴喷出墨水的接受体，在其上面记录图像或文字，它的特点是吸墨速</w:t>
      </w:r>
      <w:r>
        <w:rPr/>
        <w:t> </w:t>
      </w:r>
      <w:r>
        <w:rPr>
          <w:spacing w:val="-1"/>
        </w:rPr>
        <w:t>度快、墨滴不扩散。随着电脑、彩喷打印机、扫描仪、数码相机的普及，彩色喷墨打印纸的市场需求直线</w:t>
      </w:r>
      <w:r>
        <w:rPr>
          <w:spacing w:val="-83"/>
        </w:rPr>
        <w:t> </w:t>
      </w:r>
      <w:r>
        <w:rPr>
          <w:spacing w:val="-83"/>
        </w:rPr>
      </w:r>
      <w:r>
        <w:rPr/>
        <w:t>上升，年增长</w:t>
      </w:r>
      <w:r>
        <w:rPr>
          <w:spacing w:val="-34"/>
        </w:rPr>
        <w:t> </w:t>
      </w:r>
      <w:r>
        <w:rPr/>
        <w:t>30%以上。2006</w:t>
      </w:r>
      <w:r>
        <w:rPr>
          <w:spacing w:val="-34"/>
        </w:rPr>
        <w:t> </w:t>
      </w:r>
      <w:r>
        <w:rPr/>
        <w:t>年国内彩色喷墨打印纸年消费量约</w:t>
      </w:r>
      <w:r>
        <w:rPr>
          <w:spacing w:val="-34"/>
        </w:rPr>
        <w:t> </w:t>
      </w:r>
      <w:r>
        <w:rPr/>
        <w:t>10</w:t>
      </w:r>
      <w:r>
        <w:rPr>
          <w:spacing w:val="-34"/>
        </w:rPr>
        <w:t> </w:t>
      </w:r>
      <w:r>
        <w:rPr/>
        <w:t>万吨。随着彩色喷墨技术的发展、广</w:t>
      </w:r>
      <w:r>
        <w:rPr/>
        <w:t> </w:t>
      </w:r>
      <w:r>
        <w:rPr>
          <w:spacing w:val="-3"/>
        </w:rPr>
        <w:t>告行业的发展和个人数码相机的热销，被广泛应用于广告制作、办公自动化、婚纱摄影（电脑绘图）、CAD</w:t>
      </w:r>
      <w:r>
        <w:rPr>
          <w:spacing w:val="-91"/>
        </w:rPr>
        <w:t> </w:t>
      </w:r>
      <w:r>
        <w:rPr>
          <w:spacing w:val="-91"/>
        </w:rPr>
      </w:r>
      <w:r>
        <w:rPr>
          <w:spacing w:val="-3"/>
        </w:rPr>
        <w:t>效益图、GIS（地理信息图）、遥控测绘、印刷打样等领域，预计彩色喷墨打印纸的消费量仍将以每年高于</w:t>
      </w:r>
      <w:r>
        <w:rPr>
          <w:spacing w:val="-92"/>
        </w:rPr>
        <w:t> </w:t>
      </w:r>
      <w:r>
        <w:rPr>
          <w:spacing w:val="-92"/>
        </w:rPr>
      </w:r>
      <w:r>
        <w:rPr/>
        <w:t>20%的幅度快速增长，预计</w:t>
      </w:r>
      <w:r>
        <w:rPr>
          <w:spacing w:val="-63"/>
        </w:rPr>
        <w:t> </w:t>
      </w:r>
      <w:r>
        <w:rPr/>
        <w:t>2010</w:t>
      </w:r>
      <w:r>
        <w:rPr>
          <w:spacing w:val="-62"/>
        </w:rPr>
        <w:t> </w:t>
      </w:r>
      <w:r>
        <w:rPr/>
        <w:t>年各种彩色喷墨打印纸的消耗量可达</w:t>
      </w:r>
      <w:r>
        <w:rPr>
          <w:spacing w:val="-63"/>
        </w:rPr>
        <w:t> </w:t>
      </w:r>
      <w:r>
        <w:rPr/>
        <w:t>25</w:t>
      </w:r>
      <w:r>
        <w:rPr>
          <w:spacing w:val="-63"/>
        </w:rPr>
        <w:t> </w:t>
      </w:r>
      <w:r>
        <w:rPr/>
        <w:t>万吨左右。</w:t>
      </w:r>
    </w:p>
    <w:p>
      <w:pPr>
        <w:pStyle w:val="BodyText"/>
        <w:spacing w:line="240" w:lineRule="auto" w:before="150"/>
        <w:ind w:left="574" w:right="102"/>
        <w:jc w:val="left"/>
      </w:pPr>
      <w:r>
        <w:rPr/>
        <w:t>第四，不干胶标签纸市场需求及趋势</w:t>
      </w:r>
    </w:p>
    <w:p>
      <w:pPr>
        <w:spacing w:line="240" w:lineRule="auto" w:before="6"/>
        <w:rPr>
          <w:rFonts w:ascii="宋体" w:hAnsi="宋体" w:cs="宋体" w:eastAsia="宋体" w:hint="default"/>
          <w:sz w:val="19"/>
          <w:szCs w:val="19"/>
        </w:rPr>
      </w:pPr>
    </w:p>
    <w:p>
      <w:pPr>
        <w:pStyle w:val="BodyText"/>
        <w:spacing w:line="357" w:lineRule="auto"/>
        <w:ind w:left="153" w:right="211" w:firstLine="420"/>
        <w:jc w:val="both"/>
      </w:pPr>
      <w:r>
        <w:rPr>
          <w:spacing w:val="-1"/>
        </w:rPr>
        <w:t>由于不干胶标签不仅可贴、还可设计、可印刷文字和精美的图案，所以，无论是食品、医药企业、还</w:t>
      </w:r>
      <w:r>
        <w:rPr/>
        <w:t> </w:t>
      </w:r>
      <w:r>
        <w:rPr>
          <w:spacing w:val="-1"/>
        </w:rPr>
        <w:t>是日化、电子企业，甚至五金企业、百货超市，凡是涉及到产品说明、生产日期、美化产品的几乎都离不</w:t>
      </w:r>
      <w:r>
        <w:rPr>
          <w:spacing w:val="-83"/>
        </w:rPr>
        <w:t> </w:t>
      </w:r>
      <w:r>
        <w:rPr>
          <w:spacing w:val="-83"/>
        </w:rPr>
      </w:r>
      <w:r>
        <w:rPr>
          <w:spacing w:val="-2"/>
        </w:rPr>
        <w:t>开它，大到汽车摩托车车身贴、鱼杆贴，小到商品的商标，它的身影在我们日常生活中，随处可见。2004</w:t>
      </w:r>
      <w:r>
        <w:rPr>
          <w:spacing w:val="-75"/>
        </w:rPr>
        <w:t> </w:t>
      </w:r>
      <w:r>
        <w:rPr>
          <w:spacing w:val="-75"/>
        </w:rPr>
      </w:r>
      <w:r>
        <w:rPr/>
        <w:t>年我国不干胶标签纸产量只有</w:t>
      </w:r>
      <w:r>
        <w:rPr>
          <w:spacing w:val="-58"/>
        </w:rPr>
        <w:t> </w:t>
      </w:r>
      <w:r>
        <w:rPr/>
        <w:t>6.43</w:t>
      </w:r>
      <w:r>
        <w:rPr>
          <w:spacing w:val="-58"/>
        </w:rPr>
        <w:t> </w:t>
      </w:r>
      <w:r>
        <w:rPr>
          <w:spacing w:val="-3"/>
        </w:rPr>
        <w:t>亿平方米，而</w:t>
      </w:r>
      <w:r>
        <w:rPr>
          <w:spacing w:val="-58"/>
        </w:rPr>
        <w:t> </w:t>
      </w:r>
      <w:r>
        <w:rPr/>
        <w:t>2007</w:t>
      </w:r>
      <w:r>
        <w:rPr>
          <w:spacing w:val="-57"/>
        </w:rPr>
        <w:t> </w:t>
      </w:r>
      <w:r>
        <w:rPr/>
        <w:t>年产量已达</w:t>
      </w:r>
      <w:r>
        <w:rPr>
          <w:spacing w:val="-58"/>
        </w:rPr>
        <w:t> </w:t>
      </w:r>
      <w:r>
        <w:rPr/>
        <w:t>9.7</w:t>
      </w:r>
      <w:r>
        <w:rPr>
          <w:spacing w:val="-58"/>
        </w:rPr>
        <w:t> </w:t>
      </w:r>
      <w:r>
        <w:rPr/>
        <w:t>亿平方米，需求量达到</w:t>
      </w:r>
      <w:r>
        <w:rPr>
          <w:spacing w:val="-58"/>
        </w:rPr>
        <w:t> </w:t>
      </w:r>
      <w:r>
        <w:rPr/>
        <w:t>11.22</w:t>
      </w:r>
      <w:r>
        <w:rPr>
          <w:spacing w:val="-57"/>
        </w:rPr>
        <w:t> </w:t>
      </w:r>
      <w:r>
        <w:rPr/>
        <w:t>亿平</w:t>
      </w:r>
      <w:r>
        <w:rPr/>
        <w:t> 方米，但</w:t>
      </w:r>
      <w:r>
        <w:rPr>
          <w:spacing w:val="-33"/>
        </w:rPr>
        <w:t> </w:t>
      </w:r>
      <w:r>
        <w:rPr/>
        <w:t>2007</w:t>
      </w:r>
      <w:r>
        <w:rPr>
          <w:spacing w:val="-33"/>
        </w:rPr>
        <w:t> </w:t>
      </w:r>
      <w:r>
        <w:rPr/>
        <w:t>年我国的不干胶标签实际消费量仅</w:t>
      </w:r>
      <w:r>
        <w:rPr>
          <w:spacing w:val="-33"/>
        </w:rPr>
        <w:t> </w:t>
      </w:r>
      <w:r>
        <w:rPr/>
        <w:t>7。01</w:t>
      </w:r>
      <w:r>
        <w:rPr>
          <w:spacing w:val="-33"/>
        </w:rPr>
        <w:t> </w:t>
      </w:r>
      <w:r>
        <w:rPr/>
        <w:t>亿平方米，预计不干胶标签纸的消费量仍将以每</w:t>
      </w:r>
      <w:r>
        <w:rPr/>
        <w:t> 年高于</w:t>
      </w:r>
      <w:r>
        <w:rPr>
          <w:spacing w:val="-61"/>
        </w:rPr>
        <w:t> </w:t>
      </w:r>
      <w:r>
        <w:rPr/>
        <w:t>10%的幅度快速增长，预计</w:t>
      </w:r>
      <w:r>
        <w:rPr>
          <w:spacing w:val="-61"/>
        </w:rPr>
        <w:t> </w:t>
      </w:r>
      <w:r>
        <w:rPr/>
        <w:t>2010</w:t>
      </w:r>
      <w:r>
        <w:rPr>
          <w:spacing w:val="-60"/>
        </w:rPr>
        <w:t> </w:t>
      </w:r>
      <w:r>
        <w:rPr/>
        <w:t>年不干胶标签纸的消耗量可达</w:t>
      </w:r>
      <w:r>
        <w:rPr>
          <w:spacing w:val="-61"/>
        </w:rPr>
        <w:t> </w:t>
      </w:r>
      <w:r>
        <w:rPr/>
        <w:t>16</w:t>
      </w:r>
      <w:r>
        <w:rPr>
          <w:spacing w:val="-60"/>
        </w:rPr>
        <w:t> </w:t>
      </w:r>
      <w:r>
        <w:rPr/>
        <w:t>亿平方米。</w:t>
      </w:r>
    </w:p>
    <w:p>
      <w:pPr>
        <w:pStyle w:val="BodyText"/>
        <w:spacing w:line="240" w:lineRule="auto" w:before="151"/>
        <w:ind w:left="153" w:right="102"/>
        <w:jc w:val="left"/>
      </w:pPr>
      <w:r>
        <w:rPr/>
        <w:t>从人均消费量来看，以不干胶标签纸为例，在美国人均标签消费量约为</w:t>
      </w:r>
      <w:r>
        <w:rPr>
          <w:spacing w:val="-44"/>
        </w:rPr>
        <w:t> </w:t>
      </w:r>
      <w:r>
        <w:rPr/>
        <w:t>14</w:t>
      </w:r>
      <w:r>
        <w:rPr>
          <w:spacing w:val="-43"/>
        </w:rPr>
        <w:t> </w:t>
      </w:r>
      <w:r>
        <w:rPr/>
        <w:t>平方米，欧洲人均消费量在</w:t>
      </w:r>
      <w:r>
        <w:rPr>
          <w:spacing w:val="-44"/>
        </w:rPr>
        <w:t> </w:t>
      </w:r>
      <w:r>
        <w:rPr/>
        <w:t>10</w:t>
      </w:r>
    </w:p>
    <w:p>
      <w:pPr>
        <w:pStyle w:val="BodyText"/>
        <w:spacing w:line="460" w:lineRule="auto" w:before="133"/>
        <w:ind w:left="574" w:right="102" w:hanging="421"/>
        <w:jc w:val="left"/>
      </w:pPr>
      <w:r>
        <w:rPr/>
        <w:t>－15</w:t>
      </w:r>
      <w:r>
        <w:rPr>
          <w:spacing w:val="-53"/>
        </w:rPr>
        <w:t> </w:t>
      </w:r>
      <w:r>
        <w:rPr/>
        <w:t>平方米，日本约</w:t>
      </w:r>
      <w:r>
        <w:rPr>
          <w:spacing w:val="-54"/>
        </w:rPr>
        <w:t> </w:t>
      </w:r>
      <w:r>
        <w:rPr/>
        <w:t>8</w:t>
      </w:r>
      <w:r>
        <w:rPr>
          <w:spacing w:val="-54"/>
        </w:rPr>
        <w:t> </w:t>
      </w:r>
      <w:r>
        <w:rPr/>
        <w:t>平方米。而我国目前的不干胶标签消费量仅为</w:t>
      </w:r>
      <w:r>
        <w:rPr>
          <w:spacing w:val="-54"/>
        </w:rPr>
        <w:t> </w:t>
      </w:r>
      <w:r>
        <w:rPr/>
        <w:t>0.5</w:t>
      </w:r>
      <w:r>
        <w:rPr>
          <w:spacing w:val="-53"/>
        </w:rPr>
        <w:t> </w:t>
      </w:r>
      <w:r>
        <w:rPr/>
        <w:t>平方米，远远低于欧美国家。</w:t>
      </w:r>
      <w:r>
        <w:rPr/>
        <w:t> 第五，办公用纸市场需求</w:t>
      </w:r>
    </w:p>
    <w:p>
      <w:pPr>
        <w:pStyle w:val="BodyText"/>
        <w:spacing w:line="355" w:lineRule="auto" w:before="61"/>
        <w:ind w:left="153" w:right="102" w:firstLine="420"/>
        <w:jc w:val="left"/>
      </w:pPr>
      <w:r>
        <w:rPr>
          <w:spacing w:val="-1"/>
        </w:rPr>
        <w:t>近年来，全球办公用纸一直保持持续稳定的增长趋势，与全球办公用纸需求紧密联系，据统计，全球</w:t>
      </w:r>
      <w:r>
        <w:rPr/>
        <w:t> 办公用纸消费量占全部纸制品消费需求的</w:t>
      </w:r>
      <w:r>
        <w:rPr>
          <w:spacing w:val="-53"/>
        </w:rPr>
        <w:t> </w:t>
      </w:r>
      <w:r>
        <w:rPr/>
        <w:t>10%-15%。</w:t>
      </w:r>
    </w:p>
    <w:p>
      <w:pPr>
        <w:spacing w:after="0" w:line="355" w:lineRule="auto"/>
        <w:jc w:val="left"/>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463" w:lineRule="auto" w:before="35"/>
        <w:ind w:left="574" w:right="7322" w:hanging="420"/>
        <w:jc w:val="left"/>
      </w:pPr>
      <w:r>
        <w:rPr>
          <w:spacing w:val="-9"/>
        </w:rPr>
        <w:t>（2）、面临的市场竞争格局</w:t>
      </w:r>
      <w:r>
        <w:rPr>
          <w:spacing w:val="-95"/>
        </w:rPr>
        <w:t> </w:t>
      </w:r>
      <w:r>
        <w:rPr>
          <w:spacing w:val="-95"/>
        </w:rPr>
      </w:r>
      <w:r>
        <w:rPr/>
        <w:t>1、行业竞争状况</w:t>
      </w:r>
    </w:p>
    <w:p>
      <w:pPr>
        <w:pStyle w:val="BodyText"/>
        <w:spacing w:line="357" w:lineRule="auto" w:before="58"/>
        <w:ind w:right="101" w:firstLine="420"/>
        <w:jc w:val="left"/>
      </w:pPr>
      <w:r>
        <w:rPr/>
        <w:t>商务信息用纸行业在国内起步较晚，特种涂布生产环节、印刷生产环节均对技术、人员、资本投入要 </w:t>
      </w:r>
      <w:r>
        <w:rPr>
          <w:spacing w:val="-3"/>
        </w:rPr>
        <w:t>求较高。目前，商务信息用纸仅在广东、福建、山东等省市有部分生产企业，且大部分企业均为某一产品、</w:t>
      </w:r>
      <w:r>
        <w:rPr>
          <w:spacing w:val="-94"/>
        </w:rPr>
        <w:t> </w:t>
      </w:r>
      <w:r>
        <w:rPr>
          <w:spacing w:val="-94"/>
        </w:rPr>
      </w:r>
      <w:r>
        <w:rPr/>
        <w:t>某一地区的区域性企业。同时，商务信息用纸企业的市场份额依然较低。</w:t>
      </w:r>
    </w:p>
    <w:p>
      <w:pPr>
        <w:pStyle w:val="BodyText"/>
        <w:spacing w:line="240" w:lineRule="auto" w:before="150"/>
        <w:ind w:left="574" w:right="102"/>
        <w:jc w:val="left"/>
      </w:pPr>
      <w:r>
        <w:rPr/>
        <w:t>2、公司业务模式的独特性及主要竞争对手介绍</w:t>
      </w:r>
    </w:p>
    <w:p>
      <w:pPr>
        <w:spacing w:line="240" w:lineRule="auto" w:before="6"/>
        <w:rPr>
          <w:rFonts w:ascii="宋体" w:hAnsi="宋体" w:cs="宋体" w:eastAsia="宋体" w:hint="default"/>
          <w:sz w:val="19"/>
          <w:szCs w:val="19"/>
        </w:rPr>
      </w:pPr>
    </w:p>
    <w:p>
      <w:pPr>
        <w:pStyle w:val="BodyText"/>
        <w:spacing w:line="357" w:lineRule="auto"/>
        <w:ind w:right="188" w:firstLine="420"/>
        <w:jc w:val="both"/>
      </w:pPr>
      <w:r>
        <w:rPr>
          <w:spacing w:val="-1"/>
        </w:rPr>
        <w:t>本公司长期从事商务信息用纸的研发、生产、销售及综合应用服务，主要产品为进入终端消费领域的</w:t>
      </w:r>
      <w:r>
        <w:rPr/>
        <w:t> </w:t>
      </w:r>
      <w:r>
        <w:rPr>
          <w:spacing w:val="-1"/>
        </w:rPr>
        <w:t>各类热敏纸、无碳打印纸、彩色喷墨打印纸、双胶纸等，建立了涂布、分切、印刷一体化生产体系，并在</w:t>
      </w:r>
      <w:r>
        <w:rPr>
          <w:spacing w:val="-85"/>
        </w:rPr>
        <w:t> </w:t>
      </w:r>
      <w:r>
        <w:rPr>
          <w:spacing w:val="-85"/>
        </w:rPr>
      </w:r>
      <w:r>
        <w:rPr/>
        <w:t>全国主要城市设立了</w:t>
      </w:r>
      <w:r>
        <w:rPr>
          <w:spacing w:val="-48"/>
        </w:rPr>
        <w:t> </w:t>
      </w:r>
      <w:r>
        <w:rPr/>
        <w:t>13</w:t>
      </w:r>
      <w:r>
        <w:rPr>
          <w:spacing w:val="-48"/>
        </w:rPr>
        <w:t> </w:t>
      </w:r>
      <w:r>
        <w:rPr/>
        <w:t>家销售分公司、23</w:t>
      </w:r>
      <w:r>
        <w:rPr>
          <w:spacing w:val="-47"/>
        </w:rPr>
        <w:t> </w:t>
      </w:r>
      <w:r>
        <w:rPr/>
        <w:t>个办事机构，与近</w:t>
      </w:r>
      <w:r>
        <w:rPr>
          <w:spacing w:val="-48"/>
        </w:rPr>
        <w:t> </w:t>
      </w:r>
      <w:r>
        <w:rPr/>
        <w:t>5,000</w:t>
      </w:r>
      <w:r>
        <w:rPr>
          <w:spacing w:val="-47"/>
        </w:rPr>
        <w:t> </w:t>
      </w:r>
      <w:r>
        <w:rPr/>
        <w:t>家分销商、零售商一起构建了广阔的</w:t>
      </w:r>
      <w:r>
        <w:rPr/>
        <w:t> </w:t>
      </w:r>
      <w:r>
        <w:rPr>
          <w:spacing w:val="-1"/>
        </w:rPr>
        <w:t>营销网络，通过营销网络不断拓展客户并发现核心客户的多样性、个性化产品需求，设立项目开发中心为</w:t>
      </w:r>
      <w:r>
        <w:rPr>
          <w:spacing w:val="-83"/>
        </w:rPr>
        <w:t> </w:t>
      </w:r>
      <w:r>
        <w:rPr>
          <w:spacing w:val="-83"/>
        </w:rPr>
      </w:r>
      <w:r>
        <w:rPr>
          <w:spacing w:val="-1"/>
        </w:rPr>
        <w:t>全国核心客户设计客户化整体解决方案。国内上市公司中冠豪高新业务模式与发行人涂布加工环节比较相</w:t>
      </w:r>
      <w:r>
        <w:rPr>
          <w:spacing w:val="-81"/>
        </w:rPr>
        <w:t> </w:t>
      </w:r>
      <w:r>
        <w:rPr>
          <w:spacing w:val="-81"/>
        </w:rPr>
      </w:r>
      <w:r>
        <w:rPr>
          <w:spacing w:val="-1"/>
        </w:rPr>
        <w:t>似，东港股份与发行人印刷加工环节比较相似。冠豪高新主要从事涂布纸生产，系国内最大的热敏纸（大</w:t>
      </w:r>
      <w:r>
        <w:rPr>
          <w:spacing w:val="-82"/>
        </w:rPr>
        <w:t> </w:t>
      </w:r>
      <w:r>
        <w:rPr>
          <w:spacing w:val="-82"/>
        </w:rPr>
      </w:r>
      <w:r>
        <w:rPr>
          <w:spacing w:val="-1"/>
        </w:rPr>
        <w:t>纸）生产企业之一，但其不从事各类应用产品生产，亦未建立终端销售网络。冠豪高新系发行人重要供应</w:t>
      </w:r>
      <w:r>
        <w:rPr>
          <w:spacing w:val="-82"/>
        </w:rPr>
        <w:t> </w:t>
      </w:r>
      <w:r>
        <w:rPr>
          <w:spacing w:val="-82"/>
        </w:rPr>
      </w:r>
      <w:r>
        <w:rPr/>
        <w:t>商之一。东港股份主要从事各类商业票据印刷，但其不从事特种涂布纸生产，亦未建立全国性营销网络。 国内从事商务信息用纸生产、销售的中小型企业较多，但多局限于某一地区或某个品种，如下表所示。</w:t>
      </w:r>
    </w:p>
    <w:p>
      <w:pPr>
        <w:spacing w:line="240" w:lineRule="auto" w:before="0"/>
        <w:rPr>
          <w:rFonts w:ascii="宋体" w:hAnsi="宋体" w:cs="宋体" w:eastAsia="宋体" w:hint="default"/>
          <w:sz w:val="8"/>
          <w:szCs w:val="8"/>
        </w:rPr>
      </w:pPr>
    </w:p>
    <w:tbl>
      <w:tblPr>
        <w:tblW w:w="0" w:type="auto"/>
        <w:jc w:val="left"/>
        <w:tblInd w:w="607" w:type="dxa"/>
        <w:tblLayout w:type="fixed"/>
        <w:tblCellMar>
          <w:top w:w="0" w:type="dxa"/>
          <w:left w:w="0" w:type="dxa"/>
          <w:bottom w:w="0" w:type="dxa"/>
          <w:right w:w="0" w:type="dxa"/>
        </w:tblCellMar>
        <w:tblLook w:val="01E0"/>
      </w:tblPr>
      <w:tblGrid>
        <w:gridCol w:w="751"/>
        <w:gridCol w:w="3011"/>
        <w:gridCol w:w="2798"/>
        <w:gridCol w:w="1961"/>
      </w:tblGrid>
      <w:tr>
        <w:trPr>
          <w:trHeight w:val="52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主要产品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主要市场范围</w:t>
            </w:r>
          </w:p>
        </w:tc>
      </w:tr>
      <w:tr>
        <w:trPr>
          <w:trHeight w:val="52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上海汉宏纸业有限公司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传真纸\收银纸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江浙地区</w:t>
            </w:r>
          </w:p>
        </w:tc>
      </w:tr>
      <w:tr>
        <w:trPr>
          <w:trHeight w:val="52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安兴纸业有限公司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传真纸\收银纸\复印纸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江浙和深圳地区</w:t>
            </w:r>
          </w:p>
        </w:tc>
      </w:tr>
      <w:tr>
        <w:trPr>
          <w:trHeight w:val="52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上海富士山有限公司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传真纸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江浙地区</w:t>
            </w:r>
          </w:p>
        </w:tc>
      </w:tr>
      <w:tr>
        <w:trPr>
          <w:trHeight w:val="87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4</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亚龙（昆山）纸品有限公司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89"/>
              <w:jc w:val="left"/>
              <w:rPr>
                <w:rFonts w:ascii="宋体" w:hAnsi="宋体" w:cs="宋体" w:eastAsia="宋体" w:hint="default"/>
                <w:sz w:val="18"/>
                <w:szCs w:val="18"/>
              </w:rPr>
            </w:pPr>
            <w:r>
              <w:rPr>
                <w:rFonts w:ascii="宋体" w:hAnsi="宋体" w:cs="宋体" w:eastAsia="宋体" w:hint="default"/>
                <w:spacing w:val="10"/>
                <w:sz w:val="18"/>
                <w:szCs w:val="18"/>
              </w:rPr>
              <w:t>复印纸\传真纸\收银纸\无碳打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101"/>
              <w:jc w:val="left"/>
              <w:rPr>
                <w:rFonts w:ascii="宋体" w:hAnsi="宋体" w:cs="宋体" w:eastAsia="宋体" w:hint="default"/>
                <w:sz w:val="18"/>
                <w:szCs w:val="18"/>
              </w:rPr>
            </w:pPr>
            <w:r>
              <w:rPr>
                <w:rFonts w:ascii="宋体" w:hAnsi="宋体" w:cs="宋体" w:eastAsia="宋体" w:hint="default"/>
                <w:spacing w:val="-6"/>
                <w:sz w:val="18"/>
                <w:szCs w:val="18"/>
              </w:rPr>
              <w:t>华东、华北、华中、东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北</w:t>
            </w:r>
          </w:p>
        </w:tc>
      </w:tr>
      <w:tr>
        <w:trPr>
          <w:trHeight w:val="87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5</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金鑫（清远）纸品有限公司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89"/>
              <w:jc w:val="left"/>
              <w:rPr>
                <w:rFonts w:ascii="宋体" w:hAnsi="宋体" w:cs="宋体" w:eastAsia="宋体" w:hint="default"/>
                <w:sz w:val="18"/>
                <w:szCs w:val="18"/>
              </w:rPr>
            </w:pPr>
            <w:r>
              <w:rPr>
                <w:rFonts w:ascii="宋体" w:hAnsi="宋体" w:cs="宋体" w:eastAsia="宋体" w:hint="default"/>
                <w:spacing w:val="10"/>
                <w:sz w:val="18"/>
                <w:szCs w:val="18"/>
              </w:rPr>
              <w:t>复印纸\传真纸\收银纸\无碳打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华南等地区</w:t>
            </w:r>
          </w:p>
        </w:tc>
      </w:tr>
      <w:tr>
        <w:trPr>
          <w:trHeight w:val="52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6</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南京泛太克有限公司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彩色喷墨打印纸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全国</w:t>
            </w:r>
          </w:p>
        </w:tc>
      </w:tr>
      <w:tr>
        <w:trPr>
          <w:trHeight w:val="52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南京旗森有限公司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彩色喷墨打印纸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华东\华北</w:t>
            </w:r>
          </w:p>
        </w:tc>
      </w:tr>
      <w:tr>
        <w:trPr>
          <w:trHeight w:val="52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8</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珠海森智有限公司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彩色喷墨打印纸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华东\华南</w:t>
            </w:r>
          </w:p>
        </w:tc>
      </w:tr>
      <w:tr>
        <w:trPr>
          <w:trHeight w:val="52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9</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杭州骏马有限公司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彩色喷墨打印纸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全国</w:t>
            </w:r>
          </w:p>
        </w:tc>
      </w:tr>
      <w:tr>
        <w:trPr>
          <w:trHeight w:val="87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10</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北京远望有限公司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89"/>
              <w:jc w:val="left"/>
              <w:rPr>
                <w:rFonts w:ascii="宋体" w:hAnsi="宋体" w:cs="宋体" w:eastAsia="宋体" w:hint="default"/>
                <w:sz w:val="18"/>
                <w:szCs w:val="18"/>
              </w:rPr>
            </w:pPr>
            <w:r>
              <w:rPr>
                <w:rFonts w:ascii="宋体" w:hAnsi="宋体" w:cs="宋体" w:eastAsia="宋体" w:hint="default"/>
                <w:spacing w:val="10"/>
                <w:sz w:val="18"/>
                <w:szCs w:val="18"/>
              </w:rPr>
              <w:t>复印纸\无碳打印纸\传真纸\收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华北\东北</w:t>
            </w:r>
          </w:p>
        </w:tc>
      </w:tr>
      <w:tr>
        <w:trPr>
          <w:trHeight w:val="521"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合肥赛诺有限公司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彩色喷墨打印纸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华东\华北</w:t>
            </w:r>
          </w:p>
        </w:tc>
      </w:tr>
    </w:tbl>
    <w:p>
      <w:pPr>
        <w:spacing w:after="0" w:line="240" w:lineRule="auto"/>
        <w:jc w:val="left"/>
        <w:rPr>
          <w:rFonts w:ascii="宋体" w:hAnsi="宋体" w:cs="宋体" w:eastAsia="宋体" w:hint="default"/>
          <w:sz w:val="18"/>
          <w:szCs w:val="18"/>
        </w:rPr>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240" w:lineRule="auto" w:before="35"/>
        <w:ind w:left="574" w:right="102"/>
        <w:jc w:val="left"/>
      </w:pPr>
      <w:r>
        <w:rPr/>
        <w:t>3、公司的发展战略</w:t>
      </w:r>
    </w:p>
    <w:p>
      <w:pPr>
        <w:spacing w:line="240" w:lineRule="auto" w:before="6"/>
        <w:rPr>
          <w:rFonts w:ascii="宋体" w:hAnsi="宋体" w:cs="宋体" w:eastAsia="宋体" w:hint="default"/>
          <w:sz w:val="19"/>
          <w:szCs w:val="19"/>
        </w:rPr>
      </w:pPr>
    </w:p>
    <w:p>
      <w:pPr>
        <w:pStyle w:val="BodyText"/>
        <w:spacing w:line="355" w:lineRule="auto"/>
        <w:ind w:right="105" w:firstLine="420"/>
        <w:jc w:val="both"/>
      </w:pPr>
      <w:r>
        <w:rPr/>
        <w:t>本公司未来三年将继续秉持“服务、伙伴、价值”的经营理念，不断提高客户服务能力，强化与客户 伙伴关系，提升公司与客户的共同价值。本公司将不断深化“3S”经营方针，建立覆盖全国各主要城市的 </w:t>
      </w:r>
      <w:r>
        <w:rPr>
          <w:spacing w:val="-3"/>
        </w:rPr>
        <w:t>营销网络，优化生产体系，为更多核心客户开发整体解决方案，保持业务持续增长，给股东提供稳定回报。</w:t>
      </w:r>
    </w:p>
    <w:p>
      <w:pPr>
        <w:pStyle w:val="BodyText"/>
        <w:spacing w:line="240" w:lineRule="auto" w:before="153"/>
        <w:ind w:left="573" w:right="102"/>
        <w:jc w:val="left"/>
      </w:pPr>
      <w:r>
        <w:rPr/>
        <w:t>本公司将进一步完善覆盖全国各主要城市的营销网络，进一步提高客户配送速度及持续服务能力。</w:t>
      </w:r>
    </w:p>
    <w:p>
      <w:pPr>
        <w:spacing w:line="240" w:lineRule="auto" w:before="5"/>
        <w:rPr>
          <w:rFonts w:ascii="宋体" w:hAnsi="宋体" w:cs="宋体" w:eastAsia="宋体" w:hint="default"/>
          <w:sz w:val="19"/>
          <w:szCs w:val="19"/>
        </w:rPr>
      </w:pPr>
    </w:p>
    <w:p>
      <w:pPr>
        <w:pStyle w:val="BodyText"/>
        <w:spacing w:line="357" w:lineRule="auto"/>
        <w:ind w:left="153" w:right="102" w:firstLine="420"/>
        <w:jc w:val="left"/>
      </w:pPr>
      <w:r>
        <w:rPr>
          <w:spacing w:val="-1"/>
        </w:rPr>
        <w:t>本公司将增加涂布加工、分切加工和印刷加工等生产环节的产能，优化生产体系，提升各类商务信息</w:t>
      </w:r>
      <w:r>
        <w:rPr/>
        <w:t> 用纸生产能力。</w:t>
      </w:r>
    </w:p>
    <w:p>
      <w:pPr>
        <w:pStyle w:val="BodyText"/>
        <w:spacing w:line="355" w:lineRule="auto" w:before="150"/>
        <w:ind w:left="153" w:right="102" w:firstLine="420"/>
        <w:jc w:val="left"/>
      </w:pPr>
      <w:r>
        <w:rPr>
          <w:spacing w:val="-1"/>
        </w:rPr>
        <w:t>本公司将不断提升以“安妮”为核心的系列品牌的市场影响力；根据市场需求开发新产品，完善产品</w:t>
      </w:r>
      <w:r>
        <w:rPr/>
        <w:t> 系列，为客户提供“一站式”服务。</w:t>
      </w:r>
    </w:p>
    <w:p>
      <w:pPr>
        <w:pStyle w:val="BodyText"/>
        <w:spacing w:line="355" w:lineRule="auto" w:before="153"/>
        <w:ind w:left="153" w:right="102" w:firstLine="420"/>
        <w:jc w:val="left"/>
      </w:pPr>
      <w:r>
        <w:rPr>
          <w:spacing w:val="-1"/>
        </w:rPr>
        <w:t>本公司将进一步加强涂布配方及数码印刷技术研究、优化生产工艺，深入发掘核心客户需求，不断开</w:t>
      </w:r>
      <w:r>
        <w:rPr/>
        <w:t> 发更具客户化的整体解决方案。</w:t>
      </w:r>
    </w:p>
    <w:p>
      <w:pPr>
        <w:pStyle w:val="BodyText"/>
        <w:spacing w:line="240" w:lineRule="auto" w:before="153"/>
        <w:ind w:left="573" w:right="102"/>
        <w:jc w:val="left"/>
      </w:pPr>
      <w:r>
        <w:rPr/>
        <w:t>4、公司 2009</w:t>
      </w:r>
      <w:r>
        <w:rPr>
          <w:spacing w:val="-55"/>
        </w:rPr>
        <w:t> </w:t>
      </w:r>
      <w:r>
        <w:rPr/>
        <w:t>年的经营计划和主要目标</w:t>
      </w:r>
    </w:p>
    <w:p>
      <w:pPr>
        <w:spacing w:line="240" w:lineRule="auto" w:before="5"/>
        <w:rPr>
          <w:rFonts w:ascii="宋体" w:hAnsi="宋体" w:cs="宋体" w:eastAsia="宋体" w:hint="default"/>
          <w:sz w:val="19"/>
          <w:szCs w:val="19"/>
        </w:rPr>
      </w:pPr>
    </w:p>
    <w:p>
      <w:pPr>
        <w:pStyle w:val="BodyText"/>
        <w:spacing w:line="357" w:lineRule="auto"/>
        <w:ind w:left="153" w:right="196" w:firstLine="420"/>
        <w:jc w:val="left"/>
      </w:pPr>
      <w:r>
        <w:rPr/>
        <w:t>2009</w:t>
      </w:r>
      <w:r>
        <w:rPr>
          <w:spacing w:val="-46"/>
        </w:rPr>
        <w:t> </w:t>
      </w:r>
      <w:r>
        <w:rPr>
          <w:spacing w:val="-2"/>
        </w:rPr>
        <w:t>年公司将仍秉持“服务、伙伴、价值”的经营理念，不断提高客户服务能力，强化与客户伙伴关</w:t>
      </w:r>
      <w:r>
        <w:rPr/>
        <w:t> 系，提升公司与客户的共同价值。不断深化“3S”经营指导方针，具体经营计划和目标如下：</w:t>
      </w:r>
    </w:p>
    <w:p>
      <w:pPr>
        <w:pStyle w:val="BodyText"/>
        <w:spacing w:line="240" w:lineRule="auto" w:before="150"/>
        <w:ind w:left="573" w:right="102"/>
        <w:jc w:val="left"/>
      </w:pPr>
      <w:r>
        <w:rPr/>
        <w:t>营销网络扩建及市场拓展计划</w:t>
      </w:r>
    </w:p>
    <w:p>
      <w:pPr>
        <w:spacing w:line="240" w:lineRule="auto" w:before="6"/>
        <w:rPr>
          <w:rFonts w:ascii="宋体" w:hAnsi="宋体" w:cs="宋体" w:eastAsia="宋体" w:hint="default"/>
          <w:sz w:val="19"/>
          <w:szCs w:val="19"/>
        </w:rPr>
      </w:pPr>
    </w:p>
    <w:p>
      <w:pPr>
        <w:pStyle w:val="BodyText"/>
        <w:spacing w:line="240" w:lineRule="auto"/>
        <w:ind w:left="573" w:right="102"/>
        <w:jc w:val="left"/>
      </w:pPr>
      <w:r>
        <w:rPr/>
        <w:t>本公司已在全国主要城市设立了</w:t>
      </w:r>
      <w:r>
        <w:rPr>
          <w:spacing w:val="-64"/>
        </w:rPr>
        <w:t> </w:t>
      </w:r>
      <w:r>
        <w:rPr/>
        <w:t>13</w:t>
      </w:r>
      <w:r>
        <w:rPr>
          <w:spacing w:val="-64"/>
        </w:rPr>
        <w:t> </w:t>
      </w:r>
      <w:r>
        <w:rPr/>
        <w:t>家销售分公司，并在</w:t>
      </w:r>
      <w:r>
        <w:rPr>
          <w:spacing w:val="-64"/>
        </w:rPr>
        <w:t> </w:t>
      </w:r>
      <w:r>
        <w:rPr/>
        <w:t>22</w:t>
      </w:r>
      <w:r>
        <w:rPr>
          <w:spacing w:val="-64"/>
        </w:rPr>
        <w:t> </w:t>
      </w:r>
      <w:r>
        <w:rPr/>
        <w:t>个大中城市及日本东京建立了办事机构，</w:t>
      </w:r>
    </w:p>
    <w:p>
      <w:pPr>
        <w:pStyle w:val="BodyText"/>
        <w:spacing w:line="357" w:lineRule="auto" w:before="133"/>
        <w:ind w:left="153" w:right="188"/>
        <w:jc w:val="both"/>
      </w:pPr>
      <w:r>
        <w:rPr/>
        <w:t>与近</w:t>
      </w:r>
      <w:r>
        <w:rPr>
          <w:spacing w:val="-53"/>
        </w:rPr>
        <w:t> </w:t>
      </w:r>
      <w:r>
        <w:rPr/>
        <w:t>5,000</w:t>
      </w:r>
      <w:r>
        <w:rPr>
          <w:spacing w:val="-53"/>
        </w:rPr>
        <w:t> </w:t>
      </w:r>
      <w:r>
        <w:rPr/>
        <w:t>家分销商、零售商建立了稳定的业务合作关系，在厦门、济南、成都、杭州设立了生产基地，</w:t>
      </w:r>
      <w:r>
        <w:rPr/>
        <w:t> </w:t>
      </w:r>
      <w:r>
        <w:rPr>
          <w:spacing w:val="-1"/>
        </w:rPr>
        <w:t>组成了全国性的营销网络。根据公司战略规划及经营布局计划，计划用募集资金投资项目“多渠道营销配</w:t>
      </w:r>
      <w:r>
        <w:rPr>
          <w:spacing w:val="-83"/>
        </w:rPr>
        <w:t> </w:t>
      </w:r>
      <w:r>
        <w:rPr>
          <w:spacing w:val="-83"/>
        </w:rPr>
      </w:r>
      <w:r>
        <w:rPr>
          <w:spacing w:val="-1"/>
        </w:rPr>
        <w:t>送网络扩建项目”拟将现有分公司进行扩建，并将部分办事机构升级为分公司，届时本公司将在全国范围</w:t>
      </w:r>
      <w:r>
        <w:rPr>
          <w:spacing w:val="-83"/>
        </w:rPr>
        <w:t> </w:t>
      </w:r>
      <w:r>
        <w:rPr>
          <w:spacing w:val="-83"/>
        </w:rPr>
      </w:r>
      <w:r>
        <w:rPr/>
        <w:t>内设立</w:t>
      </w:r>
      <w:r>
        <w:rPr>
          <w:spacing w:val="-61"/>
        </w:rPr>
        <w:t> </w:t>
      </w:r>
      <w:r>
        <w:rPr/>
        <w:t>30</w:t>
      </w:r>
      <w:r>
        <w:rPr>
          <w:spacing w:val="-61"/>
        </w:rPr>
        <w:t> </w:t>
      </w:r>
      <w:r>
        <w:rPr/>
        <w:t>家分公司，在</w:t>
      </w:r>
      <w:r>
        <w:rPr>
          <w:spacing w:val="-61"/>
        </w:rPr>
        <w:t> </w:t>
      </w:r>
      <w:r>
        <w:rPr/>
        <w:t>29</w:t>
      </w:r>
      <w:r>
        <w:rPr>
          <w:spacing w:val="-61"/>
        </w:rPr>
        <w:t> </w:t>
      </w:r>
      <w:r>
        <w:rPr/>
        <w:t>个大中城市设立办事机构，在厦门、济南等</w:t>
      </w:r>
      <w:r>
        <w:rPr>
          <w:spacing w:val="-61"/>
        </w:rPr>
        <w:t> </w:t>
      </w:r>
      <w:r>
        <w:rPr/>
        <w:t>9</w:t>
      </w:r>
      <w:r>
        <w:rPr>
          <w:spacing w:val="-61"/>
        </w:rPr>
        <w:t> </w:t>
      </w:r>
      <w:r>
        <w:rPr/>
        <w:t>大城市设立生产基地，构建更为</w:t>
      </w:r>
      <w:r>
        <w:rPr/>
        <w:t> </w:t>
      </w:r>
      <w:r>
        <w:rPr>
          <w:spacing w:val="-1"/>
        </w:rPr>
        <w:t>完善的营销网络，以更快捷的方式，更节省的方案为全国各地分销商、零售商、核心客户及其各地分支机</w:t>
      </w:r>
      <w:r>
        <w:rPr>
          <w:spacing w:val="-82"/>
        </w:rPr>
        <w:t> </w:t>
      </w:r>
      <w:r>
        <w:rPr>
          <w:spacing w:val="-82"/>
        </w:rPr>
      </w:r>
      <w:r>
        <w:rPr/>
        <w:t>构提供优质服务。本公司将以日本市场为依托，进一步拓展海外市场。</w:t>
      </w:r>
    </w:p>
    <w:p>
      <w:pPr>
        <w:pStyle w:val="BodyText"/>
        <w:spacing w:line="355" w:lineRule="auto" w:before="151"/>
        <w:ind w:left="153" w:right="102" w:firstLine="420"/>
        <w:jc w:val="left"/>
      </w:pPr>
      <w:r>
        <w:rPr>
          <w:spacing w:val="-1"/>
        </w:rPr>
        <w:t>本公司拟通过募集资金投资项目的建设，在稳定本公司热敏纸应用产品市场份额的前提下，逐步提升</w:t>
      </w:r>
      <w:r>
        <w:rPr/>
        <w:t> 其他产品的市场份额。</w:t>
      </w:r>
    </w:p>
    <w:p>
      <w:pPr>
        <w:pStyle w:val="BodyText"/>
        <w:spacing w:line="240" w:lineRule="auto" w:before="153"/>
        <w:ind w:left="573" w:right="102"/>
        <w:jc w:val="left"/>
      </w:pPr>
      <w:r>
        <w:rPr/>
        <w:t>生产能力扩建计划</w:t>
      </w:r>
    </w:p>
    <w:p>
      <w:pPr>
        <w:spacing w:line="240" w:lineRule="auto" w:before="5"/>
        <w:rPr>
          <w:rFonts w:ascii="宋体" w:hAnsi="宋体" w:cs="宋体" w:eastAsia="宋体" w:hint="default"/>
          <w:sz w:val="19"/>
          <w:szCs w:val="19"/>
        </w:rPr>
      </w:pPr>
    </w:p>
    <w:p>
      <w:pPr>
        <w:pStyle w:val="BodyText"/>
        <w:spacing w:line="355" w:lineRule="auto"/>
        <w:ind w:left="153" w:right="196" w:firstLine="420"/>
        <w:jc w:val="left"/>
      </w:pPr>
      <w:r>
        <w:rPr>
          <w:spacing w:val="-1"/>
        </w:rPr>
        <w:t>目前，本公司涂布加工、印刷加工生产能力明显不足，不能满足公司生产需要及市场需求。募集资金</w:t>
      </w:r>
      <w:r>
        <w:rPr/>
        <w:t> </w:t>
      </w:r>
      <w:r>
        <w:rPr>
          <w:spacing w:val="-8"/>
        </w:rPr>
        <w:t>投资项目“特种涂布纸生产扩建项目”拟建设涂布生产线</w:t>
      </w:r>
      <w:r>
        <w:rPr>
          <w:spacing w:val="-44"/>
        </w:rPr>
        <w:t> </w:t>
      </w:r>
      <w:r>
        <w:rPr/>
        <w:t>3</w:t>
      </w:r>
      <w:r>
        <w:rPr>
          <w:spacing w:val="-43"/>
        </w:rPr>
        <w:t> </w:t>
      </w:r>
      <w:r>
        <w:rPr>
          <w:spacing w:val="-6"/>
        </w:rPr>
        <w:t>条，项目建成后本公司年产各类特种涂布纸</w:t>
      </w:r>
      <w:r>
        <w:rPr>
          <w:spacing w:val="-44"/>
        </w:rPr>
        <w:t> </w:t>
      </w:r>
      <w:r>
        <w:rPr/>
        <w:t>4.66</w:t>
      </w:r>
    </w:p>
    <w:p>
      <w:pPr>
        <w:pStyle w:val="BodyText"/>
        <w:spacing w:line="240" w:lineRule="auto" w:before="33"/>
        <w:ind w:right="0"/>
        <w:jc w:val="both"/>
      </w:pPr>
      <w:r>
        <w:rPr/>
        <w:t>万吨</w:t>
      </w:r>
      <w:r>
        <w:rPr>
          <w:spacing w:val="-105"/>
        </w:rPr>
        <w:t>；</w:t>
      </w:r>
      <w:r>
        <w:rPr/>
        <w:t>“票</w:t>
      </w:r>
      <w:r>
        <w:rPr>
          <w:spacing w:val="-2"/>
        </w:rPr>
        <w:t>据</w:t>
      </w:r>
      <w:r>
        <w:rPr/>
        <w:t>印务扩建项目”投产后亦将大幅提升本公司印刷加工生产能力，年产各类票据</w:t>
      </w:r>
      <w:r>
        <w:rPr>
          <w:spacing w:val="-12"/>
        </w:rPr>
        <w:t> </w:t>
      </w:r>
      <w:r>
        <w:rPr/>
        <w:t>3,000</w:t>
      </w:r>
      <w:r>
        <w:rPr>
          <w:spacing w:val="-11"/>
        </w:rPr>
        <w:t> </w:t>
      </w:r>
      <w:r>
        <w:rPr/>
        <w:t>万箱、</w:t>
      </w:r>
    </w:p>
    <w:p>
      <w:pPr>
        <w:pStyle w:val="BodyText"/>
        <w:spacing w:line="355" w:lineRule="auto" w:before="133"/>
        <w:ind w:right="209"/>
        <w:jc w:val="both"/>
      </w:pPr>
      <w:r>
        <w:rPr/>
        <w:t>直邮产品</w:t>
      </w:r>
      <w:r>
        <w:rPr>
          <w:spacing w:val="-64"/>
        </w:rPr>
        <w:t> </w:t>
      </w:r>
      <w:r>
        <w:rPr/>
        <w:t>8,000</w:t>
      </w:r>
      <w:r>
        <w:rPr>
          <w:spacing w:val="-63"/>
        </w:rPr>
        <w:t> </w:t>
      </w:r>
      <w:r>
        <w:rPr/>
        <w:t>万封。以上项目的投产可以满足商务信息用纸日益增长的市场需求，弥补当前公司产能不</w:t>
      </w:r>
      <w:r>
        <w:rPr/>
        <w:t> 足的问题。</w:t>
      </w:r>
    </w:p>
    <w:p>
      <w:pPr>
        <w:spacing w:after="0" w:line="355" w:lineRule="auto"/>
        <w:jc w:val="both"/>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240" w:lineRule="auto" w:before="35"/>
        <w:ind w:left="574" w:right="102"/>
        <w:jc w:val="left"/>
      </w:pPr>
      <w:r>
        <w:rPr/>
        <w:t>客户化整体解决方案开发计划</w:t>
      </w:r>
    </w:p>
    <w:p>
      <w:pPr>
        <w:spacing w:line="240" w:lineRule="auto" w:before="6"/>
        <w:rPr>
          <w:rFonts w:ascii="宋体" w:hAnsi="宋体" w:cs="宋体" w:eastAsia="宋体" w:hint="default"/>
          <w:sz w:val="19"/>
          <w:szCs w:val="19"/>
        </w:rPr>
      </w:pPr>
    </w:p>
    <w:p>
      <w:pPr>
        <w:pStyle w:val="BodyText"/>
        <w:spacing w:line="355" w:lineRule="auto"/>
        <w:ind w:right="102" w:firstLine="420"/>
        <w:jc w:val="left"/>
      </w:pPr>
      <w:r>
        <w:rPr>
          <w:spacing w:val="-1"/>
        </w:rPr>
        <w:t>本公司将进一步扩建项目开发中心，增强项目开发能力，通过持续改进产品解决方案，提升跨区服务</w:t>
      </w:r>
      <w:r>
        <w:rPr/>
        <w:t> 能力，维护已有核心客户，并不断拓展核心客户。</w:t>
      </w:r>
    </w:p>
    <w:p>
      <w:pPr>
        <w:pStyle w:val="BodyText"/>
        <w:spacing w:line="355" w:lineRule="auto" w:before="153"/>
        <w:ind w:right="102" w:firstLine="420"/>
        <w:jc w:val="left"/>
      </w:pPr>
      <w:r>
        <w:rPr>
          <w:spacing w:val="-1"/>
        </w:rPr>
        <w:t>本着“快速、周到、节省”的经营方针，以降低核心客户综合成本（包含采购成本和管理成本），提</w:t>
      </w:r>
      <w:r>
        <w:rPr>
          <w:spacing w:val="2"/>
        </w:rPr>
        <w:t> </w:t>
      </w:r>
      <w:r>
        <w:rPr/>
        <w:t>供有竞争力客户价值模式，大客户开发计划从</w:t>
      </w:r>
      <w:r>
        <w:rPr>
          <w:spacing w:val="-58"/>
        </w:rPr>
        <w:t> </w:t>
      </w:r>
      <w:r>
        <w:rPr/>
        <w:t>2008</w:t>
      </w:r>
      <w:r>
        <w:rPr>
          <w:spacing w:val="-58"/>
        </w:rPr>
        <w:t> </w:t>
      </w:r>
      <w:r>
        <w:rPr/>
        <w:t>年</w:t>
      </w:r>
      <w:r>
        <w:rPr>
          <w:spacing w:val="-59"/>
        </w:rPr>
        <w:t> </w:t>
      </w:r>
      <w:r>
        <w:rPr/>
        <w:t>69</w:t>
      </w:r>
      <w:r>
        <w:rPr>
          <w:spacing w:val="-58"/>
        </w:rPr>
        <w:t> </w:t>
      </w:r>
      <w:r>
        <w:rPr/>
        <w:t>家增加到</w:t>
      </w:r>
      <w:r>
        <w:rPr>
          <w:spacing w:val="-58"/>
        </w:rPr>
        <w:t> </w:t>
      </w:r>
      <w:r>
        <w:rPr/>
        <w:t>106</w:t>
      </w:r>
      <w:r>
        <w:rPr>
          <w:spacing w:val="-58"/>
        </w:rPr>
        <w:t> </w:t>
      </w:r>
      <w:r>
        <w:rPr/>
        <w:t>家。</w:t>
      </w:r>
    </w:p>
    <w:p>
      <w:pPr>
        <w:pStyle w:val="BodyText"/>
        <w:spacing w:line="240" w:lineRule="auto" w:before="152"/>
        <w:ind w:left="574" w:right="102"/>
        <w:jc w:val="left"/>
      </w:pPr>
      <w:r>
        <w:rPr/>
        <w:t>人才引进及培训计划</w:t>
      </w:r>
    </w:p>
    <w:p>
      <w:pPr>
        <w:spacing w:line="240" w:lineRule="auto" w:before="6"/>
        <w:rPr>
          <w:rFonts w:ascii="宋体" w:hAnsi="宋体" w:cs="宋体" w:eastAsia="宋体" w:hint="default"/>
          <w:sz w:val="19"/>
          <w:szCs w:val="19"/>
        </w:rPr>
      </w:pPr>
    </w:p>
    <w:p>
      <w:pPr>
        <w:pStyle w:val="BodyText"/>
        <w:spacing w:line="355" w:lineRule="auto"/>
        <w:ind w:right="102" w:firstLine="420"/>
        <w:jc w:val="left"/>
      </w:pPr>
      <w:r>
        <w:rPr>
          <w:spacing w:val="-1"/>
        </w:rPr>
        <w:t>本公司坚持“不遗余力地开发、培养最优秀人才；不断训练、提高全员素质”的人才发展战略，加强</w:t>
      </w:r>
      <w:r>
        <w:rPr/>
        <w:t> 员工队伍职业建设、企业文化建设，努力提升企业员工整体素质。</w:t>
      </w:r>
    </w:p>
    <w:p>
      <w:pPr>
        <w:pStyle w:val="BodyText"/>
        <w:spacing w:line="357" w:lineRule="auto" w:before="153"/>
        <w:ind w:right="101" w:firstLine="420"/>
        <w:jc w:val="left"/>
      </w:pPr>
      <w:r>
        <w:rPr/>
        <w:t>本公司各类专家型人才在涂布生产、印刷、营销管理、客户化整体解决方案开发、财务管理、品牌经 营管理等方面均有突出表现。为适应未来业务快速发展的需要，本公司将采取内部培养与外部引进相结合 </w:t>
      </w:r>
      <w:r>
        <w:rPr>
          <w:spacing w:val="-3"/>
        </w:rPr>
        <w:t>的人才发展策略。本公司将持续建设学习型组织，通过鼓励员工自学、组织外部专家对员工进行专业培训、</w:t>
      </w:r>
      <w:r>
        <w:rPr>
          <w:spacing w:val="-90"/>
        </w:rPr>
        <w:t> </w:t>
      </w:r>
      <w:r>
        <w:rPr>
          <w:spacing w:val="-90"/>
        </w:rPr>
      </w:r>
      <w:r>
        <w:rPr/>
        <w:t>选派相关员工出国考察深造等方式提升员工专业技能和职业管理素养。为适应国际化发展战略，本公司计</w:t>
      </w:r>
      <w:r>
        <w:rPr/>
        <w:t> 划引进多名公司战略、市场策略、前沿技术、项目管理等领域的专家。</w:t>
      </w:r>
    </w:p>
    <w:p>
      <w:pPr>
        <w:pStyle w:val="BodyText"/>
        <w:spacing w:line="240" w:lineRule="auto" w:before="151"/>
        <w:ind w:left="574" w:right="102"/>
        <w:jc w:val="left"/>
      </w:pPr>
      <w:r>
        <w:rPr/>
        <w:t>信息系统建设计划</w:t>
      </w:r>
    </w:p>
    <w:p>
      <w:pPr>
        <w:spacing w:line="240" w:lineRule="auto" w:before="5"/>
        <w:rPr>
          <w:rFonts w:ascii="宋体" w:hAnsi="宋体" w:cs="宋体" w:eastAsia="宋体" w:hint="default"/>
          <w:sz w:val="19"/>
          <w:szCs w:val="19"/>
        </w:rPr>
      </w:pPr>
    </w:p>
    <w:p>
      <w:pPr>
        <w:pStyle w:val="BodyText"/>
        <w:spacing w:line="240" w:lineRule="auto"/>
        <w:ind w:left="574" w:right="102"/>
        <w:jc w:val="left"/>
      </w:pPr>
      <w:r>
        <w:rPr/>
        <w:t>本公司将进一步完善以真实、及时、有效为价值目标的规范的市场信息情报系统和公司内部信息系统</w:t>
      </w:r>
    </w:p>
    <w:p>
      <w:pPr>
        <w:pStyle w:val="BodyText"/>
        <w:spacing w:line="357" w:lineRule="auto" w:before="133"/>
        <w:ind w:right="102"/>
        <w:jc w:val="left"/>
      </w:pPr>
      <w:r>
        <w:rPr>
          <w:spacing w:val="-1"/>
        </w:rPr>
        <w:t>（包括操作和管理部门以及操作和管理系统）。使公司信息获取、信息分析、信息分享、信息使用能成为</w:t>
      </w:r>
      <w:r>
        <w:rPr>
          <w:spacing w:val="-94"/>
        </w:rPr>
        <w:t> </w:t>
      </w:r>
      <w:r>
        <w:rPr>
          <w:spacing w:val="-94"/>
        </w:rPr>
      </w:r>
      <w:r>
        <w:rPr/>
        <w:t>公司的核心能力之一。</w:t>
      </w:r>
    </w:p>
    <w:p>
      <w:pPr>
        <w:pStyle w:val="BodyText"/>
        <w:spacing w:line="240" w:lineRule="auto" w:before="151"/>
        <w:ind w:left="574" w:right="102"/>
        <w:jc w:val="left"/>
      </w:pPr>
      <w:r>
        <w:rPr/>
        <w:t>研发技术发展中心扩建计划</w:t>
      </w:r>
    </w:p>
    <w:p>
      <w:pPr>
        <w:spacing w:line="240" w:lineRule="auto" w:before="5"/>
        <w:rPr>
          <w:rFonts w:ascii="宋体" w:hAnsi="宋体" w:cs="宋体" w:eastAsia="宋体" w:hint="default"/>
          <w:sz w:val="19"/>
          <w:szCs w:val="19"/>
        </w:rPr>
      </w:pPr>
    </w:p>
    <w:p>
      <w:pPr>
        <w:pStyle w:val="BodyText"/>
        <w:spacing w:line="355" w:lineRule="auto"/>
        <w:ind w:right="102" w:firstLine="420"/>
        <w:jc w:val="left"/>
      </w:pPr>
      <w:r>
        <w:rPr>
          <w:spacing w:val="-1"/>
        </w:rPr>
        <w:t>持续获得国家级高新技术企业称号，建立以市场需求为导向，为公司战略服务的涂布技术（配方、工</w:t>
      </w:r>
      <w:r>
        <w:rPr/>
        <w:t> </w:t>
      </w:r>
      <w:r>
        <w:rPr>
          <w:spacing w:val="-8"/>
        </w:rPr>
        <w:t>艺、生产）、软件技术研发中心。</w:t>
      </w:r>
    </w:p>
    <w:p>
      <w:pPr>
        <w:pStyle w:val="BodyText"/>
        <w:spacing w:line="240" w:lineRule="auto" w:before="153"/>
        <w:ind w:left="574" w:right="102"/>
        <w:jc w:val="left"/>
      </w:pPr>
      <w:r>
        <w:rPr/>
        <w:t>5、为实现公司发展战略的资金使用安排</w:t>
      </w:r>
    </w:p>
    <w:p>
      <w:pPr>
        <w:spacing w:line="240" w:lineRule="auto" w:before="5"/>
        <w:rPr>
          <w:rFonts w:ascii="宋体" w:hAnsi="宋体" w:cs="宋体" w:eastAsia="宋体" w:hint="default"/>
          <w:sz w:val="19"/>
          <w:szCs w:val="19"/>
        </w:rPr>
      </w:pPr>
    </w:p>
    <w:p>
      <w:pPr>
        <w:pStyle w:val="BodyText"/>
        <w:spacing w:line="357" w:lineRule="auto"/>
        <w:ind w:right="102" w:firstLine="420"/>
        <w:jc w:val="left"/>
      </w:pPr>
      <w:r>
        <w:rPr/>
        <w:t>公司本着“效益最大化”的原则，合理统筹安排资金，最近三年营销网络拓建、涂布印刷生产能力扩 建、核心客户开发所需资金已有募投资金相应配套支持，拥有良好的发展前景，在证券市场上具有较强的 </w:t>
      </w:r>
      <w:r>
        <w:rPr>
          <w:spacing w:val="-1"/>
        </w:rPr>
        <w:t>再融资能力,与此同时,公司拥有良好的资产状况及经营能力,偿债能力较高,资产负债率低，信贷信誉良好,</w:t>
      </w:r>
      <w:r>
        <w:rPr>
          <w:spacing w:val="-81"/>
        </w:rPr>
        <w:t> </w:t>
      </w:r>
      <w:r>
        <w:rPr>
          <w:spacing w:val="-81"/>
        </w:rPr>
      </w:r>
      <w:r>
        <w:rPr/>
        <w:t>公司的融资渠道畅通,公司长远发展战略的资金来源有充足保证.</w:t>
      </w:r>
    </w:p>
    <w:p>
      <w:pPr>
        <w:pStyle w:val="BodyText"/>
        <w:spacing w:line="240" w:lineRule="auto" w:before="151"/>
        <w:ind w:left="574" w:right="102"/>
        <w:jc w:val="left"/>
      </w:pPr>
      <w:r>
        <w:rPr/>
        <w:t>6、公司面临的风险</w:t>
      </w:r>
    </w:p>
    <w:p>
      <w:pPr>
        <w:spacing w:line="240" w:lineRule="auto" w:before="6"/>
        <w:rPr>
          <w:rFonts w:ascii="宋体" w:hAnsi="宋体" w:cs="宋体" w:eastAsia="宋体" w:hint="default"/>
          <w:sz w:val="19"/>
          <w:szCs w:val="19"/>
        </w:rPr>
      </w:pPr>
    </w:p>
    <w:p>
      <w:pPr>
        <w:pStyle w:val="BodyText"/>
        <w:spacing w:line="460" w:lineRule="auto"/>
        <w:ind w:left="574" w:right="95" w:hanging="1"/>
        <w:jc w:val="left"/>
      </w:pPr>
      <w:r>
        <w:rPr/>
        <w:t>（一）</w:t>
      </w:r>
      <w:r>
        <w:rPr>
          <w:spacing w:val="-1"/>
        </w:rPr>
        <w:t> </w:t>
      </w:r>
      <w:r>
        <w:rPr/>
        <w:t>宏观经济放缓给公司带来的经营风险</w:t>
      </w:r>
      <w:r>
        <w:rPr/>
        <w:t> </w:t>
      </w:r>
      <w:r>
        <w:rPr>
          <w:spacing w:val="-3"/>
        </w:rPr>
        <w:t>宏观经济的下滑及消费需求的下降，给行业及公司销售带来一定影响，从而给公司经营带来一定风险。</w:t>
      </w:r>
    </w:p>
    <w:p>
      <w:pPr>
        <w:pStyle w:val="BodyText"/>
        <w:spacing w:line="240" w:lineRule="auto" w:before="60"/>
        <w:ind w:left="153" w:right="102"/>
        <w:jc w:val="left"/>
      </w:pPr>
      <w:r>
        <w:rPr/>
        <w:t>针对上述问题，公司将采取以下措施：</w:t>
      </w:r>
    </w:p>
    <w:p>
      <w:pPr>
        <w:spacing w:after="0" w:line="240" w:lineRule="auto"/>
        <w:jc w:val="left"/>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355" w:lineRule="auto" w:before="35"/>
        <w:ind w:right="102" w:firstLine="420"/>
        <w:jc w:val="left"/>
      </w:pPr>
      <w:r>
        <w:rPr/>
        <w:t>（1）组织计划。进一步优化组织治理结构、强化权责关系，健全经营计划、资源合理配置，进一步</w:t>
      </w:r>
      <w:r>
        <w:rPr>
          <w:spacing w:val="2"/>
        </w:rPr>
        <w:t> </w:t>
      </w:r>
      <w:r>
        <w:rPr/>
        <w:t>内部控制的完整、合理、有效性，提升组织运营效率；</w:t>
      </w:r>
    </w:p>
    <w:p>
      <w:pPr>
        <w:pStyle w:val="BodyText"/>
        <w:spacing w:line="355" w:lineRule="auto" w:before="153"/>
        <w:ind w:right="102" w:firstLine="420"/>
        <w:jc w:val="left"/>
      </w:pPr>
      <w:r>
        <w:rPr/>
        <w:t>（2）研究开发。建立以市场需求为导向研发系统，建立技术、工艺、产品储备制度和计划管理；同</w:t>
      </w:r>
      <w:r>
        <w:rPr>
          <w:spacing w:val="2"/>
        </w:rPr>
        <w:t> </w:t>
      </w:r>
      <w:r>
        <w:rPr/>
        <w:t>时，研发相应的</w:t>
      </w:r>
      <w:r>
        <w:rPr>
          <w:spacing w:val="-71"/>
        </w:rPr>
        <w:t> </w:t>
      </w:r>
      <w:r>
        <w:rPr/>
        <w:t>IT</w:t>
      </w:r>
      <w:r>
        <w:rPr>
          <w:spacing w:val="-70"/>
        </w:rPr>
        <w:t> </w:t>
      </w:r>
      <w:r>
        <w:rPr/>
        <w:t>技术软件给客户提供个性化设计，给客户带来运营效率提升；</w:t>
      </w:r>
    </w:p>
    <w:p>
      <w:pPr>
        <w:pStyle w:val="BodyText"/>
        <w:spacing w:line="355" w:lineRule="auto" w:before="153"/>
        <w:ind w:right="102" w:firstLine="420"/>
        <w:jc w:val="left"/>
      </w:pPr>
      <w:r>
        <w:rPr/>
        <w:t>（3）原料供应。通过向原料供应商输出技术的方式进行紧密合作，以保证公司原料稳定连续性优质</w:t>
      </w:r>
      <w:r>
        <w:rPr>
          <w:spacing w:val="2"/>
        </w:rPr>
        <w:t> </w:t>
      </w:r>
      <w:r>
        <w:rPr/>
        <w:t>的供应；同时，建立完整采购供应系统管理；</w:t>
      </w:r>
    </w:p>
    <w:p>
      <w:pPr>
        <w:pStyle w:val="BodyText"/>
        <w:spacing w:line="240" w:lineRule="auto" w:before="153"/>
        <w:ind w:left="574" w:right="102"/>
        <w:jc w:val="left"/>
      </w:pPr>
      <w:r>
        <w:rPr/>
        <w:t>（4）生产管理。建立规范的生产管理体系、生产工艺和技术标准，持续人均收益；</w:t>
      </w:r>
    </w:p>
    <w:p>
      <w:pPr>
        <w:spacing w:line="240" w:lineRule="auto" w:before="5"/>
        <w:rPr>
          <w:rFonts w:ascii="宋体" w:hAnsi="宋体" w:cs="宋体" w:eastAsia="宋体" w:hint="default"/>
          <w:sz w:val="19"/>
          <w:szCs w:val="19"/>
        </w:rPr>
      </w:pPr>
    </w:p>
    <w:p>
      <w:pPr>
        <w:pStyle w:val="BodyText"/>
        <w:spacing w:line="355" w:lineRule="auto"/>
        <w:ind w:right="102" w:firstLine="420"/>
        <w:jc w:val="left"/>
      </w:pPr>
      <w:r>
        <w:rPr/>
        <w:t>（5）分销体系。继续根据市场区域对营销网络体系系统拓建，制定有效的渠道规划和营销政策，建</w:t>
      </w:r>
      <w:r>
        <w:rPr>
          <w:spacing w:val="2"/>
        </w:rPr>
        <w:t> </w:t>
      </w:r>
      <w:r>
        <w:rPr/>
        <w:t>立专业销售团队；</w:t>
      </w:r>
    </w:p>
    <w:p>
      <w:pPr>
        <w:pStyle w:val="BodyText"/>
        <w:spacing w:line="240" w:lineRule="auto" w:before="153"/>
        <w:ind w:left="574" w:right="102"/>
        <w:jc w:val="left"/>
      </w:pPr>
      <w:r>
        <w:rPr/>
        <w:t>（6）品牌管理及市场促销。建立健全市场营销专业团队，完善市场营销年度计划；</w:t>
      </w:r>
    </w:p>
    <w:p>
      <w:pPr>
        <w:spacing w:line="240" w:lineRule="auto" w:before="6"/>
        <w:rPr>
          <w:rFonts w:ascii="宋体" w:hAnsi="宋体" w:cs="宋体" w:eastAsia="宋体" w:hint="default"/>
          <w:sz w:val="19"/>
          <w:szCs w:val="19"/>
        </w:rPr>
      </w:pPr>
    </w:p>
    <w:p>
      <w:pPr>
        <w:pStyle w:val="BodyText"/>
        <w:spacing w:line="355" w:lineRule="auto"/>
        <w:ind w:right="102" w:firstLine="420"/>
        <w:jc w:val="left"/>
      </w:pPr>
      <w:r>
        <w:rPr/>
        <w:t>（7）客户服务。专设“客服中心”随时响应客户的心声，以“服务、伙伴、价值”为经营理念，以</w:t>
      </w:r>
      <w:r>
        <w:rPr>
          <w:spacing w:val="2"/>
        </w:rPr>
        <w:t> </w:t>
      </w:r>
      <w:r>
        <w:rPr/>
        <w:t>“快捷、周到、节省”为经营方针，建立正规的以客户价值为导向的营销体系，并做好客户管理；</w:t>
      </w:r>
    </w:p>
    <w:p>
      <w:pPr>
        <w:pStyle w:val="BodyText"/>
        <w:spacing w:line="240" w:lineRule="auto" w:before="152"/>
        <w:ind w:left="574" w:right="102"/>
        <w:jc w:val="left"/>
      </w:pPr>
      <w:r>
        <w:rPr/>
        <w:t>（二）分支机构管理风险</w:t>
      </w:r>
    </w:p>
    <w:p>
      <w:pPr>
        <w:spacing w:line="240" w:lineRule="auto" w:before="6"/>
        <w:rPr>
          <w:rFonts w:ascii="宋体" w:hAnsi="宋体" w:cs="宋体" w:eastAsia="宋体" w:hint="default"/>
          <w:sz w:val="19"/>
          <w:szCs w:val="19"/>
        </w:rPr>
      </w:pPr>
    </w:p>
    <w:p>
      <w:pPr>
        <w:pStyle w:val="BodyText"/>
        <w:spacing w:line="240" w:lineRule="auto"/>
        <w:ind w:left="574" w:right="102"/>
        <w:jc w:val="left"/>
      </w:pPr>
      <w:r>
        <w:rPr/>
        <w:t>目前，本公司以全国各区域为中心点，拥有</w:t>
      </w:r>
      <w:r>
        <w:rPr>
          <w:spacing w:val="-48"/>
        </w:rPr>
        <w:t> </w:t>
      </w:r>
      <w:r>
        <w:rPr/>
        <w:t>6</w:t>
      </w:r>
      <w:r>
        <w:rPr>
          <w:spacing w:val="-48"/>
        </w:rPr>
        <w:t> </w:t>
      </w:r>
      <w:r>
        <w:rPr/>
        <w:t>个生产基地、13</w:t>
      </w:r>
      <w:r>
        <w:rPr>
          <w:spacing w:val="-47"/>
        </w:rPr>
        <w:t> </w:t>
      </w:r>
      <w:r>
        <w:rPr/>
        <w:t>家分公司、在广州等</w:t>
      </w:r>
      <w:r>
        <w:rPr>
          <w:spacing w:val="-48"/>
        </w:rPr>
        <w:t> </w:t>
      </w:r>
      <w:r>
        <w:rPr/>
        <w:t>24</w:t>
      </w:r>
      <w:r>
        <w:rPr>
          <w:spacing w:val="-47"/>
        </w:rPr>
        <w:t> </w:t>
      </w:r>
      <w:r>
        <w:rPr/>
        <w:t>个大中城市及</w:t>
      </w:r>
    </w:p>
    <w:p>
      <w:pPr>
        <w:pStyle w:val="BodyText"/>
        <w:spacing w:line="357" w:lineRule="auto" w:before="133"/>
        <w:ind w:right="209"/>
        <w:jc w:val="both"/>
      </w:pPr>
      <w:r>
        <w:rPr/>
        <w:t>日本东京拥有 23</w:t>
      </w:r>
      <w:r>
        <w:rPr>
          <w:spacing w:val="-23"/>
        </w:rPr>
        <w:t> </w:t>
      </w:r>
      <w:r>
        <w:rPr/>
        <w:t>个办事处，各分支机构是本公司营销网络的重要组成部分，直接面对各分销商、零售商</w:t>
      </w:r>
      <w:r>
        <w:rPr/>
        <w:t> </w:t>
      </w:r>
      <w:r>
        <w:rPr>
          <w:spacing w:val="-1"/>
        </w:rPr>
        <w:t>及核心客户，负责与客户签订销售合同、组织产品配送、收回货款等工作，由于分支构较多，管理执行力</w:t>
      </w:r>
      <w:r>
        <w:rPr>
          <w:spacing w:val="-83"/>
        </w:rPr>
        <w:t> </w:t>
      </w:r>
      <w:r>
        <w:rPr>
          <w:spacing w:val="-83"/>
        </w:rPr>
      </w:r>
      <w:r>
        <w:rPr/>
        <w:t>不到位，控制能力不足的可能。</w:t>
      </w:r>
    </w:p>
    <w:p>
      <w:pPr>
        <w:pStyle w:val="BodyText"/>
        <w:spacing w:line="240" w:lineRule="auto" w:before="151"/>
        <w:ind w:left="574" w:right="102"/>
        <w:jc w:val="left"/>
      </w:pPr>
      <w:r>
        <w:rPr/>
        <w:t>对此公司将继续完善管理制度的建设：</w:t>
      </w:r>
    </w:p>
    <w:p>
      <w:pPr>
        <w:spacing w:line="240" w:lineRule="auto" w:before="5"/>
        <w:rPr>
          <w:rFonts w:ascii="宋体" w:hAnsi="宋体" w:cs="宋体" w:eastAsia="宋体" w:hint="default"/>
          <w:sz w:val="19"/>
          <w:szCs w:val="19"/>
        </w:rPr>
      </w:pPr>
    </w:p>
    <w:p>
      <w:pPr>
        <w:pStyle w:val="BodyText"/>
        <w:spacing w:line="355" w:lineRule="auto"/>
        <w:ind w:right="102" w:firstLine="420"/>
        <w:jc w:val="left"/>
      </w:pPr>
      <w:r>
        <w:rPr>
          <w:spacing w:val="-1"/>
        </w:rPr>
        <w:t>制定了严格的分支机构管理制度，涵盖了费用支出、采购支出、货款回收、应收账款额度管理、库存</w:t>
      </w:r>
      <w:r>
        <w:rPr/>
        <w:t> 管理等各个方面。</w:t>
      </w:r>
    </w:p>
    <w:p>
      <w:pPr>
        <w:pStyle w:val="BodyText"/>
        <w:spacing w:line="355" w:lineRule="auto" w:before="153"/>
        <w:ind w:right="211"/>
        <w:jc w:val="both"/>
      </w:pPr>
      <w:r>
        <w:rPr>
          <w:spacing w:val="-1"/>
        </w:rPr>
        <w:t>对分支机构进行收支两条线资金集中管理，日常费用支出由公司总部按期初预算按月发放，临时性支出由</w:t>
      </w:r>
      <w:r>
        <w:rPr>
          <w:spacing w:val="-81"/>
        </w:rPr>
        <w:t> </w:t>
      </w:r>
      <w:r>
        <w:rPr>
          <w:spacing w:val="-81"/>
        </w:rPr>
      </w:r>
      <w:r>
        <w:rPr>
          <w:spacing w:val="-1"/>
        </w:rPr>
        <w:t>公司总部审批后通过网上银行划拨；销售货款均通过银行转账、汇款、支票等方式集中汇入由公司总部统</w:t>
      </w:r>
      <w:r>
        <w:rPr>
          <w:spacing w:val="-83"/>
        </w:rPr>
        <w:t> </w:t>
      </w:r>
      <w:r>
        <w:rPr>
          <w:spacing w:val="-83"/>
        </w:rPr>
      </w:r>
      <w:r>
        <w:rPr/>
        <w:t>一管理的账户。</w:t>
      </w:r>
    </w:p>
    <w:p>
      <w:pPr>
        <w:pStyle w:val="BodyText"/>
        <w:spacing w:line="240" w:lineRule="auto" w:before="153"/>
        <w:ind w:left="574" w:right="102"/>
        <w:jc w:val="left"/>
      </w:pPr>
      <w:r>
        <w:rPr/>
        <w:t>（三）应收账款管理风险</w:t>
      </w:r>
    </w:p>
    <w:p>
      <w:pPr>
        <w:spacing w:line="240" w:lineRule="auto" w:before="6"/>
        <w:rPr>
          <w:rFonts w:ascii="宋体" w:hAnsi="宋体" w:cs="宋体" w:eastAsia="宋体" w:hint="default"/>
          <w:sz w:val="19"/>
          <w:szCs w:val="19"/>
        </w:rPr>
      </w:pPr>
    </w:p>
    <w:p>
      <w:pPr>
        <w:pStyle w:val="BodyText"/>
        <w:spacing w:line="355" w:lineRule="auto"/>
        <w:ind w:right="102" w:firstLine="420"/>
        <w:jc w:val="left"/>
      </w:pPr>
      <w:r>
        <w:rPr/>
        <w:t>本公司通常依据与客户业务合作情况以及客户信用级别给予客户一定信用额度，授信期限通常不超过 90</w:t>
      </w:r>
      <w:r>
        <w:rPr>
          <w:spacing w:val="-50"/>
        </w:rPr>
        <w:t> </w:t>
      </w:r>
      <w:r>
        <w:rPr>
          <w:spacing w:val="-3"/>
        </w:rPr>
        <w:t>天。近三年末，本公司应收账款净额分别为</w:t>
      </w:r>
      <w:r>
        <w:rPr>
          <w:spacing w:val="-51"/>
        </w:rPr>
        <w:t> </w:t>
      </w:r>
      <w:r>
        <w:rPr/>
        <w:t>5,163.28</w:t>
      </w:r>
      <w:r>
        <w:rPr>
          <w:spacing w:val="-50"/>
        </w:rPr>
        <w:t> </w:t>
      </w:r>
      <w:r>
        <w:rPr>
          <w:spacing w:val="-3"/>
        </w:rPr>
        <w:t>万元、4,911.93</w:t>
      </w:r>
      <w:r>
        <w:rPr>
          <w:spacing w:val="-51"/>
        </w:rPr>
        <w:t> </w:t>
      </w:r>
      <w:r>
        <w:rPr>
          <w:spacing w:val="-3"/>
        </w:rPr>
        <w:t>万元、5,764</w:t>
      </w:r>
      <w:r>
        <w:rPr>
          <w:spacing w:val="-51"/>
        </w:rPr>
        <w:t> </w:t>
      </w:r>
      <w:r>
        <w:rPr>
          <w:spacing w:val="-3"/>
        </w:rPr>
        <w:t>万元，呈上升趋势，</w:t>
      </w:r>
      <w:r>
        <w:rPr>
          <w:spacing w:val="-102"/>
        </w:rPr>
        <w:t> </w:t>
      </w:r>
      <w:r>
        <w:rPr>
          <w:spacing w:val="-102"/>
        </w:rPr>
      </w:r>
      <w:r>
        <w:rPr/>
        <w:t>主要系公司业务的扩张以及本公司对核心客户赊销额度有所增加所致。</w:t>
      </w:r>
    </w:p>
    <w:p>
      <w:pPr>
        <w:pStyle w:val="BodyText"/>
        <w:spacing w:line="355" w:lineRule="auto" w:before="153"/>
        <w:ind w:right="188" w:firstLine="420"/>
        <w:jc w:val="both"/>
      </w:pPr>
      <w:r>
        <w:rPr/>
        <w:t>针对这一问题，本公司制定了严格的客户信用额度管理制度，对客户信用额度评审、信用额度使用、 </w:t>
      </w:r>
      <w:r>
        <w:rPr>
          <w:spacing w:val="-1"/>
        </w:rPr>
        <w:t>货款结算等事项进行了详细规定，并由专人实行动态监管；从财务稳健性角度出发，本公司对不同期限的</w:t>
      </w:r>
      <w:r>
        <w:rPr>
          <w:spacing w:val="-83"/>
        </w:rPr>
        <w:t> </w:t>
      </w:r>
      <w:r>
        <w:rPr>
          <w:spacing w:val="-83"/>
        </w:rPr>
      </w:r>
      <w:r>
        <w:rPr/>
        <w:t>应收账款按相应比例计提了坏账准备。</w:t>
      </w:r>
    </w:p>
    <w:p>
      <w:pPr>
        <w:spacing w:after="0" w:line="355" w:lineRule="auto"/>
        <w:jc w:val="both"/>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240" w:lineRule="auto" w:before="35"/>
        <w:ind w:left="574" w:right="102"/>
        <w:jc w:val="left"/>
      </w:pPr>
      <w:r>
        <w:rPr/>
        <w:t>（四）专业人才的缺乏在一定程度上制约公司的发展</w:t>
      </w:r>
    </w:p>
    <w:p>
      <w:pPr>
        <w:spacing w:line="240" w:lineRule="auto" w:before="6"/>
        <w:rPr>
          <w:rFonts w:ascii="宋体" w:hAnsi="宋体" w:cs="宋体" w:eastAsia="宋体" w:hint="default"/>
          <w:sz w:val="19"/>
          <w:szCs w:val="19"/>
        </w:rPr>
      </w:pPr>
    </w:p>
    <w:p>
      <w:pPr>
        <w:pStyle w:val="BodyText"/>
        <w:spacing w:line="355" w:lineRule="auto"/>
        <w:ind w:right="188" w:firstLine="420"/>
        <w:jc w:val="both"/>
      </w:pPr>
      <w:r>
        <w:rPr>
          <w:spacing w:val="-1"/>
        </w:rPr>
        <w:t>为了满足公司渠道网络的持续高速扩张对人才的长远需求，公司在人力资源上采取了提前培养、提前</w:t>
      </w:r>
      <w:r>
        <w:rPr/>
        <w:t> 储备的战略，但由此也带来了公司人员年轻、遇事经验不足等问题。随着公司连锁经营规模的逐步扩大， 人员能力的提升和专业人才的缺乏在一定程度上制约了公司的发展。</w:t>
      </w:r>
    </w:p>
    <w:p>
      <w:pPr>
        <w:pStyle w:val="BodyText"/>
        <w:spacing w:line="357" w:lineRule="auto" w:before="153"/>
        <w:ind w:right="210" w:firstLine="420"/>
        <w:jc w:val="both"/>
      </w:pPr>
      <w:r>
        <w:rPr>
          <w:spacing w:val="-1"/>
        </w:rPr>
        <w:t>为了解决该问题，公司将继续从内部培养及外部外聘两方面来缓解人力资源的需求压力。一方面加大</w:t>
      </w:r>
      <w:r>
        <w:rPr/>
        <w:t> </w:t>
      </w:r>
      <w:r>
        <w:rPr>
          <w:spacing w:val="-1"/>
        </w:rPr>
        <w:t>内部人才培养的制度，加大培训体系建设，培育核心团队，另一方面引进优秀人才，丰富人才结构。在此</w:t>
      </w:r>
      <w:r>
        <w:rPr>
          <w:spacing w:val="-83"/>
        </w:rPr>
        <w:t> </w:t>
      </w:r>
      <w:r>
        <w:rPr>
          <w:spacing w:val="-83"/>
        </w:rPr>
      </w:r>
      <w:r>
        <w:rPr/>
        <w:t>基础上，公司也将进一步完善薪酬、福利、股票期权等各项激励措施，更好的推进人力资源战略。</w:t>
      </w:r>
    </w:p>
    <w:p>
      <w:pPr>
        <w:spacing w:line="240" w:lineRule="auto" w:before="0"/>
        <w:rPr>
          <w:rFonts w:ascii="宋体" w:hAnsi="宋体" w:cs="宋体" w:eastAsia="宋体" w:hint="default"/>
          <w:sz w:val="20"/>
          <w:szCs w:val="20"/>
        </w:rPr>
      </w:pPr>
    </w:p>
    <w:p>
      <w:pPr>
        <w:pStyle w:val="Heading4"/>
        <w:spacing w:line="240" w:lineRule="auto" w:before="135"/>
        <w:ind w:left="154" w:right="102"/>
        <w:jc w:val="left"/>
        <w:rPr>
          <w:b w:val="0"/>
          <w:bCs w:val="0"/>
        </w:rPr>
      </w:pPr>
      <w:r>
        <w:rPr/>
        <w:t>二、公司投资情况</w:t>
      </w:r>
      <w:r>
        <w:rPr>
          <w:b w:val="0"/>
          <w:bCs w:val="0"/>
        </w:rPr>
      </w:r>
    </w:p>
    <w:p>
      <w:pPr>
        <w:spacing w:line="240" w:lineRule="auto" w:before="5"/>
        <w:rPr>
          <w:rFonts w:ascii="宋体" w:hAnsi="宋体" w:cs="宋体" w:eastAsia="宋体" w:hint="default"/>
          <w:b/>
          <w:bCs/>
          <w:sz w:val="19"/>
          <w:szCs w:val="19"/>
        </w:rPr>
      </w:pPr>
    </w:p>
    <w:p>
      <w:pPr>
        <w:pStyle w:val="BodyText"/>
        <w:spacing w:line="463" w:lineRule="auto"/>
        <w:ind w:right="5954"/>
        <w:jc w:val="left"/>
      </w:pPr>
      <w:r>
        <w:rPr>
          <w:spacing w:val="-6"/>
        </w:rPr>
        <w:t>（一）、报告期内，主要投资项目情况说明</w:t>
      </w:r>
      <w:r>
        <w:rPr>
          <w:spacing w:val="-98"/>
        </w:rPr>
        <w:t> </w:t>
      </w:r>
      <w:r>
        <w:rPr>
          <w:spacing w:val="-98"/>
        </w:rPr>
      </w:r>
      <w:r>
        <w:rPr/>
        <w:t>1、募投资金项目</w:t>
      </w:r>
    </w:p>
    <w:p>
      <w:pPr>
        <w:pStyle w:val="BodyText"/>
        <w:spacing w:line="240" w:lineRule="auto" w:before="58"/>
        <w:ind w:right="102"/>
        <w:jc w:val="left"/>
      </w:pPr>
      <w:r>
        <w:rPr/>
        <w:t>（1</w:t>
      </w:r>
      <w:r>
        <w:rPr>
          <w:spacing w:val="-105"/>
        </w:rPr>
        <w:t>）</w:t>
      </w:r>
      <w:r>
        <w:rPr/>
        <w:t>、募</w:t>
      </w:r>
      <w:r>
        <w:rPr>
          <w:spacing w:val="-2"/>
        </w:rPr>
        <w:t>集</w:t>
      </w:r>
      <w:r>
        <w:rPr/>
        <w:t>资金项目的资金使用情况</w:t>
      </w:r>
    </w:p>
    <w:p>
      <w:pPr>
        <w:spacing w:line="240" w:lineRule="auto" w:before="6"/>
        <w:rPr>
          <w:rFonts w:ascii="宋体" w:hAnsi="宋体" w:cs="宋体" w:eastAsia="宋体" w:hint="default"/>
          <w:sz w:val="19"/>
          <w:szCs w:val="19"/>
        </w:rPr>
      </w:pPr>
    </w:p>
    <w:p>
      <w:pPr>
        <w:pStyle w:val="BodyText"/>
        <w:spacing w:line="240" w:lineRule="auto"/>
        <w:ind w:left="574" w:right="102"/>
        <w:jc w:val="left"/>
      </w:pPr>
      <w:r>
        <w:rPr/>
        <w:t>安妮股份 2008 年度累计使用募集资金 9,150.79</w:t>
      </w:r>
      <w:r>
        <w:rPr>
          <w:spacing w:val="-26"/>
        </w:rPr>
        <w:t> </w:t>
      </w:r>
      <w:r>
        <w:rPr/>
        <w:t>万元，其中：投资于“特种涂布纸生产扩建项目”</w:t>
      </w:r>
    </w:p>
    <w:p>
      <w:pPr>
        <w:pStyle w:val="BodyText"/>
        <w:spacing w:line="240" w:lineRule="auto" w:before="133"/>
        <w:ind w:right="102"/>
        <w:jc w:val="left"/>
      </w:pPr>
      <w:r>
        <w:rPr/>
        <w:t>4,280.18</w:t>
      </w:r>
      <w:r>
        <w:rPr>
          <w:spacing w:val="-53"/>
        </w:rPr>
        <w:t> </w:t>
      </w:r>
      <w:r>
        <w:rPr/>
        <w:t>万元；投资于“票据印务扩建项目”</w:t>
      </w:r>
      <w:r>
        <w:rPr>
          <w:spacing w:val="-3"/>
        </w:rPr>
        <w:t> </w:t>
      </w:r>
      <w:r>
        <w:rPr/>
        <w:t>2,707.40</w:t>
      </w:r>
      <w:r>
        <w:rPr>
          <w:spacing w:val="-53"/>
        </w:rPr>
        <w:t> </w:t>
      </w:r>
      <w:r>
        <w:rPr/>
        <w:t>万元；投资于“多渠道营销配送网络扩建项目”</w:t>
      </w:r>
    </w:p>
    <w:p>
      <w:pPr>
        <w:pStyle w:val="BodyText"/>
        <w:spacing w:line="240" w:lineRule="auto" w:before="133"/>
        <w:ind w:left="153" w:right="102"/>
        <w:jc w:val="left"/>
      </w:pPr>
      <w:r>
        <w:rPr/>
        <w:t>1,927.25</w:t>
      </w:r>
      <w:r>
        <w:rPr>
          <w:spacing w:val="-53"/>
        </w:rPr>
        <w:t> </w:t>
      </w:r>
      <w:r>
        <w:rPr/>
        <w:t>万元；投资于“项目开发中心扩建项目”235.96</w:t>
      </w:r>
      <w:r>
        <w:rPr>
          <w:spacing w:val="-54"/>
        </w:rPr>
        <w:t> </w:t>
      </w:r>
      <w:r>
        <w:rPr/>
        <w:t>万元。</w:t>
      </w:r>
    </w:p>
    <w:p>
      <w:pPr>
        <w:spacing w:line="240" w:lineRule="auto" w:before="6"/>
        <w:rPr>
          <w:rFonts w:ascii="宋体" w:hAnsi="宋体" w:cs="宋体" w:eastAsia="宋体" w:hint="default"/>
          <w:sz w:val="19"/>
          <w:szCs w:val="19"/>
        </w:rPr>
      </w:pPr>
    </w:p>
    <w:p>
      <w:pPr>
        <w:pStyle w:val="BodyText"/>
        <w:spacing w:line="240" w:lineRule="auto"/>
        <w:ind w:left="153" w:right="102"/>
        <w:jc w:val="left"/>
      </w:pPr>
      <w:r>
        <w:rPr/>
        <w:t>（2）变更募集资金项目的资金使用情况</w:t>
      </w:r>
    </w:p>
    <w:p>
      <w:pPr>
        <w:spacing w:line="240" w:lineRule="auto" w:before="6"/>
        <w:rPr>
          <w:rFonts w:ascii="宋体" w:hAnsi="宋体" w:cs="宋体" w:eastAsia="宋体" w:hint="default"/>
          <w:sz w:val="19"/>
          <w:szCs w:val="19"/>
        </w:rPr>
      </w:pPr>
    </w:p>
    <w:p>
      <w:pPr>
        <w:pStyle w:val="BodyText"/>
        <w:spacing w:line="240" w:lineRule="auto"/>
        <w:ind w:left="573" w:right="102"/>
        <w:jc w:val="left"/>
      </w:pPr>
      <w:r>
        <w:rPr/>
        <w:t>2008</w:t>
      </w:r>
      <w:r>
        <w:rPr>
          <w:spacing w:val="-54"/>
        </w:rPr>
        <w:t> </w:t>
      </w:r>
      <w:r>
        <w:rPr/>
        <w:t>年公司未发生募集资金项目变更的情况。</w:t>
      </w:r>
    </w:p>
    <w:p>
      <w:pPr>
        <w:spacing w:line="240" w:lineRule="auto" w:before="5"/>
        <w:rPr>
          <w:rFonts w:ascii="宋体" w:hAnsi="宋体" w:cs="宋体" w:eastAsia="宋体" w:hint="default"/>
          <w:sz w:val="19"/>
          <w:szCs w:val="19"/>
        </w:rPr>
      </w:pPr>
    </w:p>
    <w:p>
      <w:pPr>
        <w:pStyle w:val="BodyText"/>
        <w:spacing w:line="240" w:lineRule="auto"/>
        <w:ind w:left="153" w:right="102"/>
        <w:jc w:val="left"/>
      </w:pPr>
      <w:r>
        <w:rPr/>
        <w:t>（3）募集资金项目的实施方式、地点变更情况</w:t>
      </w:r>
    </w:p>
    <w:p>
      <w:pPr>
        <w:spacing w:line="240" w:lineRule="auto" w:before="5"/>
        <w:rPr>
          <w:rFonts w:ascii="宋体" w:hAnsi="宋体" w:cs="宋体" w:eastAsia="宋体" w:hint="default"/>
          <w:sz w:val="19"/>
          <w:szCs w:val="19"/>
        </w:rPr>
      </w:pPr>
    </w:p>
    <w:p>
      <w:pPr>
        <w:pStyle w:val="BodyText"/>
        <w:spacing w:line="357" w:lineRule="auto"/>
        <w:ind w:left="153" w:right="209" w:firstLine="420"/>
        <w:jc w:val="both"/>
      </w:pPr>
      <w:r>
        <w:rPr/>
        <w:t>公司第一届董事会第十一次会议于</w:t>
      </w:r>
      <w:r>
        <w:rPr>
          <w:spacing w:val="-40"/>
        </w:rPr>
        <w:t> </w:t>
      </w:r>
      <w:r>
        <w:rPr/>
        <w:t>2008</w:t>
      </w:r>
      <w:r>
        <w:rPr>
          <w:spacing w:val="-40"/>
        </w:rPr>
        <w:t> </w:t>
      </w:r>
      <w:r>
        <w:rPr/>
        <w:t>年</w:t>
      </w:r>
      <w:r>
        <w:rPr>
          <w:spacing w:val="-40"/>
        </w:rPr>
        <w:t> </w:t>
      </w:r>
      <w:r>
        <w:rPr/>
        <w:t>10</w:t>
      </w:r>
      <w:r>
        <w:rPr>
          <w:spacing w:val="-40"/>
        </w:rPr>
        <w:t> </w:t>
      </w:r>
      <w:r>
        <w:rPr/>
        <w:t>月</w:t>
      </w:r>
      <w:r>
        <w:rPr>
          <w:spacing w:val="-40"/>
        </w:rPr>
        <w:t> </w:t>
      </w:r>
      <w:r>
        <w:rPr/>
        <w:t>20</w:t>
      </w:r>
      <w:r>
        <w:rPr>
          <w:spacing w:val="-40"/>
        </w:rPr>
        <w:t> </w:t>
      </w:r>
      <w:r>
        <w:rPr/>
        <w:t>日审议通过了关于《变更部分募集资金投资项目</w:t>
      </w:r>
      <w:r>
        <w:rPr/>
        <w:t> </w:t>
      </w:r>
      <w:r>
        <w:rPr>
          <w:spacing w:val="-1"/>
        </w:rPr>
        <w:t>实施地点、实施主体》的议案。本次变更仅更改部分募集资金投资项目的实施地点与实施主体，建设内容</w:t>
      </w:r>
      <w:r>
        <w:rPr>
          <w:spacing w:val="-82"/>
        </w:rPr>
        <w:t> </w:t>
      </w:r>
      <w:r>
        <w:rPr>
          <w:spacing w:val="-82"/>
        </w:rPr>
      </w:r>
      <w:r>
        <w:rPr/>
        <w:t>未改变。"特种涂布纸生产扩建项目"的实施地点由原来在厦门市集美区杏林锦园南路 99</w:t>
      </w:r>
      <w:r>
        <w:rPr>
          <w:spacing w:val="-25"/>
        </w:rPr>
        <w:t> </w:t>
      </w:r>
      <w:r>
        <w:rPr/>
        <w:t>号的安妮工业园</w:t>
      </w:r>
      <w:r>
        <w:rPr/>
        <w:t> </w:t>
      </w:r>
      <w:r>
        <w:rPr>
          <w:spacing w:val="-1"/>
        </w:rPr>
        <w:t>内，改建在湖南省常德市西洞庭管理区祝丰镇的湖南安妮特种涂布纸有限公司工业园内；实施主体委托厦</w:t>
      </w:r>
      <w:r>
        <w:rPr>
          <w:spacing w:val="-81"/>
        </w:rPr>
        <w:t> </w:t>
      </w:r>
      <w:r>
        <w:rPr>
          <w:spacing w:val="-81"/>
        </w:rPr>
      </w:r>
      <w:r>
        <w:rPr/>
        <w:t>门安妮股份有限公司的全资子公司湖南安妮特种涂布纸有限公司施实。</w:t>
      </w:r>
    </w:p>
    <w:p>
      <w:pPr>
        <w:pStyle w:val="BodyText"/>
        <w:spacing w:line="240" w:lineRule="auto" w:before="151"/>
        <w:ind w:left="153" w:right="102"/>
        <w:jc w:val="left"/>
      </w:pPr>
      <w:r>
        <w:rPr/>
        <w:t>（4）募集资金项目先期投入置换募集资金情况</w:t>
      </w:r>
    </w:p>
    <w:p>
      <w:pPr>
        <w:spacing w:line="240" w:lineRule="auto" w:before="5"/>
        <w:rPr>
          <w:rFonts w:ascii="宋体" w:hAnsi="宋体" w:cs="宋体" w:eastAsia="宋体" w:hint="default"/>
          <w:sz w:val="19"/>
          <w:szCs w:val="19"/>
        </w:rPr>
      </w:pPr>
    </w:p>
    <w:p>
      <w:pPr>
        <w:pStyle w:val="BodyText"/>
        <w:spacing w:line="240" w:lineRule="auto"/>
        <w:ind w:left="573" w:right="102"/>
        <w:jc w:val="left"/>
      </w:pPr>
      <w:r>
        <w:rPr/>
        <w:t>公司第一届董事会第五次会议于</w:t>
      </w:r>
      <w:r>
        <w:rPr>
          <w:spacing w:val="-63"/>
        </w:rPr>
        <w:t> </w:t>
      </w:r>
      <w:r>
        <w:rPr/>
        <w:t>2008</w:t>
      </w:r>
      <w:r>
        <w:rPr>
          <w:spacing w:val="-63"/>
        </w:rPr>
        <w:t> </w:t>
      </w:r>
      <w:r>
        <w:rPr/>
        <w:t>年</w:t>
      </w:r>
      <w:r>
        <w:rPr>
          <w:spacing w:val="-64"/>
        </w:rPr>
        <w:t> </w:t>
      </w:r>
      <w:r>
        <w:rPr/>
        <w:t>5</w:t>
      </w:r>
      <w:r>
        <w:rPr>
          <w:spacing w:val="-63"/>
        </w:rPr>
        <w:t> </w:t>
      </w:r>
      <w:r>
        <w:rPr/>
        <w:t>月</w:t>
      </w:r>
      <w:r>
        <w:rPr>
          <w:spacing w:val="-64"/>
        </w:rPr>
        <w:t> </w:t>
      </w:r>
      <w:r>
        <w:rPr/>
        <w:t>30</w:t>
      </w:r>
      <w:r>
        <w:rPr>
          <w:spacing w:val="-63"/>
        </w:rPr>
        <w:t> </w:t>
      </w:r>
      <w:r>
        <w:rPr/>
        <w:t>日审议通过了《关于用募集资金置换预先已投入募集</w:t>
      </w:r>
    </w:p>
    <w:p>
      <w:pPr>
        <w:pStyle w:val="BodyText"/>
        <w:spacing w:line="240" w:lineRule="auto" w:before="133"/>
        <w:ind w:left="153" w:right="102"/>
        <w:jc w:val="left"/>
      </w:pPr>
      <w:r>
        <w:rPr/>
        <w:t>资金投资项目的自筹资金的议案</w:t>
      </w:r>
      <w:r>
        <w:rPr>
          <w:spacing w:val="-105"/>
        </w:rPr>
        <w:t>》</w:t>
      </w:r>
      <w:r>
        <w:rPr>
          <w:spacing w:val="-2"/>
        </w:rPr>
        <w:t>，</w:t>
      </w:r>
      <w:r>
        <w:rPr/>
        <w:t>同意以本次募集资金</w:t>
      </w:r>
      <w:r>
        <w:rPr>
          <w:spacing w:val="-12"/>
        </w:rPr>
        <w:t> </w:t>
      </w:r>
      <w:r>
        <w:rPr/>
        <w:t>10,369,435.63</w:t>
      </w:r>
      <w:r>
        <w:rPr>
          <w:spacing w:val="-11"/>
        </w:rPr>
        <w:t> </w:t>
      </w:r>
      <w:r>
        <w:rPr/>
        <w:t>元置换上述公司预先已投入募集</w:t>
      </w:r>
    </w:p>
    <w:p>
      <w:pPr>
        <w:pStyle w:val="BodyText"/>
        <w:spacing w:line="240" w:lineRule="auto" w:before="134"/>
        <w:ind w:left="153" w:right="102"/>
        <w:jc w:val="left"/>
      </w:pPr>
      <w:r>
        <w:rPr>
          <w:spacing w:val="12"/>
        </w:rPr>
        <w:t>资金</w:t>
      </w:r>
      <w:r>
        <w:rPr>
          <w:spacing w:val="13"/>
        </w:rPr>
        <w:t>项</w:t>
      </w:r>
      <w:r>
        <w:rPr>
          <w:spacing w:val="12"/>
        </w:rPr>
        <w:t>目</w:t>
      </w:r>
      <w:r>
        <w:rPr>
          <w:spacing w:val="13"/>
        </w:rPr>
        <w:t>的</w:t>
      </w:r>
      <w:r>
        <w:rPr>
          <w:spacing w:val="12"/>
        </w:rPr>
        <w:t>自筹</w:t>
      </w:r>
      <w:r>
        <w:rPr>
          <w:spacing w:val="13"/>
        </w:rPr>
        <w:t>资</w:t>
      </w:r>
      <w:r>
        <w:rPr>
          <w:spacing w:val="12"/>
        </w:rPr>
        <w:t>金</w:t>
      </w:r>
      <w:r>
        <w:rPr>
          <w:spacing w:val="13"/>
        </w:rPr>
        <w:t>。</w:t>
      </w:r>
      <w:r>
        <w:rPr>
          <w:spacing w:val="12"/>
        </w:rPr>
        <w:t>该公</w:t>
      </w:r>
      <w:r>
        <w:rPr>
          <w:spacing w:val="13"/>
        </w:rPr>
        <w:t>告</w:t>
      </w:r>
      <w:r>
        <w:rPr>
          <w:spacing w:val="12"/>
        </w:rPr>
        <w:t>刊</w:t>
      </w:r>
      <w:r>
        <w:rPr>
          <w:spacing w:val="13"/>
        </w:rPr>
        <w:t>登</w:t>
      </w:r>
      <w:r>
        <w:rPr/>
        <w:t>在</w:t>
      </w:r>
      <w:r>
        <w:rPr>
          <w:spacing w:val="12"/>
        </w:rPr>
        <w:t> </w:t>
      </w:r>
      <w:r>
        <w:rPr/>
        <w:t>2</w:t>
      </w:r>
      <w:r>
        <w:rPr>
          <w:spacing w:val="-1"/>
        </w:rPr>
        <w:t>0</w:t>
      </w:r>
      <w:r>
        <w:rPr/>
        <w:t>08</w:t>
      </w:r>
      <w:r>
        <w:rPr>
          <w:spacing w:val="13"/>
        </w:rPr>
        <w:t> </w:t>
      </w:r>
      <w:r>
        <w:rPr/>
        <w:t>年</w:t>
      </w:r>
      <w:r>
        <w:rPr>
          <w:spacing w:val="11"/>
        </w:rPr>
        <w:t> </w:t>
      </w:r>
      <w:r>
        <w:rPr/>
        <w:t>6</w:t>
      </w:r>
      <w:r>
        <w:rPr>
          <w:spacing w:val="13"/>
        </w:rPr>
        <w:t> </w:t>
      </w:r>
      <w:r>
        <w:rPr/>
        <w:t>月</w:t>
      </w:r>
      <w:r>
        <w:rPr>
          <w:spacing w:val="12"/>
        </w:rPr>
        <w:t> </w:t>
      </w:r>
      <w:r>
        <w:rPr/>
        <w:t>4</w:t>
      </w:r>
      <w:r>
        <w:rPr>
          <w:spacing w:val="13"/>
        </w:rPr>
        <w:t> </w:t>
      </w:r>
      <w:r>
        <w:rPr>
          <w:spacing w:val="12"/>
        </w:rPr>
        <w:t>日《证券</w:t>
      </w:r>
      <w:r>
        <w:rPr>
          <w:spacing w:val="13"/>
        </w:rPr>
        <w:t>时</w:t>
      </w:r>
      <w:r>
        <w:rPr>
          <w:spacing w:val="12"/>
        </w:rPr>
        <w:t>报</w:t>
      </w:r>
      <w:r>
        <w:rPr>
          <w:spacing w:val="-92"/>
        </w:rPr>
        <w:t>》</w:t>
      </w:r>
      <w:r>
        <w:rPr>
          <w:spacing w:val="12"/>
        </w:rPr>
        <w:t>《中</w:t>
      </w:r>
      <w:r>
        <w:rPr>
          <w:spacing w:val="13"/>
        </w:rPr>
        <w:t>国</w:t>
      </w:r>
      <w:r>
        <w:rPr>
          <w:spacing w:val="12"/>
        </w:rPr>
        <w:t>证</w:t>
      </w:r>
      <w:r>
        <w:rPr>
          <w:spacing w:val="13"/>
        </w:rPr>
        <w:t>券</w:t>
      </w:r>
      <w:r>
        <w:rPr>
          <w:spacing w:val="12"/>
        </w:rPr>
        <w:t>报》</w:t>
      </w:r>
      <w:r>
        <w:rPr>
          <w:spacing w:val="13"/>
        </w:rPr>
        <w:t>和</w:t>
      </w:r>
      <w:r>
        <w:rPr>
          <w:spacing w:val="12"/>
        </w:rPr>
        <w:t>巨</w:t>
      </w:r>
      <w:r>
        <w:rPr>
          <w:spacing w:val="13"/>
        </w:rPr>
        <w:t>潮</w:t>
      </w:r>
      <w:r>
        <w:rPr>
          <w:spacing w:val="12"/>
        </w:rPr>
        <w:t>资</w:t>
      </w:r>
      <w:r>
        <w:rPr>
          <w:spacing w:val="13"/>
        </w:rPr>
        <w:t>讯</w:t>
      </w:r>
      <w:r>
        <w:rPr/>
        <w:t>网</w:t>
      </w:r>
    </w:p>
    <w:p>
      <w:pPr>
        <w:pStyle w:val="BodyText"/>
        <w:spacing w:line="240" w:lineRule="auto" w:before="133"/>
        <w:ind w:left="153" w:right="102"/>
        <w:jc w:val="left"/>
      </w:pPr>
      <w:r>
        <w:rPr/>
        <w:t>（</w:t>
      </w:r>
      <w:r>
        <w:rPr>
          <w:color w:val="0000FF"/>
        </w:rPr>
      </w:r>
      <w:hyperlink r:id="rId10">
        <w:r>
          <w:rPr>
            <w:color w:val="0000FF"/>
            <w:u w:val="single" w:color="0000FF"/>
          </w:rPr>
          <w:t>www.cninfo.com.cn</w:t>
        </w:r>
        <w:r>
          <w:rPr>
            <w:color w:val="0000FF"/>
          </w:rPr>
        </w:r>
      </w:hyperlink>
      <w:r>
        <w:rPr/>
        <w:t>）上。</w:t>
      </w:r>
    </w:p>
    <w:p>
      <w:pPr>
        <w:spacing w:line="240" w:lineRule="auto" w:before="6"/>
        <w:rPr>
          <w:rFonts w:ascii="宋体" w:hAnsi="宋体" w:cs="宋体" w:eastAsia="宋体" w:hint="default"/>
          <w:sz w:val="19"/>
          <w:szCs w:val="19"/>
        </w:rPr>
      </w:pPr>
    </w:p>
    <w:p>
      <w:pPr>
        <w:pStyle w:val="BodyText"/>
        <w:spacing w:line="240" w:lineRule="auto"/>
        <w:ind w:left="153" w:right="102"/>
        <w:jc w:val="left"/>
      </w:pPr>
      <w:r>
        <w:rPr/>
        <w:t>（5）用闲置募集资金暂时补充流动资金情况</w:t>
      </w:r>
    </w:p>
    <w:p>
      <w:pPr>
        <w:spacing w:line="240" w:lineRule="auto" w:before="5"/>
        <w:rPr>
          <w:rFonts w:ascii="宋体" w:hAnsi="宋体" w:cs="宋体" w:eastAsia="宋体" w:hint="default"/>
          <w:sz w:val="19"/>
          <w:szCs w:val="19"/>
        </w:rPr>
      </w:pPr>
    </w:p>
    <w:p>
      <w:pPr>
        <w:pStyle w:val="BodyText"/>
        <w:spacing w:line="240" w:lineRule="auto"/>
        <w:ind w:left="573" w:right="0"/>
        <w:jc w:val="left"/>
      </w:pPr>
      <w:r>
        <w:rPr/>
        <w:t>经</w:t>
      </w:r>
      <w:r>
        <w:rPr>
          <w:spacing w:val="-56"/>
        </w:rPr>
        <w:t> </w:t>
      </w:r>
      <w:r>
        <w:rPr/>
        <w:t>2</w:t>
      </w:r>
      <w:r>
        <w:rPr>
          <w:spacing w:val="-1"/>
        </w:rPr>
        <w:t>00</w:t>
      </w:r>
      <w:r>
        <w:rPr/>
        <w:t>8</w:t>
      </w:r>
      <w:r>
        <w:rPr>
          <w:spacing w:val="-56"/>
        </w:rPr>
        <w:t> </w:t>
      </w:r>
      <w:r>
        <w:rPr/>
        <w:t>年</w:t>
      </w:r>
      <w:r>
        <w:rPr>
          <w:spacing w:val="-57"/>
        </w:rPr>
        <w:t> </w:t>
      </w:r>
      <w:r>
        <w:rPr/>
        <w:t>5</w:t>
      </w:r>
      <w:r>
        <w:rPr>
          <w:spacing w:val="-57"/>
        </w:rPr>
        <w:t> </w:t>
      </w:r>
      <w:r>
        <w:rPr/>
        <w:t>月</w:t>
      </w:r>
      <w:r>
        <w:rPr>
          <w:spacing w:val="-56"/>
        </w:rPr>
        <w:t> </w:t>
      </w:r>
      <w:r>
        <w:rPr>
          <w:spacing w:val="-1"/>
        </w:rPr>
        <w:t>2</w:t>
      </w:r>
      <w:r>
        <w:rPr/>
        <w:t>6</w:t>
      </w:r>
      <w:r>
        <w:rPr>
          <w:spacing w:val="-56"/>
        </w:rPr>
        <w:t> </w:t>
      </w:r>
      <w:r>
        <w:rPr>
          <w:spacing w:val="-1"/>
        </w:rPr>
        <w:t>日第</w:t>
      </w:r>
      <w:r>
        <w:rPr>
          <w:spacing w:val="-2"/>
        </w:rPr>
        <w:t>一</w:t>
      </w:r>
      <w:r>
        <w:rPr>
          <w:spacing w:val="-1"/>
        </w:rPr>
        <w:t>届董事会第四次会议批准</w:t>
      </w:r>
      <w:r>
        <w:rPr>
          <w:spacing w:val="-104"/>
        </w:rPr>
        <w:t>，</w:t>
      </w:r>
      <w:r>
        <w:rPr/>
        <w:t>公司在</w:t>
      </w:r>
      <w:r>
        <w:rPr>
          <w:spacing w:val="-2"/>
        </w:rPr>
        <w:t>保</w:t>
      </w:r>
      <w:r>
        <w:rPr/>
        <w:t>证募集资金项目建设资金需求的前提</w:t>
      </w:r>
      <w:r>
        <w:rPr>
          <w:spacing w:val="1"/>
        </w:rPr>
        <w:t>下</w:t>
      </w:r>
      <w:r>
        <w:rPr/>
        <w:t>，</w:t>
      </w:r>
    </w:p>
    <w:p>
      <w:pPr>
        <w:spacing w:after="0" w:line="240" w:lineRule="auto"/>
        <w:jc w:val="left"/>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240" w:lineRule="auto" w:before="35"/>
        <w:ind w:right="102"/>
        <w:jc w:val="left"/>
      </w:pPr>
      <w:r>
        <w:rPr/>
        <w:t>使用不超过人民币</w:t>
      </w:r>
      <w:r>
        <w:rPr>
          <w:spacing w:val="-26"/>
        </w:rPr>
        <w:t> </w:t>
      </w:r>
      <w:r>
        <w:rPr/>
        <w:t>2,500</w:t>
      </w:r>
      <w:r>
        <w:rPr>
          <w:spacing w:val="-26"/>
        </w:rPr>
        <w:t> </w:t>
      </w:r>
      <w:r>
        <w:rPr/>
        <w:t>万元的闲置募集资金补充流动资金，使用期限不超过</w:t>
      </w:r>
      <w:r>
        <w:rPr>
          <w:spacing w:val="-26"/>
        </w:rPr>
        <w:t> </w:t>
      </w:r>
      <w:r>
        <w:rPr/>
        <w:t>6</w:t>
      </w:r>
      <w:r>
        <w:rPr>
          <w:spacing w:val="-26"/>
        </w:rPr>
        <w:t> </w:t>
      </w:r>
      <w:r>
        <w:rPr/>
        <w:t>个月，具体期限从</w:t>
      </w:r>
      <w:r>
        <w:rPr>
          <w:spacing w:val="-26"/>
        </w:rPr>
        <w:t> </w:t>
      </w:r>
      <w:r>
        <w:rPr/>
        <w:t>2008</w:t>
      </w:r>
    </w:p>
    <w:p>
      <w:pPr>
        <w:pStyle w:val="BodyText"/>
        <w:spacing w:line="357" w:lineRule="auto" w:before="133"/>
        <w:ind w:right="102"/>
        <w:jc w:val="left"/>
      </w:pPr>
      <w:r>
        <w:rPr/>
        <w:t>年</w:t>
      </w:r>
      <w:r>
        <w:rPr>
          <w:spacing w:val="-55"/>
        </w:rPr>
        <w:t> </w:t>
      </w:r>
      <w:r>
        <w:rPr/>
        <w:t>5</w:t>
      </w:r>
      <w:r>
        <w:rPr>
          <w:spacing w:val="-54"/>
        </w:rPr>
        <w:t> </w:t>
      </w:r>
      <w:r>
        <w:rPr/>
        <w:t>月</w:t>
      </w:r>
      <w:r>
        <w:rPr>
          <w:spacing w:val="-56"/>
        </w:rPr>
        <w:t> </w:t>
      </w:r>
      <w:r>
        <w:rPr/>
        <w:t>26</w:t>
      </w:r>
      <w:r>
        <w:rPr>
          <w:spacing w:val="-54"/>
        </w:rPr>
        <w:t> </w:t>
      </w:r>
      <w:r>
        <w:rPr/>
        <w:t>日至</w:t>
      </w:r>
      <w:r>
        <w:rPr>
          <w:spacing w:val="-55"/>
        </w:rPr>
        <w:t> </w:t>
      </w:r>
      <w:r>
        <w:rPr/>
        <w:t>2008</w:t>
      </w:r>
      <w:r>
        <w:rPr>
          <w:spacing w:val="-54"/>
        </w:rPr>
        <w:t> </w:t>
      </w:r>
      <w:r>
        <w:rPr/>
        <w:t>年</w:t>
      </w:r>
      <w:r>
        <w:rPr>
          <w:spacing w:val="-55"/>
        </w:rPr>
        <w:t> </w:t>
      </w:r>
      <w:r>
        <w:rPr/>
        <w:t>11</w:t>
      </w:r>
      <w:r>
        <w:rPr>
          <w:spacing w:val="-54"/>
        </w:rPr>
        <w:t> </w:t>
      </w:r>
      <w:r>
        <w:rPr/>
        <w:t>月</w:t>
      </w:r>
      <w:r>
        <w:rPr>
          <w:spacing w:val="-56"/>
        </w:rPr>
        <w:t> </w:t>
      </w:r>
      <w:r>
        <w:rPr/>
        <w:t>26</w:t>
      </w:r>
      <w:r>
        <w:rPr>
          <w:spacing w:val="-54"/>
        </w:rPr>
        <w:t> </w:t>
      </w:r>
      <w:r>
        <w:rPr>
          <w:spacing w:val="-6"/>
        </w:rPr>
        <w:t>日。公司于</w:t>
      </w:r>
      <w:r>
        <w:rPr>
          <w:spacing w:val="-55"/>
        </w:rPr>
        <w:t> </w:t>
      </w:r>
      <w:r>
        <w:rPr/>
        <w:t>2008</w:t>
      </w:r>
      <w:r>
        <w:rPr>
          <w:spacing w:val="-55"/>
        </w:rPr>
        <w:t> </w:t>
      </w:r>
      <w:r>
        <w:rPr/>
        <w:t>年</w:t>
      </w:r>
      <w:r>
        <w:rPr>
          <w:spacing w:val="-55"/>
        </w:rPr>
        <w:t> </w:t>
      </w:r>
      <w:r>
        <w:rPr/>
        <w:t>11</w:t>
      </w:r>
      <w:r>
        <w:rPr>
          <w:spacing w:val="-54"/>
        </w:rPr>
        <w:t> </w:t>
      </w:r>
      <w:r>
        <w:rPr/>
        <w:t>月</w:t>
      </w:r>
      <w:r>
        <w:rPr>
          <w:spacing w:val="-55"/>
        </w:rPr>
        <w:t> </w:t>
      </w:r>
      <w:r>
        <w:rPr/>
        <w:t>20</w:t>
      </w:r>
      <w:r>
        <w:rPr>
          <w:spacing w:val="-55"/>
        </w:rPr>
        <w:t> </w:t>
      </w:r>
      <w:r>
        <w:rPr/>
        <w:t>日将用于补充流动资金的</w:t>
      </w:r>
      <w:r>
        <w:rPr>
          <w:spacing w:val="-55"/>
        </w:rPr>
        <w:t> </w:t>
      </w:r>
      <w:r>
        <w:rPr/>
        <w:t>2500</w:t>
      </w:r>
      <w:r>
        <w:rPr>
          <w:spacing w:val="-54"/>
        </w:rPr>
        <w:t> </w:t>
      </w:r>
      <w:r>
        <w:rPr/>
        <w:t>万元资金全部</w:t>
      </w:r>
      <w:r>
        <w:rPr/>
        <w:t> 归还到募集资金专用账户，此次闲置募集资金补充流动资金事项已经结束。</w:t>
      </w:r>
    </w:p>
    <w:p>
      <w:pPr>
        <w:pStyle w:val="BodyText"/>
        <w:spacing w:line="240" w:lineRule="auto" w:before="151"/>
        <w:ind w:left="574" w:right="102"/>
        <w:jc w:val="left"/>
      </w:pPr>
      <w:r>
        <w:rPr/>
        <w:t>经</w:t>
      </w:r>
      <w:r>
        <w:rPr>
          <w:spacing w:val="-53"/>
        </w:rPr>
        <w:t> </w:t>
      </w:r>
      <w:r>
        <w:rPr/>
        <w:t>2008</w:t>
      </w:r>
      <w:r>
        <w:rPr>
          <w:spacing w:val="-52"/>
        </w:rPr>
        <w:t> </w:t>
      </w:r>
      <w:r>
        <w:rPr/>
        <w:t>年</w:t>
      </w:r>
      <w:r>
        <w:rPr>
          <w:spacing w:val="-53"/>
        </w:rPr>
        <w:t> </w:t>
      </w:r>
      <w:r>
        <w:rPr/>
        <w:t>12</w:t>
      </w:r>
      <w:r>
        <w:rPr>
          <w:spacing w:val="-52"/>
        </w:rPr>
        <w:t> </w:t>
      </w:r>
      <w:r>
        <w:rPr/>
        <w:t>月</w:t>
      </w:r>
      <w:r>
        <w:rPr>
          <w:spacing w:val="-54"/>
        </w:rPr>
        <w:t> </w:t>
      </w:r>
      <w:r>
        <w:rPr/>
        <w:t>12</w:t>
      </w:r>
      <w:r>
        <w:rPr>
          <w:spacing w:val="-52"/>
        </w:rPr>
        <w:t> </w:t>
      </w:r>
      <w:r>
        <w:rPr/>
        <w:t>日公司</w:t>
      </w:r>
      <w:r>
        <w:rPr>
          <w:spacing w:val="-53"/>
        </w:rPr>
        <w:t> </w:t>
      </w:r>
      <w:r>
        <w:rPr/>
        <w:t>2008</w:t>
      </w:r>
      <w:r>
        <w:rPr>
          <w:spacing w:val="-52"/>
        </w:rPr>
        <w:t> </w:t>
      </w:r>
      <w:r>
        <w:rPr>
          <w:spacing w:val="-5"/>
        </w:rPr>
        <w:t>年第三次临时股东大会会议批准，将不超过人民币</w:t>
      </w:r>
      <w:r>
        <w:rPr>
          <w:spacing w:val="-53"/>
        </w:rPr>
        <w:t> </w:t>
      </w:r>
      <w:r>
        <w:rPr/>
        <w:t>4,000</w:t>
      </w:r>
      <w:r>
        <w:rPr>
          <w:spacing w:val="1"/>
        </w:rPr>
        <w:t> </w:t>
      </w:r>
      <w:r>
        <w:rPr/>
        <w:t>万元的闲置</w:t>
      </w:r>
    </w:p>
    <w:p>
      <w:pPr>
        <w:pStyle w:val="BodyText"/>
        <w:spacing w:line="460" w:lineRule="auto" w:before="133"/>
        <w:ind w:left="153" w:right="2630"/>
        <w:jc w:val="left"/>
      </w:pPr>
      <w:r>
        <w:rPr/>
        <w:t>募集资金补充流动资金，期限从</w:t>
      </w:r>
      <w:r>
        <w:rPr>
          <w:spacing w:val="-55"/>
        </w:rPr>
        <w:t> </w:t>
      </w:r>
      <w:r>
        <w:rPr/>
        <w:t>2008</w:t>
      </w:r>
      <w:r>
        <w:rPr>
          <w:spacing w:val="-4"/>
        </w:rPr>
        <w:t> </w:t>
      </w:r>
      <w:r>
        <w:rPr/>
        <w:t>年</w:t>
      </w:r>
      <w:r>
        <w:rPr>
          <w:spacing w:val="-56"/>
        </w:rPr>
        <w:t> </w:t>
      </w:r>
      <w:r>
        <w:rPr/>
        <w:t>12</w:t>
      </w:r>
      <w:r>
        <w:rPr>
          <w:spacing w:val="-54"/>
        </w:rPr>
        <w:t> </w:t>
      </w:r>
      <w:r>
        <w:rPr/>
        <w:t>月</w:t>
      </w:r>
      <w:r>
        <w:rPr>
          <w:spacing w:val="-55"/>
        </w:rPr>
        <w:t> </w:t>
      </w:r>
      <w:r>
        <w:rPr/>
        <w:t>15</w:t>
      </w:r>
      <w:r>
        <w:rPr>
          <w:spacing w:val="-54"/>
        </w:rPr>
        <w:t> </w:t>
      </w:r>
      <w:r>
        <w:rPr/>
        <w:t>日至</w:t>
      </w:r>
      <w:r>
        <w:rPr>
          <w:spacing w:val="-56"/>
        </w:rPr>
        <w:t> </w:t>
      </w:r>
      <w:r>
        <w:rPr/>
        <w:t>2009</w:t>
      </w:r>
      <w:r>
        <w:rPr>
          <w:spacing w:val="-4"/>
        </w:rPr>
        <w:t> </w:t>
      </w:r>
      <w:r>
        <w:rPr/>
        <w:t>年</w:t>
      </w:r>
      <w:r>
        <w:rPr>
          <w:spacing w:val="-55"/>
        </w:rPr>
        <w:t> </w:t>
      </w:r>
      <w:r>
        <w:rPr/>
        <w:t>6</w:t>
      </w:r>
      <w:r>
        <w:rPr>
          <w:spacing w:val="-4"/>
        </w:rPr>
        <w:t> </w:t>
      </w:r>
      <w:r>
        <w:rPr/>
        <w:t>月</w:t>
      </w:r>
      <w:r>
        <w:rPr>
          <w:spacing w:val="-55"/>
        </w:rPr>
        <w:t> </w:t>
      </w:r>
      <w:r>
        <w:rPr/>
        <w:t>15</w:t>
      </w:r>
      <w:r>
        <w:rPr>
          <w:spacing w:val="-54"/>
        </w:rPr>
        <w:t> </w:t>
      </w:r>
      <w:r>
        <w:rPr/>
        <w:t>日。</w:t>
      </w:r>
      <w:r>
        <w:rPr/>
        <w:t> 2、</w:t>
      </w:r>
      <w:r>
        <w:rPr>
          <w:spacing w:val="-61"/>
        </w:rPr>
        <w:t> </w:t>
      </w:r>
      <w:r>
        <w:rPr/>
        <w:t>报告期内非募投项目投资：</w:t>
      </w:r>
    </w:p>
    <w:p>
      <w:pPr>
        <w:pStyle w:val="BodyText"/>
        <w:spacing w:line="240" w:lineRule="auto" w:before="61"/>
        <w:ind w:left="573" w:right="102"/>
        <w:jc w:val="left"/>
      </w:pPr>
      <w:r>
        <w:rPr/>
        <w:t>2008</w:t>
      </w:r>
      <w:r>
        <w:rPr>
          <w:spacing w:val="-54"/>
        </w:rPr>
        <w:t> </w:t>
      </w:r>
      <w:r>
        <w:rPr/>
        <w:t>年未发生非募投项目投资</w:t>
      </w:r>
    </w:p>
    <w:p>
      <w:pPr>
        <w:pStyle w:val="BodyText"/>
        <w:spacing w:line="530" w:lineRule="exact" w:before="74"/>
        <w:ind w:left="574" w:right="196" w:hanging="421"/>
        <w:jc w:val="left"/>
      </w:pPr>
      <w:r>
        <w:rPr/>
        <w:t>（二</w:t>
      </w:r>
      <w:r>
        <w:rPr>
          <w:spacing w:val="-105"/>
        </w:rPr>
        <w:t>）</w:t>
      </w:r>
      <w:r>
        <w:rPr/>
        <w:t>、募</w:t>
      </w:r>
      <w:r>
        <w:rPr>
          <w:spacing w:val="-2"/>
        </w:rPr>
        <w:t>集</w:t>
      </w:r>
      <w:r>
        <w:rPr/>
        <w:t>资金专户存储制度的执行情况</w:t>
      </w:r>
      <w:r>
        <w:rPr/>
        <w:t> 为规</w:t>
      </w:r>
      <w:r>
        <w:rPr>
          <w:spacing w:val="-2"/>
        </w:rPr>
        <w:t>范</w:t>
      </w:r>
      <w:r>
        <w:rPr/>
        <w:t>募集资金的管理和使用</w:t>
      </w:r>
      <w:r>
        <w:rPr>
          <w:spacing w:val="-6"/>
        </w:rPr>
        <w:t>，</w:t>
      </w:r>
      <w:r>
        <w:rPr/>
        <w:t>保护投资者利益</w:t>
      </w:r>
      <w:r>
        <w:rPr>
          <w:spacing w:val="-6"/>
        </w:rPr>
        <w:t>，</w:t>
      </w:r>
      <w:r>
        <w:rPr/>
        <w:t>根</w:t>
      </w:r>
      <w:r>
        <w:rPr>
          <w:spacing w:val="-6"/>
        </w:rPr>
        <w:t>据</w:t>
      </w:r>
      <w:r>
        <w:rPr/>
        <w:t>《深圳证券交易所股票上市规则</w:t>
      </w:r>
      <w:r>
        <w:rPr>
          <w:spacing w:val="-106"/>
        </w:rPr>
        <w:t>》</w:t>
      </w:r>
      <w:r>
        <w:rPr>
          <w:spacing w:val="-111"/>
        </w:rPr>
        <w:t>、</w:t>
      </w:r>
      <w:r>
        <w:rPr/>
        <w:t>《中小</w:t>
      </w:r>
      <w:r>
        <w:rPr>
          <w:spacing w:val="1"/>
        </w:rPr>
        <w:t>企</w:t>
      </w:r>
      <w:r>
        <w:rPr/>
        <w:t>业</w:t>
      </w:r>
    </w:p>
    <w:p>
      <w:pPr>
        <w:pStyle w:val="BodyText"/>
        <w:spacing w:line="355" w:lineRule="auto" w:before="56"/>
        <w:ind w:left="153" w:right="102"/>
        <w:jc w:val="left"/>
      </w:pPr>
      <w:r>
        <w:rPr>
          <w:spacing w:val="-1"/>
        </w:rPr>
        <w:t>板上市公司募集资金管理细则》及相关法律、法规和规范情文件的规定，结合公司的实际情况，公司修订</w:t>
      </w:r>
      <w:r>
        <w:rPr>
          <w:spacing w:val="-82"/>
        </w:rPr>
        <w:t> </w:t>
      </w:r>
      <w:r>
        <w:rPr>
          <w:spacing w:val="-82"/>
        </w:rPr>
      </w:r>
      <w:r>
        <w:rPr>
          <w:spacing w:val="-8"/>
        </w:rPr>
        <w:t>了《募集资金管理办法》，并于</w:t>
      </w:r>
      <w:r>
        <w:rPr>
          <w:spacing w:val="-49"/>
        </w:rPr>
        <w:t> </w:t>
      </w:r>
      <w:r>
        <w:rPr>
          <w:spacing w:val="-1"/>
        </w:rPr>
        <w:t>2008</w:t>
      </w:r>
      <w:r>
        <w:rPr>
          <w:spacing w:val="-49"/>
        </w:rPr>
        <w:t> </w:t>
      </w:r>
      <w:r>
        <w:rPr/>
        <w:t>年</w:t>
      </w:r>
      <w:r>
        <w:rPr>
          <w:spacing w:val="-49"/>
        </w:rPr>
        <w:t> </w:t>
      </w:r>
      <w:r>
        <w:rPr/>
        <w:t>7</w:t>
      </w:r>
      <w:r>
        <w:rPr>
          <w:spacing w:val="-48"/>
        </w:rPr>
        <w:t> </w:t>
      </w:r>
      <w:r>
        <w:rPr/>
        <w:t>月</w:t>
      </w:r>
      <w:r>
        <w:rPr>
          <w:spacing w:val="-50"/>
        </w:rPr>
        <w:t> </w:t>
      </w:r>
      <w:r>
        <w:rPr>
          <w:spacing w:val="-1"/>
        </w:rPr>
        <w:t>21</w:t>
      </w:r>
      <w:r>
        <w:rPr>
          <w:spacing w:val="-48"/>
        </w:rPr>
        <w:t> </w:t>
      </w:r>
      <w:r>
        <w:rPr>
          <w:spacing w:val="-2"/>
        </w:rPr>
        <w:t>日经公司第一届董事会第八次会议审议通过。</w:t>
      </w:r>
      <w:r>
        <w:rPr/>
      </w:r>
    </w:p>
    <w:p>
      <w:pPr>
        <w:pStyle w:val="BodyText"/>
        <w:spacing w:line="240" w:lineRule="auto" w:before="153"/>
        <w:ind w:left="753" w:right="0"/>
        <w:jc w:val="left"/>
      </w:pPr>
      <w:r>
        <w:rPr/>
        <w:t>公司于</w:t>
      </w:r>
      <w:r>
        <w:rPr>
          <w:spacing w:val="-69"/>
        </w:rPr>
        <w:t> </w:t>
      </w:r>
      <w:r>
        <w:rPr/>
        <w:t>2008</w:t>
      </w:r>
      <w:r>
        <w:rPr>
          <w:spacing w:val="-70"/>
        </w:rPr>
        <w:t> </w:t>
      </w:r>
      <w:r>
        <w:rPr/>
        <w:t>年</w:t>
      </w:r>
      <w:r>
        <w:rPr>
          <w:spacing w:val="-69"/>
        </w:rPr>
        <w:t> </w:t>
      </w:r>
      <w:r>
        <w:rPr/>
        <w:t>5</w:t>
      </w:r>
      <w:r>
        <w:rPr>
          <w:spacing w:val="-69"/>
        </w:rPr>
        <w:t> </w:t>
      </w:r>
      <w:r>
        <w:rPr/>
        <w:t>月</w:t>
      </w:r>
      <w:r>
        <w:rPr>
          <w:spacing w:val="-69"/>
        </w:rPr>
        <w:t> </w:t>
      </w:r>
      <w:r>
        <w:rPr/>
        <w:t>26</w:t>
      </w:r>
      <w:r>
        <w:rPr>
          <w:spacing w:val="-69"/>
        </w:rPr>
        <w:t> </w:t>
      </w:r>
      <w:r>
        <w:rPr/>
        <w:t>日同保荐机构平安证券有限公司和各监管银行签订</w:t>
      </w:r>
      <w:r>
        <w:rPr>
          <w:spacing w:val="-105"/>
        </w:rPr>
        <w:t>了</w:t>
      </w:r>
      <w:r>
        <w:rPr/>
        <w:t>《募集</w:t>
      </w:r>
      <w:r>
        <w:rPr>
          <w:spacing w:val="-2"/>
        </w:rPr>
        <w:t>资</w:t>
      </w:r>
      <w:r>
        <w:rPr/>
        <w:t>金三监管协议</w:t>
      </w:r>
      <w:r>
        <w:rPr>
          <w:spacing w:val="-105"/>
        </w:rPr>
        <w:t>》</w:t>
      </w:r>
      <w:r>
        <w:rPr/>
        <w:t>。</w:t>
      </w:r>
    </w:p>
    <w:p>
      <w:pPr>
        <w:pStyle w:val="BodyText"/>
        <w:spacing w:line="357" w:lineRule="auto" w:before="133"/>
        <w:ind w:left="153" w:right="199"/>
        <w:jc w:val="left"/>
      </w:pPr>
      <w:r>
        <w:rPr/>
        <w:t>关于签署《募集资金三监管协议》的公告刊登在</w:t>
      </w:r>
      <w:r>
        <w:rPr>
          <w:spacing w:val="-39"/>
        </w:rPr>
        <w:t> </w:t>
      </w:r>
      <w:r>
        <w:rPr/>
        <w:t>2008</w:t>
      </w:r>
      <w:r>
        <w:rPr>
          <w:spacing w:val="-39"/>
        </w:rPr>
        <w:t> </w:t>
      </w:r>
      <w:r>
        <w:rPr/>
        <w:t>年</w:t>
      </w:r>
      <w:r>
        <w:rPr>
          <w:spacing w:val="-39"/>
        </w:rPr>
        <w:t> </w:t>
      </w:r>
      <w:r>
        <w:rPr/>
        <w:t>5</w:t>
      </w:r>
      <w:r>
        <w:rPr>
          <w:spacing w:val="-40"/>
        </w:rPr>
        <w:t> </w:t>
      </w:r>
      <w:r>
        <w:rPr/>
        <w:t>月</w:t>
      </w:r>
      <w:r>
        <w:rPr>
          <w:spacing w:val="-39"/>
        </w:rPr>
        <w:t> </w:t>
      </w:r>
      <w:r>
        <w:rPr/>
        <w:t>28</w:t>
      </w:r>
      <w:r>
        <w:rPr>
          <w:spacing w:val="-39"/>
        </w:rPr>
        <w:t> </w:t>
      </w:r>
      <w:r>
        <w:rPr>
          <w:spacing w:val="-6"/>
        </w:rPr>
        <w:t>日《证券时报》《中国证券报》和巨潮资</w:t>
      </w:r>
      <w:r>
        <w:rPr/>
        <w:t> 讯网（</w:t>
      </w:r>
      <w:r>
        <w:rPr>
          <w:color w:val="0000FF"/>
        </w:rPr>
      </w:r>
      <w:hyperlink r:id="rId10">
        <w:r>
          <w:rPr>
            <w:color w:val="0000FF"/>
            <w:u w:val="single" w:color="0000FF"/>
          </w:rPr>
          <w:t>www.cninfo.com.cn</w:t>
        </w:r>
        <w:r>
          <w:rPr>
            <w:color w:val="0000FF"/>
          </w:rPr>
        </w:r>
      </w:hyperlink>
      <w:r>
        <w:rPr/>
        <w:t>）上。</w:t>
      </w:r>
    </w:p>
    <w:p>
      <w:pPr>
        <w:pStyle w:val="Heading4"/>
        <w:spacing w:line="240" w:lineRule="auto" w:before="150"/>
        <w:ind w:left="154" w:right="102"/>
        <w:jc w:val="left"/>
        <w:rPr>
          <w:b w:val="0"/>
          <w:bCs w:val="0"/>
        </w:rPr>
      </w:pPr>
      <w:r>
        <w:rPr/>
        <w:t>三、公司董事会日常工作情况</w:t>
      </w:r>
      <w:r>
        <w:rPr>
          <w:b w:val="0"/>
          <w:bCs w:val="0"/>
        </w:rPr>
      </w:r>
    </w:p>
    <w:p>
      <w:pPr>
        <w:spacing w:line="240" w:lineRule="auto" w:before="5"/>
        <w:rPr>
          <w:rFonts w:ascii="宋体" w:hAnsi="宋体" w:cs="宋体" w:eastAsia="宋体" w:hint="default"/>
          <w:b/>
          <w:bCs/>
          <w:sz w:val="19"/>
          <w:szCs w:val="19"/>
        </w:rPr>
      </w:pPr>
    </w:p>
    <w:p>
      <w:pPr>
        <w:pStyle w:val="BodyText"/>
        <w:spacing w:line="463" w:lineRule="auto"/>
        <w:ind w:left="994" w:right="2900" w:hanging="421"/>
        <w:jc w:val="left"/>
      </w:pPr>
      <w:r>
        <w:rPr>
          <w:spacing w:val="-10"/>
        </w:rPr>
        <w:t>（一）、董事会会议情况</w:t>
      </w:r>
      <w:r>
        <w:rPr>
          <w:spacing w:val="-102"/>
        </w:rPr>
        <w:t> </w:t>
      </w:r>
      <w:r>
        <w:rPr>
          <w:spacing w:val="-102"/>
        </w:rPr>
      </w:r>
      <w:r>
        <w:rPr/>
        <w:t>报告期内，公司第一届董事会共召开十一次会议，会议情况如下：</w:t>
      </w:r>
    </w:p>
    <w:p>
      <w:pPr>
        <w:pStyle w:val="BodyText"/>
        <w:spacing w:line="355" w:lineRule="auto" w:before="59"/>
        <w:ind w:right="102" w:firstLine="420"/>
        <w:jc w:val="left"/>
      </w:pPr>
      <w:r>
        <w:rPr>
          <w:spacing w:val="-1"/>
        </w:rPr>
        <w:t>1、2008</w:t>
      </w:r>
      <w:r>
        <w:rPr>
          <w:spacing w:val="-45"/>
        </w:rPr>
        <w:t> </w:t>
      </w:r>
      <w:r>
        <w:rPr/>
        <w:t>年</w:t>
      </w:r>
      <w:r>
        <w:rPr>
          <w:spacing w:val="-47"/>
        </w:rPr>
        <w:t> </w:t>
      </w:r>
      <w:r>
        <w:rPr/>
        <w:t>5</w:t>
      </w:r>
      <w:r>
        <w:rPr>
          <w:spacing w:val="-46"/>
        </w:rPr>
        <w:t> </w:t>
      </w:r>
      <w:r>
        <w:rPr/>
        <w:t>月</w:t>
      </w:r>
      <w:r>
        <w:rPr>
          <w:spacing w:val="-46"/>
        </w:rPr>
        <w:t> </w:t>
      </w:r>
      <w:r>
        <w:rPr/>
        <w:t>26</w:t>
      </w:r>
      <w:r>
        <w:rPr>
          <w:spacing w:val="-45"/>
        </w:rPr>
        <w:t> </w:t>
      </w:r>
      <w:r>
        <w:rPr>
          <w:spacing w:val="-4"/>
        </w:rPr>
        <w:t>日召开第一届董事会第四次会议，该次会议的决议公告刊登在《证券时报》《中国</w:t>
      </w:r>
      <w:r>
        <w:rPr/>
        <w:t> 证券报》和巨潮资讯网（</w:t>
      </w:r>
      <w:hyperlink r:id="rId10">
        <w:r>
          <w:rPr>
            <w:rFonts w:ascii="Times New Roman" w:hAnsi="Times New Roman" w:cs="Times New Roman" w:eastAsia="Times New Roman" w:hint="default"/>
          </w:rPr>
          <w:t>www.cninfo.com.cn</w:t>
        </w:r>
      </w:hyperlink>
      <w:r>
        <w:rPr/>
        <w:t>）上。</w:t>
      </w:r>
    </w:p>
    <w:p>
      <w:pPr>
        <w:pStyle w:val="BodyText"/>
        <w:spacing w:line="357" w:lineRule="auto" w:before="125"/>
        <w:ind w:right="102" w:firstLine="420"/>
        <w:jc w:val="left"/>
      </w:pPr>
      <w:r>
        <w:rPr>
          <w:spacing w:val="-1"/>
        </w:rPr>
        <w:t>2、2008</w:t>
      </w:r>
      <w:r>
        <w:rPr>
          <w:spacing w:val="-45"/>
        </w:rPr>
        <w:t> </w:t>
      </w:r>
      <w:r>
        <w:rPr/>
        <w:t>年</w:t>
      </w:r>
      <w:r>
        <w:rPr>
          <w:spacing w:val="-47"/>
        </w:rPr>
        <w:t> </w:t>
      </w:r>
      <w:r>
        <w:rPr/>
        <w:t>5</w:t>
      </w:r>
      <w:r>
        <w:rPr>
          <w:spacing w:val="-46"/>
        </w:rPr>
        <w:t> </w:t>
      </w:r>
      <w:r>
        <w:rPr/>
        <w:t>月</w:t>
      </w:r>
      <w:r>
        <w:rPr>
          <w:spacing w:val="-46"/>
        </w:rPr>
        <w:t> </w:t>
      </w:r>
      <w:r>
        <w:rPr/>
        <w:t>30</w:t>
      </w:r>
      <w:r>
        <w:rPr>
          <w:spacing w:val="-45"/>
        </w:rPr>
        <w:t> </w:t>
      </w:r>
      <w:r>
        <w:rPr>
          <w:spacing w:val="-4"/>
        </w:rPr>
        <w:t>日召开第一届董事会第五次会议，该次会议的决议公告刊登在《证券时报》《中国</w:t>
      </w:r>
      <w:r>
        <w:rPr/>
        <w:t> 证券报》和巨潮资讯网（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3"/>
        <w:ind w:right="203" w:firstLine="420"/>
        <w:jc w:val="left"/>
      </w:pPr>
      <w:r>
        <w:rPr>
          <w:spacing w:val="-4"/>
        </w:rPr>
        <w:t>3、2008</w:t>
      </w:r>
      <w:r>
        <w:rPr>
          <w:spacing w:val="-49"/>
        </w:rPr>
        <w:t> </w:t>
      </w:r>
      <w:r>
        <w:rPr/>
        <w:t>年</w:t>
      </w:r>
      <w:r>
        <w:rPr>
          <w:spacing w:val="-49"/>
        </w:rPr>
        <w:t> </w:t>
      </w:r>
      <w:r>
        <w:rPr/>
        <w:t>7</w:t>
      </w:r>
      <w:r>
        <w:rPr>
          <w:spacing w:val="-49"/>
        </w:rPr>
        <w:t> </w:t>
      </w:r>
      <w:r>
        <w:rPr/>
        <w:t>月</w:t>
      </w:r>
      <w:r>
        <w:rPr>
          <w:spacing w:val="-49"/>
        </w:rPr>
        <w:t> </w:t>
      </w:r>
      <w:r>
        <w:rPr/>
        <w:t>8</w:t>
      </w:r>
      <w:r>
        <w:rPr>
          <w:spacing w:val="-48"/>
        </w:rPr>
        <w:t> </w:t>
      </w:r>
      <w:r>
        <w:rPr>
          <w:spacing w:val="-5"/>
        </w:rPr>
        <w:t>日召开第一届董事会第六次会议，该次会议的决议公告刊登在《证券时报》《中国证</w:t>
      </w:r>
      <w:r>
        <w:rPr/>
        <w:t> 券报》和巨潮资讯网（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7"/>
        <w:ind w:right="102" w:firstLine="420"/>
        <w:jc w:val="left"/>
      </w:pPr>
      <w:r>
        <w:rPr>
          <w:spacing w:val="-1"/>
        </w:rPr>
        <w:t>4、2008</w:t>
      </w:r>
      <w:r>
        <w:rPr>
          <w:spacing w:val="-45"/>
        </w:rPr>
        <w:t> </w:t>
      </w:r>
      <w:r>
        <w:rPr/>
        <w:t>年</w:t>
      </w:r>
      <w:r>
        <w:rPr>
          <w:spacing w:val="-47"/>
        </w:rPr>
        <w:t> </w:t>
      </w:r>
      <w:r>
        <w:rPr/>
        <w:t>7</w:t>
      </w:r>
      <w:r>
        <w:rPr>
          <w:spacing w:val="-46"/>
        </w:rPr>
        <w:t> </w:t>
      </w:r>
      <w:r>
        <w:rPr/>
        <w:t>月</w:t>
      </w:r>
      <w:r>
        <w:rPr>
          <w:spacing w:val="-46"/>
        </w:rPr>
        <w:t> </w:t>
      </w:r>
      <w:r>
        <w:rPr/>
        <w:t>14</w:t>
      </w:r>
      <w:r>
        <w:rPr>
          <w:spacing w:val="-45"/>
        </w:rPr>
        <w:t> </w:t>
      </w:r>
      <w:r>
        <w:rPr>
          <w:spacing w:val="-4"/>
        </w:rPr>
        <w:t>日召开第一届董事会第七次会议，该次会议的决议公告刊登《证券时报》《中国证</w:t>
      </w:r>
      <w:r>
        <w:rPr/>
        <w:t> 券报》和巨潮资讯网（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7"/>
        <w:ind w:right="102" w:firstLine="420"/>
        <w:jc w:val="left"/>
      </w:pPr>
      <w:r>
        <w:rPr>
          <w:spacing w:val="-1"/>
        </w:rPr>
        <w:t>5、2008</w:t>
      </w:r>
      <w:r>
        <w:rPr>
          <w:spacing w:val="-45"/>
        </w:rPr>
        <w:t> </w:t>
      </w:r>
      <w:r>
        <w:rPr/>
        <w:t>年</w:t>
      </w:r>
      <w:r>
        <w:rPr>
          <w:spacing w:val="-47"/>
        </w:rPr>
        <w:t> </w:t>
      </w:r>
      <w:r>
        <w:rPr/>
        <w:t>7</w:t>
      </w:r>
      <w:r>
        <w:rPr>
          <w:spacing w:val="-46"/>
        </w:rPr>
        <w:t> </w:t>
      </w:r>
      <w:r>
        <w:rPr/>
        <w:t>月</w:t>
      </w:r>
      <w:r>
        <w:rPr>
          <w:spacing w:val="-46"/>
        </w:rPr>
        <w:t> </w:t>
      </w:r>
      <w:r>
        <w:rPr/>
        <w:t>21</w:t>
      </w:r>
      <w:r>
        <w:rPr>
          <w:spacing w:val="-45"/>
        </w:rPr>
        <w:t> </w:t>
      </w:r>
      <w:r>
        <w:rPr>
          <w:spacing w:val="-4"/>
        </w:rPr>
        <w:t>日召开第一届董事会第八次会议，该次会议的决议公告刊登《证券时报》《中国证</w:t>
      </w:r>
      <w:r>
        <w:rPr/>
        <w:t> 券报》和巨潮资讯网（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7"/>
        <w:ind w:right="102" w:firstLine="420"/>
        <w:jc w:val="left"/>
      </w:pPr>
      <w:r>
        <w:rPr>
          <w:spacing w:val="-1"/>
        </w:rPr>
        <w:t>6、2008</w:t>
      </w:r>
      <w:r>
        <w:rPr>
          <w:spacing w:val="-45"/>
        </w:rPr>
        <w:t> </w:t>
      </w:r>
      <w:r>
        <w:rPr/>
        <w:t>年</w:t>
      </w:r>
      <w:r>
        <w:rPr>
          <w:spacing w:val="-47"/>
        </w:rPr>
        <w:t> </w:t>
      </w:r>
      <w:r>
        <w:rPr/>
        <w:t>7</w:t>
      </w:r>
      <w:r>
        <w:rPr>
          <w:spacing w:val="-46"/>
        </w:rPr>
        <w:t> </w:t>
      </w:r>
      <w:r>
        <w:rPr/>
        <w:t>月</w:t>
      </w:r>
      <w:r>
        <w:rPr>
          <w:spacing w:val="-46"/>
        </w:rPr>
        <w:t> </w:t>
      </w:r>
      <w:r>
        <w:rPr/>
        <w:t>29</w:t>
      </w:r>
      <w:r>
        <w:rPr>
          <w:spacing w:val="-45"/>
        </w:rPr>
        <w:t> </w:t>
      </w:r>
      <w:r>
        <w:rPr>
          <w:spacing w:val="-4"/>
        </w:rPr>
        <w:t>日召开第一届董事会第九次会议，该次会议的决议公告刊登《证券时报》《中国证</w:t>
      </w:r>
      <w:r>
        <w:rPr/>
        <w:t> 券报》和巨潮资讯网（</w:t>
      </w:r>
      <w:hyperlink r:id="rId10">
        <w:r>
          <w:rPr>
            <w:rFonts w:ascii="Times New Roman" w:hAnsi="Times New Roman" w:cs="Times New Roman" w:eastAsia="Times New Roman" w:hint="default"/>
          </w:rPr>
          <w:t>www.cninfo.com.cn</w:t>
        </w:r>
      </w:hyperlink>
      <w:r>
        <w:rPr/>
        <w:t>）上。</w:t>
      </w:r>
    </w:p>
    <w:p>
      <w:pPr>
        <w:spacing w:after="0" w:line="355" w:lineRule="auto"/>
        <w:jc w:val="left"/>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355" w:lineRule="auto" w:before="35"/>
        <w:ind w:left="153" w:right="204" w:firstLine="420"/>
        <w:jc w:val="left"/>
      </w:pPr>
      <w:r>
        <w:rPr>
          <w:spacing w:val="-4"/>
        </w:rPr>
        <w:t>7、2008</w:t>
      </w:r>
      <w:r>
        <w:rPr>
          <w:spacing w:val="-49"/>
        </w:rPr>
        <w:t> </w:t>
      </w:r>
      <w:r>
        <w:rPr/>
        <w:t>年</w:t>
      </w:r>
      <w:r>
        <w:rPr>
          <w:spacing w:val="-49"/>
        </w:rPr>
        <w:t> </w:t>
      </w:r>
      <w:r>
        <w:rPr/>
        <w:t>9</w:t>
      </w:r>
      <w:r>
        <w:rPr>
          <w:spacing w:val="-49"/>
        </w:rPr>
        <w:t> </w:t>
      </w:r>
      <w:r>
        <w:rPr/>
        <w:t>月</w:t>
      </w:r>
      <w:r>
        <w:rPr>
          <w:spacing w:val="-49"/>
        </w:rPr>
        <w:t> </w:t>
      </w:r>
      <w:r>
        <w:rPr/>
        <w:t>5</w:t>
      </w:r>
      <w:r>
        <w:rPr>
          <w:spacing w:val="-48"/>
        </w:rPr>
        <w:t> </w:t>
      </w:r>
      <w:r>
        <w:rPr>
          <w:spacing w:val="-5"/>
        </w:rPr>
        <w:t>日召开第一届董事会第十次会议，该次会议的决议公告刊登《证券时报》《中国证券</w:t>
      </w:r>
      <w:r>
        <w:rPr/>
        <w:t> 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7"/>
        <w:ind w:left="153" w:right="206" w:firstLine="420"/>
        <w:jc w:val="left"/>
      </w:pPr>
      <w:r>
        <w:rPr>
          <w:spacing w:val="-4"/>
        </w:rPr>
        <w:t>8、2008</w:t>
      </w:r>
      <w:r>
        <w:rPr>
          <w:spacing w:val="-50"/>
        </w:rPr>
        <w:t> </w:t>
      </w:r>
      <w:r>
        <w:rPr/>
        <w:t>年</w:t>
      </w:r>
      <w:r>
        <w:rPr>
          <w:spacing w:val="-50"/>
        </w:rPr>
        <w:t> </w:t>
      </w:r>
      <w:r>
        <w:rPr>
          <w:spacing w:val="-1"/>
        </w:rPr>
        <w:t>10</w:t>
      </w:r>
      <w:r>
        <w:rPr>
          <w:spacing w:val="-49"/>
        </w:rPr>
        <w:t> </w:t>
      </w:r>
      <w:r>
        <w:rPr/>
        <w:t>月</w:t>
      </w:r>
      <w:r>
        <w:rPr>
          <w:spacing w:val="-51"/>
        </w:rPr>
        <w:t> </w:t>
      </w:r>
      <w:r>
        <w:rPr/>
        <w:t>20</w:t>
      </w:r>
      <w:r>
        <w:rPr>
          <w:spacing w:val="-49"/>
        </w:rPr>
        <w:t> </w:t>
      </w:r>
      <w:r>
        <w:rPr>
          <w:spacing w:val="-5"/>
        </w:rPr>
        <w:t>日召开第一届董事会第十一次会议，该次会议的决议公告刊登《证券时报》《中国</w:t>
      </w:r>
      <w:r>
        <w:rPr/>
        <w:t> 证券报》和巨潮资讯网（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7"/>
        <w:ind w:left="153" w:right="206" w:firstLine="420"/>
        <w:jc w:val="left"/>
      </w:pPr>
      <w:r>
        <w:rPr>
          <w:spacing w:val="-4"/>
        </w:rPr>
        <w:t>9、2008</w:t>
      </w:r>
      <w:r>
        <w:rPr>
          <w:spacing w:val="-50"/>
        </w:rPr>
        <w:t> </w:t>
      </w:r>
      <w:r>
        <w:rPr/>
        <w:t>年</w:t>
      </w:r>
      <w:r>
        <w:rPr>
          <w:spacing w:val="-50"/>
        </w:rPr>
        <w:t> </w:t>
      </w:r>
      <w:r>
        <w:rPr>
          <w:spacing w:val="-1"/>
        </w:rPr>
        <w:t>11</w:t>
      </w:r>
      <w:r>
        <w:rPr>
          <w:spacing w:val="-49"/>
        </w:rPr>
        <w:t> </w:t>
      </w:r>
      <w:r>
        <w:rPr/>
        <w:t>月</w:t>
      </w:r>
      <w:r>
        <w:rPr>
          <w:spacing w:val="-51"/>
        </w:rPr>
        <w:t> </w:t>
      </w:r>
      <w:r>
        <w:rPr/>
        <w:t>13</w:t>
      </w:r>
      <w:r>
        <w:rPr>
          <w:spacing w:val="-49"/>
        </w:rPr>
        <w:t> </w:t>
      </w:r>
      <w:r>
        <w:rPr>
          <w:spacing w:val="-5"/>
        </w:rPr>
        <w:t>日召开第一届董事会第十二次会议，该次会议的决议公告刊登《证券时报》《中国</w:t>
      </w:r>
      <w:r>
        <w:rPr/>
        <w:t> 证券报》和巨潮资讯网（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7"/>
        <w:ind w:left="153" w:right="204" w:firstLine="420"/>
        <w:jc w:val="left"/>
      </w:pPr>
      <w:r>
        <w:rPr>
          <w:spacing w:val="-1"/>
        </w:rPr>
        <w:t>10、2008</w:t>
      </w:r>
      <w:r>
        <w:rPr>
          <w:spacing w:val="-39"/>
        </w:rPr>
        <w:t> </w:t>
      </w:r>
      <w:r>
        <w:rPr/>
        <w:t>年</w:t>
      </w:r>
      <w:r>
        <w:rPr>
          <w:spacing w:val="-42"/>
        </w:rPr>
        <w:t> </w:t>
      </w:r>
      <w:r>
        <w:rPr/>
        <w:t>11</w:t>
      </w:r>
      <w:r>
        <w:rPr>
          <w:spacing w:val="-39"/>
        </w:rPr>
        <w:t> </w:t>
      </w:r>
      <w:r>
        <w:rPr/>
        <w:t>月</w:t>
      </w:r>
      <w:r>
        <w:rPr>
          <w:spacing w:val="-42"/>
        </w:rPr>
        <w:t> </w:t>
      </w:r>
      <w:r>
        <w:rPr/>
        <w:t>26</w:t>
      </w:r>
      <w:r>
        <w:rPr>
          <w:spacing w:val="-39"/>
        </w:rPr>
        <w:t> </w:t>
      </w:r>
      <w:r>
        <w:rPr>
          <w:spacing w:val="-4"/>
        </w:rPr>
        <w:t>日召开第一届董事会第十三次会议，该次会议的决议公告刊登《证券时报》《中</w:t>
      </w:r>
      <w:r>
        <w:rPr/>
        <w:t> 国证券报》和巨潮资讯网（</w:t>
      </w:r>
      <w:hyperlink r:id="rId10">
        <w:r>
          <w:rPr>
            <w:rFonts w:ascii="Times New Roman" w:hAnsi="Times New Roman" w:cs="Times New Roman" w:eastAsia="Times New Roman" w:hint="default"/>
          </w:rPr>
          <w:t>www.cninfo.com.cn</w:t>
        </w:r>
      </w:hyperlink>
      <w:r>
        <w:rPr/>
        <w:t>）上。</w:t>
      </w:r>
    </w:p>
    <w:p>
      <w:pPr>
        <w:pStyle w:val="BodyText"/>
        <w:spacing w:line="355" w:lineRule="auto" w:before="127"/>
        <w:ind w:left="153" w:right="102" w:firstLine="420"/>
        <w:jc w:val="left"/>
      </w:pPr>
      <w:r>
        <w:rPr>
          <w:spacing w:val="-5"/>
        </w:rPr>
        <w:t>11、2008</w:t>
      </w:r>
      <w:r>
        <w:rPr>
          <w:spacing w:val="-49"/>
        </w:rPr>
        <w:t> </w:t>
      </w:r>
      <w:r>
        <w:rPr/>
        <w:t>年</w:t>
      </w:r>
      <w:r>
        <w:rPr>
          <w:spacing w:val="-51"/>
        </w:rPr>
        <w:t> </w:t>
      </w:r>
      <w:r>
        <w:rPr/>
        <w:t>12</w:t>
      </w:r>
      <w:r>
        <w:rPr>
          <w:spacing w:val="-50"/>
        </w:rPr>
        <w:t> </w:t>
      </w:r>
      <w:r>
        <w:rPr/>
        <w:t>月</w:t>
      </w:r>
      <w:r>
        <w:rPr>
          <w:spacing w:val="-50"/>
        </w:rPr>
        <w:t> </w:t>
      </w:r>
      <w:r>
        <w:rPr/>
        <w:t>15</w:t>
      </w:r>
      <w:r>
        <w:rPr>
          <w:spacing w:val="-49"/>
        </w:rPr>
        <w:t> </w:t>
      </w:r>
      <w:r>
        <w:rPr>
          <w:spacing w:val="-3"/>
        </w:rPr>
        <w:t>日召开第一届董事会第十四次会议，审议通过了《对外投资设立北京安妮全办公</w:t>
      </w:r>
      <w:r>
        <w:rPr>
          <w:spacing w:val="-1"/>
        </w:rPr>
        <w:t> </w:t>
      </w:r>
      <w:r>
        <w:rPr>
          <w:spacing w:val="21"/>
        </w:rPr>
        <w:t>服务有限公司》的议案，该次会议的决议公告未刊登《证券时报</w:t>
      </w:r>
      <w:r>
        <w:rPr>
          <w:spacing w:val="-83"/>
        </w:rPr>
        <w:t> </w:t>
      </w:r>
      <w:r>
        <w:rPr>
          <w:spacing w:val="-42"/>
        </w:rPr>
        <w:t>》《</w:t>
      </w:r>
      <w:r>
        <w:rPr>
          <w:spacing w:val="-84"/>
        </w:rPr>
        <w:t> </w:t>
      </w:r>
      <w:r>
        <w:rPr>
          <w:spacing w:val="20"/>
        </w:rPr>
        <w:t>中国证券报》和巨潮资讯网</w:t>
      </w:r>
      <w:r>
        <w:rPr>
          <w:spacing w:val="-83"/>
        </w:rPr>
        <w:t> </w:t>
      </w:r>
      <w:r>
        <w:rPr/>
      </w:r>
    </w:p>
    <w:p>
      <w:pPr>
        <w:pStyle w:val="BodyText"/>
        <w:spacing w:line="240" w:lineRule="auto" w:before="32"/>
        <w:ind w:left="153" w:right="102"/>
        <w:jc w:val="left"/>
      </w:pPr>
      <w:r>
        <w:rPr/>
        <w:t>（</w:t>
      </w:r>
      <w:hyperlink r:id="rId10">
        <w:r>
          <w:rPr>
            <w:rFonts w:ascii="Times New Roman" w:hAnsi="Times New Roman" w:cs="Times New Roman" w:eastAsia="Times New Roman" w:hint="default"/>
          </w:rPr>
          <w:t>www.cninfo.com.cn</w:t>
        </w:r>
      </w:hyperlink>
      <w:r>
        <w:rPr/>
        <w:t>）上。</w:t>
      </w:r>
    </w:p>
    <w:p>
      <w:pPr>
        <w:spacing w:line="240" w:lineRule="auto" w:before="3"/>
        <w:rPr>
          <w:rFonts w:ascii="宋体" w:hAnsi="宋体" w:cs="宋体" w:eastAsia="宋体" w:hint="default"/>
          <w:sz w:val="18"/>
          <w:szCs w:val="18"/>
        </w:rPr>
      </w:pPr>
    </w:p>
    <w:p>
      <w:pPr>
        <w:pStyle w:val="BodyText"/>
        <w:spacing w:line="240" w:lineRule="auto"/>
        <w:ind w:left="573" w:right="102"/>
        <w:jc w:val="left"/>
      </w:pPr>
      <w:r>
        <w:rPr/>
        <w:t>（二）董事会对股东大会大会的执行情况</w:t>
      </w:r>
    </w:p>
    <w:p>
      <w:pPr>
        <w:spacing w:line="240" w:lineRule="auto" w:before="5"/>
        <w:rPr>
          <w:rFonts w:ascii="宋体" w:hAnsi="宋体" w:cs="宋体" w:eastAsia="宋体" w:hint="default"/>
          <w:sz w:val="19"/>
          <w:szCs w:val="19"/>
        </w:rPr>
      </w:pPr>
    </w:p>
    <w:p>
      <w:pPr>
        <w:pStyle w:val="BodyText"/>
        <w:spacing w:line="357" w:lineRule="auto"/>
        <w:ind w:left="153" w:right="102" w:firstLine="420"/>
        <w:jc w:val="left"/>
      </w:pPr>
      <w:r>
        <w:rPr>
          <w:spacing w:val="-4"/>
        </w:rPr>
        <w:t>1、根据</w:t>
      </w:r>
      <w:r>
        <w:rPr>
          <w:spacing w:val="-58"/>
        </w:rPr>
        <w:t> </w:t>
      </w:r>
      <w:r>
        <w:rPr/>
        <w:t>2008</w:t>
      </w:r>
      <w:r>
        <w:rPr>
          <w:spacing w:val="-57"/>
        </w:rPr>
        <w:t> </w:t>
      </w:r>
      <w:r>
        <w:rPr/>
        <w:t>年</w:t>
      </w:r>
      <w:r>
        <w:rPr>
          <w:spacing w:val="-59"/>
        </w:rPr>
        <w:t> </w:t>
      </w:r>
      <w:r>
        <w:rPr/>
        <w:t>6</w:t>
      </w:r>
      <w:r>
        <w:rPr>
          <w:spacing w:val="-57"/>
        </w:rPr>
        <w:t> </w:t>
      </w:r>
      <w:r>
        <w:rPr/>
        <w:t>月</w:t>
      </w:r>
      <w:r>
        <w:rPr>
          <w:spacing w:val="-59"/>
        </w:rPr>
        <w:t> </w:t>
      </w:r>
      <w:r>
        <w:rPr/>
        <w:t>20</w:t>
      </w:r>
      <w:r>
        <w:rPr>
          <w:spacing w:val="-58"/>
        </w:rPr>
        <w:t> </w:t>
      </w:r>
      <w:r>
        <w:rPr/>
        <w:t>日召开的</w:t>
      </w:r>
      <w:r>
        <w:rPr>
          <w:spacing w:val="-58"/>
        </w:rPr>
        <w:t> </w:t>
      </w:r>
      <w:r>
        <w:rPr/>
        <w:t>2007</w:t>
      </w:r>
      <w:r>
        <w:rPr>
          <w:spacing w:val="-57"/>
        </w:rPr>
        <w:t> </w:t>
      </w:r>
      <w:r>
        <w:rPr/>
        <w:t>年度股东大会通过的利润分配决议，未分配利润再投入企业生</w:t>
      </w:r>
      <w:r>
        <w:rPr>
          <w:spacing w:val="-1"/>
        </w:rPr>
        <w:t> </w:t>
      </w:r>
      <w:r>
        <w:rPr/>
        <w:t>产经营。</w:t>
      </w:r>
    </w:p>
    <w:p>
      <w:pPr>
        <w:pStyle w:val="BodyText"/>
        <w:spacing w:line="240" w:lineRule="auto" w:before="150"/>
        <w:ind w:left="573" w:right="102"/>
        <w:jc w:val="left"/>
      </w:pPr>
      <w:r>
        <w:rPr>
          <w:spacing w:val="-6"/>
        </w:rPr>
        <w:t>2、根据</w:t>
      </w:r>
      <w:r>
        <w:rPr>
          <w:spacing w:val="-59"/>
        </w:rPr>
        <w:t> </w:t>
      </w:r>
      <w:r>
        <w:rPr/>
        <w:t>2008</w:t>
      </w:r>
      <w:r>
        <w:rPr>
          <w:spacing w:val="-57"/>
        </w:rPr>
        <w:t> </w:t>
      </w:r>
      <w:r>
        <w:rPr/>
        <w:t>年</w:t>
      </w:r>
      <w:r>
        <w:rPr>
          <w:spacing w:val="-59"/>
        </w:rPr>
        <w:t> </w:t>
      </w:r>
      <w:r>
        <w:rPr/>
        <w:t>7</w:t>
      </w:r>
      <w:r>
        <w:rPr>
          <w:spacing w:val="-57"/>
        </w:rPr>
        <w:t> </w:t>
      </w:r>
      <w:r>
        <w:rPr/>
        <w:t>月</w:t>
      </w:r>
      <w:r>
        <w:rPr>
          <w:spacing w:val="-59"/>
        </w:rPr>
        <w:t> </w:t>
      </w:r>
      <w:r>
        <w:rPr/>
        <w:t>21</w:t>
      </w:r>
      <w:r>
        <w:rPr>
          <w:spacing w:val="-58"/>
        </w:rPr>
        <w:t> </w:t>
      </w:r>
      <w:r>
        <w:rPr/>
        <w:t>日召开的</w:t>
      </w:r>
      <w:r>
        <w:rPr>
          <w:spacing w:val="-58"/>
        </w:rPr>
        <w:t> </w:t>
      </w:r>
      <w:r>
        <w:rPr/>
        <w:t>2008</w:t>
      </w:r>
      <w:r>
        <w:rPr>
          <w:spacing w:val="-57"/>
        </w:rPr>
        <w:t> </w:t>
      </w:r>
      <w:r>
        <w:rPr/>
        <w:t>年第一次临时股东大会通过的关于董事会申请具体授权决定金</w:t>
      </w:r>
    </w:p>
    <w:p>
      <w:pPr>
        <w:pStyle w:val="BodyText"/>
        <w:spacing w:line="357" w:lineRule="auto" w:before="133"/>
        <w:ind w:left="153" w:right="199"/>
        <w:jc w:val="left"/>
      </w:pPr>
      <w:r>
        <w:rPr/>
        <w:t>额为人民币</w:t>
      </w:r>
      <w:r>
        <w:rPr>
          <w:spacing w:val="-60"/>
        </w:rPr>
        <w:t> </w:t>
      </w:r>
      <w:r>
        <w:rPr/>
        <w:t>3</w:t>
      </w:r>
      <w:r>
        <w:rPr>
          <w:spacing w:val="-59"/>
        </w:rPr>
        <w:t> </w:t>
      </w:r>
      <w:r>
        <w:rPr/>
        <w:t>亿元以下（含</w:t>
      </w:r>
      <w:r>
        <w:rPr>
          <w:spacing w:val="-60"/>
        </w:rPr>
        <w:t> </w:t>
      </w:r>
      <w:r>
        <w:rPr/>
        <w:t>3</w:t>
      </w:r>
      <w:r>
        <w:rPr>
          <w:spacing w:val="-59"/>
        </w:rPr>
        <w:t> </w:t>
      </w:r>
      <w:r>
        <w:rPr/>
        <w:t>亿元）的银行授信额度和相应的抵押、担保事项；但法律、法规、规范性文</w:t>
      </w:r>
      <w:r>
        <w:rPr/>
        <w:t> 件及公司章程规定必须经由股东大会审议通过的事项除外。</w:t>
      </w:r>
    </w:p>
    <w:p>
      <w:pPr>
        <w:pStyle w:val="BodyText"/>
        <w:spacing w:line="357" w:lineRule="auto" w:before="151"/>
        <w:ind w:left="153" w:right="211" w:firstLine="420"/>
        <w:jc w:val="both"/>
      </w:pPr>
      <w:r>
        <w:rPr/>
        <w:t>3、根据</w:t>
      </w:r>
      <w:r>
        <w:rPr>
          <w:spacing w:val="-44"/>
        </w:rPr>
        <w:t> </w:t>
      </w:r>
      <w:r>
        <w:rPr/>
        <w:t>2008</w:t>
      </w:r>
      <w:r>
        <w:rPr>
          <w:spacing w:val="-43"/>
        </w:rPr>
        <w:t> </w:t>
      </w:r>
      <w:r>
        <w:rPr/>
        <w:t>年</w:t>
      </w:r>
      <w:r>
        <w:rPr>
          <w:spacing w:val="-44"/>
        </w:rPr>
        <w:t> </w:t>
      </w:r>
      <w:r>
        <w:rPr/>
        <w:t>11</w:t>
      </w:r>
      <w:r>
        <w:rPr>
          <w:spacing w:val="-43"/>
        </w:rPr>
        <w:t> </w:t>
      </w:r>
      <w:r>
        <w:rPr/>
        <w:t>月</w:t>
      </w:r>
      <w:r>
        <w:rPr>
          <w:spacing w:val="-44"/>
        </w:rPr>
        <w:t> </w:t>
      </w:r>
      <w:r>
        <w:rPr/>
        <w:t>11</w:t>
      </w:r>
      <w:r>
        <w:rPr>
          <w:spacing w:val="-43"/>
        </w:rPr>
        <w:t> </w:t>
      </w:r>
      <w:r>
        <w:rPr/>
        <w:t>日召开的</w:t>
      </w:r>
      <w:r>
        <w:rPr>
          <w:spacing w:val="-44"/>
        </w:rPr>
        <w:t> </w:t>
      </w:r>
      <w:r>
        <w:rPr/>
        <w:t>2008</w:t>
      </w:r>
      <w:r>
        <w:rPr>
          <w:spacing w:val="-43"/>
        </w:rPr>
        <w:t> </w:t>
      </w:r>
      <w:r>
        <w:rPr/>
        <w:t>年第二次临时股东大会通过的关于变更部分募集资金投资项</w:t>
      </w:r>
      <w:r>
        <w:rPr/>
        <w:t> </w:t>
      </w:r>
      <w:r>
        <w:rPr>
          <w:spacing w:val="-1"/>
        </w:rPr>
        <w:t>目实施地点、实施主体的议案。本次变更仅更改部分募集资金投资项目的实施地点与实施主体，建设内容</w:t>
      </w:r>
      <w:r>
        <w:rPr>
          <w:spacing w:val="-83"/>
        </w:rPr>
        <w:t> </w:t>
      </w:r>
      <w:r>
        <w:rPr>
          <w:spacing w:val="-83"/>
        </w:rPr>
      </w:r>
      <w:r>
        <w:rPr/>
        <w:t>未改变。"特种涂布纸生产扩建项目"的实施地点由原来在厦门市集美区杏林锦园南路 99</w:t>
      </w:r>
      <w:r>
        <w:rPr>
          <w:spacing w:val="-25"/>
        </w:rPr>
        <w:t> </w:t>
      </w:r>
      <w:r>
        <w:rPr/>
        <w:t>号的安妮工业园</w:t>
      </w:r>
      <w:r>
        <w:rPr/>
        <w:t> </w:t>
      </w:r>
      <w:r>
        <w:rPr>
          <w:spacing w:val="-1"/>
        </w:rPr>
        <w:t>内，改建在湖南省常德市西洞庭管理区祝丰镇的湖南安妮特种涂布纸有限公司工业园内；实施主体委托厦</w:t>
      </w:r>
      <w:r>
        <w:rPr>
          <w:spacing w:val="-81"/>
        </w:rPr>
        <w:t> </w:t>
      </w:r>
      <w:r>
        <w:rPr>
          <w:spacing w:val="-81"/>
        </w:rPr>
      </w:r>
      <w:r>
        <w:rPr/>
        <w:t>门安妮股份有限公司的全资子公司湖南安妮特种涂布纸有限公司施实。</w:t>
      </w:r>
    </w:p>
    <w:p>
      <w:pPr>
        <w:pStyle w:val="BodyText"/>
        <w:spacing w:line="240" w:lineRule="auto" w:before="151"/>
        <w:ind w:left="573" w:right="102"/>
        <w:jc w:val="left"/>
      </w:pPr>
      <w:r>
        <w:rPr/>
        <w:t>4、根据</w:t>
      </w:r>
      <w:r>
        <w:rPr>
          <w:spacing w:val="-53"/>
        </w:rPr>
        <w:t> </w:t>
      </w:r>
      <w:r>
        <w:rPr/>
        <w:t>2008</w:t>
      </w:r>
      <w:r>
        <w:rPr>
          <w:spacing w:val="-52"/>
        </w:rPr>
        <w:t> </w:t>
      </w:r>
      <w:r>
        <w:rPr/>
        <w:t>年</w:t>
      </w:r>
      <w:r>
        <w:rPr>
          <w:spacing w:val="-54"/>
        </w:rPr>
        <w:t> </w:t>
      </w:r>
      <w:r>
        <w:rPr/>
        <w:t>12</w:t>
      </w:r>
      <w:r>
        <w:rPr>
          <w:spacing w:val="-52"/>
        </w:rPr>
        <w:t> </w:t>
      </w:r>
      <w:r>
        <w:rPr/>
        <w:t>月</w:t>
      </w:r>
      <w:r>
        <w:rPr>
          <w:spacing w:val="-54"/>
        </w:rPr>
        <w:t> </w:t>
      </w:r>
      <w:r>
        <w:rPr/>
        <w:t>12</w:t>
      </w:r>
      <w:r>
        <w:rPr>
          <w:spacing w:val="-54"/>
        </w:rPr>
        <w:t> </w:t>
      </w:r>
      <w:r>
        <w:rPr/>
        <w:t>日召开的</w:t>
      </w:r>
      <w:r>
        <w:rPr>
          <w:spacing w:val="-53"/>
        </w:rPr>
        <w:t> </w:t>
      </w:r>
      <w:r>
        <w:rPr/>
        <w:t>2008</w:t>
      </w:r>
      <w:r>
        <w:rPr>
          <w:spacing w:val="-52"/>
        </w:rPr>
        <w:t> </w:t>
      </w:r>
      <w:r>
        <w:rPr/>
        <w:t>年第三次临时股东大会会议批准，将不超过人民币</w:t>
      </w:r>
      <w:r>
        <w:rPr>
          <w:spacing w:val="-53"/>
        </w:rPr>
        <w:t> </w:t>
      </w:r>
      <w:r>
        <w:rPr/>
        <w:t>4,000</w:t>
      </w:r>
      <w:r>
        <w:rPr>
          <w:spacing w:val="-8"/>
        </w:rPr>
        <w:t> </w:t>
      </w:r>
      <w:r>
        <w:rPr/>
        <w:t>万</w:t>
      </w:r>
    </w:p>
    <w:p>
      <w:pPr>
        <w:pStyle w:val="BodyText"/>
        <w:spacing w:line="240" w:lineRule="auto" w:before="133"/>
        <w:ind w:left="153" w:right="102"/>
        <w:jc w:val="left"/>
      </w:pPr>
      <w:r>
        <w:rPr/>
        <w:t>元的闲置募集资金补充流动资金，期限从</w:t>
      </w:r>
      <w:r>
        <w:rPr>
          <w:spacing w:val="-55"/>
        </w:rPr>
        <w:t> </w:t>
      </w:r>
      <w:r>
        <w:rPr/>
        <w:t>2008</w:t>
      </w:r>
      <w:r>
        <w:rPr>
          <w:spacing w:val="-5"/>
        </w:rPr>
        <w:t> </w:t>
      </w:r>
      <w:r>
        <w:rPr/>
        <w:t>年</w:t>
      </w:r>
      <w:r>
        <w:rPr>
          <w:spacing w:val="-55"/>
        </w:rPr>
        <w:t> </w:t>
      </w:r>
      <w:r>
        <w:rPr/>
        <w:t>12</w:t>
      </w:r>
      <w:r>
        <w:rPr>
          <w:spacing w:val="-54"/>
        </w:rPr>
        <w:t> </w:t>
      </w:r>
      <w:r>
        <w:rPr/>
        <w:t>月</w:t>
      </w:r>
      <w:r>
        <w:rPr>
          <w:spacing w:val="-55"/>
        </w:rPr>
        <w:t> </w:t>
      </w:r>
      <w:r>
        <w:rPr/>
        <w:t>15</w:t>
      </w:r>
      <w:r>
        <w:rPr>
          <w:spacing w:val="-55"/>
        </w:rPr>
        <w:t> </w:t>
      </w:r>
      <w:r>
        <w:rPr/>
        <w:t>日至</w:t>
      </w:r>
      <w:r>
        <w:rPr>
          <w:spacing w:val="-55"/>
        </w:rPr>
        <w:t> </w:t>
      </w:r>
      <w:r>
        <w:rPr/>
        <w:t>2009</w:t>
      </w:r>
      <w:r>
        <w:rPr>
          <w:spacing w:val="-5"/>
        </w:rPr>
        <w:t> </w:t>
      </w:r>
      <w:r>
        <w:rPr/>
        <w:t>年</w:t>
      </w:r>
      <w:r>
        <w:rPr>
          <w:spacing w:val="-55"/>
        </w:rPr>
        <w:t> </w:t>
      </w:r>
      <w:r>
        <w:rPr/>
        <w:t>6</w:t>
      </w:r>
      <w:r>
        <w:rPr>
          <w:spacing w:val="-5"/>
        </w:rPr>
        <w:t> </w:t>
      </w:r>
      <w:r>
        <w:rPr/>
        <w:t>月</w:t>
      </w:r>
      <w:r>
        <w:rPr>
          <w:spacing w:val="-55"/>
        </w:rPr>
        <w:t> </w:t>
      </w:r>
      <w:r>
        <w:rPr/>
        <w:t>15</w:t>
      </w:r>
      <w:r>
        <w:rPr>
          <w:spacing w:val="-54"/>
        </w:rPr>
        <w:t> </w:t>
      </w:r>
      <w:r>
        <w:rPr/>
        <w:t>日。</w:t>
      </w:r>
    </w:p>
    <w:p>
      <w:pPr>
        <w:spacing w:line="240" w:lineRule="auto" w:before="6"/>
        <w:rPr>
          <w:rFonts w:ascii="宋体" w:hAnsi="宋体" w:cs="宋体" w:eastAsia="宋体" w:hint="default"/>
          <w:sz w:val="19"/>
          <w:szCs w:val="19"/>
        </w:rPr>
      </w:pPr>
    </w:p>
    <w:p>
      <w:pPr>
        <w:pStyle w:val="BodyText"/>
        <w:spacing w:line="240" w:lineRule="auto"/>
        <w:ind w:left="573" w:right="102"/>
        <w:jc w:val="left"/>
      </w:pPr>
      <w:r>
        <w:rPr/>
        <w:t>（三）董事会战略委员会履职情况</w:t>
      </w:r>
    </w:p>
    <w:p>
      <w:pPr>
        <w:spacing w:line="240" w:lineRule="auto" w:before="5"/>
        <w:rPr>
          <w:rFonts w:ascii="宋体" w:hAnsi="宋体" w:cs="宋体" w:eastAsia="宋体" w:hint="default"/>
          <w:sz w:val="19"/>
          <w:szCs w:val="19"/>
        </w:rPr>
      </w:pPr>
    </w:p>
    <w:p>
      <w:pPr>
        <w:pStyle w:val="BodyText"/>
        <w:spacing w:line="240" w:lineRule="auto"/>
        <w:ind w:left="573" w:right="102"/>
        <w:jc w:val="left"/>
      </w:pPr>
      <w:r>
        <w:rPr/>
        <w:t>1、战略委员会认真研究并提出建议了公司</w:t>
      </w:r>
      <w:r>
        <w:rPr>
          <w:spacing w:val="-73"/>
        </w:rPr>
        <w:t> </w:t>
      </w:r>
      <w:r>
        <w:rPr/>
        <w:t>2009</w:t>
      </w:r>
      <w:r>
        <w:rPr>
          <w:spacing w:val="-73"/>
        </w:rPr>
        <w:t> </w:t>
      </w:r>
      <w:r>
        <w:rPr/>
        <w:t>年长期发展规划、经营目标、发展方针；</w:t>
      </w:r>
    </w:p>
    <w:p>
      <w:pPr>
        <w:spacing w:line="240" w:lineRule="auto" w:before="6"/>
        <w:rPr>
          <w:rFonts w:ascii="宋体" w:hAnsi="宋体" w:cs="宋体" w:eastAsia="宋体" w:hint="default"/>
          <w:sz w:val="19"/>
          <w:szCs w:val="19"/>
        </w:rPr>
      </w:pPr>
    </w:p>
    <w:p>
      <w:pPr>
        <w:pStyle w:val="BodyText"/>
        <w:spacing w:line="240" w:lineRule="auto"/>
        <w:ind w:left="573" w:right="0"/>
        <w:jc w:val="left"/>
      </w:pPr>
      <w:r>
        <w:rPr/>
        <w:t>2、战略委员会认真研究并提出建议了公司在产品战略、市场战略、营销战略、研发战略、人才战略；</w:t>
      </w:r>
    </w:p>
    <w:p>
      <w:pPr>
        <w:spacing w:line="240" w:lineRule="auto" w:before="5"/>
        <w:rPr>
          <w:rFonts w:ascii="宋体" w:hAnsi="宋体" w:cs="宋体" w:eastAsia="宋体" w:hint="default"/>
          <w:sz w:val="19"/>
          <w:szCs w:val="19"/>
        </w:rPr>
      </w:pPr>
    </w:p>
    <w:p>
      <w:pPr>
        <w:pStyle w:val="BodyText"/>
        <w:spacing w:line="355" w:lineRule="auto"/>
        <w:ind w:left="153" w:right="102" w:firstLine="420"/>
        <w:jc w:val="left"/>
      </w:pPr>
      <w:r>
        <w:rPr/>
        <w:t>3、认真研究并提出建议了对《公司章程》规定须由董事会批准的重大投资、融资方案、重大资本运</w:t>
      </w:r>
      <w:r>
        <w:rPr>
          <w:spacing w:val="2"/>
        </w:rPr>
        <w:t> </w:t>
      </w:r>
      <w:r>
        <w:rPr/>
        <w:t>作、资产经营项目；</w:t>
      </w:r>
    </w:p>
    <w:p>
      <w:pPr>
        <w:pStyle w:val="BodyText"/>
        <w:spacing w:line="240" w:lineRule="auto" w:before="153"/>
        <w:ind w:left="573" w:right="102"/>
        <w:jc w:val="left"/>
      </w:pPr>
      <w:r>
        <w:rPr/>
        <w:t>4、同时，对以上执行过程实施进行检查，认为公司坚持“服务、伙伴、价值”的经营理念，在公司</w:t>
      </w:r>
    </w:p>
    <w:p>
      <w:pPr>
        <w:spacing w:after="0" w:line="240" w:lineRule="auto"/>
        <w:jc w:val="left"/>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240" w:lineRule="auto" w:before="35"/>
        <w:ind w:right="0"/>
        <w:jc w:val="both"/>
      </w:pPr>
      <w:r>
        <w:rPr/>
        <w:t>战略方向指引下，根据客户需求，在产品、市场、营销、研发、人才分别制定相关策略。</w:t>
      </w:r>
    </w:p>
    <w:p>
      <w:pPr>
        <w:spacing w:line="240" w:lineRule="auto" w:before="6"/>
        <w:rPr>
          <w:rFonts w:ascii="宋体" w:hAnsi="宋体" w:cs="宋体" w:eastAsia="宋体" w:hint="default"/>
          <w:sz w:val="19"/>
          <w:szCs w:val="19"/>
        </w:rPr>
      </w:pPr>
    </w:p>
    <w:p>
      <w:pPr>
        <w:pStyle w:val="BodyText"/>
        <w:spacing w:line="240" w:lineRule="auto"/>
        <w:ind w:left="574" w:right="102"/>
        <w:jc w:val="left"/>
      </w:pPr>
      <w:r>
        <w:rPr/>
        <w:t>（四）董事会审计委员会履职情况</w:t>
      </w:r>
    </w:p>
    <w:p>
      <w:pPr>
        <w:spacing w:line="240" w:lineRule="auto" w:before="5"/>
        <w:rPr>
          <w:rFonts w:ascii="宋体" w:hAnsi="宋体" w:cs="宋体" w:eastAsia="宋体" w:hint="default"/>
          <w:sz w:val="19"/>
          <w:szCs w:val="19"/>
        </w:rPr>
      </w:pPr>
    </w:p>
    <w:p>
      <w:pPr>
        <w:pStyle w:val="BodyText"/>
        <w:spacing w:line="357" w:lineRule="auto"/>
        <w:ind w:right="211" w:firstLine="420"/>
        <w:jc w:val="both"/>
      </w:pPr>
      <w:r>
        <w:rPr/>
        <w:t>1、审计委员会认真审议了公司编制的</w:t>
      </w:r>
      <w:r>
        <w:rPr>
          <w:spacing w:val="-34"/>
        </w:rPr>
        <w:t> </w:t>
      </w:r>
      <w:r>
        <w:rPr/>
        <w:t>2008</w:t>
      </w:r>
      <w:r>
        <w:rPr>
          <w:spacing w:val="-34"/>
        </w:rPr>
        <w:t> </w:t>
      </w:r>
      <w:r>
        <w:rPr/>
        <w:t>年半年财务报表和</w:t>
      </w:r>
      <w:r>
        <w:rPr>
          <w:spacing w:val="-34"/>
        </w:rPr>
        <w:t> </w:t>
      </w:r>
      <w:r>
        <w:rPr/>
        <w:t>2008</w:t>
      </w:r>
      <w:r>
        <w:rPr>
          <w:spacing w:val="-34"/>
        </w:rPr>
        <w:t> </w:t>
      </w:r>
      <w:r>
        <w:rPr/>
        <w:t>年度财务报表，审议认为公司的</w:t>
      </w:r>
      <w:r>
        <w:rPr/>
        <w:t> </w:t>
      </w:r>
      <w:r>
        <w:rPr>
          <w:spacing w:val="-1"/>
        </w:rPr>
        <w:t>财务报表符合新会计准则和《企业会计制度》的相关规定，能够如实反映了企业的生产经营状况，财务数</w:t>
      </w:r>
      <w:r>
        <w:rPr>
          <w:spacing w:val="-82"/>
        </w:rPr>
        <w:t> </w:t>
      </w:r>
      <w:r>
        <w:rPr>
          <w:spacing w:val="-82"/>
        </w:rPr>
      </w:r>
      <w:r>
        <w:rPr/>
        <w:t>据准确无误，不存在重大遗漏或篡改财务数据的情况。</w:t>
      </w:r>
    </w:p>
    <w:p>
      <w:pPr>
        <w:pStyle w:val="BodyText"/>
        <w:spacing w:line="240" w:lineRule="auto" w:before="150"/>
        <w:ind w:left="574" w:right="102"/>
        <w:jc w:val="left"/>
      </w:pPr>
      <w:r>
        <w:rPr/>
        <w:t>2、在中审会计师事务所对公司</w:t>
      </w:r>
      <w:r>
        <w:rPr>
          <w:spacing w:val="-66"/>
        </w:rPr>
        <w:t> </w:t>
      </w:r>
      <w:r>
        <w:rPr/>
        <w:t>2008</w:t>
      </w:r>
      <w:r>
        <w:rPr>
          <w:spacing w:val="-66"/>
        </w:rPr>
        <w:t> </w:t>
      </w:r>
      <w:r>
        <w:rPr/>
        <w:t>年度财务状况的审计过程中，审计委员会按照《关于做好上市公</w:t>
      </w:r>
    </w:p>
    <w:p>
      <w:pPr>
        <w:pStyle w:val="BodyText"/>
        <w:spacing w:line="355" w:lineRule="auto" w:before="134"/>
        <w:ind w:right="209"/>
        <w:jc w:val="both"/>
      </w:pPr>
      <w:r>
        <w:rPr/>
        <w:t>司 2008</w:t>
      </w:r>
      <w:r>
        <w:rPr>
          <w:spacing w:val="-25"/>
        </w:rPr>
        <w:t> </w:t>
      </w:r>
      <w:r>
        <w:rPr/>
        <w:t>年年度报告及相关工作的通知》的要求，在审计前审阅了公司编制的财务报表，并出具了“公司</w:t>
      </w:r>
      <w:r>
        <w:rPr/>
        <w:t> </w:t>
      </w:r>
      <w:r>
        <w:rPr>
          <w:spacing w:val="-1"/>
        </w:rPr>
        <w:t>编制的财务报表，符合新会计准则的相关规定，反映了公司的财务状况，不存在重大偏差或重大遗漏”的</w:t>
      </w:r>
      <w:r>
        <w:rPr>
          <w:spacing w:val="-82"/>
        </w:rPr>
        <w:t> </w:t>
      </w:r>
      <w:r>
        <w:rPr>
          <w:spacing w:val="-82"/>
        </w:rPr>
      </w:r>
      <w:r>
        <w:rPr/>
        <w:t>审阅意见。</w:t>
      </w:r>
    </w:p>
    <w:p>
      <w:pPr>
        <w:pStyle w:val="BodyText"/>
        <w:spacing w:line="357" w:lineRule="auto" w:before="153"/>
        <w:ind w:right="207" w:firstLine="420"/>
        <w:jc w:val="both"/>
      </w:pPr>
      <w:r>
        <w:rPr/>
        <w:t>3、审计委员与会计师事务所的审计人员就审计计划和工作安排进行了沟通，确定了审计报告的出具</w:t>
      </w:r>
      <w:r>
        <w:rPr>
          <w:spacing w:val="2"/>
        </w:rPr>
        <w:t> </w:t>
      </w:r>
      <w:r>
        <w:rPr>
          <w:spacing w:val="-1"/>
        </w:rPr>
        <w:t>日期。在审计过程中，审计委员会根据审计计划，督促会计师事务所在约定的时间内提交审计报告，并在</w:t>
      </w:r>
      <w:r>
        <w:rPr>
          <w:spacing w:val="-82"/>
        </w:rPr>
        <w:t> </w:t>
      </w:r>
      <w:r>
        <w:rPr>
          <w:spacing w:val="-82"/>
        </w:rPr>
      </w:r>
      <w:r>
        <w:rPr>
          <w:spacing w:val="-1"/>
        </w:rPr>
        <w:t>审计会计师出具初步审计意见后和召开董事会会议审议年报前，与注册会计师沟通，了解到审计过程中未</w:t>
      </w:r>
      <w:r>
        <w:rPr>
          <w:spacing w:val="-81"/>
        </w:rPr>
        <w:t> </w:t>
      </w:r>
      <w:r>
        <w:rPr>
          <w:spacing w:val="-81"/>
        </w:rPr>
      </w:r>
      <w:r>
        <w:rPr>
          <w:spacing w:val="-1"/>
        </w:rPr>
        <w:t>发现重大问题。通过审阅经会计师审计公司财务报表，审计委员会认为公司在审计前编制的财务报表与审</w:t>
      </w:r>
      <w:r>
        <w:rPr>
          <w:spacing w:val="-81"/>
        </w:rPr>
        <w:t> </w:t>
      </w:r>
      <w:r>
        <w:rPr>
          <w:spacing w:val="-81"/>
        </w:rPr>
      </w:r>
      <w:r>
        <w:rPr/>
        <w:t>计后的财务报表没有重大出入，经审计的财务报表如实反映了公司的财务状况。</w:t>
      </w:r>
    </w:p>
    <w:p>
      <w:pPr>
        <w:pStyle w:val="BodyText"/>
        <w:spacing w:line="357" w:lineRule="auto" w:before="150"/>
        <w:ind w:right="207" w:firstLine="420"/>
        <w:jc w:val="both"/>
      </w:pPr>
      <w:r>
        <w:rPr/>
        <w:t>4、审计委员会开会表决认为，经审计财务报表和公司财务报表符合新会计准则和《企业会计制度》</w:t>
      </w:r>
      <w:r>
        <w:rPr>
          <w:spacing w:val="2"/>
        </w:rPr>
        <w:t> </w:t>
      </w:r>
      <w:r>
        <w:rPr>
          <w:spacing w:val="-1"/>
        </w:rPr>
        <w:t>的相关规定，能够如实反映了企业的生产经营状况，财务数据准确无误，不存在重大遗漏，同意提交董事</w:t>
      </w:r>
      <w:r>
        <w:rPr>
          <w:spacing w:val="-82"/>
        </w:rPr>
        <w:t> </w:t>
      </w:r>
      <w:r>
        <w:rPr>
          <w:spacing w:val="-82"/>
        </w:rPr>
      </w:r>
      <w:r>
        <w:rPr>
          <w:spacing w:val="-1"/>
        </w:rPr>
        <w:t>会审议。审计委员会就审计师事务所的审计工作出具了总结报告，认为审计人员认真、尽责的完成了年度</w:t>
      </w:r>
      <w:r>
        <w:rPr>
          <w:spacing w:val="-83"/>
        </w:rPr>
        <w:t> </w:t>
      </w:r>
      <w:r>
        <w:rPr>
          <w:spacing w:val="-83"/>
        </w:rPr>
      </w:r>
      <w:r>
        <w:rPr/>
        <w:t>审计工作，并向董事会提议，在</w:t>
      </w:r>
      <w:r>
        <w:rPr>
          <w:spacing w:val="-73"/>
        </w:rPr>
        <w:t> </w:t>
      </w:r>
      <w:r>
        <w:rPr/>
        <w:t>2009</w:t>
      </w:r>
      <w:r>
        <w:rPr>
          <w:spacing w:val="-73"/>
        </w:rPr>
        <w:t> </w:t>
      </w:r>
      <w:r>
        <w:rPr/>
        <w:t>年度续聘中审会计师事务所作为我公司的审计机构。</w:t>
      </w:r>
    </w:p>
    <w:p>
      <w:pPr>
        <w:pStyle w:val="BodyText"/>
        <w:spacing w:line="240" w:lineRule="auto" w:before="151"/>
        <w:ind w:left="574" w:right="102"/>
        <w:jc w:val="left"/>
      </w:pPr>
      <w:r>
        <w:rPr/>
        <w:t>（五）董事会提名委员会履职情况</w:t>
      </w:r>
    </w:p>
    <w:p>
      <w:pPr>
        <w:spacing w:line="240" w:lineRule="auto" w:before="5"/>
        <w:rPr>
          <w:rFonts w:ascii="宋体" w:hAnsi="宋体" w:cs="宋体" w:eastAsia="宋体" w:hint="default"/>
          <w:sz w:val="19"/>
          <w:szCs w:val="19"/>
        </w:rPr>
      </w:pPr>
    </w:p>
    <w:p>
      <w:pPr>
        <w:pStyle w:val="BodyText"/>
        <w:spacing w:line="357" w:lineRule="auto"/>
        <w:ind w:right="207" w:firstLine="420"/>
        <w:jc w:val="both"/>
      </w:pPr>
      <w:r>
        <w:rPr/>
        <w:t>1、本年度提名委员会提出建议了公司根据经营规模、行业情况、股权结构设置董事会规模及构成；</w:t>
      </w:r>
      <w:r>
        <w:rPr>
          <w:spacing w:val="2"/>
        </w:rPr>
        <w:t> </w:t>
      </w:r>
      <w:r>
        <w:rPr/>
        <w:t>同时，侯选标准和程序的建议；</w:t>
      </w:r>
    </w:p>
    <w:p>
      <w:pPr>
        <w:pStyle w:val="BodyText"/>
        <w:spacing w:line="355" w:lineRule="auto" w:before="150"/>
        <w:ind w:right="207" w:firstLine="420"/>
        <w:jc w:val="both"/>
      </w:pPr>
      <w:r>
        <w:rPr/>
        <w:t>2、对公司董事、高管人员的选择标准进行了审核，经审核认为，公司在高管等用人、选人方面按照</w:t>
      </w:r>
      <w:r>
        <w:rPr>
          <w:spacing w:val="2"/>
        </w:rPr>
        <w:t> </w:t>
      </w:r>
      <w:r>
        <w:rPr/>
        <w:t>标准及程序实施，符合董事会及股东大会规定的董事、高管人员任职资格。</w:t>
      </w:r>
    </w:p>
    <w:p>
      <w:pPr>
        <w:pStyle w:val="BodyText"/>
        <w:spacing w:line="240" w:lineRule="auto" w:before="153"/>
        <w:ind w:left="574" w:right="102"/>
        <w:jc w:val="left"/>
      </w:pPr>
      <w:r>
        <w:rPr/>
        <w:t>（六）董事会薪酬和考核委员会履职情况</w:t>
      </w:r>
    </w:p>
    <w:p>
      <w:pPr>
        <w:spacing w:line="240" w:lineRule="auto" w:before="6"/>
        <w:rPr>
          <w:rFonts w:ascii="宋体" w:hAnsi="宋体" w:cs="宋体" w:eastAsia="宋体" w:hint="default"/>
          <w:sz w:val="19"/>
          <w:szCs w:val="19"/>
        </w:rPr>
      </w:pPr>
    </w:p>
    <w:p>
      <w:pPr>
        <w:pStyle w:val="BodyText"/>
        <w:spacing w:line="355" w:lineRule="auto"/>
        <w:ind w:right="209" w:firstLine="420"/>
        <w:jc w:val="both"/>
      </w:pPr>
      <w:r>
        <w:rPr>
          <w:spacing w:val="-1"/>
        </w:rPr>
        <w:t>本年度薪酬和考核委员会对公司董事、监事和高级管理人员所披露的薪酬情况进行了审核，经审核认</w:t>
      </w:r>
      <w:r>
        <w:rPr/>
        <w:t> </w:t>
      </w:r>
      <w:r>
        <w:rPr>
          <w:spacing w:val="-1"/>
        </w:rPr>
        <w:t>为，所披露的薪酬数据真实，政策与方案合理，公司为董事、独立董事、监事、高级管理人员所发放的津</w:t>
      </w:r>
      <w:r>
        <w:rPr>
          <w:spacing w:val="-83"/>
        </w:rPr>
        <w:t> </w:t>
      </w:r>
      <w:r>
        <w:rPr>
          <w:spacing w:val="-83"/>
        </w:rPr>
      </w:r>
      <w:r>
        <w:rPr/>
        <w:t>贴，符合董事会和股东大会的决议内容。</w:t>
      </w:r>
    </w:p>
    <w:p>
      <w:pPr>
        <w:pStyle w:val="Heading4"/>
        <w:spacing w:line="240" w:lineRule="auto" w:before="153"/>
        <w:ind w:left="154" w:right="0"/>
        <w:jc w:val="both"/>
        <w:rPr>
          <w:b w:val="0"/>
          <w:bCs w:val="0"/>
        </w:rPr>
      </w:pPr>
      <w:r>
        <w:rPr/>
        <w:t>四、公司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年利润分配预案</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left="573" w:right="102"/>
        <w:jc w:val="left"/>
      </w:pPr>
      <w:r>
        <w:rPr/>
        <w:t>经中审国际师事务所有限公司出具的编号为“中审国际审字[2009]第</w:t>
      </w:r>
      <w:r>
        <w:rPr>
          <w:spacing w:val="-85"/>
        </w:rPr>
        <w:t> </w:t>
      </w:r>
      <w:r>
        <w:rPr/>
        <w:t>00001</w:t>
      </w:r>
      <w:r>
        <w:rPr>
          <w:spacing w:val="-84"/>
        </w:rPr>
        <w:t> </w:t>
      </w:r>
      <w:r>
        <w:rPr>
          <w:spacing w:val="-9"/>
        </w:rPr>
        <w:t>号”的《审计报告》确认，</w:t>
      </w:r>
    </w:p>
    <w:p>
      <w:pPr>
        <w:pStyle w:val="BodyText"/>
        <w:spacing w:line="240" w:lineRule="auto" w:before="133"/>
        <w:ind w:left="153" w:right="0"/>
        <w:jc w:val="both"/>
      </w:pPr>
      <w:r>
        <w:rPr/>
        <w:t>2008</w:t>
      </w:r>
      <w:r>
        <w:rPr>
          <w:spacing w:val="-27"/>
        </w:rPr>
        <w:t> </w:t>
      </w:r>
      <w:r>
        <w:rPr/>
        <w:t>年度公司实现净利润</w:t>
      </w:r>
      <w:r>
        <w:rPr>
          <w:spacing w:val="-27"/>
        </w:rPr>
        <w:t> </w:t>
      </w:r>
      <w:r>
        <w:rPr/>
        <w:t>52,429,414.48</w:t>
      </w:r>
      <w:r>
        <w:rPr>
          <w:spacing w:val="-28"/>
        </w:rPr>
        <w:t> </w:t>
      </w:r>
      <w:r>
        <w:rPr/>
        <w:t>元。其中归属于母公司所有者的净利润</w:t>
      </w:r>
      <w:r>
        <w:rPr>
          <w:spacing w:val="-27"/>
        </w:rPr>
        <w:t> </w:t>
      </w:r>
      <w:r>
        <w:rPr/>
        <w:t>52,782,831.57</w:t>
      </w:r>
      <w:r>
        <w:rPr>
          <w:spacing w:val="-27"/>
        </w:rPr>
        <w:t> </w:t>
      </w:r>
      <w:r>
        <w:rPr/>
        <w:t>元，按</w:t>
      </w:r>
    </w:p>
    <w:p>
      <w:pPr>
        <w:spacing w:after="0" w:line="240" w:lineRule="auto"/>
        <w:jc w:val="both"/>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240" w:lineRule="auto" w:before="35"/>
        <w:ind w:right="0"/>
        <w:jc w:val="left"/>
      </w:pPr>
      <w:r>
        <w:rPr/>
        <w:t>2008 </w:t>
      </w:r>
      <w:r>
        <w:rPr>
          <w:spacing w:val="7"/>
        </w:rPr>
        <w:t>年度母公司净利润的 </w:t>
      </w:r>
      <w:r>
        <w:rPr>
          <w:spacing w:val="6"/>
        </w:rPr>
        <w:t>10%提取法定盈余公积金 </w:t>
      </w:r>
      <w:r>
        <w:rPr/>
        <w:t>5,271,010.53</w:t>
      </w:r>
      <w:r>
        <w:rPr>
          <w:spacing w:val="24"/>
        </w:rPr>
        <w:t> </w:t>
      </w:r>
      <w:r>
        <w:rPr>
          <w:spacing w:val="7"/>
        </w:rPr>
        <w:t>元，加上年母公司年初未分配利润</w:t>
      </w:r>
      <w:r>
        <w:rPr/>
      </w:r>
    </w:p>
    <w:p>
      <w:pPr>
        <w:pStyle w:val="BodyText"/>
        <w:spacing w:line="240" w:lineRule="auto" w:before="133"/>
        <w:ind w:right="0"/>
        <w:jc w:val="left"/>
      </w:pPr>
      <w:r>
        <w:rPr/>
        <w:t>33,149,694.93 </w:t>
      </w:r>
      <w:r>
        <w:rPr>
          <w:spacing w:val="6"/>
        </w:rPr>
        <w:t>元，实际可供股东分配的利润为 </w:t>
      </w:r>
      <w:r>
        <w:rPr/>
        <w:t>80,661,515.97 元。2008 年 12 月 31</w:t>
      </w:r>
      <w:r>
        <w:rPr>
          <w:spacing w:val="47"/>
        </w:rPr>
        <w:t> </w:t>
      </w:r>
      <w:r>
        <w:rPr>
          <w:spacing w:val="5"/>
        </w:rPr>
        <w:t>日资本公积为</w:t>
      </w:r>
    </w:p>
    <w:p>
      <w:pPr>
        <w:pStyle w:val="BodyText"/>
        <w:spacing w:line="240" w:lineRule="auto" w:before="134"/>
        <w:ind w:right="0"/>
        <w:jc w:val="left"/>
      </w:pPr>
      <w:r>
        <w:rPr/>
        <w:t>261,670,884.40</w:t>
      </w:r>
      <w:r>
        <w:rPr>
          <w:spacing w:val="-7"/>
        </w:rPr>
        <w:t> </w:t>
      </w:r>
      <w:r>
        <w:rPr/>
        <w:t>元。</w:t>
      </w:r>
    </w:p>
    <w:p>
      <w:pPr>
        <w:spacing w:line="240" w:lineRule="auto" w:before="6"/>
        <w:rPr>
          <w:rFonts w:ascii="宋体" w:hAnsi="宋体" w:cs="宋体" w:eastAsia="宋体" w:hint="default"/>
          <w:sz w:val="19"/>
          <w:szCs w:val="19"/>
        </w:rPr>
      </w:pPr>
    </w:p>
    <w:p>
      <w:pPr>
        <w:pStyle w:val="BodyText"/>
        <w:spacing w:line="240" w:lineRule="auto"/>
        <w:ind w:left="0" w:right="310"/>
        <w:jc w:val="right"/>
      </w:pPr>
      <w:r>
        <w:rPr/>
        <w:t>2008</w:t>
      </w:r>
      <w:r>
        <w:rPr>
          <w:spacing w:val="-4"/>
        </w:rPr>
        <w:t> </w:t>
      </w:r>
      <w:r>
        <w:rPr/>
        <w:t>年度利润分配预案为：以</w:t>
      </w:r>
      <w:r>
        <w:rPr>
          <w:spacing w:val="-50"/>
        </w:rPr>
        <w:t> </w:t>
      </w:r>
      <w:r>
        <w:rPr/>
        <w:t>2008</w:t>
      </w:r>
      <w:r>
        <w:rPr>
          <w:spacing w:val="-4"/>
        </w:rPr>
        <w:t> </w:t>
      </w:r>
      <w:r>
        <w:rPr/>
        <w:t>年</w:t>
      </w:r>
      <w:r>
        <w:rPr>
          <w:spacing w:val="-50"/>
        </w:rPr>
        <w:t> </w:t>
      </w:r>
      <w:r>
        <w:rPr/>
        <w:t>12</w:t>
      </w:r>
      <w:r>
        <w:rPr>
          <w:spacing w:val="-4"/>
        </w:rPr>
        <w:t> </w:t>
      </w:r>
      <w:r>
        <w:rPr/>
        <w:t>月</w:t>
      </w:r>
      <w:r>
        <w:rPr>
          <w:spacing w:val="-50"/>
        </w:rPr>
        <w:t> </w:t>
      </w:r>
      <w:r>
        <w:rPr/>
        <w:t>31</w:t>
      </w:r>
      <w:r>
        <w:rPr>
          <w:spacing w:val="-4"/>
        </w:rPr>
        <w:t> </w:t>
      </w:r>
      <w:r>
        <w:rPr/>
        <w:t>日公司总股本</w:t>
      </w:r>
      <w:r>
        <w:rPr>
          <w:spacing w:val="-50"/>
        </w:rPr>
        <w:t> </w:t>
      </w:r>
      <w:r>
        <w:rPr/>
        <w:t>100,000,000.00</w:t>
      </w:r>
      <w:r>
        <w:rPr>
          <w:spacing w:val="-49"/>
        </w:rPr>
        <w:t> </w:t>
      </w:r>
      <w:r>
        <w:rPr/>
        <w:t>股为基数,向全体股</w:t>
      </w:r>
    </w:p>
    <w:p>
      <w:pPr>
        <w:pStyle w:val="BodyText"/>
        <w:spacing w:line="240" w:lineRule="auto" w:before="133"/>
        <w:ind w:right="0"/>
        <w:jc w:val="left"/>
      </w:pPr>
      <w:r>
        <w:rPr/>
        <w:t>东按每</w:t>
      </w:r>
      <w:r>
        <w:rPr>
          <w:spacing w:val="-56"/>
        </w:rPr>
        <w:t> </w:t>
      </w:r>
      <w:r>
        <w:rPr/>
        <w:t>10</w:t>
      </w:r>
      <w:r>
        <w:rPr>
          <w:spacing w:val="-55"/>
        </w:rPr>
        <w:t> </w:t>
      </w:r>
      <w:r>
        <w:rPr/>
        <w:t>股派发现金红利</w:t>
      </w:r>
      <w:r>
        <w:rPr>
          <w:spacing w:val="-56"/>
        </w:rPr>
        <w:t> </w:t>
      </w:r>
      <w:r>
        <w:rPr/>
        <w:t>1.20</w:t>
      </w:r>
      <w:r>
        <w:rPr>
          <w:spacing w:val="-55"/>
        </w:rPr>
        <w:t> </w:t>
      </w:r>
      <w:r>
        <w:rPr/>
        <w:t>元(含税),共计派发</w:t>
      </w:r>
      <w:r>
        <w:rPr>
          <w:spacing w:val="-56"/>
        </w:rPr>
        <w:t> </w:t>
      </w:r>
      <w:r>
        <w:rPr/>
        <w:t>12,000,000.00</w:t>
      </w:r>
      <w:r>
        <w:rPr>
          <w:spacing w:val="-7"/>
        </w:rPr>
        <w:t> </w:t>
      </w:r>
      <w:r>
        <w:rPr>
          <w:spacing w:val="-6"/>
        </w:rPr>
        <w:t>元,剩余未分配利润暂不分配，结转下</w:t>
      </w:r>
    </w:p>
    <w:p>
      <w:pPr>
        <w:pStyle w:val="BodyText"/>
        <w:spacing w:line="240" w:lineRule="auto" w:before="133"/>
        <w:ind w:right="0"/>
        <w:jc w:val="left"/>
      </w:pPr>
      <w:r>
        <w:rPr/>
        <w:t>一年度；同时以资本公积转增股本，每</w:t>
      </w:r>
      <w:r>
        <w:rPr>
          <w:spacing w:val="-59"/>
        </w:rPr>
        <w:t> </w:t>
      </w:r>
      <w:r>
        <w:rPr/>
        <w:t>10</w:t>
      </w:r>
      <w:r>
        <w:rPr>
          <w:spacing w:val="-58"/>
        </w:rPr>
        <w:t> </w:t>
      </w:r>
      <w:r>
        <w:rPr/>
        <w:t>股转增</w:t>
      </w:r>
      <w:r>
        <w:rPr>
          <w:spacing w:val="-59"/>
        </w:rPr>
        <w:t> </w:t>
      </w:r>
      <w:r>
        <w:rPr/>
        <w:t>5</w:t>
      </w:r>
      <w:r>
        <w:rPr>
          <w:spacing w:val="-58"/>
        </w:rPr>
        <w:t> </w:t>
      </w:r>
      <w:r>
        <w:rPr/>
        <w:t>股。</w:t>
      </w:r>
    </w:p>
    <w:p>
      <w:pPr>
        <w:spacing w:line="240" w:lineRule="auto" w:before="6"/>
        <w:rPr>
          <w:rFonts w:ascii="宋体" w:hAnsi="宋体" w:cs="宋体" w:eastAsia="宋体" w:hint="default"/>
          <w:sz w:val="19"/>
          <w:szCs w:val="19"/>
        </w:rPr>
      </w:pPr>
    </w:p>
    <w:p>
      <w:pPr>
        <w:pStyle w:val="BodyText"/>
        <w:spacing w:line="240" w:lineRule="auto"/>
        <w:ind w:left="4007" w:right="3747"/>
        <w:jc w:val="center"/>
      </w:pPr>
      <w:r>
        <w:rPr/>
        <w:t>公司前三年现金分红情况</w:t>
      </w:r>
    </w:p>
    <w:p>
      <w:pPr>
        <w:spacing w:line="240" w:lineRule="auto" w:before="5"/>
        <w:rPr>
          <w:rFonts w:ascii="宋体" w:hAnsi="宋体" w:cs="宋体" w:eastAsia="宋体" w:hint="default"/>
          <w:sz w:val="19"/>
          <w:szCs w:val="19"/>
        </w:rPr>
      </w:pPr>
    </w:p>
    <w:p>
      <w:pPr>
        <w:pStyle w:val="BodyText"/>
        <w:spacing w:line="240" w:lineRule="auto"/>
        <w:ind w:left="0" w:right="311"/>
        <w:jc w:val="right"/>
      </w:pPr>
      <w:r>
        <w:rPr/>
        <w:t>单位</w:t>
      </w:r>
      <w:r>
        <w:rPr>
          <w:spacing w:val="-105"/>
        </w:rPr>
        <w:t>：</w:t>
      </w:r>
      <w:r>
        <w:rPr/>
        <w:t>（人</w:t>
      </w:r>
      <w:r>
        <w:rPr>
          <w:spacing w:val="-2"/>
        </w:rPr>
        <w:t>民</w:t>
      </w:r>
      <w:r>
        <w:rPr/>
        <w:t>币）元</w:t>
      </w:r>
    </w:p>
    <w:p>
      <w:pPr>
        <w:spacing w:line="240" w:lineRule="auto" w:before="12"/>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2005"/>
        <w:gridCol w:w="2482"/>
        <w:gridCol w:w="2471"/>
        <w:gridCol w:w="2860"/>
      </w:tblGrid>
      <w:tr>
        <w:trPr>
          <w:trHeight w:val="128" w:hRule="exact"/>
        </w:trPr>
        <w:tc>
          <w:tcPr>
            <w:tcW w:w="2005"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482"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47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781" w:right="59" w:hanging="720"/>
              <w:jc w:val="left"/>
              <w:rPr>
                <w:rFonts w:ascii="宋体" w:hAnsi="宋体" w:cs="宋体" w:eastAsia="宋体" w:hint="default"/>
                <w:sz w:val="18"/>
                <w:szCs w:val="18"/>
              </w:rPr>
            </w:pPr>
            <w:r>
              <w:rPr>
                <w:rFonts w:ascii="宋体" w:hAnsi="宋体" w:cs="宋体" w:eastAsia="宋体" w:hint="default"/>
                <w:sz w:val="18"/>
                <w:szCs w:val="18"/>
              </w:rPr>
              <w:t>合并报表中归属于母公司所有 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794" w:right="73" w:hanging="720"/>
              <w:jc w:val="left"/>
              <w:rPr>
                <w:rFonts w:ascii="宋体" w:hAnsi="宋体" w:cs="宋体" w:eastAsia="宋体" w:hint="default"/>
                <w:sz w:val="18"/>
                <w:szCs w:val="18"/>
              </w:rPr>
            </w:pPr>
            <w:r>
              <w:rPr>
                <w:rFonts w:ascii="宋体" w:hAnsi="宋体" w:cs="宋体" w:eastAsia="宋体" w:hint="default"/>
                <w:sz w:val="18"/>
                <w:szCs w:val="18"/>
              </w:rPr>
              <w:t>占合并报表中归属于母公司所有者 的净利润的比率</w:t>
            </w:r>
          </w:p>
        </w:tc>
      </w:tr>
      <w:tr>
        <w:trPr>
          <w:trHeight w:val="429" w:hRule="exact"/>
        </w:trPr>
        <w:tc>
          <w:tcPr>
            <w:tcW w:w="2005"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482"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33" w:lineRule="exact"/>
              <w:ind w:left="34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71"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2" w:type="dxa"/>
            <w:tcBorders>
              <w:top w:val="single" w:sz="47" w:space="0" w:color="DCDCDC"/>
              <w:left w:val="single" w:sz="13" w:space="0" w:color="DCDCDC"/>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45,629,138.46</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20,777,250.50</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10,540,265.90</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460" w:lineRule="auto" w:before="35"/>
        <w:ind w:left="154" w:right="7611" w:firstLine="0"/>
        <w:jc w:val="left"/>
        <w:rPr>
          <w:rFonts w:ascii="宋体" w:hAnsi="宋体" w:cs="宋体" w:eastAsia="宋体" w:hint="default"/>
          <w:sz w:val="21"/>
          <w:szCs w:val="21"/>
        </w:rPr>
      </w:pPr>
      <w:r>
        <w:rPr>
          <w:rFonts w:ascii="宋体" w:hAnsi="宋体" w:cs="宋体" w:eastAsia="宋体" w:hint="default"/>
          <w:b/>
          <w:bCs/>
          <w:sz w:val="21"/>
          <w:szCs w:val="21"/>
        </w:rPr>
        <w:t>五、其它需要披露的事项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公司投资者关系管理</w:t>
      </w:r>
    </w:p>
    <w:p>
      <w:pPr>
        <w:pStyle w:val="BodyText"/>
        <w:spacing w:line="355" w:lineRule="auto" w:before="60"/>
        <w:ind w:right="0" w:firstLine="420"/>
        <w:jc w:val="left"/>
      </w:pPr>
      <w:r>
        <w:rPr>
          <w:spacing w:val="-1"/>
        </w:rPr>
        <w:t>公司董事会秘书王梅英女士为投资者关系管理负责人，公司证券事务办公室负责投资者关系管理的日</w:t>
      </w:r>
      <w:r>
        <w:rPr/>
        <w:t> 常事务。</w:t>
      </w:r>
    </w:p>
    <w:p>
      <w:pPr>
        <w:pStyle w:val="BodyText"/>
        <w:spacing w:line="355" w:lineRule="auto" w:before="153"/>
        <w:ind w:right="0" w:firstLine="420"/>
        <w:jc w:val="left"/>
      </w:pPr>
      <w:r>
        <w:rPr>
          <w:spacing w:val="-1"/>
        </w:rPr>
        <w:t>公司上市后，更加重视投资者关系管理，积极接待投资者、新闻媒体的咨询和来访，加强同投资者和</w:t>
      </w:r>
      <w:r>
        <w:rPr/>
        <w:t> 新闻媒体的交流和沟通，按时准确完整批露应该批露的信息。</w:t>
      </w:r>
    </w:p>
    <w:p>
      <w:pPr>
        <w:pStyle w:val="BodyText"/>
        <w:spacing w:line="336" w:lineRule="auto" w:before="153"/>
        <w:ind w:left="514" w:right="0" w:hanging="360"/>
        <w:jc w:val="left"/>
      </w:pPr>
      <w:r>
        <w:rPr/>
        <w:t>2、</w:t>
      </w:r>
      <w:r>
        <w:rPr>
          <w:spacing w:val="-44"/>
        </w:rPr>
        <w:t> </w:t>
      </w:r>
      <w:r>
        <w:rPr>
          <w:spacing w:val="-2"/>
          <w:w w:val="99"/>
        </w:rPr>
        <w:t>公司指定《证券时报》《中国证券报》和巨潮网（</w:t>
      </w:r>
      <w:hyperlink r:id="rId10">
        <w:r>
          <w:rPr>
            <w:rFonts w:ascii="Times New Roman" w:hAnsi="Times New Roman" w:cs="Times New Roman" w:eastAsia="Times New Roman" w:hint="default"/>
            <w:spacing w:val="-2"/>
            <w:w w:val="99"/>
          </w:rPr>
          <w:t>http://www.cninfo.com.cn</w:t>
        </w:r>
      </w:hyperlink>
      <w:r>
        <w:rPr>
          <w:spacing w:val="-2"/>
          <w:w w:val="99"/>
        </w:rPr>
        <w:t>）为刊登公司公告和其他需</w:t>
      </w:r>
      <w:r>
        <w:rPr>
          <w:spacing w:val="-95"/>
          <w:w w:val="99"/>
        </w:rPr>
        <w:t> </w:t>
      </w:r>
      <w:r>
        <w:rPr>
          <w:spacing w:val="-95"/>
          <w:w w:val="99"/>
        </w:rPr>
      </w:r>
      <w:r>
        <w:rPr/>
        <w:t>要披露信息的媒体。</w:t>
      </w:r>
    </w:p>
    <w:p>
      <w:pPr>
        <w:spacing w:after="0" w:line="336" w:lineRule="auto"/>
        <w:jc w:val="left"/>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5"/>
        <w:ind w:left="186" w:right="185"/>
        <w:jc w:val="center"/>
        <w:rPr>
          <w:b w:val="0"/>
          <w:bCs w:val="0"/>
        </w:rPr>
      </w:pPr>
      <w:r>
        <w:rPr/>
        <w:t>第九节</w:t>
      </w:r>
      <w:r>
        <w:rPr>
          <w:spacing w:val="-6"/>
        </w:rPr>
        <w:t> </w:t>
      </w:r>
      <w:r>
        <w:rPr/>
        <w:t>监事会报告</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4"/>
        <w:spacing w:line="240" w:lineRule="auto" w:before="35"/>
        <w:ind w:left="154" w:right="145"/>
        <w:jc w:val="left"/>
        <w:rPr>
          <w:b w:val="0"/>
          <w:bCs w:val="0"/>
        </w:rPr>
      </w:pPr>
      <w:r>
        <w:rPr/>
        <w:t>一、监事会工作情况</w:t>
      </w:r>
      <w:r>
        <w:rPr>
          <w:b w:val="0"/>
          <w:bCs w:val="0"/>
        </w:rPr>
      </w:r>
    </w:p>
    <w:p>
      <w:pPr>
        <w:spacing w:line="240" w:lineRule="auto" w:before="5"/>
        <w:rPr>
          <w:rFonts w:ascii="宋体" w:hAnsi="宋体" w:cs="宋体" w:eastAsia="宋体" w:hint="default"/>
          <w:b/>
          <w:bCs/>
          <w:sz w:val="19"/>
          <w:szCs w:val="19"/>
        </w:rPr>
      </w:pPr>
    </w:p>
    <w:p>
      <w:pPr>
        <w:pStyle w:val="BodyText"/>
        <w:spacing w:line="357" w:lineRule="auto"/>
        <w:ind w:right="128" w:firstLine="419"/>
        <w:jc w:val="both"/>
      </w:pPr>
      <w:r>
        <w:rPr>
          <w:spacing w:val="-10"/>
        </w:rPr>
        <w:t>报告期内，监事会严格按照《公司法》、《公司章程》、《监事会议事规则》和有关法律、法规的要求，</w:t>
      </w:r>
      <w:r>
        <w:rPr/>
        <w:t> 遵守诚信原则，从切实维护公司利益和全体股东权益出发，认真履行监督职责，通过列席和出席董事会、 </w:t>
      </w:r>
      <w:r>
        <w:rPr>
          <w:spacing w:val="-1"/>
        </w:rPr>
        <w:t>股东大会、经理办公会，了解和掌握公司的经营决策、投资方案、生产经营情况，对公司董事、总经理和</w:t>
      </w:r>
      <w:r>
        <w:rPr>
          <w:spacing w:val="-83"/>
        </w:rPr>
        <w:t> </w:t>
      </w:r>
      <w:r>
        <w:rPr>
          <w:spacing w:val="-83"/>
        </w:rPr>
      </w:r>
      <w:r>
        <w:rPr/>
        <w:t>其他高级管理人员的尽职尽责情况进行了监督，维护了公司利益和全体股东的合法权益。</w:t>
      </w:r>
    </w:p>
    <w:p>
      <w:pPr>
        <w:pStyle w:val="BodyText"/>
        <w:spacing w:line="240" w:lineRule="auto" w:before="151"/>
        <w:ind w:left="574" w:right="145"/>
        <w:jc w:val="left"/>
      </w:pPr>
      <w:r>
        <w:rPr/>
        <w:t>1、报告期内，监事会成员列席了十一次董事会会议。</w:t>
      </w:r>
    </w:p>
    <w:p>
      <w:pPr>
        <w:spacing w:line="240" w:lineRule="auto" w:before="5"/>
        <w:rPr>
          <w:rFonts w:ascii="宋体" w:hAnsi="宋体" w:cs="宋体" w:eastAsia="宋体" w:hint="default"/>
          <w:sz w:val="19"/>
          <w:szCs w:val="19"/>
        </w:rPr>
      </w:pPr>
    </w:p>
    <w:p>
      <w:pPr>
        <w:pStyle w:val="BodyText"/>
        <w:spacing w:line="240" w:lineRule="auto"/>
        <w:ind w:left="574" w:right="145"/>
        <w:jc w:val="left"/>
      </w:pPr>
      <w:r>
        <w:rPr/>
        <w:t>2、报告期内，四次股东大会均有监事出席，并作为监票人进行了监票。</w:t>
      </w:r>
    </w:p>
    <w:p>
      <w:pPr>
        <w:spacing w:line="240" w:lineRule="auto" w:before="6"/>
        <w:rPr>
          <w:rFonts w:ascii="宋体" w:hAnsi="宋体" w:cs="宋体" w:eastAsia="宋体" w:hint="default"/>
          <w:sz w:val="19"/>
          <w:szCs w:val="19"/>
        </w:rPr>
      </w:pPr>
    </w:p>
    <w:p>
      <w:pPr>
        <w:pStyle w:val="BodyText"/>
        <w:spacing w:line="240" w:lineRule="auto"/>
        <w:ind w:left="574" w:right="145"/>
        <w:jc w:val="left"/>
      </w:pPr>
      <w:r>
        <w:rPr/>
        <w:t>3、报告期内，公司监事会共召开了七次会议，各次会议情况如下：</w:t>
      </w:r>
    </w:p>
    <w:p>
      <w:pPr>
        <w:spacing w:line="240" w:lineRule="auto" w:before="5"/>
        <w:rPr>
          <w:rFonts w:ascii="宋体" w:hAnsi="宋体" w:cs="宋体" w:eastAsia="宋体" w:hint="default"/>
          <w:sz w:val="19"/>
          <w:szCs w:val="19"/>
        </w:rPr>
      </w:pPr>
    </w:p>
    <w:p>
      <w:pPr>
        <w:pStyle w:val="BodyText"/>
        <w:spacing w:line="240" w:lineRule="auto"/>
        <w:ind w:left="574" w:right="0"/>
        <w:jc w:val="left"/>
      </w:pPr>
      <w:r>
        <w:rPr/>
        <w:t>（1</w:t>
      </w:r>
      <w:r>
        <w:rPr>
          <w:spacing w:val="-105"/>
        </w:rPr>
        <w:t>）</w:t>
      </w:r>
      <w:r>
        <w:rPr/>
        <w:t>、第</w:t>
      </w:r>
      <w:r>
        <w:rPr>
          <w:spacing w:val="-2"/>
        </w:rPr>
        <w:t>一</w:t>
      </w:r>
      <w:r>
        <w:rPr/>
        <w:t>届监事会第四次会议于</w:t>
      </w:r>
      <w:r>
        <w:rPr>
          <w:spacing w:val="-43"/>
        </w:rPr>
        <w:t> </w:t>
      </w:r>
      <w:r>
        <w:rPr/>
        <w:t>2008</w:t>
      </w:r>
      <w:r>
        <w:rPr>
          <w:spacing w:val="-42"/>
        </w:rPr>
        <w:t> </w:t>
      </w:r>
      <w:r>
        <w:rPr/>
        <w:t>年</w:t>
      </w:r>
      <w:r>
        <w:rPr>
          <w:spacing w:val="-43"/>
        </w:rPr>
        <w:t> </w:t>
      </w:r>
      <w:r>
        <w:rPr/>
        <w:t>5</w:t>
      </w:r>
      <w:r>
        <w:rPr>
          <w:spacing w:val="-42"/>
        </w:rPr>
        <w:t> </w:t>
      </w:r>
      <w:r>
        <w:rPr/>
        <w:t>月</w:t>
      </w:r>
      <w:r>
        <w:rPr>
          <w:spacing w:val="-43"/>
        </w:rPr>
        <w:t> </w:t>
      </w:r>
      <w:r>
        <w:rPr>
          <w:spacing w:val="-1"/>
        </w:rPr>
        <w:t>2</w:t>
      </w:r>
      <w:r>
        <w:rPr/>
        <w:t>5</w:t>
      </w:r>
      <w:r>
        <w:rPr>
          <w:spacing w:val="-42"/>
        </w:rPr>
        <w:t> </w:t>
      </w:r>
      <w:r>
        <w:rPr/>
        <w:t>日在厦门市集美区杏林锦园南路</w:t>
      </w:r>
      <w:r>
        <w:rPr>
          <w:spacing w:val="-43"/>
        </w:rPr>
        <w:t> </w:t>
      </w:r>
      <w:r>
        <w:rPr/>
        <w:t>99</w:t>
      </w:r>
      <w:r>
        <w:rPr>
          <w:spacing w:val="-42"/>
        </w:rPr>
        <w:t> </w:t>
      </w:r>
      <w:r>
        <w:rPr/>
        <w:t>号厦门安妮股</w:t>
      </w:r>
    </w:p>
    <w:p>
      <w:pPr>
        <w:pStyle w:val="BodyText"/>
        <w:spacing w:line="240" w:lineRule="auto" w:before="134"/>
        <w:ind w:right="0"/>
        <w:jc w:val="left"/>
      </w:pPr>
      <w:r>
        <w:rPr/>
        <w:t>份有限公司会议室召开</w:t>
      </w:r>
      <w:r>
        <w:rPr>
          <w:spacing w:val="-58"/>
        </w:rPr>
        <w:t>，</w:t>
      </w:r>
      <w:r>
        <w:rPr/>
        <w:t>审议并通过</w:t>
      </w:r>
      <w:r>
        <w:rPr>
          <w:spacing w:val="-58"/>
        </w:rPr>
        <w:t>了</w:t>
      </w:r>
      <w:r>
        <w:rPr>
          <w:spacing w:val="-1"/>
        </w:rPr>
        <w:t>《公</w:t>
      </w:r>
      <w:r>
        <w:rPr/>
        <w:t>司</w:t>
      </w:r>
      <w:r>
        <w:rPr>
          <w:spacing w:val="-53"/>
        </w:rPr>
        <w:t> </w:t>
      </w:r>
      <w:r>
        <w:rPr>
          <w:spacing w:val="-1"/>
        </w:rPr>
        <w:t>200</w:t>
      </w:r>
      <w:r>
        <w:rPr/>
        <w:t>7</w:t>
      </w:r>
      <w:r>
        <w:rPr>
          <w:spacing w:val="-52"/>
        </w:rPr>
        <w:t> </w:t>
      </w:r>
      <w:r>
        <w:rPr>
          <w:spacing w:val="-1"/>
        </w:rPr>
        <w:t>年度监事</w:t>
      </w:r>
      <w:r>
        <w:rPr>
          <w:spacing w:val="-2"/>
        </w:rPr>
        <w:t>会</w:t>
      </w:r>
      <w:r>
        <w:rPr>
          <w:spacing w:val="-1"/>
        </w:rPr>
        <w:t>工作报告</w:t>
      </w:r>
      <w:r>
        <w:rPr>
          <w:spacing w:val="-105"/>
        </w:rPr>
        <w:t>》</w:t>
      </w:r>
      <w:r>
        <w:rPr>
          <w:spacing w:val="-162"/>
        </w:rPr>
        <w:t>、</w:t>
      </w:r>
      <w:r>
        <w:rPr>
          <w:spacing w:val="-2"/>
        </w:rPr>
        <w:t>《</w:t>
      </w:r>
      <w:r>
        <w:rPr/>
        <w:t>公司</w:t>
      </w:r>
      <w:r>
        <w:rPr>
          <w:spacing w:val="-53"/>
        </w:rPr>
        <w:t> </w:t>
      </w:r>
      <w:r>
        <w:rPr/>
        <w:t>2</w:t>
      </w:r>
      <w:r>
        <w:rPr>
          <w:spacing w:val="-1"/>
        </w:rPr>
        <w:t>00</w:t>
      </w:r>
      <w:r>
        <w:rPr/>
        <w:t>7</w:t>
      </w:r>
      <w:r>
        <w:rPr>
          <w:spacing w:val="-52"/>
        </w:rPr>
        <w:t> </w:t>
      </w:r>
      <w:r>
        <w:rPr>
          <w:spacing w:val="-2"/>
        </w:rPr>
        <w:t>年</w:t>
      </w:r>
      <w:r>
        <w:rPr>
          <w:spacing w:val="-1"/>
        </w:rPr>
        <w:t>度财务决算</w:t>
      </w:r>
      <w:r>
        <w:rPr>
          <w:spacing w:val="-106"/>
        </w:rPr>
        <w:t>》</w:t>
      </w:r>
      <w:r>
        <w:rPr>
          <w:spacing w:val="-162"/>
        </w:rPr>
        <w:t>、</w:t>
      </w:r>
      <w:r>
        <w:rPr/>
        <w:t>《公</w:t>
      </w:r>
    </w:p>
    <w:p>
      <w:pPr>
        <w:pStyle w:val="BodyText"/>
        <w:spacing w:line="355" w:lineRule="auto" w:before="133"/>
        <w:ind w:right="139"/>
        <w:jc w:val="left"/>
      </w:pPr>
      <w:r>
        <w:rPr/>
        <w:t>司</w:t>
      </w:r>
      <w:r>
        <w:rPr>
          <w:spacing w:val="-32"/>
        </w:rPr>
        <w:t> </w:t>
      </w:r>
      <w:r>
        <w:rPr/>
        <w:t>2007</w:t>
      </w:r>
      <w:r>
        <w:rPr>
          <w:spacing w:val="-32"/>
        </w:rPr>
        <w:t> </w:t>
      </w:r>
      <w:r>
        <w:rPr>
          <w:spacing w:val="-3"/>
        </w:rPr>
        <w:t>年度利润分配方案》、关于修改公司章程的议案、关于用募集资金暂时补充流动资金</w:t>
      </w:r>
      <w:r>
        <w:rPr>
          <w:spacing w:val="-32"/>
        </w:rPr>
        <w:t> </w:t>
      </w:r>
      <w:r>
        <w:rPr/>
        <w:t>2500</w:t>
      </w:r>
      <w:r>
        <w:rPr>
          <w:spacing w:val="-32"/>
        </w:rPr>
        <w:t> </w:t>
      </w:r>
      <w:r>
        <w:rPr/>
        <w:t>万元的</w:t>
      </w:r>
      <w:r>
        <w:rPr/>
        <w:t> 议案和关于签订募集资金三方监管协议的议案。</w:t>
      </w:r>
    </w:p>
    <w:p>
      <w:pPr>
        <w:pStyle w:val="BodyText"/>
        <w:spacing w:line="357" w:lineRule="auto" w:before="153"/>
        <w:ind w:right="128" w:firstLine="420"/>
        <w:jc w:val="both"/>
      </w:pPr>
      <w:r>
        <w:rPr>
          <w:spacing w:val="-7"/>
        </w:rPr>
        <w:t>（2）、第一届监事会第五次会议于</w:t>
      </w:r>
      <w:r>
        <w:rPr>
          <w:spacing w:val="-43"/>
        </w:rPr>
        <w:t> </w:t>
      </w:r>
      <w:r>
        <w:rPr/>
        <w:t>2008</w:t>
      </w:r>
      <w:r>
        <w:rPr>
          <w:spacing w:val="-42"/>
        </w:rPr>
        <w:t> </w:t>
      </w:r>
      <w:r>
        <w:rPr/>
        <w:t>年</w:t>
      </w:r>
      <w:r>
        <w:rPr>
          <w:spacing w:val="-43"/>
        </w:rPr>
        <w:t> </w:t>
      </w:r>
      <w:r>
        <w:rPr/>
        <w:t>5</w:t>
      </w:r>
      <w:r>
        <w:rPr>
          <w:spacing w:val="-42"/>
        </w:rPr>
        <w:t> </w:t>
      </w:r>
      <w:r>
        <w:rPr/>
        <w:t>月</w:t>
      </w:r>
      <w:r>
        <w:rPr>
          <w:spacing w:val="-43"/>
        </w:rPr>
        <w:t> </w:t>
      </w:r>
      <w:r>
        <w:rPr>
          <w:spacing w:val="-1"/>
        </w:rPr>
        <w:t>28</w:t>
      </w:r>
      <w:r>
        <w:rPr>
          <w:spacing w:val="-42"/>
        </w:rPr>
        <w:t> </w:t>
      </w:r>
      <w:r>
        <w:rPr/>
        <w:t>日在厦门市集美区杏林锦园南路</w:t>
      </w:r>
      <w:r>
        <w:rPr>
          <w:spacing w:val="-43"/>
        </w:rPr>
        <w:t> </w:t>
      </w:r>
      <w:r>
        <w:rPr/>
        <w:t>99</w:t>
      </w:r>
      <w:r>
        <w:rPr>
          <w:spacing w:val="-42"/>
        </w:rPr>
        <w:t> </w:t>
      </w:r>
      <w:r>
        <w:rPr/>
        <w:t>号厦门安妮股</w:t>
      </w:r>
      <w:r>
        <w:rPr/>
        <w:t> 份有限公司会议室召开，审议并通过了关于《用募集资金置换预先已投入募集资金投资项目的自筹资金》 的议案。</w:t>
      </w:r>
    </w:p>
    <w:p>
      <w:pPr>
        <w:pStyle w:val="BodyText"/>
        <w:spacing w:line="357" w:lineRule="auto" w:before="150"/>
        <w:ind w:right="148" w:firstLine="420"/>
        <w:jc w:val="both"/>
      </w:pPr>
      <w:r>
        <w:rPr>
          <w:spacing w:val="-9"/>
        </w:rPr>
        <w:t>（3）、第一届监事会第六次会议于</w:t>
      </w:r>
      <w:r>
        <w:rPr>
          <w:spacing w:val="-52"/>
        </w:rPr>
        <w:t> </w:t>
      </w:r>
      <w:r>
        <w:rPr>
          <w:spacing w:val="-1"/>
        </w:rPr>
        <w:t>2008</w:t>
      </w:r>
      <w:r>
        <w:rPr>
          <w:spacing w:val="-51"/>
        </w:rPr>
        <w:t> </w:t>
      </w:r>
      <w:r>
        <w:rPr/>
        <w:t>年</w:t>
      </w:r>
      <w:r>
        <w:rPr>
          <w:spacing w:val="-53"/>
        </w:rPr>
        <w:t> </w:t>
      </w:r>
      <w:r>
        <w:rPr/>
        <w:t>7</w:t>
      </w:r>
      <w:r>
        <w:rPr>
          <w:spacing w:val="-51"/>
        </w:rPr>
        <w:t> </w:t>
      </w:r>
      <w:r>
        <w:rPr/>
        <w:t>月</w:t>
      </w:r>
      <w:r>
        <w:rPr>
          <w:spacing w:val="-53"/>
        </w:rPr>
        <w:t> </w:t>
      </w:r>
      <w:r>
        <w:rPr/>
        <w:t>7</w:t>
      </w:r>
      <w:r>
        <w:rPr>
          <w:spacing w:val="-52"/>
        </w:rPr>
        <w:t> </w:t>
      </w:r>
      <w:r>
        <w:rPr>
          <w:spacing w:val="-1"/>
        </w:rPr>
        <w:t>日在厦门市集美区杏林锦园南路</w:t>
      </w:r>
      <w:r>
        <w:rPr>
          <w:spacing w:val="-52"/>
        </w:rPr>
        <w:t> </w:t>
      </w:r>
      <w:r>
        <w:rPr>
          <w:spacing w:val="-1"/>
        </w:rPr>
        <w:t>99</w:t>
      </w:r>
      <w:r>
        <w:rPr>
          <w:spacing w:val="-52"/>
        </w:rPr>
        <w:t> </w:t>
      </w:r>
      <w:r>
        <w:rPr>
          <w:spacing w:val="-1"/>
        </w:rPr>
        <w:t>号厦门安妮股份</w:t>
      </w:r>
      <w:r>
        <w:rPr>
          <w:spacing w:val="-1"/>
        </w:rPr>
        <w:t> 有限公司会议室召开，审议并通过了关于《向交通银行股份有限公司厦门分行申请（综合授信）额度人民</w:t>
      </w:r>
      <w:r>
        <w:rPr>
          <w:spacing w:val="-82"/>
        </w:rPr>
        <w:t> </w:t>
      </w:r>
      <w:r>
        <w:rPr>
          <w:spacing w:val="-82"/>
        </w:rPr>
      </w:r>
      <w:r>
        <w:rPr/>
        <w:t>币 3600</w:t>
      </w:r>
      <w:r>
        <w:rPr>
          <w:spacing w:val="-25"/>
        </w:rPr>
        <w:t> </w:t>
      </w:r>
      <w:r>
        <w:rPr/>
        <w:t>万元》的议案和关于《为厦门安妮企业有限公司向交通银行股份有限公司厦门分行申请授信额度</w:t>
      </w:r>
    </w:p>
    <w:p>
      <w:pPr>
        <w:pStyle w:val="BodyText"/>
        <w:spacing w:line="240" w:lineRule="auto" w:before="30"/>
        <w:ind w:right="145"/>
        <w:jc w:val="left"/>
      </w:pPr>
      <w:r>
        <w:rPr/>
        <w:t>人民币</w:t>
      </w:r>
      <w:r>
        <w:rPr>
          <w:spacing w:val="-63"/>
        </w:rPr>
        <w:t> </w:t>
      </w:r>
      <w:r>
        <w:rPr/>
        <w:t>1600</w:t>
      </w:r>
      <w:r>
        <w:rPr>
          <w:spacing w:val="-63"/>
        </w:rPr>
        <w:t> </w:t>
      </w:r>
      <w:r>
        <w:rPr/>
        <w:t>万元整提供担保事宜》的议案。</w:t>
      </w:r>
    </w:p>
    <w:p>
      <w:pPr>
        <w:spacing w:line="240" w:lineRule="auto" w:before="6"/>
        <w:rPr>
          <w:rFonts w:ascii="宋体" w:hAnsi="宋体" w:cs="宋体" w:eastAsia="宋体" w:hint="default"/>
          <w:sz w:val="19"/>
          <w:szCs w:val="19"/>
        </w:rPr>
      </w:pPr>
    </w:p>
    <w:p>
      <w:pPr>
        <w:pStyle w:val="BodyText"/>
        <w:spacing w:line="240" w:lineRule="auto"/>
        <w:ind w:left="574" w:right="0"/>
        <w:jc w:val="left"/>
      </w:pPr>
      <w:r>
        <w:rPr/>
        <w:t>（4</w:t>
      </w:r>
      <w:r>
        <w:rPr>
          <w:spacing w:val="-105"/>
        </w:rPr>
        <w:t>）</w:t>
      </w:r>
      <w:r>
        <w:rPr/>
        <w:t>、第</w:t>
      </w:r>
      <w:r>
        <w:rPr>
          <w:spacing w:val="-2"/>
        </w:rPr>
        <w:t>一</w:t>
      </w:r>
      <w:r>
        <w:rPr/>
        <w:t>届监事会第七次会议于</w:t>
      </w:r>
      <w:r>
        <w:rPr>
          <w:spacing w:val="-43"/>
        </w:rPr>
        <w:t> </w:t>
      </w:r>
      <w:r>
        <w:rPr/>
        <w:t>2008</w:t>
      </w:r>
      <w:r>
        <w:rPr>
          <w:spacing w:val="-42"/>
        </w:rPr>
        <w:t> </w:t>
      </w:r>
      <w:r>
        <w:rPr/>
        <w:t>年</w:t>
      </w:r>
      <w:r>
        <w:rPr>
          <w:spacing w:val="-43"/>
        </w:rPr>
        <w:t> </w:t>
      </w:r>
      <w:r>
        <w:rPr/>
        <w:t>7</w:t>
      </w:r>
      <w:r>
        <w:rPr>
          <w:spacing w:val="-42"/>
        </w:rPr>
        <w:t> </w:t>
      </w:r>
      <w:r>
        <w:rPr/>
        <w:t>月</w:t>
      </w:r>
      <w:r>
        <w:rPr>
          <w:spacing w:val="-43"/>
        </w:rPr>
        <w:t> </w:t>
      </w:r>
      <w:r>
        <w:rPr>
          <w:spacing w:val="-1"/>
        </w:rPr>
        <w:t>1</w:t>
      </w:r>
      <w:r>
        <w:rPr/>
        <w:t>3</w:t>
      </w:r>
      <w:r>
        <w:rPr>
          <w:spacing w:val="-42"/>
        </w:rPr>
        <w:t> </w:t>
      </w:r>
      <w:r>
        <w:rPr/>
        <w:t>日在厦门市集美区杏林锦园南路</w:t>
      </w:r>
      <w:r>
        <w:rPr>
          <w:spacing w:val="-43"/>
        </w:rPr>
        <w:t> </w:t>
      </w:r>
      <w:r>
        <w:rPr/>
        <w:t>99</w:t>
      </w:r>
      <w:r>
        <w:rPr>
          <w:spacing w:val="-42"/>
        </w:rPr>
        <w:t> </w:t>
      </w:r>
      <w:r>
        <w:rPr/>
        <w:t>号厦门安妮股</w:t>
      </w:r>
    </w:p>
    <w:p>
      <w:pPr>
        <w:pStyle w:val="BodyText"/>
        <w:spacing w:line="240" w:lineRule="auto" w:before="133"/>
        <w:ind w:right="145"/>
        <w:jc w:val="left"/>
      </w:pPr>
      <w:r>
        <w:rPr/>
        <w:t>份有限公司会议室召开，审议并通过了公司</w:t>
      </w:r>
      <w:r>
        <w:rPr>
          <w:spacing w:val="-70"/>
        </w:rPr>
        <w:t> </w:t>
      </w:r>
      <w:r>
        <w:rPr/>
        <w:t>2008</w:t>
      </w:r>
      <w:r>
        <w:rPr>
          <w:spacing w:val="-69"/>
        </w:rPr>
        <w:t> </w:t>
      </w:r>
      <w:r>
        <w:rPr/>
        <w:t>年度半年度报告及摘要。</w:t>
      </w:r>
    </w:p>
    <w:p>
      <w:pPr>
        <w:spacing w:line="240" w:lineRule="auto" w:before="6"/>
        <w:rPr>
          <w:rFonts w:ascii="宋体" w:hAnsi="宋体" w:cs="宋体" w:eastAsia="宋体" w:hint="default"/>
          <w:sz w:val="19"/>
          <w:szCs w:val="19"/>
        </w:rPr>
      </w:pPr>
    </w:p>
    <w:p>
      <w:pPr>
        <w:pStyle w:val="BodyText"/>
        <w:spacing w:line="355" w:lineRule="auto"/>
        <w:ind w:right="149" w:firstLine="420"/>
        <w:jc w:val="both"/>
      </w:pPr>
      <w:r>
        <w:rPr/>
        <w:t>（5</w:t>
      </w:r>
      <w:r>
        <w:rPr>
          <w:spacing w:val="-105"/>
        </w:rPr>
        <w:t>）</w:t>
      </w:r>
      <w:r>
        <w:rPr/>
        <w:t>、第</w:t>
      </w:r>
      <w:r>
        <w:rPr>
          <w:spacing w:val="-2"/>
        </w:rPr>
        <w:t>一</w:t>
      </w:r>
      <w:r>
        <w:rPr/>
        <w:t>届监事会第八次会议于</w:t>
      </w:r>
      <w:r>
        <w:rPr>
          <w:spacing w:val="-43"/>
        </w:rPr>
        <w:t> </w:t>
      </w:r>
      <w:r>
        <w:rPr/>
        <w:t>2008</w:t>
      </w:r>
      <w:r>
        <w:rPr>
          <w:spacing w:val="-42"/>
        </w:rPr>
        <w:t> </w:t>
      </w:r>
      <w:r>
        <w:rPr/>
        <w:t>年</w:t>
      </w:r>
      <w:r>
        <w:rPr>
          <w:spacing w:val="-43"/>
        </w:rPr>
        <w:t> </w:t>
      </w:r>
      <w:r>
        <w:rPr/>
        <w:t>7</w:t>
      </w:r>
      <w:r>
        <w:rPr>
          <w:spacing w:val="-42"/>
        </w:rPr>
        <w:t> </w:t>
      </w:r>
      <w:r>
        <w:rPr/>
        <w:t>月</w:t>
      </w:r>
      <w:r>
        <w:rPr>
          <w:spacing w:val="-43"/>
        </w:rPr>
        <w:t> </w:t>
      </w:r>
      <w:r>
        <w:rPr>
          <w:spacing w:val="-1"/>
        </w:rPr>
        <w:t>2</w:t>
      </w:r>
      <w:r>
        <w:rPr/>
        <w:t>0</w:t>
      </w:r>
      <w:r>
        <w:rPr>
          <w:spacing w:val="-42"/>
        </w:rPr>
        <w:t> </w:t>
      </w:r>
      <w:r>
        <w:rPr/>
        <w:t>日在厦门市集美区杏林锦园南路</w:t>
      </w:r>
      <w:r>
        <w:rPr>
          <w:spacing w:val="-43"/>
        </w:rPr>
        <w:t> </w:t>
      </w:r>
      <w:r>
        <w:rPr/>
        <w:t>99</w:t>
      </w:r>
      <w:r>
        <w:rPr>
          <w:spacing w:val="-42"/>
        </w:rPr>
        <w:t> </w:t>
      </w:r>
      <w:r>
        <w:rPr/>
        <w:t>号厦门安妮股</w:t>
      </w:r>
      <w:r>
        <w:rPr/>
        <w:t> 份有限公司会议室召开，审议并通过了《厦门安妮股份有限公司监事会议事规则（修订稿</w:t>
      </w:r>
      <w:r>
        <w:rPr>
          <w:spacing w:val="-105"/>
        </w:rPr>
        <w:t>）</w:t>
      </w:r>
      <w:r>
        <w:rPr>
          <w:spacing w:val="-106"/>
        </w:rPr>
        <w:t>》</w:t>
      </w:r>
      <w:r>
        <w:rPr/>
        <w:t>。</w:t>
      </w:r>
    </w:p>
    <w:p>
      <w:pPr>
        <w:pStyle w:val="BodyText"/>
        <w:spacing w:line="357" w:lineRule="auto" w:before="153"/>
        <w:ind w:right="149" w:firstLine="420"/>
        <w:jc w:val="both"/>
      </w:pPr>
      <w:r>
        <w:rPr>
          <w:spacing w:val="-9"/>
        </w:rPr>
        <w:t>（6）、第一届监事会第九次会议于</w:t>
      </w:r>
      <w:r>
        <w:rPr>
          <w:spacing w:val="-52"/>
        </w:rPr>
        <w:t> </w:t>
      </w:r>
      <w:r>
        <w:rPr>
          <w:spacing w:val="-1"/>
        </w:rPr>
        <w:t>2008</w:t>
      </w:r>
      <w:r>
        <w:rPr>
          <w:spacing w:val="-51"/>
        </w:rPr>
        <w:t> </w:t>
      </w:r>
      <w:r>
        <w:rPr/>
        <w:t>年</w:t>
      </w:r>
      <w:r>
        <w:rPr>
          <w:spacing w:val="-53"/>
        </w:rPr>
        <w:t> </w:t>
      </w:r>
      <w:r>
        <w:rPr/>
        <w:t>10</w:t>
      </w:r>
      <w:r>
        <w:rPr>
          <w:spacing w:val="-52"/>
        </w:rPr>
        <w:t> </w:t>
      </w:r>
      <w:r>
        <w:rPr/>
        <w:t>月</w:t>
      </w:r>
      <w:r>
        <w:rPr>
          <w:spacing w:val="-53"/>
        </w:rPr>
        <w:t> </w:t>
      </w:r>
      <w:r>
        <w:rPr>
          <w:spacing w:val="-1"/>
        </w:rPr>
        <w:t>20</w:t>
      </w:r>
      <w:r>
        <w:rPr>
          <w:spacing w:val="-51"/>
        </w:rPr>
        <w:t> </w:t>
      </w:r>
      <w:r>
        <w:rPr>
          <w:spacing w:val="-1"/>
        </w:rPr>
        <w:t>日在厦门市集美区杏林锦园南路</w:t>
      </w:r>
      <w:r>
        <w:rPr>
          <w:spacing w:val="-52"/>
        </w:rPr>
        <w:t> </w:t>
      </w:r>
      <w:r>
        <w:rPr>
          <w:spacing w:val="-1"/>
        </w:rPr>
        <w:t>99</w:t>
      </w:r>
      <w:r>
        <w:rPr>
          <w:spacing w:val="-51"/>
        </w:rPr>
        <w:t> </w:t>
      </w:r>
      <w:r>
        <w:rPr>
          <w:spacing w:val="-1"/>
        </w:rPr>
        <w:t>号厦门安妮股</w:t>
      </w:r>
      <w:r>
        <w:rPr/>
        <w:t> </w:t>
      </w:r>
      <w:r>
        <w:rPr>
          <w:spacing w:val="-1"/>
        </w:rPr>
        <w:t>份有限公司会议室召开，审议并通过了关于变更部分募集资金投资项目实施地点、实施主体的议案和厦门</w:t>
      </w:r>
      <w:r>
        <w:rPr>
          <w:spacing w:val="-81"/>
        </w:rPr>
        <w:t> </w:t>
      </w:r>
      <w:r>
        <w:rPr>
          <w:spacing w:val="-81"/>
        </w:rPr>
      </w:r>
      <w:r>
        <w:rPr/>
        <w:t>安妮股份有限公司</w:t>
      </w:r>
      <w:r>
        <w:rPr>
          <w:spacing w:val="-62"/>
        </w:rPr>
        <w:t> </w:t>
      </w:r>
      <w:r>
        <w:rPr/>
        <w:t>2008</w:t>
      </w:r>
      <w:r>
        <w:rPr>
          <w:spacing w:val="-62"/>
        </w:rPr>
        <w:t> </w:t>
      </w:r>
      <w:r>
        <w:rPr/>
        <w:t>第三季度报告。</w:t>
      </w:r>
    </w:p>
    <w:p>
      <w:pPr>
        <w:pStyle w:val="BodyText"/>
        <w:spacing w:line="240" w:lineRule="auto" w:before="150"/>
        <w:ind w:left="574" w:right="145"/>
        <w:jc w:val="left"/>
      </w:pPr>
      <w:r>
        <w:rPr/>
        <w:t>（7</w:t>
      </w:r>
      <w:r>
        <w:rPr>
          <w:spacing w:val="-105"/>
        </w:rPr>
        <w:t>）</w:t>
      </w:r>
      <w:r>
        <w:rPr>
          <w:spacing w:val="-22"/>
        </w:rPr>
        <w:t>、</w:t>
      </w:r>
      <w:r>
        <w:rPr/>
        <w:t>第</w:t>
      </w:r>
      <w:r>
        <w:rPr>
          <w:spacing w:val="-2"/>
        </w:rPr>
        <w:t>一</w:t>
      </w:r>
      <w:r>
        <w:rPr>
          <w:spacing w:val="-1"/>
        </w:rPr>
        <w:t>届监事会第十次会议</w:t>
      </w:r>
      <w:r>
        <w:rPr/>
        <w:t>于</w:t>
      </w:r>
      <w:r>
        <w:rPr>
          <w:spacing w:val="-53"/>
        </w:rPr>
        <w:t> </w:t>
      </w:r>
      <w:r>
        <w:rPr>
          <w:spacing w:val="-1"/>
        </w:rPr>
        <w:t>200</w:t>
      </w:r>
      <w:r>
        <w:rPr/>
        <w:t>8</w:t>
      </w:r>
      <w:r>
        <w:rPr>
          <w:spacing w:val="-52"/>
        </w:rPr>
        <w:t> </w:t>
      </w:r>
      <w:r>
        <w:rPr/>
        <w:t>年</w:t>
      </w:r>
      <w:r>
        <w:rPr>
          <w:spacing w:val="-54"/>
        </w:rPr>
        <w:t> </w:t>
      </w:r>
      <w:r>
        <w:rPr/>
        <w:t>11</w:t>
      </w:r>
      <w:r>
        <w:rPr>
          <w:spacing w:val="-53"/>
        </w:rPr>
        <w:t> </w:t>
      </w:r>
      <w:r>
        <w:rPr/>
        <w:t>月</w:t>
      </w:r>
      <w:r>
        <w:rPr>
          <w:spacing w:val="-54"/>
        </w:rPr>
        <w:t> </w:t>
      </w:r>
      <w:r>
        <w:rPr>
          <w:spacing w:val="-1"/>
        </w:rPr>
        <w:t>2</w:t>
      </w:r>
      <w:r>
        <w:rPr/>
        <w:t>4</w:t>
      </w:r>
      <w:r>
        <w:rPr>
          <w:spacing w:val="-52"/>
        </w:rPr>
        <w:t> </w:t>
      </w:r>
      <w:r>
        <w:rPr>
          <w:spacing w:val="-1"/>
        </w:rPr>
        <w:t>日在厦</w:t>
      </w:r>
      <w:r>
        <w:rPr>
          <w:spacing w:val="-2"/>
        </w:rPr>
        <w:t>门</w:t>
      </w:r>
      <w:r>
        <w:rPr>
          <w:spacing w:val="-1"/>
        </w:rPr>
        <w:t>市集美区杏林锦园南</w:t>
      </w:r>
      <w:r>
        <w:rPr/>
        <w:t>路</w:t>
      </w:r>
      <w:r>
        <w:rPr>
          <w:spacing w:val="-53"/>
        </w:rPr>
        <w:t> </w:t>
      </w:r>
      <w:r>
        <w:rPr>
          <w:spacing w:val="-1"/>
        </w:rPr>
        <w:t>9</w:t>
      </w:r>
      <w:r>
        <w:rPr/>
        <w:t>9</w:t>
      </w:r>
      <w:r>
        <w:rPr>
          <w:spacing w:val="-52"/>
        </w:rPr>
        <w:t> </w:t>
      </w:r>
      <w:r>
        <w:rPr>
          <w:spacing w:val="-1"/>
        </w:rPr>
        <w:t>号厦门安</w:t>
      </w:r>
      <w:r>
        <w:rPr>
          <w:spacing w:val="-2"/>
        </w:rPr>
        <w:t>妮</w:t>
      </w:r>
      <w:r>
        <w:rPr/>
        <w:t>股</w:t>
      </w:r>
    </w:p>
    <w:p>
      <w:pPr>
        <w:spacing w:after="0" w:line="240" w:lineRule="auto"/>
        <w:jc w:val="left"/>
        <w:sectPr>
          <w:pgSz w:w="11910" w:h="16840"/>
          <w:pgMar w:header="747" w:footer="711" w:top="980" w:bottom="900" w:left="980" w:right="980"/>
        </w:sectPr>
      </w:pPr>
    </w:p>
    <w:p>
      <w:pPr>
        <w:spacing w:line="240" w:lineRule="auto" w:before="2"/>
        <w:rPr>
          <w:rFonts w:ascii="宋体" w:hAnsi="宋体" w:cs="宋体" w:eastAsia="宋体" w:hint="default"/>
          <w:sz w:val="29"/>
          <w:szCs w:val="29"/>
        </w:rPr>
      </w:pPr>
    </w:p>
    <w:p>
      <w:pPr>
        <w:pStyle w:val="BodyText"/>
        <w:spacing w:line="240" w:lineRule="auto" w:before="35"/>
        <w:ind w:right="0"/>
        <w:jc w:val="both"/>
      </w:pPr>
      <w:r>
        <w:rPr/>
        <w:t>份有限公司会议室召开，审议并通过了《关于用闲置募集资金暂时补充流动资金</w:t>
      </w:r>
      <w:r>
        <w:rPr>
          <w:spacing w:val="-76"/>
        </w:rPr>
        <w:t> </w:t>
      </w:r>
      <w:r>
        <w:rPr/>
        <w:t>4000</w:t>
      </w:r>
      <w:r>
        <w:rPr>
          <w:spacing w:val="-75"/>
        </w:rPr>
        <w:t> </w:t>
      </w:r>
      <w:r>
        <w:rPr/>
        <w:t>万元》的议案。</w:t>
      </w:r>
    </w:p>
    <w:p>
      <w:pPr>
        <w:spacing w:line="240" w:lineRule="auto" w:before="5"/>
        <w:rPr>
          <w:rFonts w:ascii="宋体" w:hAnsi="宋体" w:cs="宋体" w:eastAsia="宋体" w:hint="default"/>
          <w:sz w:val="19"/>
          <w:szCs w:val="19"/>
        </w:rPr>
      </w:pPr>
    </w:p>
    <w:p>
      <w:pPr>
        <w:pStyle w:val="BodyText"/>
        <w:spacing w:line="240" w:lineRule="auto"/>
        <w:ind w:left="574" w:right="102"/>
        <w:jc w:val="left"/>
      </w:pPr>
      <w:r>
        <w:rPr/>
        <w:t>4、报告期内，监事会对</w:t>
      </w:r>
      <w:r>
        <w:rPr>
          <w:spacing w:val="-72"/>
        </w:rPr>
        <w:t> </w:t>
      </w:r>
      <w:r>
        <w:rPr/>
        <w:t>2008</w:t>
      </w:r>
      <w:r>
        <w:rPr>
          <w:spacing w:val="-72"/>
        </w:rPr>
        <w:t> </w:t>
      </w:r>
      <w:r>
        <w:rPr/>
        <w:t>公司的生产经营活动及财务会计进行了有效的监督。</w:t>
      </w:r>
    </w:p>
    <w:p>
      <w:pPr>
        <w:spacing w:line="240" w:lineRule="auto" w:before="6"/>
        <w:rPr>
          <w:rFonts w:ascii="宋体" w:hAnsi="宋体" w:cs="宋体" w:eastAsia="宋体" w:hint="default"/>
          <w:sz w:val="19"/>
          <w:szCs w:val="19"/>
        </w:rPr>
      </w:pPr>
    </w:p>
    <w:p>
      <w:pPr>
        <w:spacing w:line="460" w:lineRule="auto" w:before="0"/>
        <w:ind w:left="574" w:right="5731" w:hanging="420"/>
        <w:jc w:val="left"/>
        <w:rPr>
          <w:rFonts w:ascii="宋体" w:hAnsi="宋体" w:cs="宋体" w:eastAsia="宋体" w:hint="default"/>
          <w:sz w:val="21"/>
          <w:szCs w:val="21"/>
        </w:rPr>
      </w:pPr>
      <w:r>
        <w:rPr>
          <w:rFonts w:ascii="宋体" w:hAnsi="宋体" w:cs="宋体" w:eastAsia="宋体" w:hint="default"/>
          <w:b/>
          <w:bCs/>
          <w:sz w:val="21"/>
          <w:szCs w:val="21"/>
        </w:rPr>
        <w:t>二、监事会对</w:t>
      </w:r>
      <w:r>
        <w:rPr>
          <w:rFonts w:ascii="宋体" w:hAnsi="宋体" w:cs="宋体" w:eastAsia="宋体" w:hint="default"/>
          <w:b/>
          <w:bCs/>
          <w:spacing w:val="-60"/>
          <w:sz w:val="21"/>
          <w:szCs w:val="21"/>
        </w:rPr>
        <w:t> </w:t>
      </w:r>
      <w:r>
        <w:rPr>
          <w:rFonts w:ascii="宋体" w:hAnsi="宋体" w:cs="宋体" w:eastAsia="宋体" w:hint="default"/>
          <w:b/>
          <w:bCs/>
          <w:sz w:val="21"/>
          <w:szCs w:val="21"/>
        </w:rPr>
        <w:t>2008</w:t>
      </w:r>
      <w:r>
        <w:rPr>
          <w:rFonts w:ascii="宋体" w:hAnsi="宋体" w:cs="宋体" w:eastAsia="宋体" w:hint="default"/>
          <w:b/>
          <w:bCs/>
          <w:spacing w:val="-60"/>
          <w:sz w:val="21"/>
          <w:szCs w:val="21"/>
        </w:rPr>
        <w:t> </w:t>
      </w:r>
      <w:r>
        <w:rPr>
          <w:rFonts w:ascii="宋体" w:hAnsi="宋体" w:cs="宋体" w:eastAsia="宋体" w:hint="default"/>
          <w:b/>
          <w:bCs/>
          <w:sz w:val="21"/>
          <w:szCs w:val="21"/>
        </w:rPr>
        <w:t>年度有关事项的独立意见</w:t>
      </w:r>
      <w:r>
        <w:rPr>
          <w:rFonts w:ascii="宋体" w:hAnsi="宋体" w:cs="宋体" w:eastAsia="宋体" w:hint="default"/>
          <w:b/>
          <w:bCs/>
          <w:w w:val="99"/>
          <w:sz w:val="21"/>
          <w:szCs w:val="21"/>
        </w:rPr>
        <w:t> </w:t>
      </w:r>
      <w:r>
        <w:rPr>
          <w:rFonts w:ascii="宋体" w:hAnsi="宋体" w:cs="宋体" w:eastAsia="宋体" w:hint="default"/>
          <w:sz w:val="21"/>
          <w:szCs w:val="21"/>
        </w:rPr>
        <w:t>1、公司依法运作情况</w:t>
      </w:r>
    </w:p>
    <w:p>
      <w:pPr>
        <w:pStyle w:val="BodyText"/>
        <w:spacing w:line="357" w:lineRule="auto" w:before="61"/>
        <w:ind w:right="188" w:firstLine="420"/>
        <w:jc w:val="both"/>
      </w:pPr>
      <w:r>
        <w:rPr/>
        <w:t>报告期内，公司依照国家有关法律法规、公司章程的规定以及股东大会、董事会的决议和授权运作， </w:t>
      </w:r>
      <w:r>
        <w:rPr>
          <w:spacing w:val="-1"/>
        </w:rPr>
        <w:t>法人治理结构和内部控制制度比较合理规范；公司重大决策科学合理，决策程序合法；公司董事、高级管</w:t>
      </w:r>
      <w:r>
        <w:rPr>
          <w:spacing w:val="-82"/>
        </w:rPr>
        <w:t> </w:t>
      </w:r>
      <w:r>
        <w:rPr>
          <w:spacing w:val="-82"/>
        </w:rPr>
      </w:r>
      <w:r>
        <w:rPr>
          <w:spacing w:val="-1"/>
        </w:rPr>
        <w:t>理人员执行职务时能够勤勉尽责，没有发现违反法律法规、公司章程或损害公司利益和股东合法权益的行</w:t>
      </w:r>
      <w:r>
        <w:rPr>
          <w:spacing w:val="-81"/>
        </w:rPr>
        <w:t> </w:t>
      </w:r>
      <w:r>
        <w:rPr>
          <w:spacing w:val="-81"/>
        </w:rPr>
      </w:r>
      <w:r>
        <w:rPr>
          <w:spacing w:val="-1"/>
        </w:rPr>
        <w:t>为。对此，监事会表示肯定，并希望董事及高级管理人员在公司上市后的重大决策、经营管理过程中，严</w:t>
      </w:r>
      <w:r>
        <w:rPr>
          <w:spacing w:val="-83"/>
        </w:rPr>
        <w:t> </w:t>
      </w:r>
      <w:r>
        <w:rPr>
          <w:spacing w:val="-83"/>
        </w:rPr>
      </w:r>
      <w:r>
        <w:rPr>
          <w:spacing w:val="-1"/>
        </w:rPr>
        <w:t>格遵守有关法规，保证按照股东大会及董事会的决议和授权，规范运作，防止出现损害公司利益和股东利</w:t>
      </w:r>
      <w:r>
        <w:rPr>
          <w:spacing w:val="-83"/>
        </w:rPr>
        <w:t> </w:t>
      </w:r>
      <w:r>
        <w:rPr>
          <w:spacing w:val="-83"/>
        </w:rPr>
      </w:r>
      <w:r>
        <w:rPr/>
        <w:t>益的行为。</w:t>
      </w:r>
    </w:p>
    <w:p>
      <w:pPr>
        <w:pStyle w:val="BodyText"/>
        <w:spacing w:line="240" w:lineRule="auto" w:before="150"/>
        <w:ind w:left="574" w:right="102"/>
        <w:jc w:val="left"/>
      </w:pPr>
      <w:r>
        <w:rPr/>
        <w:t>2、检查公司财务情况</w:t>
      </w:r>
    </w:p>
    <w:p>
      <w:pPr>
        <w:spacing w:line="240" w:lineRule="auto" w:before="6"/>
        <w:rPr>
          <w:rFonts w:ascii="宋体" w:hAnsi="宋体" w:cs="宋体" w:eastAsia="宋体" w:hint="default"/>
          <w:sz w:val="19"/>
          <w:szCs w:val="19"/>
        </w:rPr>
      </w:pPr>
    </w:p>
    <w:p>
      <w:pPr>
        <w:pStyle w:val="BodyText"/>
        <w:spacing w:line="357" w:lineRule="auto"/>
        <w:ind w:right="95" w:firstLine="420"/>
        <w:jc w:val="left"/>
      </w:pPr>
      <w:r>
        <w:rPr>
          <w:spacing w:val="-3"/>
        </w:rPr>
        <w:t>报告期内，监事会对公司财务制度及财务状况进行了检查和审核，认为公司财务管理、内控制度健全，</w:t>
      </w:r>
      <w:r>
        <w:rPr/>
        <w:t> 会计无重大遗漏和虚假记载，公司财务状况、经营成果良好。财务报告真实、客观地反映了公司 2008</w:t>
      </w:r>
      <w:r>
        <w:rPr>
          <w:spacing w:val="-24"/>
        </w:rPr>
        <w:t> </w:t>
      </w:r>
      <w:r>
        <w:rPr/>
        <w:t>年</w:t>
      </w:r>
      <w:r>
        <w:rPr/>
        <w:t> 度的财务状况和经营成果。</w:t>
      </w:r>
    </w:p>
    <w:p>
      <w:pPr>
        <w:pStyle w:val="BodyText"/>
        <w:spacing w:line="240" w:lineRule="auto" w:before="150"/>
        <w:ind w:left="574" w:right="102"/>
        <w:jc w:val="left"/>
      </w:pPr>
      <w:r>
        <w:rPr/>
        <w:t>3、募投资金使用情况</w:t>
      </w:r>
    </w:p>
    <w:p>
      <w:pPr>
        <w:spacing w:line="240" w:lineRule="auto" w:before="5"/>
        <w:rPr>
          <w:rFonts w:ascii="宋体" w:hAnsi="宋体" w:cs="宋体" w:eastAsia="宋体" w:hint="default"/>
          <w:sz w:val="19"/>
          <w:szCs w:val="19"/>
        </w:rPr>
      </w:pPr>
    </w:p>
    <w:p>
      <w:pPr>
        <w:pStyle w:val="BodyText"/>
        <w:spacing w:line="240" w:lineRule="auto"/>
        <w:ind w:left="574" w:right="102"/>
        <w:jc w:val="left"/>
      </w:pPr>
      <w:r>
        <w:rPr/>
        <w:t>（1</w:t>
      </w:r>
      <w:r>
        <w:rPr>
          <w:spacing w:val="-105"/>
        </w:rPr>
        <w:t>）</w:t>
      </w:r>
      <w:r>
        <w:rPr>
          <w:spacing w:val="-2"/>
        </w:rPr>
        <w:t>、</w:t>
      </w:r>
      <w:r>
        <w:rPr/>
        <w:t>2008</w:t>
      </w:r>
      <w:r>
        <w:rPr>
          <w:spacing w:val="-53"/>
        </w:rPr>
        <w:t> </w:t>
      </w:r>
      <w:r>
        <w:rPr/>
        <w:t>年度使用募集资金情况</w:t>
      </w:r>
    </w:p>
    <w:p>
      <w:pPr>
        <w:spacing w:line="240" w:lineRule="auto" w:before="6"/>
        <w:rPr>
          <w:rFonts w:ascii="宋体" w:hAnsi="宋体" w:cs="宋体" w:eastAsia="宋体" w:hint="default"/>
          <w:sz w:val="19"/>
          <w:szCs w:val="19"/>
        </w:rPr>
      </w:pPr>
    </w:p>
    <w:p>
      <w:pPr>
        <w:pStyle w:val="BodyText"/>
        <w:spacing w:line="240" w:lineRule="auto"/>
        <w:ind w:left="574" w:right="102"/>
        <w:jc w:val="left"/>
      </w:pPr>
      <w:r>
        <w:rPr/>
        <w:t>安妮股份 2008 年度累计使用募集资金 9,150.79</w:t>
      </w:r>
      <w:r>
        <w:rPr>
          <w:spacing w:val="-26"/>
        </w:rPr>
        <w:t> </w:t>
      </w:r>
      <w:r>
        <w:rPr/>
        <w:t>万元，其中：投资于“特种涂布纸生产扩建项目”</w:t>
      </w:r>
    </w:p>
    <w:p>
      <w:pPr>
        <w:pStyle w:val="BodyText"/>
        <w:spacing w:line="240" w:lineRule="auto" w:before="133"/>
        <w:ind w:right="0"/>
        <w:jc w:val="both"/>
      </w:pPr>
      <w:r>
        <w:rPr/>
        <w:t>4,280.18</w:t>
      </w:r>
      <w:r>
        <w:rPr>
          <w:spacing w:val="-53"/>
        </w:rPr>
        <w:t> </w:t>
      </w:r>
      <w:r>
        <w:rPr/>
        <w:t>万元；投资于“票据印务扩建项目”</w:t>
      </w:r>
      <w:r>
        <w:rPr>
          <w:spacing w:val="-3"/>
        </w:rPr>
        <w:t> </w:t>
      </w:r>
      <w:r>
        <w:rPr/>
        <w:t>2,707.40</w:t>
      </w:r>
      <w:r>
        <w:rPr>
          <w:spacing w:val="-53"/>
        </w:rPr>
        <w:t> </w:t>
      </w:r>
      <w:r>
        <w:rPr/>
        <w:t>万元；投资于“多渠道营销配送网络扩建项目”</w:t>
      </w:r>
    </w:p>
    <w:p>
      <w:pPr>
        <w:pStyle w:val="BodyText"/>
        <w:spacing w:line="240" w:lineRule="auto" w:before="134"/>
        <w:ind w:left="153" w:right="0"/>
        <w:jc w:val="both"/>
      </w:pPr>
      <w:r>
        <w:rPr/>
        <w:t>1,927.25</w:t>
      </w:r>
      <w:r>
        <w:rPr>
          <w:spacing w:val="-53"/>
        </w:rPr>
        <w:t> </w:t>
      </w:r>
      <w:r>
        <w:rPr/>
        <w:t>万元；投资于“项目开发中心扩建项目”235.96</w:t>
      </w:r>
      <w:r>
        <w:rPr>
          <w:spacing w:val="-54"/>
        </w:rPr>
        <w:t> </w:t>
      </w:r>
      <w:r>
        <w:rPr/>
        <w:t>万元。</w:t>
      </w:r>
    </w:p>
    <w:p>
      <w:pPr>
        <w:spacing w:line="240" w:lineRule="auto" w:before="5"/>
        <w:rPr>
          <w:rFonts w:ascii="宋体" w:hAnsi="宋体" w:cs="宋体" w:eastAsia="宋体" w:hint="default"/>
          <w:sz w:val="19"/>
          <w:szCs w:val="19"/>
        </w:rPr>
      </w:pPr>
    </w:p>
    <w:p>
      <w:pPr>
        <w:pStyle w:val="BodyText"/>
        <w:spacing w:line="240" w:lineRule="auto"/>
        <w:ind w:left="573" w:right="102"/>
        <w:jc w:val="left"/>
      </w:pPr>
      <w:r>
        <w:rPr/>
        <w:t>（2</w:t>
      </w:r>
      <w:r>
        <w:rPr>
          <w:spacing w:val="-105"/>
        </w:rPr>
        <w:t>）</w:t>
      </w:r>
      <w:r>
        <w:rPr/>
        <w:t>、截止</w:t>
      </w:r>
      <w:r>
        <w:rPr>
          <w:spacing w:val="-54"/>
        </w:rPr>
        <w:t> </w:t>
      </w:r>
      <w:r>
        <w:rPr/>
        <w:t>2008</w:t>
      </w:r>
      <w:r>
        <w:rPr>
          <w:spacing w:val="-52"/>
        </w:rPr>
        <w:t> </w:t>
      </w:r>
      <w:r>
        <w:rPr/>
        <w:t>年</w:t>
      </w:r>
      <w:r>
        <w:rPr>
          <w:spacing w:val="-54"/>
        </w:rPr>
        <w:t> </w:t>
      </w:r>
      <w:r>
        <w:rPr/>
        <w:t>12</w:t>
      </w:r>
      <w:r>
        <w:rPr>
          <w:spacing w:val="-53"/>
        </w:rPr>
        <w:t> </w:t>
      </w:r>
      <w:r>
        <w:rPr/>
        <w:t>月</w:t>
      </w:r>
      <w:r>
        <w:rPr>
          <w:spacing w:val="-54"/>
        </w:rPr>
        <w:t> </w:t>
      </w:r>
      <w:r>
        <w:rPr/>
        <w:t>31</w:t>
      </w:r>
      <w:r>
        <w:rPr>
          <w:spacing w:val="-52"/>
        </w:rPr>
        <w:t> </w:t>
      </w:r>
      <w:r>
        <w:rPr/>
        <w:t>日募集</w:t>
      </w:r>
      <w:r>
        <w:rPr>
          <w:spacing w:val="-2"/>
        </w:rPr>
        <w:t>资</w:t>
      </w:r>
      <w:r>
        <w:rPr/>
        <w:t>金专用账户余额情况</w:t>
      </w:r>
    </w:p>
    <w:p>
      <w:pPr>
        <w:spacing w:line="240" w:lineRule="auto" w:before="6"/>
        <w:rPr>
          <w:rFonts w:ascii="宋体" w:hAnsi="宋体" w:cs="宋体" w:eastAsia="宋体" w:hint="default"/>
          <w:sz w:val="19"/>
          <w:szCs w:val="19"/>
        </w:rPr>
      </w:pPr>
    </w:p>
    <w:p>
      <w:pPr>
        <w:pStyle w:val="BodyText"/>
        <w:spacing w:line="240" w:lineRule="auto"/>
        <w:ind w:left="573" w:right="102"/>
        <w:jc w:val="left"/>
      </w:pPr>
      <w:r>
        <w:rPr/>
        <w:t>截止</w:t>
      </w:r>
      <w:r>
        <w:rPr>
          <w:spacing w:val="-62"/>
        </w:rPr>
        <w:t> </w:t>
      </w:r>
      <w:r>
        <w:rPr/>
        <w:t>2008</w:t>
      </w:r>
      <w:r>
        <w:rPr>
          <w:spacing w:val="-61"/>
        </w:rPr>
        <w:t> </w:t>
      </w:r>
      <w:r>
        <w:rPr/>
        <w:t>年</w:t>
      </w:r>
      <w:r>
        <w:rPr>
          <w:spacing w:val="-62"/>
        </w:rPr>
        <w:t> </w:t>
      </w:r>
      <w:r>
        <w:rPr/>
        <w:t>12</w:t>
      </w:r>
      <w:r>
        <w:rPr>
          <w:spacing w:val="-62"/>
        </w:rPr>
        <w:t> </w:t>
      </w:r>
      <w:r>
        <w:rPr/>
        <w:t>月</w:t>
      </w:r>
      <w:r>
        <w:rPr>
          <w:spacing w:val="-62"/>
        </w:rPr>
        <w:t> </w:t>
      </w:r>
      <w:r>
        <w:rPr/>
        <w:t>31</w:t>
      </w:r>
      <w:r>
        <w:rPr>
          <w:spacing w:val="-61"/>
        </w:rPr>
        <w:t> </w:t>
      </w:r>
      <w:r>
        <w:rPr/>
        <w:t>日，安妮股份募集资金共计使用</w:t>
      </w:r>
      <w:r>
        <w:rPr>
          <w:spacing w:val="-62"/>
        </w:rPr>
        <w:t> </w:t>
      </w:r>
      <w:r>
        <w:rPr/>
        <w:t>131,507,903.88</w:t>
      </w:r>
      <w:r>
        <w:rPr>
          <w:spacing w:val="-61"/>
        </w:rPr>
        <w:t> </w:t>
      </w:r>
      <w:r>
        <w:rPr/>
        <w:t>元，募集资金专用账户存款余</w:t>
      </w:r>
    </w:p>
    <w:p>
      <w:pPr>
        <w:pStyle w:val="BodyText"/>
        <w:spacing w:line="357" w:lineRule="auto" w:before="133"/>
        <w:ind w:right="197" w:hanging="1"/>
        <w:jc w:val="both"/>
      </w:pPr>
      <w:r>
        <w:rPr/>
        <w:t>额</w:t>
      </w:r>
      <w:r>
        <w:rPr>
          <w:spacing w:val="-29"/>
        </w:rPr>
        <w:t> </w:t>
      </w:r>
      <w:r>
        <w:rPr/>
        <w:t>119,629,208.79</w:t>
      </w:r>
      <w:r>
        <w:rPr>
          <w:spacing w:val="-29"/>
        </w:rPr>
        <w:t> </w:t>
      </w:r>
      <w:r>
        <w:rPr>
          <w:spacing w:val="-1"/>
        </w:rPr>
        <w:t>元（其中利息收入</w:t>
      </w:r>
      <w:r>
        <w:rPr>
          <w:spacing w:val="-29"/>
        </w:rPr>
        <w:t> </w:t>
      </w:r>
      <w:r>
        <w:rPr>
          <w:spacing w:val="-1"/>
        </w:rPr>
        <w:t>700,168.22</w:t>
      </w:r>
      <w:r>
        <w:rPr>
          <w:spacing w:val="-30"/>
        </w:rPr>
        <w:t> </w:t>
      </w:r>
      <w:r>
        <w:rPr>
          <w:spacing w:val="-5"/>
        </w:rPr>
        <w:t>元），存在于以下账户：募集资金专用账户交通银行账</w:t>
      </w:r>
      <w:r>
        <w:rPr/>
        <w:t> </w:t>
      </w:r>
      <w:r>
        <w:rPr>
          <w:spacing w:val="10"/>
        </w:rPr>
        <w:t>户(账号 </w:t>
      </w:r>
      <w:r>
        <w:rPr/>
        <w:t>352000678608510001371)余额为 35,524,391.97</w:t>
      </w:r>
      <w:r>
        <w:rPr>
          <w:spacing w:val="62"/>
        </w:rPr>
        <w:t> </w:t>
      </w:r>
      <w:r>
        <w:rPr>
          <w:spacing w:val="14"/>
        </w:rPr>
        <w:t>元；募集资金专用账户兴业银行账户(账号</w:t>
      </w:r>
      <w:r>
        <w:rPr>
          <w:spacing w:val="14"/>
        </w:rPr>
        <w:t> </w:t>
      </w:r>
      <w:r>
        <w:rPr>
          <w:spacing w:val="-1"/>
        </w:rPr>
        <w:t>129920100100128373)余额为</w:t>
      </w:r>
      <w:r>
        <w:rPr>
          <w:spacing w:val="-69"/>
        </w:rPr>
        <w:t> </w:t>
      </w:r>
      <w:r>
        <w:rPr>
          <w:spacing w:val="-1"/>
        </w:rPr>
        <w:t>6,871,806.03</w:t>
      </w:r>
      <w:r>
        <w:rPr>
          <w:spacing w:val="-68"/>
        </w:rPr>
        <w:t> </w:t>
      </w:r>
      <w:r>
        <w:rPr>
          <w:spacing w:val="-7"/>
        </w:rPr>
        <w:t>元；募集资金专用账户光大银行账户(账号</w:t>
      </w:r>
      <w:r>
        <w:rPr>
          <w:spacing w:val="-69"/>
        </w:rPr>
        <w:t> </w:t>
      </w:r>
      <w:r>
        <w:rPr>
          <w:spacing w:val="-1"/>
        </w:rPr>
        <w:t>37510053000008011)</w:t>
      </w:r>
      <w:r>
        <w:rPr/>
      </w:r>
    </w:p>
    <w:p>
      <w:pPr>
        <w:pStyle w:val="BodyText"/>
        <w:spacing w:line="357" w:lineRule="auto" w:before="30"/>
        <w:ind w:right="211"/>
        <w:jc w:val="both"/>
      </w:pPr>
      <w:r>
        <w:rPr>
          <w:spacing w:val="14"/>
        </w:rPr>
        <w:t>余额为</w:t>
      </w:r>
      <w:r>
        <w:rPr>
          <w:spacing w:val="21"/>
        </w:rPr>
        <w:t> </w:t>
      </w:r>
      <w:r>
        <w:rPr/>
        <w:t>47,555,427.96</w:t>
      </w:r>
      <w:r>
        <w:rPr>
          <w:spacing w:val="20"/>
        </w:rPr>
        <w:t> </w:t>
      </w:r>
      <w:r>
        <w:rPr>
          <w:spacing w:val="11"/>
        </w:rPr>
        <w:t>元；</w:t>
      </w:r>
      <w:r>
        <w:rPr>
          <w:spacing w:val="-84"/>
        </w:rPr>
        <w:t> </w:t>
      </w:r>
      <w:r>
        <w:rPr>
          <w:spacing w:val="21"/>
        </w:rPr>
        <w:t>募集资金专用账户建设银行账户(</w:t>
      </w:r>
      <w:r>
        <w:rPr>
          <w:spacing w:val="-83"/>
        </w:rPr>
        <w:t> </w:t>
      </w:r>
      <w:r>
        <w:rPr>
          <w:spacing w:val="11"/>
        </w:rPr>
        <w:t>账号</w:t>
      </w:r>
      <w:r>
        <w:rPr>
          <w:spacing w:val="21"/>
        </w:rPr>
        <w:t> </w:t>
      </w:r>
      <w:r>
        <w:rPr/>
        <w:t>35101532701059516516)</w:t>
      </w:r>
      <w:r>
        <w:rPr>
          <w:spacing w:val="-83"/>
        </w:rPr>
        <w:t> </w:t>
      </w:r>
      <w:r>
        <w:rPr>
          <w:spacing w:val="16"/>
        </w:rPr>
        <w:t>余额为</w:t>
      </w:r>
      <w:r>
        <w:rPr/>
        <w:t> 29,677,582.83</w:t>
      </w:r>
      <w:r>
        <w:rPr>
          <w:spacing w:val="-58"/>
        </w:rPr>
        <w:t> </w:t>
      </w:r>
      <w:r>
        <w:rPr/>
        <w:t>元。</w:t>
      </w:r>
    </w:p>
    <w:p>
      <w:pPr>
        <w:pStyle w:val="BodyText"/>
        <w:spacing w:line="240" w:lineRule="auto" w:before="150"/>
        <w:ind w:left="574" w:right="102"/>
        <w:jc w:val="left"/>
      </w:pPr>
      <w:r>
        <w:rPr/>
        <w:t>4、公司收购、出售资产的情况</w:t>
      </w:r>
    </w:p>
    <w:p>
      <w:pPr>
        <w:spacing w:line="240" w:lineRule="auto" w:before="6"/>
        <w:rPr>
          <w:rFonts w:ascii="宋体" w:hAnsi="宋体" w:cs="宋体" w:eastAsia="宋体" w:hint="default"/>
          <w:sz w:val="19"/>
          <w:szCs w:val="19"/>
        </w:rPr>
      </w:pPr>
    </w:p>
    <w:p>
      <w:pPr>
        <w:pStyle w:val="BodyText"/>
        <w:spacing w:line="355" w:lineRule="auto"/>
        <w:ind w:right="198" w:firstLine="420"/>
        <w:jc w:val="left"/>
      </w:pPr>
      <w:r>
        <w:rPr/>
        <w:t>2008</w:t>
      </w:r>
      <w:r>
        <w:rPr>
          <w:spacing w:val="-49"/>
        </w:rPr>
        <w:t> </w:t>
      </w:r>
      <w:r>
        <w:rPr>
          <w:spacing w:val="-2"/>
        </w:rPr>
        <w:t>年度公司未发生重大收购、出售资产的情况，因此不存在内幕交易、公司资产流失等损害公司股</w:t>
      </w:r>
      <w:r>
        <w:rPr/>
        <w:t> 东权益情况的发生。</w:t>
      </w:r>
    </w:p>
    <w:p>
      <w:pPr>
        <w:pStyle w:val="BodyText"/>
        <w:spacing w:line="240" w:lineRule="auto" w:before="152"/>
        <w:ind w:left="574" w:right="102"/>
        <w:jc w:val="left"/>
      </w:pPr>
      <w:r>
        <w:rPr/>
        <w:t>5、关联交易情况</w:t>
      </w:r>
    </w:p>
    <w:p>
      <w:pPr>
        <w:spacing w:after="0" w:line="240" w:lineRule="auto"/>
        <w:jc w:val="left"/>
        <w:sectPr>
          <w:pgSz w:w="11910" w:h="16840"/>
          <w:pgMar w:header="747" w:footer="711" w:top="980" w:bottom="900" w:left="980" w:right="920"/>
        </w:sectPr>
      </w:pPr>
    </w:p>
    <w:p>
      <w:pPr>
        <w:spacing w:line="240" w:lineRule="auto" w:before="2"/>
        <w:rPr>
          <w:rFonts w:ascii="宋体" w:hAnsi="宋体" w:cs="宋体" w:eastAsia="宋体" w:hint="default"/>
          <w:sz w:val="29"/>
          <w:szCs w:val="29"/>
        </w:rPr>
      </w:pPr>
    </w:p>
    <w:p>
      <w:pPr>
        <w:pStyle w:val="BodyText"/>
        <w:spacing w:line="355" w:lineRule="auto" w:before="35"/>
        <w:ind w:right="135" w:firstLine="420"/>
        <w:jc w:val="left"/>
      </w:pPr>
      <w:r>
        <w:rPr/>
        <w:t>监事会对公司 2008</w:t>
      </w:r>
      <w:r>
        <w:rPr>
          <w:spacing w:val="-25"/>
        </w:rPr>
        <w:t> </w:t>
      </w:r>
      <w:r>
        <w:rPr/>
        <w:t>年度发生的关联交易进行了监督，我们认为公司发生的关联交易决策程序合法，</w:t>
      </w:r>
      <w:r>
        <w:rPr/>
        <w:t> 交易价格合理，不存在损害公司和其他股东利益的情形。</w:t>
      </w:r>
    </w:p>
    <w:p>
      <w:pPr>
        <w:spacing w:after="0" w:line="355" w:lineRule="auto"/>
        <w:jc w:val="left"/>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5"/>
        <w:ind w:left="186" w:right="185"/>
        <w:jc w:val="center"/>
        <w:rPr>
          <w:b w:val="0"/>
          <w:bCs w:val="0"/>
        </w:rPr>
      </w:pPr>
      <w:r>
        <w:rPr/>
        <w:t>第十节</w:t>
      </w:r>
      <w:r>
        <w:rPr>
          <w:spacing w:val="-5"/>
        </w:rPr>
        <w:t> </w:t>
      </w:r>
      <w:r>
        <w:rPr/>
        <w:t>重要事项</w:t>
      </w:r>
      <w:r>
        <w:rPr>
          <w:b w:val="0"/>
          <w:bCs w:val="0"/>
        </w:rPr>
      </w:r>
    </w:p>
    <w:p>
      <w:pPr>
        <w:spacing w:line="240" w:lineRule="auto" w:before="2"/>
        <w:rPr>
          <w:rFonts w:ascii="宋体" w:hAnsi="宋体" w:cs="宋体" w:eastAsia="宋体" w:hint="default"/>
          <w:b/>
          <w:bCs/>
          <w:sz w:val="24"/>
          <w:szCs w:val="24"/>
        </w:rPr>
      </w:pPr>
    </w:p>
    <w:p>
      <w:pPr>
        <w:pStyle w:val="BodyText"/>
        <w:spacing w:line="463" w:lineRule="auto"/>
        <w:ind w:left="574" w:right="4730"/>
        <w:jc w:val="left"/>
      </w:pPr>
      <w:r>
        <w:rPr/>
        <w:t>一、报告期内，公司无重大诉讼、仲裁事项。 二、报告期内，公司未发生破产重整等相关事项。</w:t>
      </w:r>
    </w:p>
    <w:p>
      <w:pPr>
        <w:pStyle w:val="BodyText"/>
        <w:spacing w:line="357" w:lineRule="auto" w:before="58"/>
        <w:ind w:right="145" w:firstLine="420"/>
        <w:jc w:val="left"/>
      </w:pPr>
      <w:r>
        <w:rPr>
          <w:spacing w:val="-1"/>
        </w:rPr>
        <w:t>三、报告期内，公司不曾持有其他上市公司股权、参股商业银行、证券公司、保险公司、信托公司和</w:t>
      </w:r>
      <w:r>
        <w:rPr/>
        <w:t> 期货公司等金融企业股权。</w:t>
      </w:r>
    </w:p>
    <w:p>
      <w:pPr>
        <w:pStyle w:val="BodyText"/>
        <w:spacing w:line="460" w:lineRule="auto" w:before="150"/>
        <w:ind w:left="574" w:right="3680"/>
        <w:jc w:val="left"/>
      </w:pPr>
      <w:r>
        <w:rPr/>
        <w:t>四、报告期内，公司未发生收购及出售资产、企业合并事项。 五、报告期内，公司未实施股权激励计划。 六、报告期内，公司未发生重大担保事项。</w:t>
      </w:r>
    </w:p>
    <w:p>
      <w:pPr>
        <w:pStyle w:val="BodyText"/>
        <w:spacing w:line="240" w:lineRule="auto" w:before="60"/>
        <w:ind w:left="574" w:right="145"/>
        <w:jc w:val="left"/>
      </w:pPr>
      <w:r>
        <w:rPr/>
        <w:t>七、关联交易事项</w:t>
      </w:r>
    </w:p>
    <w:p>
      <w:pPr>
        <w:spacing w:line="240" w:lineRule="auto" w:before="6"/>
        <w:rPr>
          <w:rFonts w:ascii="宋体" w:hAnsi="宋体" w:cs="宋体" w:eastAsia="宋体" w:hint="default"/>
          <w:sz w:val="19"/>
          <w:szCs w:val="19"/>
        </w:rPr>
      </w:pPr>
    </w:p>
    <w:p>
      <w:pPr>
        <w:pStyle w:val="BodyText"/>
        <w:spacing w:line="355" w:lineRule="auto"/>
        <w:ind w:right="145" w:firstLine="420"/>
        <w:jc w:val="left"/>
      </w:pPr>
      <w:r>
        <w:rPr/>
        <w:t>报告期内，公司未发生与某一关联方累计关联交易总额高于 3,000</w:t>
      </w:r>
      <w:r>
        <w:rPr>
          <w:spacing w:val="61"/>
        </w:rPr>
        <w:t> </w:t>
      </w:r>
      <w:r>
        <w:rPr/>
        <w:t>万元且占公司最近一期经审计净</w:t>
      </w:r>
      <w:r>
        <w:rPr/>
        <w:t> 资产值</w:t>
      </w:r>
      <w:r>
        <w:rPr>
          <w:spacing w:val="-55"/>
        </w:rPr>
        <w:t> </w:t>
      </w:r>
      <w:r>
        <w:rPr/>
        <w:t>5%以上的重大关联交易事项。</w:t>
      </w:r>
    </w:p>
    <w:p>
      <w:pPr>
        <w:pStyle w:val="BodyText"/>
        <w:spacing w:line="240" w:lineRule="auto" w:before="153"/>
        <w:ind w:left="574" w:right="145"/>
        <w:jc w:val="left"/>
      </w:pPr>
      <w:r>
        <w:rPr/>
        <w:t>（一）</w:t>
      </w:r>
      <w:r>
        <w:rPr>
          <w:spacing w:val="-2"/>
        </w:rPr>
        <w:t> </w:t>
      </w:r>
      <w:r>
        <w:rPr/>
        <w:t>报告期内，公司无与日常经营相关的关联交易</w:t>
      </w:r>
    </w:p>
    <w:p>
      <w:pPr>
        <w:spacing w:line="240" w:lineRule="auto" w:before="5"/>
        <w:rPr>
          <w:rFonts w:ascii="宋体" w:hAnsi="宋体" w:cs="宋体" w:eastAsia="宋体" w:hint="default"/>
          <w:sz w:val="19"/>
          <w:szCs w:val="19"/>
        </w:rPr>
      </w:pPr>
    </w:p>
    <w:p>
      <w:pPr>
        <w:pStyle w:val="BodyText"/>
        <w:spacing w:line="240" w:lineRule="auto"/>
        <w:ind w:left="574" w:right="145"/>
        <w:jc w:val="left"/>
      </w:pPr>
      <w:r>
        <w:rPr/>
        <w:t>（二）报告期内，公司无资产收购、出售发生的关联交易事项。</w:t>
      </w:r>
    </w:p>
    <w:p>
      <w:pPr>
        <w:spacing w:line="240" w:lineRule="auto" w:before="5"/>
        <w:rPr>
          <w:rFonts w:ascii="宋体" w:hAnsi="宋体" w:cs="宋体" w:eastAsia="宋体" w:hint="default"/>
          <w:sz w:val="19"/>
          <w:szCs w:val="19"/>
        </w:rPr>
      </w:pPr>
    </w:p>
    <w:p>
      <w:pPr>
        <w:pStyle w:val="BodyText"/>
        <w:spacing w:line="240" w:lineRule="auto"/>
        <w:ind w:left="574" w:right="145"/>
        <w:jc w:val="left"/>
      </w:pPr>
      <w:r>
        <w:rPr/>
        <w:t>（三）报告期内，公司无与关联方共同对外投资发生的关联交易事项。</w:t>
      </w:r>
    </w:p>
    <w:p>
      <w:pPr>
        <w:spacing w:line="240" w:lineRule="auto" w:before="6"/>
        <w:rPr>
          <w:rFonts w:ascii="宋体" w:hAnsi="宋体" w:cs="宋体" w:eastAsia="宋体" w:hint="default"/>
          <w:sz w:val="19"/>
          <w:szCs w:val="19"/>
        </w:rPr>
      </w:pPr>
    </w:p>
    <w:p>
      <w:pPr>
        <w:pStyle w:val="BodyText"/>
        <w:spacing w:line="240" w:lineRule="auto"/>
        <w:ind w:left="574" w:right="145"/>
        <w:jc w:val="left"/>
      </w:pPr>
      <w:r>
        <w:rPr/>
        <w:t>（四）报告期内，公司无关联方债权债务往来、担保事项。</w:t>
      </w:r>
    </w:p>
    <w:p>
      <w:pPr>
        <w:spacing w:line="240" w:lineRule="auto" w:before="5"/>
        <w:rPr>
          <w:rFonts w:ascii="宋体" w:hAnsi="宋体" w:cs="宋体" w:eastAsia="宋体" w:hint="default"/>
          <w:sz w:val="19"/>
          <w:szCs w:val="19"/>
        </w:rPr>
      </w:pPr>
    </w:p>
    <w:p>
      <w:pPr>
        <w:pStyle w:val="BodyText"/>
        <w:spacing w:line="240" w:lineRule="auto"/>
        <w:ind w:left="574" w:right="145"/>
        <w:jc w:val="left"/>
      </w:pPr>
      <w:r>
        <w:rPr/>
        <w:t>（五）报告期内，公司不存在关联方非经营性占用公司资金的情况</w:t>
      </w:r>
    </w:p>
    <w:p>
      <w:pPr>
        <w:spacing w:line="240" w:lineRule="auto" w:before="6"/>
        <w:rPr>
          <w:rFonts w:ascii="宋体" w:hAnsi="宋体" w:cs="宋体" w:eastAsia="宋体" w:hint="default"/>
          <w:sz w:val="19"/>
          <w:szCs w:val="19"/>
        </w:rPr>
      </w:pPr>
    </w:p>
    <w:p>
      <w:pPr>
        <w:pStyle w:val="BodyText"/>
        <w:spacing w:line="460" w:lineRule="auto"/>
        <w:ind w:left="574" w:right="5150"/>
        <w:jc w:val="left"/>
      </w:pPr>
      <w:r>
        <w:rPr/>
        <w:t>（六）报告期内，公司无其他重大关联交易。 八、重大合同及其履行情况</w:t>
      </w:r>
    </w:p>
    <w:p>
      <w:pPr>
        <w:pStyle w:val="BodyText"/>
        <w:spacing w:line="355" w:lineRule="auto" w:before="61"/>
        <w:ind w:right="145" w:firstLine="420"/>
        <w:jc w:val="left"/>
      </w:pPr>
      <w:r>
        <w:rPr>
          <w:spacing w:val="-1"/>
        </w:rPr>
        <w:t>（一）报告期内，公司未发生也没有以前期间发生但延续到报告期的重大托管、承包其他公司资产或</w:t>
      </w:r>
      <w:r>
        <w:rPr/>
        <w:t> 其他公司托管、承包公司资产的事项。</w:t>
      </w:r>
    </w:p>
    <w:p>
      <w:pPr>
        <w:pStyle w:val="BodyText"/>
        <w:spacing w:line="240" w:lineRule="auto" w:before="152"/>
        <w:ind w:left="574" w:right="145"/>
        <w:jc w:val="left"/>
      </w:pPr>
      <w:r>
        <w:rPr/>
        <w:t>（二）报告期内，公司未发生也没有以前期间发生但延续到报告期的重大对外担保事项。</w:t>
      </w:r>
    </w:p>
    <w:p>
      <w:pPr>
        <w:spacing w:line="240" w:lineRule="auto" w:before="6"/>
        <w:rPr>
          <w:rFonts w:ascii="宋体" w:hAnsi="宋体" w:cs="宋体" w:eastAsia="宋体" w:hint="default"/>
          <w:sz w:val="19"/>
          <w:szCs w:val="19"/>
        </w:rPr>
      </w:pPr>
    </w:p>
    <w:p>
      <w:pPr>
        <w:pStyle w:val="BodyText"/>
        <w:spacing w:line="355" w:lineRule="auto"/>
        <w:ind w:right="145" w:firstLine="420"/>
        <w:jc w:val="left"/>
      </w:pPr>
      <w:r>
        <w:rPr>
          <w:spacing w:val="-1"/>
        </w:rPr>
        <w:t>（三）报告期内，公司未发生也没有以前期间发生但延续到报告期的重大委托他人进行现金资产管理</w:t>
      </w:r>
      <w:r>
        <w:rPr/>
        <w:t> 事项。</w:t>
      </w:r>
    </w:p>
    <w:p>
      <w:pPr>
        <w:pStyle w:val="BodyText"/>
        <w:spacing w:line="357" w:lineRule="auto" w:before="153"/>
        <w:ind w:right="146" w:firstLine="420"/>
        <w:jc w:val="both"/>
      </w:pPr>
      <w:r>
        <w:rPr/>
        <w:t>九、报告期内，公司或持有公司股份 5%以上(含</w:t>
      </w:r>
      <w:r>
        <w:rPr>
          <w:spacing w:val="-26"/>
        </w:rPr>
        <w:t> </w:t>
      </w:r>
      <w:r>
        <w:rPr/>
        <w:t>5%)的股东承诺事项公司控股股东（实际控制人）张</w:t>
      </w:r>
      <w:r>
        <w:rPr/>
        <w:t> 杰和林旭曦已于</w:t>
      </w:r>
      <w:r>
        <w:rPr>
          <w:spacing w:val="-62"/>
        </w:rPr>
        <w:t> </w:t>
      </w:r>
      <w:r>
        <w:rPr/>
        <w:t>2007</w:t>
      </w:r>
      <w:r>
        <w:rPr>
          <w:spacing w:val="-61"/>
        </w:rPr>
        <w:t> </w:t>
      </w:r>
      <w:r>
        <w:rPr/>
        <w:t>年</w:t>
      </w:r>
      <w:r>
        <w:rPr>
          <w:spacing w:val="-63"/>
        </w:rPr>
        <w:t> </w:t>
      </w:r>
      <w:r>
        <w:rPr/>
        <w:t>6</w:t>
      </w:r>
      <w:r>
        <w:rPr>
          <w:spacing w:val="-61"/>
        </w:rPr>
        <w:t> </w:t>
      </w:r>
      <w:r>
        <w:rPr/>
        <w:t>月</w:t>
      </w:r>
      <w:r>
        <w:rPr>
          <w:spacing w:val="-63"/>
        </w:rPr>
        <w:t> </w:t>
      </w:r>
      <w:r>
        <w:rPr/>
        <w:t>30</w:t>
      </w:r>
      <w:r>
        <w:rPr>
          <w:spacing w:val="-61"/>
        </w:rPr>
        <w:t> </w:t>
      </w:r>
      <w:r>
        <w:rPr/>
        <w:t>日向本公司作出了避免同业竞争的承诺，其所持股份的流通限制及自愿锁</w:t>
      </w:r>
      <w:r>
        <w:rPr>
          <w:spacing w:val="-1"/>
        </w:rPr>
        <w:t> 定的承诺：自公司股票上市交易之日起三十六个月内，不转让或者委托他人管理其所持有的公司股份，也</w:t>
      </w:r>
      <w:r>
        <w:rPr>
          <w:spacing w:val="-83"/>
        </w:rPr>
        <w:t> </w:t>
      </w:r>
      <w:r>
        <w:rPr>
          <w:spacing w:val="-83"/>
        </w:rPr>
      </w:r>
      <w:r>
        <w:rPr>
          <w:spacing w:val="-1"/>
        </w:rPr>
        <w:t>不由公司回购该部分股份。公司按照《深圳证券交易所股票上市规则》的要求，修改了《公司章程》，与</w:t>
      </w:r>
      <w:r>
        <w:rPr/>
      </w:r>
    </w:p>
    <w:p>
      <w:pPr>
        <w:spacing w:after="0" w:line="357" w:lineRule="auto"/>
        <w:jc w:val="both"/>
        <w:sectPr>
          <w:pgSz w:w="11910" w:h="16840"/>
          <w:pgMar w:header="747" w:footer="711" w:top="980" w:bottom="900" w:left="980" w:right="980"/>
        </w:sectPr>
      </w:pPr>
    </w:p>
    <w:p>
      <w:pPr>
        <w:spacing w:line="240" w:lineRule="auto" w:before="2"/>
        <w:rPr>
          <w:rFonts w:ascii="宋体" w:hAnsi="宋体" w:cs="宋体" w:eastAsia="宋体" w:hint="default"/>
          <w:sz w:val="29"/>
          <w:szCs w:val="29"/>
        </w:rPr>
      </w:pPr>
    </w:p>
    <w:p>
      <w:pPr>
        <w:pStyle w:val="BodyText"/>
        <w:spacing w:line="355" w:lineRule="auto" w:before="35"/>
        <w:ind w:left="213" w:right="116"/>
        <w:jc w:val="left"/>
      </w:pPr>
      <w:r>
        <w:rPr>
          <w:spacing w:val="-1"/>
        </w:rPr>
        <w:t>具有从事代办股份转让主办券商业务资格的证券公司签订了《委托代办股份转让协议》，承诺公司股票被</w:t>
      </w:r>
      <w:r>
        <w:rPr>
          <w:spacing w:val="-93"/>
        </w:rPr>
        <w:t> </w:t>
      </w:r>
      <w:r>
        <w:rPr>
          <w:spacing w:val="-93"/>
        </w:rPr>
      </w:r>
      <w:r>
        <w:rPr/>
        <w:t>终止上市后进入代办股份转让系统继续交易。报告期内，公司及上述承诺人均遵守了所做的承诺。</w:t>
      </w:r>
    </w:p>
    <w:p>
      <w:pPr>
        <w:pStyle w:val="BodyText"/>
        <w:spacing w:line="357" w:lineRule="auto" w:before="153"/>
        <w:ind w:left="213" w:right="231" w:firstLine="420"/>
        <w:jc w:val="both"/>
      </w:pPr>
      <w:r>
        <w:rPr>
          <w:spacing w:val="-1"/>
        </w:rPr>
        <w:t>十、报告期内，公司及其董事、监事、高级管理人员、公司股东、实际控制人、收购人没有受到有权</w:t>
      </w:r>
      <w:r>
        <w:rPr/>
        <w:t> </w:t>
      </w:r>
      <w:r>
        <w:rPr>
          <w:spacing w:val="-1"/>
        </w:rPr>
        <w:t>机关调查、司法纪检部门采取强制措施、被移送司法机关或追究刑事责任、中国证监会稽查、中国证监会</w:t>
      </w:r>
      <w:r>
        <w:rPr>
          <w:spacing w:val="-82"/>
        </w:rPr>
        <w:t> </w:t>
      </w:r>
      <w:r>
        <w:rPr>
          <w:spacing w:val="-82"/>
        </w:rPr>
      </w:r>
      <w:r>
        <w:rPr/>
        <w:t>行政处罚、证券市场禁入、认定为不适当人选被其他行政管理部门处罚及证券交易所公开谴责的情形。</w:t>
      </w:r>
    </w:p>
    <w:p>
      <w:pPr>
        <w:pStyle w:val="BodyText"/>
        <w:spacing w:line="357" w:lineRule="auto" w:before="150"/>
        <w:ind w:left="213" w:right="227" w:firstLine="420"/>
        <w:jc w:val="both"/>
      </w:pPr>
      <w:r>
        <w:rPr>
          <w:spacing w:val="-1"/>
        </w:rPr>
        <w:t>十一、报告期内，公司未发生《证券法》第六十七条以及《公开发行股票公司信息披露实施细则（试</w:t>
      </w:r>
      <w:r>
        <w:rPr/>
        <w:t> </w:t>
      </w:r>
      <w:r>
        <w:rPr>
          <w:spacing w:val="-1"/>
        </w:rPr>
        <w:t>行）》第十七条所列的可能对公司股票交易价格产生较大影响的重大事件，也未发生公司董事会判断为重</w:t>
      </w:r>
      <w:r>
        <w:rPr>
          <w:spacing w:val="-94"/>
        </w:rPr>
        <w:t> </w:t>
      </w:r>
      <w:r>
        <w:rPr>
          <w:spacing w:val="-94"/>
        </w:rPr>
      </w:r>
      <w:r>
        <w:rPr/>
        <w:t>大事件的事项。</w:t>
      </w:r>
    </w:p>
    <w:p>
      <w:pPr>
        <w:pStyle w:val="BodyText"/>
        <w:spacing w:line="240" w:lineRule="auto" w:before="150"/>
        <w:ind w:left="633" w:right="116"/>
        <w:jc w:val="left"/>
      </w:pPr>
      <w:r>
        <w:rPr/>
        <w:t>十二、公司聘任会计师务所情况</w:t>
      </w:r>
    </w:p>
    <w:p>
      <w:pPr>
        <w:spacing w:line="240" w:lineRule="auto" w:before="6"/>
        <w:rPr>
          <w:rFonts w:ascii="宋体" w:hAnsi="宋体" w:cs="宋体" w:eastAsia="宋体" w:hint="default"/>
          <w:sz w:val="19"/>
          <w:szCs w:val="19"/>
        </w:rPr>
      </w:pPr>
    </w:p>
    <w:p>
      <w:pPr>
        <w:pStyle w:val="BodyText"/>
        <w:spacing w:line="357" w:lineRule="auto"/>
        <w:ind w:left="213" w:right="208" w:firstLine="420"/>
        <w:jc w:val="both"/>
      </w:pPr>
      <w:r>
        <w:rPr/>
        <w:t>报告期内，公司未改聘会计师事务所，公司目前聘任的审计机构为中审国际会计师事务所有限公司， 本年度公司应支付的年报审计费用为</w:t>
      </w:r>
      <w:r>
        <w:rPr>
          <w:spacing w:val="-33"/>
        </w:rPr>
        <w:t> </w:t>
      </w:r>
      <w:r>
        <w:rPr/>
        <w:t>25</w:t>
      </w:r>
      <w:r>
        <w:rPr>
          <w:spacing w:val="-33"/>
        </w:rPr>
        <w:t> </w:t>
      </w:r>
      <w:r>
        <w:rPr/>
        <w:t>万元。截止本报告期末，该会计师事务所已为本公司提供了</w:t>
      </w:r>
      <w:r>
        <w:rPr>
          <w:spacing w:val="-33"/>
        </w:rPr>
        <w:t> </w:t>
      </w:r>
      <w:r>
        <w:rPr/>
        <w:t>2</w:t>
      </w:r>
      <w:r>
        <w:rPr>
          <w:spacing w:val="-33"/>
        </w:rPr>
        <w:t> </w:t>
      </w:r>
      <w:r>
        <w:rPr/>
        <w:t>年</w:t>
      </w:r>
      <w:r>
        <w:rPr/>
        <w:t> </w:t>
      </w:r>
      <w:r>
        <w:rPr>
          <w:spacing w:val="-3"/>
        </w:rPr>
        <w:t>审计服务，2008</w:t>
      </w:r>
      <w:r>
        <w:rPr>
          <w:spacing w:val="-84"/>
        </w:rPr>
        <w:t> </w:t>
      </w:r>
      <w:r>
        <w:rPr/>
        <w:t>年度本公司审计报告的签字注册会计师为陈祖珍先生和涂鹏芳先生，符合《关于证券期货</w:t>
      </w:r>
      <w:r>
        <w:rPr/>
        <w:t> </w:t>
      </w:r>
      <w:r>
        <w:rPr>
          <w:spacing w:val="-4"/>
        </w:rPr>
        <w:t>审计业务签字注册会计师定期轮换的规定》（证监会计字[2003]13</w:t>
      </w:r>
      <w:r>
        <w:rPr>
          <w:spacing w:val="-39"/>
        </w:rPr>
        <w:t> </w:t>
      </w:r>
      <w:r>
        <w:rPr>
          <w:spacing w:val="-35"/>
        </w:rPr>
        <w:t>号）。</w:t>
      </w:r>
    </w:p>
    <w:p>
      <w:pPr>
        <w:pStyle w:val="BodyText"/>
        <w:spacing w:line="240" w:lineRule="auto" w:before="151"/>
        <w:ind w:left="634" w:right="116"/>
        <w:jc w:val="left"/>
      </w:pPr>
      <w:r>
        <w:rPr/>
        <w:t>十三、报告期内，公司重要信息索引</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44"/>
        <w:gridCol w:w="1068"/>
        <w:gridCol w:w="1244"/>
        <w:gridCol w:w="3527"/>
        <w:gridCol w:w="1625"/>
        <w:gridCol w:w="1746"/>
      </w:tblGrid>
      <w:tr>
        <w:trPr>
          <w:trHeight w:val="52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披露时间</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公告内容</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信息披露报纸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信息披露网站网址</w:t>
            </w:r>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5-21-08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关于向灾区捐款的公告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5-28-08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第一届董事会第四次会议决议公告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5-28-08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102"/>
              <w:jc w:val="left"/>
              <w:rPr>
                <w:rFonts w:ascii="宋体" w:hAnsi="宋体" w:cs="宋体" w:eastAsia="宋体" w:hint="default"/>
                <w:sz w:val="18"/>
                <w:szCs w:val="18"/>
              </w:rPr>
            </w:pPr>
            <w:r>
              <w:rPr>
                <w:rFonts w:ascii="宋体" w:hAnsi="宋体" w:cs="宋体" w:eastAsia="宋体" w:hint="default"/>
                <w:sz w:val="18"/>
                <w:szCs w:val="18"/>
              </w:rPr>
              <w:t>关于用募集资金暂时补充流动资金</w:t>
            </w:r>
            <w:r>
              <w:rPr>
                <w:rFonts w:ascii="宋体" w:hAnsi="宋体" w:cs="宋体" w:eastAsia="宋体" w:hint="default"/>
                <w:spacing w:val="-56"/>
                <w:sz w:val="18"/>
                <w:szCs w:val="18"/>
              </w:rPr>
              <w:t> </w:t>
            </w:r>
            <w:r>
              <w:rPr>
                <w:rFonts w:ascii="宋体" w:hAnsi="宋体" w:cs="宋体" w:eastAsia="宋体" w:hint="default"/>
                <w:sz w:val="18"/>
                <w:szCs w:val="18"/>
              </w:rPr>
              <w:t>2500</w:t>
            </w:r>
            <w:r>
              <w:rPr>
                <w:rFonts w:ascii="宋体" w:hAnsi="宋体" w:cs="宋体" w:eastAsia="宋体" w:hint="default"/>
                <w:spacing w:val="-56"/>
                <w:sz w:val="18"/>
                <w:szCs w:val="18"/>
              </w:rPr>
              <w:t> </w:t>
            </w:r>
            <w:r>
              <w:rPr>
                <w:rFonts w:ascii="宋体" w:hAnsi="宋体" w:cs="宋体" w:eastAsia="宋体" w:hint="default"/>
                <w:sz w:val="18"/>
                <w:szCs w:val="18"/>
              </w:rPr>
              <w:t>万</w:t>
            </w:r>
            <w:r>
              <w:rPr>
                <w:rFonts w:ascii="宋体" w:hAnsi="宋体" w:cs="宋体" w:eastAsia="宋体" w:hint="default"/>
                <w:sz w:val="18"/>
                <w:szCs w:val="18"/>
              </w:rPr>
              <w:t> 元的公告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5-28-08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募集资金三方监管协议公告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5-28-08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第一届监事会第四次会议决议公告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5-28-08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年年度股东大会的通知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6-4-08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第一届董事会第五次会议决议公告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6-4-08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98"/>
              <w:jc w:val="left"/>
              <w:rPr>
                <w:rFonts w:ascii="宋体" w:hAnsi="宋体" w:cs="宋体" w:eastAsia="宋体" w:hint="default"/>
                <w:sz w:val="18"/>
                <w:szCs w:val="18"/>
              </w:rPr>
            </w:pPr>
            <w:r>
              <w:rPr>
                <w:rFonts w:ascii="宋体" w:hAnsi="宋体" w:cs="宋体" w:eastAsia="宋体" w:hint="default"/>
                <w:spacing w:val="3"/>
                <w:sz w:val="18"/>
                <w:szCs w:val="18"/>
              </w:rPr>
              <w:t>关于用募集资金置换预先已投入募集资金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投资项目的自筹资金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0">
              <w:r>
                <w:rPr>
                  <w:rFonts w:ascii="宋体"/>
                  <w:sz w:val="18"/>
                </w:rPr>
                <w:t>www.cninfo.com.cn</w:t>
              </w:r>
            </w:hyperlink>
          </w:p>
        </w:tc>
      </w:tr>
    </w:tbl>
    <w:p>
      <w:pPr>
        <w:spacing w:after="0" w:line="205" w:lineRule="exact"/>
        <w:jc w:val="left"/>
        <w:rPr>
          <w:rFonts w:ascii="宋体" w:hAnsi="宋体" w:cs="宋体" w:eastAsia="宋体" w:hint="default"/>
          <w:sz w:val="18"/>
          <w:szCs w:val="18"/>
        </w:rPr>
        <w:sectPr>
          <w:pgSz w:w="11910" w:h="16840"/>
          <w:pgMar w:header="747" w:footer="711" w:top="980" w:bottom="90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644"/>
        <w:gridCol w:w="1068"/>
        <w:gridCol w:w="1244"/>
        <w:gridCol w:w="3527"/>
        <w:gridCol w:w="1625"/>
        <w:gridCol w:w="1746"/>
      </w:tblGrid>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2008-009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6-4-08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第一届监事会第五次会议决议公告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6-21-08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年度股东大会决议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7-15-08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第一届董事会第七次会议决议公告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7-15-08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年半年度报告摘要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7-15-08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第一届监事会第七次会议决议公告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7-23-08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第一届董事会第八次会议决议公告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7-23-08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年第一次临时股东大会通知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7-23-08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第一届第监事会八次会议决议公告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7-30-08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第一届董事会第九次会议决议公告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7-30-08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自查报告及整改计划公告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2008-019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7-30-08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关于全资子公司名称变更的公告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8-9-08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8-13-08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102"/>
              <w:jc w:val="left"/>
              <w:rPr>
                <w:rFonts w:ascii="宋体" w:hAnsi="宋体" w:cs="宋体" w:eastAsia="宋体" w:hint="default"/>
                <w:sz w:val="18"/>
                <w:szCs w:val="18"/>
              </w:rPr>
            </w:pPr>
            <w:r>
              <w:rPr>
                <w:rFonts w:ascii="宋体" w:hAnsi="宋体" w:cs="宋体" w:eastAsia="宋体" w:hint="default"/>
                <w:sz w:val="18"/>
                <w:szCs w:val="18"/>
              </w:rPr>
              <w:t>网下配售股票（锁定期 3</w:t>
            </w:r>
            <w:r>
              <w:rPr>
                <w:rFonts w:ascii="宋体" w:hAnsi="宋体" w:cs="宋体" w:eastAsia="宋体" w:hint="default"/>
                <w:spacing w:val="-22"/>
                <w:sz w:val="18"/>
                <w:szCs w:val="18"/>
              </w:rPr>
              <w:t> </w:t>
            </w:r>
            <w:r>
              <w:rPr>
                <w:rFonts w:ascii="宋体" w:hAnsi="宋体" w:cs="宋体" w:eastAsia="宋体" w:hint="default"/>
                <w:sz w:val="18"/>
                <w:szCs w:val="18"/>
              </w:rPr>
              <w:t>个月）上市流通</w:t>
            </w:r>
            <w:r>
              <w:rPr>
                <w:rFonts w:ascii="宋体" w:hAnsi="宋体" w:cs="宋体" w:eastAsia="宋体" w:hint="default"/>
                <w:sz w:val="18"/>
                <w:szCs w:val="18"/>
              </w:rPr>
              <w:t> 的提示性公告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8-14-08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98"/>
              <w:jc w:val="left"/>
              <w:rPr>
                <w:rFonts w:ascii="宋体" w:hAnsi="宋体" w:cs="宋体" w:eastAsia="宋体" w:hint="default"/>
                <w:sz w:val="18"/>
                <w:szCs w:val="18"/>
              </w:rPr>
            </w:pPr>
            <w:r>
              <w:rPr>
                <w:rFonts w:ascii="宋体" w:hAnsi="宋体" w:cs="宋体" w:eastAsia="宋体" w:hint="default"/>
                <w:spacing w:val="3"/>
                <w:sz w:val="18"/>
                <w:szCs w:val="18"/>
              </w:rPr>
              <w:t>关于公司完成注册资本工商变更登记的公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10-22-08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第一届董事会第十一次会议决议公告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10-22-08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年第二次临时股东大会通知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bl>
    <w:p>
      <w:pPr>
        <w:spacing w:after="0" w:line="205" w:lineRule="exact"/>
        <w:jc w:val="right"/>
        <w:rPr>
          <w:rFonts w:ascii="宋体" w:hAnsi="宋体" w:cs="宋体" w:eastAsia="宋体" w:hint="default"/>
          <w:sz w:val="18"/>
          <w:szCs w:val="18"/>
        </w:rPr>
        <w:sectPr>
          <w:pgSz w:w="11910" w:h="16840"/>
          <w:pgMar w:header="747" w:footer="711" w:top="980" w:bottom="90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644"/>
        <w:gridCol w:w="1068"/>
        <w:gridCol w:w="1244"/>
        <w:gridCol w:w="3527"/>
        <w:gridCol w:w="1625"/>
        <w:gridCol w:w="1746"/>
      </w:tblGrid>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10-22-08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第一届监事会第九次会议决议公告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11-12-08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11-14-08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第一届董事会第十二次会议决议公告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11-14-08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98"/>
              <w:jc w:val="left"/>
              <w:rPr>
                <w:rFonts w:ascii="宋体" w:hAnsi="宋体" w:cs="宋体" w:eastAsia="宋体" w:hint="default"/>
                <w:sz w:val="18"/>
                <w:szCs w:val="18"/>
              </w:rPr>
            </w:pPr>
            <w:r>
              <w:rPr>
                <w:rFonts w:ascii="宋体" w:hAnsi="宋体" w:cs="宋体" w:eastAsia="宋体" w:hint="default"/>
                <w:spacing w:val="3"/>
                <w:sz w:val="18"/>
                <w:szCs w:val="18"/>
              </w:rPr>
              <w:t>关于开展加强上市公司治理专项活动的整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改报告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2008-029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11-21-08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董事会关于归还募集资金的公告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2008-030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11-27-08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第一届监事会第十次会议决议公告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2008-031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11-27-08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第一届董事会第十三次会议决议公告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2008-032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11-27-08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9"/>
              <w:ind w:left="103" w:right="98"/>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关于使用部分闲置募集资金暂时补充流动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资金的公告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2008-033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11-27-08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年第三次临时股东大会通知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2008-034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12-9-08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年第三次临时股东大会提示性公告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2008-035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12-13-08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r>
        <w:trPr>
          <w:trHeight w:val="87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36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2008-036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sz w:val="18"/>
              </w:rPr>
              <w:t>12-31-08</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年年度业绩预告的修正公告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7"/>
                <w:sz w:val="18"/>
                <w:szCs w:val="18"/>
              </w:rPr>
              <w:t>《中国证券报</w:t>
            </w:r>
            <w:r>
              <w:rPr>
                <w:rFonts w:ascii="宋体" w:hAnsi="宋体" w:cs="宋体" w:eastAsia="宋体" w:hint="default"/>
                <w:spacing w:val="-67"/>
                <w:sz w:val="18"/>
                <w:szCs w:val="18"/>
              </w:rPr>
              <w:t> </w:t>
            </w:r>
            <w:r>
              <w:rPr>
                <w:rFonts w:ascii="宋体" w:hAnsi="宋体" w:cs="宋体" w:eastAsia="宋体" w:hint="default"/>
                <w:spacing w:val="-35"/>
                <w:sz w:val="18"/>
                <w:szCs w:val="18"/>
              </w:rPr>
              <w:t>》、</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hyperlink r:id="rId10">
              <w:r>
                <w:rPr>
                  <w:rFonts w:ascii="宋体"/>
                  <w:sz w:val="18"/>
                </w:rPr>
                <w:t>www.cninfo.com.cn</w:t>
              </w:r>
            </w:hyperlink>
          </w:p>
        </w:tc>
      </w:tr>
    </w:tbl>
    <w:p>
      <w:pPr>
        <w:spacing w:after="0" w:line="205" w:lineRule="exact"/>
        <w:jc w:val="right"/>
        <w:rPr>
          <w:rFonts w:ascii="宋体" w:hAnsi="宋体" w:cs="宋体" w:eastAsia="宋体" w:hint="default"/>
          <w:sz w:val="18"/>
          <w:szCs w:val="18"/>
        </w:rPr>
        <w:sectPr>
          <w:pgSz w:w="11910" w:h="16840"/>
          <w:pgMar w:header="747" w:footer="711" w:top="980" w:bottom="90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before="1"/>
        <w:ind w:left="0" w:right="429" w:firstLine="0"/>
        <w:jc w:val="center"/>
        <w:rPr>
          <w:rFonts w:ascii="宋体" w:hAnsi="宋体" w:cs="宋体" w:eastAsia="宋体" w:hint="default"/>
          <w:sz w:val="32"/>
          <w:szCs w:val="32"/>
        </w:rPr>
      </w:pPr>
      <w:r>
        <w:rPr>
          <w:rFonts w:ascii="宋体" w:hAnsi="宋体" w:cs="宋体" w:eastAsia="宋体" w:hint="default"/>
          <w:sz w:val="32"/>
          <w:szCs w:val="32"/>
        </w:rPr>
        <w:t>第十一节</w:t>
      </w:r>
      <w:r>
        <w:rPr>
          <w:rFonts w:ascii="宋体" w:hAnsi="宋体" w:cs="宋体" w:eastAsia="宋体" w:hint="default"/>
          <w:spacing w:val="-4"/>
          <w:sz w:val="32"/>
          <w:szCs w:val="32"/>
        </w:rPr>
        <w:t> </w:t>
      </w:r>
      <w:r>
        <w:rPr>
          <w:rFonts w:ascii="宋体" w:hAnsi="宋体" w:cs="宋体" w:eastAsia="宋体" w:hint="default"/>
          <w:sz w:val="32"/>
          <w:szCs w:val="32"/>
        </w:rPr>
        <w:t>财务报告</w:t>
      </w:r>
    </w:p>
    <w:p>
      <w:pPr>
        <w:spacing w:line="240" w:lineRule="auto" w:before="9"/>
        <w:rPr>
          <w:rFonts w:ascii="宋体" w:hAnsi="宋体" w:cs="宋体" w:eastAsia="宋体" w:hint="default"/>
          <w:sz w:val="22"/>
          <w:szCs w:val="22"/>
        </w:rPr>
      </w:pPr>
    </w:p>
    <w:p>
      <w:pPr>
        <w:tabs>
          <w:tab w:pos="660" w:val="left" w:leader="none"/>
          <w:tab w:pos="1321" w:val="left" w:leader="none"/>
          <w:tab w:pos="1981" w:val="left" w:leader="none"/>
        </w:tabs>
        <w:spacing w:before="0"/>
        <w:ind w:left="0" w:right="429" w:firstLine="0"/>
        <w:jc w:val="center"/>
        <w:rPr>
          <w:rFonts w:ascii="华文中宋" w:hAnsi="华文中宋" w:cs="华文中宋" w:eastAsia="华文中宋" w:hint="default"/>
          <w:sz w:val="44"/>
          <w:szCs w:val="44"/>
        </w:rPr>
      </w:pPr>
      <w:r>
        <w:rPr>
          <w:rFonts w:ascii="华文中宋" w:hAnsi="华文中宋" w:cs="华文中宋" w:eastAsia="华文中宋" w:hint="default"/>
          <w:b/>
          <w:bCs/>
          <w:w w:val="95"/>
          <w:sz w:val="44"/>
          <w:szCs w:val="44"/>
        </w:rPr>
        <w:t>审</w:t>
        <w:tab/>
        <w:t>计</w:t>
        <w:tab/>
        <w:t>报</w:t>
        <w:tab/>
      </w:r>
      <w:r>
        <w:rPr>
          <w:rFonts w:ascii="华文中宋" w:hAnsi="华文中宋" w:cs="华文中宋" w:eastAsia="华文中宋" w:hint="default"/>
          <w:b/>
          <w:bCs/>
          <w:sz w:val="44"/>
          <w:szCs w:val="44"/>
        </w:rPr>
        <w:t>告</w:t>
      </w:r>
      <w:r>
        <w:rPr>
          <w:rFonts w:ascii="华文中宋" w:hAnsi="华文中宋" w:cs="华文中宋" w:eastAsia="华文中宋" w:hint="default"/>
          <w:sz w:val="44"/>
          <w:szCs w:val="44"/>
        </w:rPr>
      </w:r>
    </w:p>
    <w:p>
      <w:pPr>
        <w:spacing w:line="240" w:lineRule="auto" w:before="10"/>
        <w:rPr>
          <w:rFonts w:ascii="华文中宋" w:hAnsi="华文中宋" w:cs="华文中宋" w:eastAsia="华文中宋" w:hint="default"/>
          <w:b/>
          <w:bCs/>
          <w:sz w:val="24"/>
          <w:szCs w:val="24"/>
        </w:rPr>
      </w:pPr>
    </w:p>
    <w:p>
      <w:pPr>
        <w:spacing w:after="0" w:line="240" w:lineRule="auto"/>
        <w:rPr>
          <w:rFonts w:ascii="华文中宋" w:hAnsi="华文中宋" w:cs="华文中宋" w:eastAsia="华文中宋" w:hint="default"/>
          <w:sz w:val="24"/>
          <w:szCs w:val="24"/>
        </w:rPr>
        <w:sectPr>
          <w:pgSz w:w="11910" w:h="16840"/>
          <w:pgMar w:header="747" w:footer="711" w:top="980" w:bottom="900" w:left="980" w:right="940"/>
        </w:sectPr>
      </w:pPr>
    </w:p>
    <w:p>
      <w:pPr>
        <w:spacing w:line="240" w:lineRule="auto" w:before="8"/>
        <w:rPr>
          <w:rFonts w:ascii="华文中宋" w:hAnsi="华文中宋" w:cs="华文中宋" w:eastAsia="华文中宋" w:hint="default"/>
          <w:b/>
          <w:bCs/>
          <w:sz w:val="28"/>
          <w:szCs w:val="28"/>
        </w:rPr>
      </w:pPr>
    </w:p>
    <w:p>
      <w:pPr>
        <w:pStyle w:val="Heading3"/>
        <w:spacing w:line="240" w:lineRule="auto"/>
        <w:ind w:left="154" w:right="0"/>
        <w:jc w:val="left"/>
        <w:rPr>
          <w:b w:val="0"/>
          <w:bCs w:val="0"/>
        </w:rPr>
      </w:pPr>
      <w:r>
        <w:rPr>
          <w:w w:val="95"/>
        </w:rPr>
        <w:t>厦门安妮股份有限公司全体股东：</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中审国际审字[2009]第</w:t>
      </w:r>
      <w:r>
        <w:rPr>
          <w:rFonts w:ascii="宋体" w:hAnsi="宋体" w:cs="宋体" w:eastAsia="宋体" w:hint="default"/>
          <w:spacing w:val="-46"/>
          <w:sz w:val="18"/>
          <w:szCs w:val="18"/>
        </w:rPr>
        <w:t> </w:t>
      </w:r>
      <w:r>
        <w:rPr>
          <w:rFonts w:ascii="宋体" w:hAnsi="宋体" w:cs="宋体" w:eastAsia="宋体" w:hint="default"/>
          <w:sz w:val="18"/>
          <w:szCs w:val="18"/>
        </w:rPr>
        <w:t>00001</w:t>
      </w:r>
      <w:r>
        <w:rPr>
          <w:rFonts w:ascii="宋体" w:hAnsi="宋体" w:cs="宋体" w:eastAsia="宋体" w:hint="default"/>
          <w:spacing w:val="-45"/>
          <w:sz w:val="18"/>
          <w:szCs w:val="18"/>
        </w:rPr>
        <w:t> </w:t>
      </w:r>
      <w:r>
        <w:rPr>
          <w:rFonts w:ascii="宋体" w:hAnsi="宋体" w:cs="宋体" w:eastAsia="宋体" w:hint="default"/>
          <w:sz w:val="18"/>
          <w:szCs w:val="18"/>
        </w:rPr>
        <w:t>号</w:t>
      </w:r>
    </w:p>
    <w:p>
      <w:pPr>
        <w:spacing w:after="0"/>
        <w:jc w:val="left"/>
        <w:rPr>
          <w:rFonts w:ascii="宋体" w:hAnsi="宋体" w:cs="宋体" w:eastAsia="宋体" w:hint="default"/>
          <w:sz w:val="18"/>
          <w:szCs w:val="18"/>
        </w:rPr>
        <w:sectPr>
          <w:type w:val="continuous"/>
          <w:pgSz w:w="11910" w:h="16840"/>
          <w:pgMar w:top="980" w:bottom="900" w:left="980" w:right="940"/>
          <w:cols w:num="2" w:equalWidth="0">
            <w:col w:w="3769" w:space="3352"/>
            <w:col w:w="2869"/>
          </w:cols>
        </w:sectPr>
      </w:pPr>
    </w:p>
    <w:p>
      <w:pPr>
        <w:spacing w:line="240" w:lineRule="auto" w:before="5"/>
        <w:rPr>
          <w:rFonts w:ascii="宋体" w:hAnsi="宋体" w:cs="宋体" w:eastAsia="宋体" w:hint="default"/>
          <w:sz w:val="19"/>
          <w:szCs w:val="19"/>
        </w:rPr>
      </w:pPr>
    </w:p>
    <w:p>
      <w:pPr>
        <w:spacing w:line="448" w:lineRule="auto" w:before="44"/>
        <w:ind w:left="154" w:right="188" w:firstLine="445"/>
        <w:jc w:val="both"/>
        <w:rPr>
          <w:rFonts w:ascii="宋体" w:hAnsi="宋体" w:cs="宋体" w:eastAsia="宋体" w:hint="default"/>
          <w:sz w:val="18"/>
          <w:szCs w:val="18"/>
        </w:rPr>
      </w:pPr>
      <w:r>
        <w:rPr>
          <w:rFonts w:ascii="宋体" w:hAnsi="宋体" w:cs="宋体" w:eastAsia="宋体" w:hint="default"/>
          <w:spacing w:val="-3"/>
          <w:sz w:val="18"/>
          <w:szCs w:val="18"/>
        </w:rPr>
        <w:t>我们审计了后附的厦门安妮股份有限公司（以下简称安妮股份公司）财务报表，包括</w:t>
      </w:r>
      <w:r>
        <w:rPr>
          <w:rFonts w:ascii="宋体" w:hAnsi="宋体" w:cs="宋体" w:eastAsia="宋体" w:hint="default"/>
          <w:spacing w:val="-41"/>
          <w:sz w:val="18"/>
          <w:szCs w:val="18"/>
        </w:rPr>
        <w:t> </w:t>
      </w: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日的资产负债表</w:t>
      </w:r>
      <w:r>
        <w:rPr>
          <w:rFonts w:ascii="宋体" w:hAnsi="宋体" w:cs="宋体" w:eastAsia="宋体" w:hint="default"/>
          <w:sz w:val="18"/>
          <w:szCs w:val="18"/>
        </w:rPr>
        <w:t> 和合并资产负债表；2008</w:t>
      </w:r>
      <w:r>
        <w:rPr>
          <w:rFonts w:ascii="宋体" w:hAnsi="宋体" w:cs="宋体" w:eastAsia="宋体" w:hint="default"/>
          <w:spacing w:val="7"/>
          <w:sz w:val="18"/>
          <w:szCs w:val="18"/>
        </w:rPr>
        <w:t> </w:t>
      </w:r>
      <w:r>
        <w:rPr>
          <w:rFonts w:ascii="宋体" w:hAnsi="宋体" w:cs="宋体" w:eastAsia="宋体" w:hint="default"/>
          <w:sz w:val="18"/>
          <w:szCs w:val="18"/>
        </w:rPr>
        <w:t>年度的利润表和合并利润表、所有者权益变动表和合并所有者权益变动表、现金流量表和合并现</w:t>
      </w:r>
      <w:r>
        <w:rPr>
          <w:rFonts w:ascii="宋体" w:hAnsi="宋体" w:cs="宋体" w:eastAsia="宋体" w:hint="default"/>
          <w:sz w:val="18"/>
          <w:szCs w:val="18"/>
        </w:rPr>
        <w:t> 金流量表以及财务报表附注。</w:t>
      </w:r>
    </w:p>
    <w:p>
      <w:pPr>
        <w:spacing w:line="453"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按照企业会计准则的规定编制财务报表是安妮股份公司管理层的责任。这种责任包括：（1）设计、实施和维护与财务</w:t>
      </w:r>
      <w:r>
        <w:rPr>
          <w:rFonts w:ascii="宋体" w:hAnsi="宋体" w:cs="宋体" w:eastAsia="宋体" w:hint="default"/>
          <w:sz w:val="18"/>
          <w:szCs w:val="18"/>
        </w:rPr>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报表编制相关的内部控制</w:t>
      </w:r>
      <w:r>
        <w:rPr>
          <w:rFonts w:ascii="宋体" w:hAnsi="宋体" w:cs="宋体" w:eastAsia="宋体" w:hint="default"/>
          <w:spacing w:val="-3"/>
          <w:sz w:val="18"/>
          <w:szCs w:val="18"/>
        </w:rPr>
        <w:t>，</w:t>
      </w:r>
      <w:r>
        <w:rPr>
          <w:rFonts w:ascii="宋体" w:hAnsi="宋体" w:cs="宋体" w:eastAsia="宋体" w:hint="default"/>
          <w:sz w:val="18"/>
          <w:szCs w:val="18"/>
        </w:rPr>
        <w:t>以使财务报表不存在由于舞弊或错误而导致的重大错报</w:t>
      </w:r>
      <w:r>
        <w:rPr>
          <w:rFonts w:ascii="宋体" w:hAnsi="宋体" w:cs="宋体" w:eastAsia="宋体" w:hint="default"/>
          <w:spacing w:val="-93"/>
          <w:sz w:val="18"/>
          <w:szCs w:val="18"/>
        </w:rPr>
        <w:t>；</w:t>
      </w:r>
      <w:r>
        <w:rPr>
          <w:rFonts w:ascii="宋体" w:hAnsi="宋体" w:cs="宋体" w:eastAsia="宋体" w:hint="default"/>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选择和运用恰当的会计政策</w:t>
      </w:r>
      <w:r>
        <w:rPr>
          <w:rFonts w:ascii="宋体" w:hAnsi="宋体" w:cs="宋体" w:eastAsia="宋体" w:hint="default"/>
          <w:spacing w:val="-93"/>
          <w:sz w:val="18"/>
          <w:szCs w:val="18"/>
        </w:rPr>
        <w:t>；</w:t>
      </w:r>
      <w:r>
        <w:rPr>
          <w:rFonts w:ascii="宋体" w:hAnsi="宋体" w:cs="宋体" w:eastAsia="宋体" w:hint="default"/>
          <w:sz w:val="18"/>
          <w:szCs w:val="18"/>
        </w:rPr>
        <w:t>（3）</w:t>
      </w:r>
    </w:p>
    <w:p>
      <w:pPr>
        <w:spacing w:line="240" w:lineRule="auto" w:before="10"/>
        <w:rPr>
          <w:rFonts w:ascii="宋体" w:hAnsi="宋体" w:cs="宋体" w:eastAsia="宋体" w:hint="default"/>
          <w:sz w:val="15"/>
          <w:szCs w:val="15"/>
        </w:rPr>
      </w:pPr>
    </w:p>
    <w:p>
      <w:pPr>
        <w:spacing w:line="312" w:lineRule="auto" w:before="0"/>
        <w:ind w:left="515" w:right="7642" w:hanging="362"/>
        <w:jc w:val="left"/>
        <w:rPr>
          <w:rFonts w:ascii="宋体" w:hAnsi="宋体" w:cs="宋体" w:eastAsia="宋体" w:hint="default"/>
          <w:sz w:val="18"/>
          <w:szCs w:val="18"/>
        </w:rPr>
      </w:pPr>
      <w:r>
        <w:rPr>
          <w:rFonts w:ascii="宋体" w:hAnsi="宋体" w:cs="宋体" w:eastAsia="宋体" w:hint="default"/>
          <w:sz w:val="18"/>
          <w:szCs w:val="18"/>
        </w:rPr>
        <w:t>作出合理的会计估计。 </w:t>
      </w:r>
      <w:r>
        <w:rPr>
          <w:rFonts w:ascii="宋体" w:hAnsi="宋体" w:cs="宋体" w:eastAsia="宋体" w:hint="default"/>
          <w:b/>
          <w:bCs/>
          <w:sz w:val="18"/>
          <w:szCs w:val="18"/>
        </w:rPr>
        <w:t>二、注册会计师的责任</w:t>
      </w:r>
      <w:r>
        <w:rPr>
          <w:rFonts w:ascii="宋体" w:hAnsi="宋体" w:cs="宋体" w:eastAsia="宋体" w:hint="default"/>
          <w:sz w:val="18"/>
          <w:szCs w:val="18"/>
        </w:rPr>
      </w:r>
    </w:p>
    <w:p>
      <w:pPr>
        <w:spacing w:line="448" w:lineRule="auto" w:before="155"/>
        <w:ind w:left="153" w:right="119" w:firstLine="360"/>
        <w:jc w:val="both"/>
        <w:rPr>
          <w:rFonts w:ascii="宋体" w:hAnsi="宋体" w:cs="宋体" w:eastAsia="宋体" w:hint="default"/>
          <w:sz w:val="18"/>
          <w:szCs w:val="18"/>
        </w:rPr>
      </w:pPr>
      <w:r>
        <w:rPr>
          <w:rFonts w:ascii="宋体" w:hAnsi="宋体" w:cs="宋体" w:eastAsia="宋体" w:hint="default"/>
          <w:sz w:val="18"/>
          <w:szCs w:val="18"/>
        </w:rPr>
        <w:t>我们的责任是在实施审计工作的基础上对财务报表发表审计意见。我们按照中国注册会计师审计准则的规定执行了审</w:t>
      </w:r>
      <w:r>
        <w:rPr>
          <w:rFonts w:ascii="宋体" w:hAnsi="宋体" w:cs="宋体" w:eastAsia="宋体" w:hint="default"/>
          <w:spacing w:val="1"/>
          <w:sz w:val="18"/>
          <w:szCs w:val="18"/>
        </w:rPr>
        <w:t> </w:t>
      </w:r>
      <w:r>
        <w:rPr>
          <w:rFonts w:ascii="宋体" w:hAnsi="宋体" w:cs="宋体" w:eastAsia="宋体" w:hint="default"/>
          <w:sz w:val="18"/>
          <w:szCs w:val="18"/>
        </w:rPr>
        <w:t>计工作。中国注册会计师审计准则要求我们遵守职业道德规范，计划和实施审计工作以对财务报表是否不存在重大错报获</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取合理保证。审计工作涉及实施审计程序，以获取有关财务报表金额和披露的审计证据。选择的审计程序取决于注册会计</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师的判断，包括对由于舞弊或错误导致的财务报表重大错报风险的评估。在进行风险评估时，我们考虑与财务报表编制相</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关的内部控制，以设计恰当的审计程序，但目的并非对内部控制的有效性发表意见。审计工作还包括评价管理层选用会计</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1"/>
          <w:sz w:val="18"/>
          <w:szCs w:val="18"/>
        </w:rPr>
        <w:t>政策的恰当性和作出会计估计的合理性，以及评价财务报表的总体列报。我们相信，我们获取的审计证据是充分、适当的，</w:t>
      </w:r>
    </w:p>
    <w:p>
      <w:pPr>
        <w:spacing w:line="312" w:lineRule="auto" w:before="49"/>
        <w:ind w:left="515" w:right="7471" w:hanging="362"/>
        <w:jc w:val="left"/>
        <w:rPr>
          <w:rFonts w:ascii="宋体" w:hAnsi="宋体" w:cs="宋体" w:eastAsia="宋体" w:hint="default"/>
          <w:sz w:val="18"/>
          <w:szCs w:val="18"/>
        </w:rPr>
      </w:pPr>
      <w:r>
        <w:rPr>
          <w:rFonts w:ascii="宋体" w:hAnsi="宋体" w:cs="宋体" w:eastAsia="宋体" w:hint="default"/>
          <w:sz w:val="18"/>
          <w:szCs w:val="18"/>
        </w:rPr>
        <w:t>为发表审计意见提供了基础。 </w:t>
      </w:r>
      <w:r>
        <w:rPr>
          <w:rFonts w:ascii="宋体" w:hAnsi="宋体" w:cs="宋体" w:eastAsia="宋体" w:hint="default"/>
          <w:b/>
          <w:bCs/>
          <w:sz w:val="18"/>
          <w:szCs w:val="18"/>
        </w:rPr>
        <w:t>三、审计意见</w:t>
      </w:r>
      <w:r>
        <w:rPr>
          <w:rFonts w:ascii="宋体" w:hAnsi="宋体" w:cs="宋体" w:eastAsia="宋体" w:hint="default"/>
          <w:sz w:val="18"/>
          <w:szCs w:val="18"/>
        </w:rPr>
      </w:r>
    </w:p>
    <w:p>
      <w:pPr>
        <w:spacing w:before="155"/>
        <w:ind w:left="513" w:right="0" w:firstLine="0"/>
        <w:jc w:val="left"/>
        <w:rPr>
          <w:rFonts w:ascii="宋体" w:hAnsi="宋体" w:cs="宋体" w:eastAsia="宋体" w:hint="default"/>
          <w:sz w:val="18"/>
          <w:szCs w:val="18"/>
        </w:rPr>
      </w:pPr>
      <w:r>
        <w:rPr>
          <w:rFonts w:ascii="宋体" w:hAnsi="宋体" w:cs="宋体" w:eastAsia="宋体" w:hint="default"/>
          <w:sz w:val="18"/>
          <w:szCs w:val="18"/>
        </w:rPr>
        <w:t>我们认为，安妮股份公司财务报表已经按照企业会计准则的规定编制，在所有重大方面公允反映了安妮股份公司</w:t>
      </w:r>
      <w:r>
        <w:rPr>
          <w:rFonts w:ascii="宋体" w:hAnsi="宋体" w:cs="宋体" w:eastAsia="宋体" w:hint="default"/>
          <w:spacing w:val="-10"/>
          <w:sz w:val="18"/>
          <w:szCs w:val="18"/>
        </w:rPr>
        <w:t> </w:t>
      </w:r>
      <w:r>
        <w:rPr>
          <w:rFonts w:ascii="宋体" w:hAnsi="宋体" w:cs="宋体" w:eastAsia="宋体" w:hint="default"/>
          <w:sz w:val="18"/>
          <w:szCs w:val="18"/>
        </w:rPr>
        <w:t>2008</w:t>
      </w:r>
    </w:p>
    <w:p>
      <w:pPr>
        <w:spacing w:line="240" w:lineRule="auto" w:before="7"/>
        <w:rPr>
          <w:rFonts w:ascii="宋体" w:hAnsi="宋体" w:cs="宋体" w:eastAsia="宋体" w:hint="default"/>
          <w:sz w:val="15"/>
          <w:szCs w:val="15"/>
        </w:rPr>
      </w:pPr>
    </w:p>
    <w:p>
      <w:pPr>
        <w:spacing w:line="448" w:lineRule="auto" w:before="0"/>
        <w:ind w:left="153" w:right="199"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日的财务状况和合并财务状况，</w:t>
      </w:r>
      <w:r>
        <w:rPr>
          <w:rFonts w:ascii="宋体" w:hAnsi="宋体" w:cs="宋体" w:eastAsia="宋体" w:hint="default"/>
          <w:spacing w:val="-1"/>
          <w:sz w:val="18"/>
          <w:szCs w:val="18"/>
        </w:rPr>
        <w:t> </w:t>
      </w: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年度的经营成果和合并经营成果以及</w:t>
      </w:r>
      <w:r>
        <w:rPr>
          <w:rFonts w:ascii="宋体" w:hAnsi="宋体" w:cs="宋体" w:eastAsia="宋体" w:hint="default"/>
          <w:spacing w:val="-41"/>
          <w:sz w:val="18"/>
          <w:szCs w:val="18"/>
        </w:rPr>
        <w:t> </w:t>
      </w: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年度的现金流量和合并现金流</w:t>
      </w:r>
      <w:r>
        <w:rPr>
          <w:rFonts w:ascii="宋体" w:hAnsi="宋体" w:cs="宋体" w:eastAsia="宋体" w:hint="default"/>
          <w:sz w:val="18"/>
          <w:szCs w:val="18"/>
        </w:rPr>
        <w:t> 量。</w:t>
      </w:r>
    </w:p>
    <w:p>
      <w:pPr>
        <w:spacing w:line="240" w:lineRule="auto" w:before="0"/>
        <w:rPr>
          <w:rFonts w:ascii="宋体" w:hAnsi="宋体" w:cs="宋体" w:eastAsia="宋体" w:hint="default"/>
          <w:sz w:val="18"/>
          <w:szCs w:val="18"/>
        </w:rPr>
      </w:pPr>
    </w:p>
    <w:p>
      <w:pPr>
        <w:tabs>
          <w:tab w:pos="4297" w:val="left" w:leader="none"/>
        </w:tabs>
        <w:spacing w:line="516" w:lineRule="auto" w:before="159"/>
        <w:ind w:left="1053" w:right="4234" w:hanging="900"/>
        <w:jc w:val="left"/>
        <w:rPr>
          <w:rFonts w:ascii="宋体" w:hAnsi="宋体" w:cs="宋体" w:eastAsia="宋体" w:hint="default"/>
          <w:sz w:val="18"/>
          <w:szCs w:val="18"/>
        </w:rPr>
      </w:pPr>
      <w:r>
        <w:rPr>
          <w:rFonts w:ascii="宋体" w:hAnsi="宋体" w:cs="宋体" w:eastAsia="宋体" w:hint="default"/>
          <w:b/>
          <w:bCs/>
          <w:w w:val="95"/>
          <w:sz w:val="18"/>
          <w:szCs w:val="18"/>
        </w:rPr>
        <w:t>中审国际会计师事务所有限公司</w:t>
        <w:tab/>
      </w:r>
      <w:r>
        <w:rPr>
          <w:rFonts w:ascii="宋体" w:hAnsi="宋体" w:cs="宋体" w:eastAsia="宋体" w:hint="default"/>
          <w:b/>
          <w:bCs/>
          <w:sz w:val="18"/>
          <w:szCs w:val="18"/>
        </w:rPr>
        <w:t>中国注册会计师</w:t>
      </w:r>
      <w:r>
        <w:rPr>
          <w:rFonts w:ascii="宋体" w:hAnsi="宋体" w:cs="宋体" w:eastAsia="宋体" w:hint="default"/>
          <w:sz w:val="18"/>
          <w:szCs w:val="18"/>
        </w:rPr>
        <w:t>： </w:t>
      </w:r>
      <w:r>
        <w:rPr>
          <w:rFonts w:ascii="宋体" w:hAnsi="宋体" w:cs="宋体" w:eastAsia="宋体" w:hint="default"/>
          <w:b/>
          <w:bCs/>
          <w:sz w:val="18"/>
          <w:szCs w:val="18"/>
        </w:rPr>
        <w:t>中国</w:t>
      </w:r>
      <w:r>
        <w:rPr>
          <w:rFonts w:ascii="宋体" w:hAnsi="宋体" w:cs="宋体" w:eastAsia="宋体" w:hint="default"/>
          <w:b/>
          <w:bCs/>
          <w:spacing w:val="87"/>
          <w:sz w:val="18"/>
          <w:szCs w:val="18"/>
        </w:rPr>
        <w:t> </w:t>
      </w:r>
      <w:r>
        <w:rPr>
          <w:rFonts w:ascii="宋体" w:hAnsi="宋体" w:cs="宋体" w:eastAsia="宋体" w:hint="default"/>
          <w:b/>
          <w:bCs/>
          <w:sz w:val="18"/>
          <w:szCs w:val="18"/>
        </w:rPr>
        <w:t>北京</w:t>
        <w:tab/>
        <w:t>中国注册会计师：</w:t>
      </w:r>
      <w:r>
        <w:rPr>
          <w:rFonts w:ascii="宋体" w:hAnsi="宋体" w:cs="宋体" w:eastAsia="宋体" w:hint="default"/>
          <w:sz w:val="18"/>
          <w:szCs w:val="18"/>
        </w:rPr>
      </w:r>
    </w:p>
    <w:p>
      <w:pPr>
        <w:spacing w:before="66"/>
        <w:ind w:left="0" w:right="262" w:firstLine="0"/>
        <w:jc w:val="right"/>
        <w:rPr>
          <w:rFonts w:ascii="宋体" w:hAnsi="宋体" w:cs="宋体" w:eastAsia="宋体" w:hint="default"/>
          <w:sz w:val="18"/>
          <w:szCs w:val="18"/>
        </w:rPr>
      </w:pPr>
      <w:r>
        <w:rPr>
          <w:rFonts w:ascii="宋体" w:hAnsi="宋体" w:cs="宋体" w:eastAsia="宋体" w:hint="default"/>
          <w:b/>
          <w:bCs/>
          <w:w w:val="95"/>
          <w:sz w:val="18"/>
          <w:szCs w:val="18"/>
        </w:rPr>
        <w:t>二ＯＯ九年四月七日</w:t>
      </w:r>
      <w:r>
        <w:rPr>
          <w:rFonts w:ascii="宋体" w:hAnsi="宋体" w:cs="宋体" w:eastAsia="宋体" w:hint="default"/>
          <w:sz w:val="18"/>
          <w:szCs w:val="18"/>
        </w:rPr>
      </w:r>
    </w:p>
    <w:p>
      <w:pPr>
        <w:spacing w:after="0"/>
        <w:jc w:val="right"/>
        <w:rPr>
          <w:rFonts w:ascii="宋体" w:hAnsi="宋体" w:cs="宋体" w:eastAsia="宋体" w:hint="default"/>
          <w:sz w:val="18"/>
          <w:szCs w:val="18"/>
        </w:rPr>
        <w:sectPr>
          <w:type w:val="continuous"/>
          <w:pgSz w:w="11910" w:h="16840"/>
          <w:pgMar w:top="980" w:bottom="900" w:left="980" w:right="9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p>
      <w:pPr>
        <w:pStyle w:val="Heading4"/>
        <w:spacing w:line="240" w:lineRule="auto" w:before="35"/>
        <w:ind w:left="154" w:right="0"/>
        <w:jc w:val="left"/>
        <w:rPr>
          <w:b w:val="0"/>
          <w:bCs w:val="0"/>
        </w:rPr>
      </w:pPr>
      <w:r>
        <w:rPr/>
        <w:t>一、资产负债表</w:t>
      </w:r>
      <w:r>
        <w:rPr>
          <w:b w:val="0"/>
          <w:bCs w:val="0"/>
        </w:rPr>
      </w:r>
    </w:p>
    <w:p>
      <w:pPr>
        <w:spacing w:line="240" w:lineRule="auto" w:before="3"/>
        <w:rPr>
          <w:rFonts w:ascii="宋体" w:hAnsi="宋体" w:cs="宋体" w:eastAsia="宋体" w:hint="default"/>
          <w:b/>
          <w:bCs/>
          <w:sz w:val="23"/>
          <w:szCs w:val="23"/>
        </w:rPr>
      </w:pPr>
    </w:p>
    <w:p>
      <w:pPr>
        <w:tabs>
          <w:tab w:pos="4821" w:val="left" w:leader="none"/>
          <w:tab w:pos="8286"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2"/>
          <w:sz w:val="18"/>
          <w:szCs w:val="18"/>
        </w:rPr>
        <w:t>：</w:t>
      </w:r>
      <w:r>
        <w:rPr>
          <w:rFonts w:ascii="宋体" w:hAnsi="宋体" w:cs="宋体" w:eastAsia="宋体" w:hint="default"/>
          <w:sz w:val="18"/>
          <w:szCs w:val="18"/>
        </w:rPr>
        <w:t>厦门安妮股份有限公司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2"/>
          <w:sz w:val="18"/>
          <w:szCs w:val="18"/>
        </w:rPr>
        <w:t>：</w:t>
      </w:r>
      <w:r>
        <w:rPr>
          <w:rFonts w:ascii="宋体" w:hAnsi="宋体" w:cs="宋体" w:eastAsia="宋体" w:hint="default"/>
          <w:sz w:val="18"/>
          <w:szCs w:val="18"/>
        </w:rPr>
        <w:t>（人民币</w:t>
      </w:r>
      <w:r>
        <w:rPr>
          <w:rFonts w:ascii="宋体" w:hAnsi="宋体" w:cs="宋体" w:eastAsia="宋体" w:hint="default"/>
          <w:spacing w:val="-12"/>
          <w:sz w:val="18"/>
          <w:szCs w:val="18"/>
        </w:rPr>
        <w:t>）</w:t>
      </w:r>
      <w:r>
        <w:rPr>
          <w:rFonts w:ascii="宋体" w:hAnsi="宋体" w:cs="宋体" w:eastAsia="宋体" w:hint="default"/>
          <w:sz w:val="18"/>
          <w:szCs w:val="18"/>
        </w:rPr>
        <w:t>元</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162"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2"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3"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7"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265,007,136.21</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231,717,095.32</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71,544,074.73</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47,456,390.61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1,085,831.31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1,085,831.31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332,760.78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332,760.78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57,643,218.81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44,490,378.18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49,119,326.47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30,849,176.10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55,256,924.60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44,300,963.71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40,478,708.40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40,054,517.18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2,325,188.42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2,325,188.42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9,194,891.72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17,367,005.76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16,387,610.09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9,521,117.15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6,621,506.01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112,245,914.04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90,809,894.84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67,610,351.20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48,470,428.26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466,402.14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206,237.49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1,609,798.50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1,504,898.92</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511,397,621.29</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431,323,199.36</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240,216,137.23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184,484,569.58</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7"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38,216,933.62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23,483,723.62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54,907,068.16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45,211,873.50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46,583,519.92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35,819,518.12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25,128,660.59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15,923,355.95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1,721,317.83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1,717,617.83</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739,299.63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739,299.63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13,784,196.12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5,135,358.10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5,252,514.58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5,252,514.58</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1,175,894.91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1,442,006.35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1,442,006.35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726,677.02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505,755.99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551,934.20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361,103.80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11"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96,461,796.43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105,732,576.79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55,551,292.88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68,076,484.30</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607,859,417.72</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537,055,776.15</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295,767,430.11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252,561,053.88</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41,070,000.00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34,271,645.00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33,380,000.00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78,579,118.18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54,089,118.18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54,586,961.77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14,675,033.29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23,470,588.82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16,270,176.55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21,108,838.22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15,148,264.27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3,555,778.54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2,638,673.12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16,673,702.65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12,337,730.60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292,418.20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113,008.54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218,122.16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35,400.00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861,842.84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-1,004,557.62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6,901,525.22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3,259,073.37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2,865,745.21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1,766,780.91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7,912,861.04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35,688,150.72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97,776.22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97,776.22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253,612.67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1,465,865.09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836,505.50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1,650,402.51</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151,046,880.68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111,436,840.99</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142,510,161.56</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116,174,054.76</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1,620,878.74</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653,498.67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40,211.70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2,850,000.00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2,950,000.00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2,850,000.00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4,611,090.44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3,603,498.67</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153,896,880.68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114,286,840.99</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147,121,252.00</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119,777,553.43</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261,670,884.40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261,670,884.40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36,233,939.95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36,233,939.95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9,533,553.76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6,672,438.68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4,262,543.23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2,717,589.65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80,661,515.97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54,425,612.08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33,149,694.93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18,831,970.85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11"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451,865,954.13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422,768,935.16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148,646,178.11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132,783,500.45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2,096,582.91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453,962,537.04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422,768,935.16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148,646,178.11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132,783,500.45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607,859,417.72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537,055,776.15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295,767,430.11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252,561,053.88</w:t>
            </w:r>
          </w:p>
        </w:tc>
      </w:tr>
    </w:tbl>
    <w:p>
      <w:pPr>
        <w:spacing w:line="240" w:lineRule="auto" w:before="11"/>
        <w:rPr>
          <w:rFonts w:ascii="Times New Roman" w:hAnsi="Times New Roman" w:cs="Times New Roman" w:eastAsia="Times New Roman" w:hint="default"/>
          <w:sz w:val="19"/>
          <w:szCs w:val="19"/>
        </w:rPr>
      </w:pPr>
    </w:p>
    <w:p>
      <w:pPr>
        <w:pStyle w:val="Heading4"/>
        <w:spacing w:line="240" w:lineRule="auto" w:before="35"/>
        <w:ind w:left="154" w:right="0"/>
        <w:jc w:val="left"/>
        <w:rPr>
          <w:b w:val="0"/>
          <w:bCs w:val="0"/>
        </w:rPr>
      </w:pPr>
      <w:r>
        <w:rPr/>
        <w:t>二、利润表</w:t>
      </w:r>
      <w:r>
        <w:rPr>
          <w:b w:val="0"/>
          <w:bCs w:val="0"/>
        </w:rPr>
      </w:r>
    </w:p>
    <w:p>
      <w:pPr>
        <w:spacing w:line="240" w:lineRule="auto" w:before="3"/>
        <w:rPr>
          <w:rFonts w:ascii="宋体" w:hAnsi="宋体" w:cs="宋体" w:eastAsia="宋体" w:hint="default"/>
          <w:b/>
          <w:bCs/>
          <w:sz w:val="23"/>
          <w:szCs w:val="23"/>
        </w:rPr>
      </w:pPr>
    </w:p>
    <w:p>
      <w:pPr>
        <w:tabs>
          <w:tab w:pos="4923" w:val="left" w:leader="none"/>
          <w:tab w:pos="8178"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编制单位：厦门安妮股份有限公司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0"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488,018,825.70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459,450,855.82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402,384,728.81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318,072,420.60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488,018,825.70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459,450,855.82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402,384,728.81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318,072,420.60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432,722,833.45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419,752,110.74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349,400,430.28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286,393,426.52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389,080,520.38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386,454,122.62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317,952,619.73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263,450,494.70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1,582,559.81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922,624.35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1,527,459.13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924,632.27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24,866,251.48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17,835,770.99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17,114,594.22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11,094,577.24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12,749,821.65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10,781,127.83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8,300,710.90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6,891,849.74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2,548,569.31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1,983,716.63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4,927,579.80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4,677,348.77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1,895,110.82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1,774,748.32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-422,533.50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-645,476.20</w:t>
            </w:r>
            <w:r>
              <w:rPr>
                <w:rFonts w:ascii="Times New Roman"/>
                <w:sz w:val="18"/>
              </w:rPr>
            </w: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101,408.46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101,408.46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55,295,992.25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39,698,745.08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53,085,706.99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31,780,402.54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5,493,646.00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5,132,736.26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382,802.90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303,793.08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804,119.88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611,084.20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273,995.47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96,830.76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tabs>
                <w:tab w:pos="752" w:val="left" w:leader="none"/>
              </w:tabs>
              <w:spacing w:line="240" w:lineRule="auto" w:before="13"/>
              <w:ind w:left="-125" w:right="20"/>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pacing w:val="-1"/>
                <w:sz w:val="18"/>
                <w:szCs w:val="18"/>
              </w:rPr>
              <w:t>59,985,518.37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44,220,397.14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53,194,514.42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31,987,364.86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7,556,103.89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4,671,906.88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7,565,375.96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4,811,468.33</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5"/>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52,429,414.48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39,548,490.26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45,629,138.46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27,175,896.53</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52,782,831.57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39,548,490.26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45,629,138.46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27,175,896.53</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-353,417.09</w:t>
            </w:r>
            <w:r>
              <w:rPr>
                <w:rFonts w:ascii="Times New Roman"/>
                <w:sz w:val="18"/>
              </w:rPr>
            </w: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51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0.58</w:t>
            </w: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0.62</w:t>
            </w: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1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0.58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0.62</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5"/>
        <w:ind w:left="154" w:right="0"/>
        <w:jc w:val="left"/>
        <w:rPr>
          <w:b w:val="0"/>
          <w:bCs w:val="0"/>
        </w:rPr>
      </w:pPr>
      <w:r>
        <w:rPr/>
        <w:t>三、现金流量表</w:t>
      </w:r>
      <w:r>
        <w:rPr>
          <w:b w:val="0"/>
          <w:bCs w:val="0"/>
        </w:rPr>
      </w:r>
    </w:p>
    <w:p>
      <w:pPr>
        <w:spacing w:line="240" w:lineRule="auto" w:before="3"/>
        <w:rPr>
          <w:rFonts w:ascii="宋体" w:hAnsi="宋体" w:cs="宋体" w:eastAsia="宋体" w:hint="default"/>
          <w:b/>
          <w:bCs/>
          <w:sz w:val="23"/>
          <w:szCs w:val="23"/>
        </w:rPr>
      </w:pPr>
    </w:p>
    <w:p>
      <w:pPr>
        <w:tabs>
          <w:tab w:pos="4923" w:val="left" w:leader="none"/>
          <w:tab w:pos="8178"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编制单位：厦门安妮股份有限公司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7"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17"/>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513,384,452.09</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526,757,138.88</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469,517,981.93</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378,550,220.42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26,725,354.50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15,453,651.80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11,650,102.96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17,394,252.18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540,109,806.59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542,210,790.68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481,168,084.89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395,944,472.60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460,110,605.14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487,323,951.86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358,169,182.37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309,313,699.23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9"/>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11"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20,576,061.39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12,317,526.06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14,155,710.11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7,716,191.70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30,805,979.46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20,809,702.83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23,968,131.44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16,540,285.43</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27,994,192.14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34,296,980.63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38,564,287.81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44,014,281.37</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539,486,838.13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554,748,161.38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434,857,311.73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377,584,457.73</w:t>
            </w:r>
          </w:p>
        </w:tc>
      </w:tr>
      <w:tr>
        <w:trPr>
          <w:trHeight w:val="56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622,968.46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-12,537,370.70</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46,310,773.16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18,360,014.87</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21"/>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7"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22,848,878.00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22,848,878.00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83,438.23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83,438.23</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21,500.00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5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21,500.00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23,657,816.23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22,949,816.23</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65,966,850.13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41,978,898.81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16,626,834.32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13,224,920.28</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14,733,210.00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2,190,000.00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1,690,000.00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8,196.50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8,196.50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65,975,046.63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56,720,305.31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18,816,834.32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14,914,920.28</w:t>
            </w:r>
          </w:p>
        </w:tc>
      </w:tr>
      <w:tr>
        <w:trPr>
          <w:trHeight w:val="6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7" w:type="dxa"/>
            <w:tcBorders>
              <w:top w:val="single" w:sz="4" w:space="0" w:color="000000"/>
              <w:left w:val="single" w:sz="13" w:space="0" w:color="DCDCDC"/>
              <w:bottom w:val="single" w:sz="52"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-65,953,546.63</w:t>
            </w:r>
          </w:p>
        </w:tc>
        <w:tc>
          <w:tcPr>
            <w:tcW w:w="1820"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-56,698,805.31</w:t>
            </w:r>
          </w:p>
        </w:tc>
        <w:tc>
          <w:tcPr>
            <w:tcW w:w="1819"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4,840,981.91</w:t>
            </w:r>
          </w:p>
        </w:tc>
        <w:tc>
          <w:tcPr>
            <w:tcW w:w="1820"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8,034,895.95</w:t>
            </w:r>
          </w:p>
        </w:tc>
      </w:tr>
      <w:tr>
        <w:trPr>
          <w:trHeight w:val="42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7" w:type="dxa"/>
            <w:tcBorders>
              <w:top w:val="single" w:sz="53"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260,226,250.00</w:t>
            </w:r>
          </w:p>
        </w:tc>
        <w:tc>
          <w:tcPr>
            <w:tcW w:w="1820"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257,776,250.00</w:t>
            </w:r>
          </w:p>
        </w:tc>
        <w:tc>
          <w:tcPr>
            <w:tcW w:w="1819"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7,500,000.00</w:t>
            </w:r>
          </w:p>
        </w:tc>
        <w:tc>
          <w:tcPr>
            <w:tcW w:w="1820"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86,325,674.43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67,500,000.00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22,623,572.04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12,600,000.00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19,505,777.59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371,073.78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371,073.78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366,057,702.02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325,276,250.00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30,494,645.82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20,471,073.78</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76,060,278.68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60,445,579.18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15,233,572.93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473,890.32</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5,914,432.45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5,453,461.33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5,046,292.79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4,835,989.48</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10,203,561.09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10,203,561.09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19,505,777.59</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11"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92,178,272.22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76,102,601.60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39,785,643.31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5,309,879.80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273,879,429.80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249,173,648.40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-9,290,997.49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15,161,193.98</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96,755.12</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-29,906.87</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-4,382.44</w:t>
            </w:r>
            <w:r>
              <w:rPr>
                <w:rFonts w:ascii="Times New Roman"/>
                <w:sz w:val="18"/>
              </w:rPr>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208,645,606.75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179,937,472.39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41,830,850.71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41,551,722.36</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52,038,297.14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47,456,390.61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10,207,446.43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5,904,668.25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260,683,903.89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227,393,863.00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52,038,297.14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47,456,390.61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11"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4"/>
        <w:spacing w:line="240" w:lineRule="auto" w:before="35"/>
        <w:ind w:left="153" w:right="0"/>
        <w:jc w:val="left"/>
        <w:rPr>
          <w:b w:val="0"/>
          <w:bCs w:val="0"/>
        </w:rPr>
      </w:pPr>
      <w:r>
        <w:rPr/>
        <w:t>四、所有者权益变动表</w:t>
      </w:r>
      <w:r>
        <w:rPr>
          <w:b w:val="0"/>
          <w:bCs w:val="0"/>
        </w:rPr>
      </w:r>
    </w:p>
    <w:p>
      <w:pPr>
        <w:spacing w:line="240" w:lineRule="auto" w:before="12"/>
        <w:rPr>
          <w:rFonts w:ascii="宋体" w:hAnsi="宋体" w:cs="宋体" w:eastAsia="宋体" w:hint="default"/>
          <w:b/>
          <w:bCs/>
          <w:sz w:val="27"/>
          <w:szCs w:val="27"/>
        </w:rPr>
      </w:pPr>
    </w:p>
    <w:p>
      <w:pPr>
        <w:tabs>
          <w:tab w:pos="7083" w:val="left" w:leader="none"/>
          <w:tab w:pos="1207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编制单位：厦门安妮股份有限公司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277"/>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402" w:hRule="exact"/>
        </w:trPr>
        <w:tc>
          <w:tcPr>
            <w:tcW w:w="2277" w:type="dxa"/>
            <w:vMerge w:val="restart"/>
            <w:tcBorders>
              <w:top w:val="single" w:sz="4" w:space="0" w:color="000000"/>
              <w:left w:val="single" w:sz="4" w:space="0" w:color="000000"/>
              <w:right w:val="single" w:sz="4" w:space="0" w:color="000000"/>
            </w:tcBorders>
            <w:shd w:val="clear" w:color="auto" w:fill="DCDCDC"/>
          </w:tcPr>
          <w:p>
            <w:pPr/>
          </w:p>
        </w:tc>
        <w:tc>
          <w:tcPr>
            <w:tcW w:w="620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0" w:hRule="exact"/>
        </w:trPr>
        <w:tc>
          <w:tcPr>
            <w:tcW w:w="2277" w:type="dxa"/>
            <w:vMerge/>
            <w:tcBorders>
              <w:left w:val="single" w:sz="4" w:space="0" w:color="000000"/>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90"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79"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3" w:hRule="exact"/>
        </w:trPr>
        <w:tc>
          <w:tcPr>
            <w:tcW w:w="2277" w:type="dxa"/>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74"/>
              <w:ind w:left="22" w:right="20" w:hanging="3"/>
              <w:jc w:val="center"/>
              <w:rPr>
                <w:rFonts w:ascii="宋体" w:hAnsi="宋体" w:cs="宋体" w:eastAsia="宋体" w:hint="default"/>
                <w:sz w:val="18"/>
                <w:szCs w:val="18"/>
              </w:rPr>
            </w:pPr>
            <w:r>
              <w:rPr>
                <w:rFonts w:ascii="宋体" w:hAnsi="宋体" w:cs="宋体" w:eastAsia="宋体" w:hint="default"/>
                <w:sz w:val="18"/>
                <w:szCs w:val="18"/>
              </w:rPr>
              <w:t>实收资 </w:t>
            </w: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28"/>
              <w:ind w:left="68"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74"/>
              <w:ind w:left="23" w:right="19" w:hanging="3"/>
              <w:jc w:val="center"/>
              <w:rPr>
                <w:rFonts w:ascii="宋体" w:hAnsi="宋体" w:cs="宋体" w:eastAsia="宋体" w:hint="default"/>
                <w:sz w:val="18"/>
                <w:szCs w:val="18"/>
              </w:rPr>
            </w:pPr>
            <w:r>
              <w:rPr>
                <w:rFonts w:ascii="宋体" w:hAnsi="宋体" w:cs="宋体" w:eastAsia="宋体" w:hint="default"/>
                <w:sz w:val="18"/>
                <w:szCs w:val="18"/>
              </w:rPr>
              <w:t>实收资 </w:t>
            </w: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28"/>
              <w:ind w:left="69"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tcBorders>
              <w:left w:val="single" w:sz="4" w:space="0" w:color="000000"/>
              <w:right w:val="single" w:sz="4" w:space="0" w:color="000000"/>
            </w:tcBorders>
            <w:shd w:val="clear" w:color="auto" w:fill="DCDCDC"/>
          </w:tcPr>
          <w:p>
            <w:pPr/>
          </w:p>
        </w:tc>
      </w:tr>
      <w:tr>
        <w:trPr>
          <w:trHeight w:val="149"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9" w:right="6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9"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r>
      <w:tr>
        <w:trPr>
          <w:trHeight w:val="371" w:hRule="exact"/>
        </w:trPr>
        <w:tc>
          <w:tcPr>
            <w:tcW w:w="2277" w:type="dxa"/>
            <w:vMerge w:val="restart"/>
            <w:tcBorders>
              <w:top w:val="nil" w:sz="6" w:space="0" w:color="auto"/>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vMerge/>
            <w:tcBorders>
              <w:left w:val="single" w:sz="4" w:space="0" w:color="000000"/>
              <w:bottom w:val="single" w:sz="20"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vMerge/>
            <w:tcBorders>
              <w:left w:val="single" w:sz="4" w:space="0" w:color="000000"/>
              <w:bottom w:val="single" w:sz="20"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r>
      <w:tr>
        <w:trPr>
          <w:trHeight w:val="131" w:hRule="exact"/>
        </w:trPr>
        <w:tc>
          <w:tcPr>
            <w:tcW w:w="2277"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90"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73" w:hRule="exact"/>
        </w:trPr>
        <w:tc>
          <w:tcPr>
            <w:tcW w:w="2277"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2" w:right="0"/>
              <w:jc w:val="left"/>
              <w:rPr>
                <w:rFonts w:ascii="Times New Roman" w:hAnsi="Times New Roman" w:cs="Times New Roman" w:eastAsia="Times New Roman" w:hint="default"/>
                <w:sz w:val="18"/>
                <w:szCs w:val="18"/>
              </w:rPr>
            </w:pPr>
            <w:r>
              <w:rPr>
                <w:rFonts w:ascii="Times New Roman"/>
                <w:sz w:val="18"/>
              </w:rPr>
              <w:t>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36,233,9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39.95</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4,262,54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3.23</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33,149,6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94.93</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148,646,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178.11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8,559,37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7.10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4,730,41</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9.56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31,317,8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06.43</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2,882,19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5.66</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97,489,7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98.75</w:t>
            </w:r>
          </w:p>
        </w:tc>
      </w:tr>
      <w:tr>
        <w:trPr>
          <w:trHeight w:val="39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2" w:right="0"/>
              <w:jc w:val="left"/>
              <w:rPr>
                <w:rFonts w:ascii="Times New Roman" w:hAnsi="Times New Roman" w:cs="Times New Roman" w:eastAsia="Times New Roman" w:hint="default"/>
                <w:sz w:val="18"/>
                <w:szCs w:val="18"/>
              </w:rPr>
            </w:pPr>
            <w:r>
              <w:rPr>
                <w:rFonts w:ascii="Times New Roman"/>
                <w:sz w:val="18"/>
              </w:rPr>
              <w:t>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36,233,9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39.95</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4,262,54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3.23</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33,149,6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94.93</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148,646,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178.11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8,559,37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7.10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4,730,41</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9.56</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31,317,8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06.43</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2,882,19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5.66</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97,489,7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98.75</w:t>
            </w:r>
          </w:p>
        </w:tc>
      </w:tr>
      <w:tr>
        <w:trPr>
          <w:trHeight w:val="39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714"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225,436,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944.45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5,271,01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0.53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47,511,8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21.04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2,096,58</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2.91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305,316,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358.93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27,674,5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62.85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-467,87</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6.33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1,831,88</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8.50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-2,882,1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95.66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51,156,3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79.36</w:t>
            </w:r>
          </w:p>
        </w:tc>
      </w:tr>
      <w:tr>
        <w:trPr>
          <w:trHeight w:val="161"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52,782,8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31.57</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-353,41</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7.09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52,429,4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14.48</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45,171,4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83.38</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45,629,1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38.46</w:t>
            </w:r>
          </w:p>
        </w:tc>
      </w:tr>
      <w:tr>
        <w:trPr>
          <w:trHeight w:val="39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714"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1" w:right="94" w:firstLine="180"/>
              <w:jc w:val="left"/>
              <w:rPr>
                <w:rFonts w:ascii="宋体" w:hAnsi="宋体" w:cs="宋体" w:eastAsia="宋体" w:hint="default"/>
                <w:sz w:val="18"/>
                <w:szCs w:val="18"/>
              </w:rPr>
            </w:pPr>
            <w:r>
              <w:rPr>
                <w:rFonts w:ascii="宋体" w:hAnsi="宋体" w:cs="宋体" w:eastAsia="宋体" w:hint="default"/>
                <w:sz w:val="18"/>
                <w:szCs w:val="18"/>
              </w:rPr>
              <w:t>（二）直接计入所有者权 益的利得和损失</w:t>
            </w:r>
          </w:p>
        </w:tc>
        <w:tc>
          <w:tcPr>
            <w:tcW w:w="68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11"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．可供出售金融资产公</w:t>
            </w:r>
            <w:r>
              <w:rPr>
                <w:rFonts w:ascii="宋体" w:hAnsi="宋体" w:cs="宋体" w:eastAsia="宋体" w:hint="default"/>
                <w:sz w:val="18"/>
                <w:szCs w:val="18"/>
              </w:rPr>
              <w:t> 允价值变动净额</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877" w:footer="978" w:top="1100" w:bottom="1160" w:left="980" w:right="900"/>
          <w:pgNumType w:start="6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36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94"/>
              <w:jc w:val="right"/>
              <w:rPr>
                <w:rFonts w:ascii="宋体" w:hAnsi="宋体" w:cs="宋体" w:eastAsia="宋体" w:hint="default"/>
                <w:sz w:val="18"/>
                <w:szCs w:val="18"/>
              </w:rPr>
            </w:pPr>
            <w:r>
              <w:rPr>
                <w:rFonts w:ascii="宋体" w:hAnsi="宋体" w:cs="宋体" w:eastAsia="宋体" w:hint="default"/>
                <w:sz w:val="18"/>
                <w:szCs w:val="18"/>
              </w:rPr>
              <w:t>其他所有者权益变动的影响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．与计入所有者权益项</w:t>
            </w:r>
            <w:r>
              <w:rPr>
                <w:rFonts w:ascii="宋体" w:hAnsi="宋体" w:cs="宋体" w:eastAsia="宋体" w:hint="default"/>
                <w:sz w:val="18"/>
                <w:szCs w:val="18"/>
              </w:rPr>
              <w:t> 目相关的所得税影响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上述（一）和（二）小计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52,782,8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31.57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-353,41</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7.09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52,429,4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14.48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45,171,4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83.38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457,655.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46,086,7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93.54</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94"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225,436,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944.45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2,450,00</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252,886,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944.45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1,813,47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6,595,96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4.56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-3,339,8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50.74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5,069,58</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5.82</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225,436,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944.45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2,450,00</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252,886,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944.45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1,813,47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5,686,52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-3,339,8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50.74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4,160,14</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9.26</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．股份支付计入所有者</w:t>
            </w:r>
            <w:r>
              <w:rPr>
                <w:rFonts w:ascii="宋体" w:hAnsi="宋体" w:cs="宋体" w:eastAsia="宋体" w:hint="default"/>
                <w:sz w:val="18"/>
                <w:szCs w:val="18"/>
              </w:rPr>
              <w:t> 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909,436.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909,436.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5,271,01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0.53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-5,271,0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10.53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4,262,54</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3.23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-4,262,5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43.23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5,271,01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0.53</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-5,271,0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10.53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4,262,54</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3.23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-4,262,5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43.23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right="94"/>
              <w:jc w:val="right"/>
              <w:rPr>
                <w:rFonts w:ascii="宋体" w:hAnsi="宋体" w:cs="宋体" w:eastAsia="宋体" w:hint="default"/>
                <w:sz w:val="18"/>
                <w:szCs w:val="18"/>
              </w:rPr>
            </w:pPr>
            <w:r>
              <w:rPr>
                <w:rFonts w:ascii="宋体" w:hAnsi="宋体" w:cs="宋体" w:eastAsia="宋体" w:hint="default"/>
                <w:sz w:val="18"/>
                <w:szCs w:val="18"/>
              </w:rPr>
              <w:t>（五）所有者权益内部结</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23,186,5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20,620,9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-4,730,4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w w:val="95"/>
                <w:sz w:val="18"/>
              </w:rPr>
              <w:t>-39,077,</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78" w:top="1100" w:bottom="116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36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Times New Roman" w:hAnsi="Times New Roman" w:cs="Times New Roman" w:eastAsia="Times New Roman" w:hint="default"/>
                <w:sz w:val="18"/>
                <w:szCs w:val="18"/>
              </w:rPr>
            </w:pPr>
            <w:r>
              <w:rPr>
                <w:rFonts w:ascii="Times New Roman"/>
                <w:sz w:val="18"/>
              </w:rPr>
              <w:t>28.00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Times New Roman" w:hAnsi="Times New Roman" w:cs="Times New Roman" w:eastAsia="Times New Roman" w:hint="default"/>
                <w:sz w:val="18"/>
                <w:szCs w:val="18"/>
              </w:rPr>
            </w:pPr>
            <w:r>
              <w:rPr>
                <w:rFonts w:ascii="Times New Roman"/>
                <w:sz w:val="18"/>
              </w:rPr>
              <w:t>43.21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9" w:right="0"/>
              <w:jc w:val="left"/>
              <w:rPr>
                <w:rFonts w:ascii="Times New Roman" w:hAnsi="Times New Roman" w:cs="Times New Roman" w:eastAsia="Times New Roman" w:hint="default"/>
                <w:sz w:val="18"/>
                <w:szCs w:val="18"/>
              </w:rPr>
            </w:pPr>
            <w:r>
              <w:rPr>
                <w:rFonts w:ascii="Times New Roman"/>
                <w:sz w:val="18"/>
              </w:rPr>
              <w:t>19.56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9" w:right="0"/>
              <w:jc w:val="left"/>
              <w:rPr>
                <w:rFonts w:ascii="Times New Roman" w:hAnsi="Times New Roman" w:cs="Times New Roman" w:eastAsia="Times New Roman" w:hint="default"/>
                <w:sz w:val="18"/>
                <w:szCs w:val="18"/>
              </w:rPr>
            </w:pPr>
            <w:r>
              <w:rPr>
                <w:rFonts w:ascii="Times New Roman"/>
                <w:sz w:val="18"/>
              </w:rPr>
              <w:t>051.65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23,186,5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28.00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20,620,9</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43.21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-4,730,4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19.56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-39,077,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051.65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261,670,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884.40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9,533,55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3.76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80,661,5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15.97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2,096,58</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2.91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453,962,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537.04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36,233,9</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39.95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4,262,54</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3.23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33,149,6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94.93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148,646,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178.11</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7" w:footer="978" w:top="1100" w:bottom="116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60" w:lineRule="auto" w:before="132"/>
        <w:ind w:left="2977" w:right="3016" w:firstLine="0"/>
        <w:jc w:val="center"/>
        <w:rPr>
          <w:rFonts w:ascii="黑体" w:hAnsi="黑体" w:cs="黑体" w:eastAsia="黑体" w:hint="default"/>
          <w:sz w:val="36"/>
          <w:szCs w:val="36"/>
        </w:rPr>
      </w:pPr>
      <w:r>
        <w:rPr>
          <w:rFonts w:ascii="黑体" w:hAnsi="黑体" w:cs="黑体" w:eastAsia="黑体" w:hint="default"/>
          <w:spacing w:val="35"/>
          <w:sz w:val="36"/>
          <w:szCs w:val="36"/>
        </w:rPr>
        <w:t>厦门安妮股份有限公司</w:t>
      </w:r>
      <w:r>
        <w:rPr>
          <w:rFonts w:ascii="黑体" w:hAnsi="黑体" w:cs="黑体" w:eastAsia="黑体" w:hint="default"/>
          <w:spacing w:val="-141"/>
          <w:sz w:val="36"/>
          <w:szCs w:val="36"/>
        </w:rPr>
        <w:t> </w:t>
      </w:r>
      <w:r>
        <w:rPr>
          <w:rFonts w:ascii="黑体" w:hAnsi="黑体" w:cs="黑体" w:eastAsia="黑体" w:hint="default"/>
          <w:spacing w:val="33"/>
          <w:sz w:val="36"/>
          <w:szCs w:val="36"/>
        </w:rPr>
        <w:t>财务报表附注</w:t>
      </w:r>
      <w:r>
        <w:rPr>
          <w:rFonts w:ascii="黑体" w:hAnsi="黑体" w:cs="黑体" w:eastAsia="黑体" w:hint="default"/>
          <w:spacing w:val="-140"/>
          <w:sz w:val="36"/>
          <w:szCs w:val="36"/>
        </w:rPr>
        <w:t> </w:t>
      </w:r>
      <w:r>
        <w:rPr>
          <w:rFonts w:ascii="黑体" w:hAnsi="黑体" w:cs="黑体" w:eastAsia="黑体" w:hint="default"/>
          <w:sz w:val="36"/>
          <w:szCs w:val="36"/>
        </w:rPr>
      </w:r>
    </w:p>
    <w:p>
      <w:pPr>
        <w:pStyle w:val="Heading4"/>
        <w:spacing w:line="240" w:lineRule="auto" w:before="81"/>
        <w:ind w:left="0" w:right="37"/>
        <w:jc w:val="center"/>
        <w:rPr>
          <w:rFonts w:ascii="黑体" w:hAnsi="黑体" w:cs="黑体" w:eastAsia="黑体" w:hint="default"/>
          <w:b w:val="0"/>
          <w:bCs w:val="0"/>
        </w:rPr>
      </w:pPr>
      <w:r>
        <w:rPr>
          <w:rFonts w:ascii="黑体" w:hAnsi="黑体" w:cs="黑体" w:eastAsia="黑体" w:hint="default"/>
          <w:spacing w:val="32"/>
        </w:rPr>
        <w:t>二○○八年</w:t>
      </w:r>
      <w:r>
        <w:rPr>
          <w:rFonts w:ascii="黑体" w:hAnsi="黑体" w:cs="黑体" w:eastAsia="黑体" w:hint="default"/>
          <w:spacing w:val="-65"/>
        </w:rPr>
        <w:t> </w:t>
      </w:r>
      <w:r>
        <w:rPr>
          <w:rFonts w:ascii="黑体" w:hAnsi="黑体" w:cs="黑体" w:eastAsia="黑体" w:hint="default"/>
          <w:b w:val="0"/>
          <w:bCs w:val="0"/>
        </w:rPr>
      </w:r>
    </w:p>
    <w:p>
      <w:pPr>
        <w:spacing w:line="240" w:lineRule="auto" w:before="5"/>
        <w:rPr>
          <w:rFonts w:ascii="黑体" w:hAnsi="黑体" w:cs="黑体" w:eastAsia="黑体" w:hint="default"/>
          <w:b/>
          <w:bCs/>
          <w:sz w:val="20"/>
          <w:szCs w:val="20"/>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黑体" w:hAnsi="黑体" w:cs="黑体" w:eastAsia="黑体" w:hint="default"/>
          <w:sz w:val="2"/>
          <w:szCs w:val="2"/>
        </w:rPr>
      </w:r>
    </w:p>
    <w:p>
      <w:pPr>
        <w:spacing w:before="84"/>
        <w:ind w:left="3858" w:right="0" w:firstLine="0"/>
        <w:jc w:val="left"/>
        <w:rPr>
          <w:rFonts w:ascii="宋体" w:hAnsi="宋体" w:cs="宋体" w:eastAsia="宋体" w:hint="default"/>
          <w:sz w:val="18"/>
          <w:szCs w:val="18"/>
        </w:rPr>
      </w:pPr>
      <w:r>
        <w:rPr>
          <w:rFonts w:ascii="宋体" w:hAnsi="宋体" w:cs="宋体" w:eastAsia="宋体" w:hint="default"/>
          <w:sz w:val="18"/>
          <w:szCs w:val="18"/>
        </w:rPr>
        <w:t>除特别注明之外，本附注中的金额单位均为人民币元</w:t>
      </w:r>
    </w:p>
    <w:p>
      <w:pPr>
        <w:spacing w:line="240" w:lineRule="auto" w:before="0"/>
        <w:rPr>
          <w:rFonts w:ascii="宋体" w:hAnsi="宋体" w:cs="宋体" w:eastAsia="宋体" w:hint="default"/>
          <w:sz w:val="20"/>
          <w:szCs w:val="20"/>
        </w:rPr>
      </w:pPr>
    </w:p>
    <w:p>
      <w:pPr>
        <w:pStyle w:val="Heading3"/>
        <w:spacing w:line="240" w:lineRule="auto" w:before="204"/>
        <w:ind w:left="0" w:right="7285"/>
        <w:jc w:val="center"/>
        <w:rPr>
          <w:b w:val="0"/>
          <w:bCs w:val="0"/>
        </w:rPr>
      </w:pPr>
      <w:r>
        <w:rPr/>
        <w:t>一、公司简介</w:t>
      </w:r>
      <w:r>
        <w:rPr>
          <w:b w:val="0"/>
          <w:bCs w:val="0"/>
        </w:rPr>
      </w:r>
    </w:p>
    <w:p>
      <w:pPr>
        <w:spacing w:line="240" w:lineRule="auto" w:before="7"/>
        <w:rPr>
          <w:rFonts w:ascii="宋体" w:hAnsi="宋体" w:cs="宋体" w:eastAsia="宋体" w:hint="default"/>
          <w:b/>
          <w:bCs/>
          <w:sz w:val="21"/>
          <w:szCs w:val="21"/>
        </w:rPr>
      </w:pPr>
    </w:p>
    <w:p>
      <w:pPr>
        <w:spacing w:line="480" w:lineRule="auto" w:before="0"/>
        <w:ind w:left="513" w:right="5942" w:firstLine="1"/>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b/>
          <w:bCs/>
          <w:spacing w:val="-1"/>
          <w:sz w:val="18"/>
          <w:szCs w:val="18"/>
        </w:rPr>
        <w:t> </w:t>
      </w:r>
      <w:r>
        <w:rPr>
          <w:rFonts w:ascii="宋体" w:hAnsi="宋体" w:cs="宋体" w:eastAsia="宋体" w:hint="default"/>
          <w:b/>
          <w:bCs/>
          <w:sz w:val="18"/>
          <w:szCs w:val="18"/>
        </w:rPr>
        <w:t>公司概况</w:t>
      </w:r>
      <w:r>
        <w:rPr>
          <w:rFonts w:ascii="宋体" w:hAnsi="宋体" w:cs="宋体" w:eastAsia="宋体" w:hint="default"/>
          <w:b/>
          <w:bCs/>
          <w:w w:val="99"/>
          <w:sz w:val="18"/>
          <w:szCs w:val="18"/>
        </w:rPr>
        <w:t> </w:t>
      </w:r>
      <w:r>
        <w:rPr>
          <w:rFonts w:ascii="宋体" w:hAnsi="宋体" w:cs="宋体" w:eastAsia="宋体" w:hint="default"/>
          <w:sz w:val="18"/>
          <w:szCs w:val="18"/>
        </w:rPr>
        <w:t>公司名称：厦门安妮股份有限公司 公司住所：厦门市集美区杏林锦园南路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 </w:t>
      </w:r>
      <w:r>
        <w:rPr>
          <w:rFonts w:ascii="宋体" w:hAnsi="宋体" w:cs="宋体" w:eastAsia="宋体" w:hint="default"/>
          <w:sz w:val="18"/>
          <w:szCs w:val="18"/>
        </w:rPr>
        <w:t>号</w:t>
      </w:r>
    </w:p>
    <w:p>
      <w:pPr>
        <w:spacing w:line="453" w:lineRule="auto" w:before="20"/>
        <w:ind w:left="514" w:right="5183" w:firstLine="0"/>
        <w:jc w:val="left"/>
        <w:rPr>
          <w:rFonts w:ascii="宋体" w:hAnsi="宋体" w:cs="宋体" w:eastAsia="宋体" w:hint="default"/>
          <w:sz w:val="18"/>
          <w:szCs w:val="18"/>
        </w:rPr>
      </w:pPr>
      <w:r>
        <w:rPr>
          <w:rFonts w:ascii="宋体" w:hAnsi="宋体" w:cs="宋体" w:eastAsia="宋体" w:hint="default"/>
          <w:sz w:val="18"/>
          <w:szCs w:val="18"/>
        </w:rPr>
        <w:t>经营期限：</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 注册资本：</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法人代表：张杰</w:t>
      </w:r>
    </w:p>
    <w:p>
      <w:pPr>
        <w:spacing w:line="240" w:lineRule="auto" w:before="12"/>
        <w:rPr>
          <w:rFonts w:ascii="宋体" w:hAnsi="宋体" w:cs="宋体" w:eastAsia="宋体" w:hint="default"/>
          <w:sz w:val="17"/>
          <w:szCs w:val="17"/>
        </w:rPr>
      </w:pPr>
    </w:p>
    <w:p>
      <w:pPr>
        <w:spacing w:before="0"/>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pacing w:val="-2"/>
          <w:sz w:val="18"/>
          <w:szCs w:val="18"/>
        </w:rPr>
        <w:t> </w:t>
      </w:r>
      <w:r>
        <w:rPr>
          <w:rFonts w:ascii="宋体" w:hAnsi="宋体" w:cs="宋体" w:eastAsia="宋体" w:hint="default"/>
          <w:b/>
          <w:bCs/>
          <w:sz w:val="18"/>
          <w:szCs w:val="18"/>
        </w:rPr>
        <w:t>经营范围</w:t>
      </w:r>
      <w:r>
        <w:rPr>
          <w:rFonts w:ascii="宋体" w:hAnsi="宋体" w:cs="宋体" w:eastAsia="宋体" w:hint="default"/>
          <w:sz w:val="18"/>
          <w:szCs w:val="18"/>
        </w:rPr>
      </w:r>
    </w:p>
    <w:p>
      <w:pPr>
        <w:spacing w:line="240" w:lineRule="auto" w:before="11"/>
        <w:rPr>
          <w:rFonts w:ascii="宋体" w:hAnsi="宋体" w:cs="宋体" w:eastAsia="宋体" w:hint="default"/>
          <w:b/>
          <w:bCs/>
          <w:sz w:val="17"/>
          <w:szCs w:val="17"/>
        </w:rPr>
      </w:pPr>
    </w:p>
    <w:p>
      <w:pPr>
        <w:spacing w:line="338" w:lineRule="auto" w:before="0"/>
        <w:ind w:left="154" w:right="1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、纸涂布加工；</w:t>
      </w:r>
      <w:r>
        <w:rPr>
          <w:rFonts w:ascii="Times New Roman" w:hAnsi="Times New Roman" w:cs="Times New Roman" w:eastAsia="Times New Roman" w:hint="default"/>
          <w:sz w:val="18"/>
          <w:szCs w:val="18"/>
        </w:rPr>
        <w:t>2</w:t>
      </w:r>
      <w:r>
        <w:rPr>
          <w:rFonts w:ascii="宋体" w:hAnsi="宋体" w:cs="宋体" w:eastAsia="宋体" w:hint="default"/>
          <w:sz w:val="18"/>
          <w:szCs w:val="18"/>
        </w:rPr>
        <w:t>、纸张加工、本册、包装用品加工、办公耗材加工、制作及技术开发、转让、咨询服务；</w:t>
      </w:r>
      <w:r>
        <w:rPr>
          <w:rFonts w:ascii="Times New Roman" w:hAnsi="Times New Roman" w:cs="Times New Roman" w:eastAsia="Times New Roman" w:hint="default"/>
          <w:sz w:val="18"/>
          <w:szCs w:val="18"/>
        </w:rPr>
        <w:t>3</w:t>
      </w:r>
      <w:r>
        <w:rPr>
          <w:rFonts w:ascii="宋体" w:hAnsi="宋体" w:cs="宋体" w:eastAsia="宋体" w:hint="default"/>
          <w:sz w:val="18"/>
          <w:szCs w:val="18"/>
        </w:rPr>
        <w:t>、包装装 </w:t>
      </w:r>
      <w:r>
        <w:rPr>
          <w:rFonts w:ascii="宋体" w:hAnsi="宋体" w:cs="宋体" w:eastAsia="宋体" w:hint="default"/>
          <w:spacing w:val="-4"/>
          <w:sz w:val="18"/>
          <w:szCs w:val="18"/>
        </w:rPr>
        <w:t>潢印刷品（不含商标）、其他印刷品印刷等（以上经营范围涉及许可经营项目的，应在取得有关部门的许可后方可经营。）</w:t>
      </w:r>
    </w:p>
    <w:p>
      <w:pPr>
        <w:spacing w:before="161"/>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（三）公司历史沿革</w:t>
      </w:r>
      <w:r>
        <w:rPr>
          <w:rFonts w:ascii="宋体" w:hAnsi="宋体" w:cs="宋体" w:eastAsia="宋体" w:hint="default"/>
          <w:sz w:val="18"/>
          <w:szCs w:val="18"/>
        </w:rPr>
      </w:r>
    </w:p>
    <w:p>
      <w:pPr>
        <w:spacing w:line="240" w:lineRule="auto" w:before="12"/>
        <w:rPr>
          <w:rFonts w:ascii="宋体" w:hAnsi="宋体" w:cs="宋体" w:eastAsia="宋体" w:hint="default"/>
          <w:b/>
          <w:bCs/>
          <w:sz w:val="17"/>
          <w:szCs w:val="17"/>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本公司前身是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日经厦门市工商行政管理局批准成立的厦门安妮纸业有限公司</w:t>
      </w:r>
      <w:r>
        <w:rPr>
          <w:rFonts w:ascii="宋体" w:hAnsi="宋体" w:cs="宋体" w:eastAsia="宋体" w:hint="default"/>
          <w:spacing w:val="-90"/>
          <w:sz w:val="18"/>
          <w:szCs w:val="18"/>
        </w:rPr>
        <w:t>，</w:t>
      </w:r>
      <w:r>
        <w:rPr>
          <w:rFonts w:ascii="宋体" w:hAnsi="宋体" w:cs="宋体" w:eastAsia="宋体" w:hint="default"/>
          <w:sz w:val="18"/>
          <w:szCs w:val="18"/>
        </w:rPr>
        <w:t>成立时注册资本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企业性质为有限责任公司。自公司成立至今，本公司共增加注册资本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次，其中：</w:t>
      </w:r>
      <w:r>
        <w:rPr>
          <w:rFonts w:ascii="Times New Roman" w:hAnsi="Times New Roman" w:cs="Times New Roman" w:eastAsia="Times New Roman" w:hint="default"/>
          <w:spacing w:val="-6"/>
          <w:sz w:val="18"/>
          <w:szCs w:val="18"/>
        </w:rPr>
        <w:t>1998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月，注册资本增加至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spacing w:before="100"/>
        <w:ind w:left="15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月，注册资本增加至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年注册资本增加至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月注册资本增加至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2007</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月，注册资本增加至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5181.35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3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日，经厦门安妮纸业有限公司全体股东一致同意，厦门安妮纸业有限公司以截止至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中审会计师事务所审计的账面净资产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11,077.63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1:0.677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的比例折股为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万股，以整体变更方式设立厦门安妮股份</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有限公司，注册资本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中</w:t>
      </w:r>
      <w:r>
        <w:rPr>
          <w:rFonts w:ascii="宋体" w:hAnsi="宋体" w:cs="宋体" w:eastAsia="宋体" w:hint="default"/>
          <w:sz w:val="18"/>
          <w:szCs w:val="18"/>
        </w:rPr>
        <w:t>审会计师事务所出具了“中审验字</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9060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《验资报告》</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对厦门安妮股份有限公司出资到位情况进行了验证。</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日，本公司在厦门市工商行政管理局办理了工商注册登</w:t>
      </w:r>
    </w:p>
    <w:p>
      <w:pPr>
        <w:spacing w:line="336" w:lineRule="auto" w:before="101"/>
        <w:ind w:left="153" w:right="99" w:firstLine="0"/>
        <w:jc w:val="left"/>
        <w:rPr>
          <w:rFonts w:ascii="宋体" w:hAnsi="宋体" w:cs="宋体" w:eastAsia="宋体" w:hint="default"/>
          <w:sz w:val="18"/>
          <w:szCs w:val="18"/>
        </w:rPr>
      </w:pPr>
      <w:r>
        <w:rPr>
          <w:rFonts w:ascii="宋体" w:hAnsi="宋体" w:cs="宋体" w:eastAsia="宋体" w:hint="default"/>
          <w:sz w:val="18"/>
          <w:szCs w:val="18"/>
        </w:rPr>
        <w:t>记变更手续。变更后各股东持股情况如下：林旭曦持有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4440.90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万股，占总股本的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59.21%</w:t>
      </w:r>
      <w:r>
        <w:rPr>
          <w:rFonts w:ascii="宋体" w:hAnsi="宋体" w:cs="宋体" w:eastAsia="宋体" w:hint="default"/>
          <w:sz w:val="18"/>
          <w:szCs w:val="18"/>
        </w:rPr>
        <w:t>；张杰持有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2020.125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万股，占总 股本的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26.935%</w:t>
      </w:r>
      <w:r>
        <w:rPr>
          <w:rFonts w:ascii="宋体" w:hAnsi="宋体" w:cs="宋体" w:eastAsia="宋体" w:hint="default"/>
          <w:sz w:val="18"/>
          <w:szCs w:val="18"/>
        </w:rPr>
        <w:t>；深圳市同创伟业创业投资有限公司持有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万股，占总股本的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w:t>
      </w:r>
      <w:r>
        <w:rPr>
          <w:rFonts w:ascii="宋体" w:hAnsi="宋体" w:cs="宋体" w:eastAsia="宋体" w:hint="default"/>
          <w:sz w:val="18"/>
          <w:szCs w:val="18"/>
        </w:rPr>
        <w:t>；周震国持有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217.125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万股，占总股 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2.895%</w:t>
      </w:r>
      <w:r>
        <w:rPr>
          <w:rFonts w:ascii="宋体" w:hAnsi="宋体" w:cs="宋体" w:eastAsia="宋体" w:hint="default"/>
          <w:sz w:val="18"/>
          <w:szCs w:val="18"/>
        </w:rPr>
        <w:t>；周辉持有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w:t>
      </w:r>
      <w:r>
        <w:rPr>
          <w:rFonts w:ascii="宋体" w:hAnsi="宋体" w:cs="宋体" w:eastAsia="宋体" w:hint="default"/>
          <w:sz w:val="18"/>
          <w:szCs w:val="18"/>
        </w:rPr>
        <w:t>；张慧持有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w:t>
      </w:r>
      <w:r>
        <w:rPr>
          <w:rFonts w:ascii="宋体" w:hAnsi="宋体" w:cs="宋体" w:eastAsia="宋体" w:hint="default"/>
          <w:sz w:val="18"/>
          <w:szCs w:val="18"/>
        </w:rPr>
        <w:t>；王梅英持股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万股， 占总股本的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宋体" w:hAnsi="宋体" w:cs="宋体" w:eastAsia="宋体" w:hint="default"/>
          <w:sz w:val="18"/>
          <w:szCs w:val="18"/>
        </w:rPr>
        <w:t>；杨秦涛持股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宋体" w:hAnsi="宋体" w:cs="宋体" w:eastAsia="宋体" w:hint="default"/>
          <w:sz w:val="18"/>
          <w:szCs w:val="18"/>
        </w:rPr>
        <w:t>；薛岩持有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宋体" w:hAnsi="宋体" w:cs="宋体" w:eastAsia="宋体" w:hint="default"/>
          <w:sz w:val="18"/>
          <w:szCs w:val="18"/>
        </w:rPr>
        <w:t>。</w:t>
      </w:r>
    </w:p>
    <w:p>
      <w:pPr>
        <w:spacing w:line="336" w:lineRule="auto" w:before="141"/>
        <w:ind w:left="154"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月，根据贵公司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年第二次临时股东大会决议，并经中国证券监督管理委员会“证监许可［</w:t>
      </w:r>
      <w:r>
        <w:rPr>
          <w:rFonts w:ascii="Times New Roman" w:hAnsi="Times New Roman" w:cs="Times New Roman" w:eastAsia="Times New Roman" w:hint="default"/>
          <w:sz w:val="18"/>
          <w:szCs w:val="18"/>
        </w:rPr>
        <w:t>2008</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575 </w:t>
      </w:r>
      <w:r>
        <w:rPr>
          <w:rFonts w:ascii="宋体" w:hAnsi="宋体" w:cs="宋体" w:eastAsia="宋体" w:hint="default"/>
          <w:spacing w:val="-4"/>
          <w:w w:val="99"/>
          <w:sz w:val="18"/>
          <w:szCs w:val="18"/>
        </w:rPr>
        <w:t>文”《关于核准厦门安妮股份有限公司首次公开发行股票的通知》的核准，向社会公开发行普通股（</w:t>
      </w:r>
      <w:r>
        <w:rPr>
          <w:rFonts w:ascii="Times New Roman" w:hAnsi="Times New Roman" w:cs="Times New Roman" w:eastAsia="Times New Roman" w:hint="default"/>
          <w:spacing w:val="-4"/>
          <w:w w:val="99"/>
          <w:sz w:val="18"/>
          <w:szCs w:val="18"/>
        </w:rPr>
        <w:t>A</w:t>
      </w:r>
      <w:r>
        <w:rPr>
          <w:rFonts w:ascii="Times New Roman" w:hAnsi="Times New Roman" w:cs="Times New Roman" w:eastAsia="Times New Roman" w:hint="default"/>
          <w:spacing w:val="14"/>
          <w:w w:val="99"/>
          <w:sz w:val="18"/>
          <w:szCs w:val="18"/>
        </w:rPr>
        <w:t> </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2,500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万股，每股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面值人民币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元，，共计募集人民币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27,275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日在深圳证券交易所挂牌上市交易，同时公司变</w:t>
      </w:r>
    </w:p>
    <w:p>
      <w:pPr>
        <w:spacing w:before="21"/>
        <w:ind w:left="154" w:right="0" w:firstLine="0"/>
        <w:jc w:val="left"/>
        <w:rPr>
          <w:rFonts w:ascii="宋体" w:hAnsi="宋体" w:cs="宋体" w:eastAsia="宋体" w:hint="default"/>
          <w:sz w:val="18"/>
          <w:szCs w:val="18"/>
        </w:rPr>
      </w:pPr>
      <w:r>
        <w:rPr>
          <w:rFonts w:ascii="宋体" w:hAnsi="宋体" w:cs="宋体" w:eastAsia="宋体" w:hint="default"/>
          <w:sz w:val="18"/>
          <w:szCs w:val="18"/>
        </w:rPr>
        <w:t>更了营业执照，注册资本变更为人民币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万元。变更后其中：发起人股本为人民币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万元，占变更后股本总额的</w:t>
      </w:r>
    </w:p>
    <w:p>
      <w:pPr>
        <w:spacing w:after="0"/>
        <w:jc w:val="left"/>
        <w:rPr>
          <w:rFonts w:ascii="宋体" w:hAnsi="宋体" w:cs="宋体" w:eastAsia="宋体" w:hint="default"/>
          <w:sz w:val="18"/>
          <w:szCs w:val="18"/>
        </w:rPr>
        <w:sectPr>
          <w:headerReference w:type="default" r:id="rId17"/>
          <w:footerReference w:type="default" r:id="rId18"/>
          <w:pgSz w:w="11910" w:h="16840"/>
          <w:pgMar w:header="747" w:footer="711" w:top="980" w:bottom="900" w:left="980" w:right="940"/>
          <w:pgNumType w:start="63"/>
        </w:sectPr>
      </w:pPr>
    </w:p>
    <w:p>
      <w:pPr>
        <w:spacing w:line="240" w:lineRule="auto" w:before="10"/>
        <w:rPr>
          <w:rFonts w:ascii="宋体" w:hAnsi="宋体" w:cs="宋体" w:eastAsia="宋体" w:hint="default"/>
          <w:sz w:val="28"/>
          <w:szCs w:val="28"/>
        </w:rPr>
      </w:pPr>
    </w:p>
    <w:p>
      <w:pPr>
        <w:spacing w:before="44"/>
        <w:ind w:left="153" w:right="1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；社会公众股股本为人民币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万元，占变更后股本总额的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line="470" w:lineRule="exact" w:before="55"/>
        <w:ind w:left="513" w:right="171" w:firstLine="1"/>
        <w:jc w:val="left"/>
        <w:rPr>
          <w:rFonts w:ascii="宋体" w:hAnsi="宋体" w:cs="宋体" w:eastAsia="宋体" w:hint="default"/>
          <w:sz w:val="18"/>
          <w:szCs w:val="18"/>
        </w:rPr>
      </w:pPr>
      <w:r>
        <w:rPr>
          <w:rFonts w:ascii="宋体" w:hAnsi="宋体" w:cs="宋体" w:eastAsia="宋体" w:hint="default"/>
          <w:b/>
          <w:bCs/>
          <w:sz w:val="18"/>
          <w:szCs w:val="18"/>
        </w:rPr>
        <w:t>（四）公司组织结构</w:t>
      </w:r>
      <w:r>
        <w:rPr>
          <w:rFonts w:ascii="宋体" w:hAnsi="宋体" w:cs="宋体" w:eastAsia="宋体" w:hint="default"/>
          <w:b/>
          <w:bCs/>
          <w:spacing w:val="1"/>
          <w:w w:val="99"/>
          <w:sz w:val="18"/>
          <w:szCs w:val="18"/>
        </w:rPr>
        <w:t> </w:t>
      </w:r>
      <w:r>
        <w:rPr>
          <w:rFonts w:ascii="宋体" w:hAnsi="宋体" w:cs="宋体" w:eastAsia="宋体" w:hint="default"/>
          <w:sz w:val="18"/>
          <w:szCs w:val="18"/>
        </w:rPr>
        <w:t>本公司设立了股东大会、董事会和监事会。公司下设营销中心、生产计划部、采购部、品管部、进出口部、财务中心、</w:t>
      </w:r>
    </w:p>
    <w:p>
      <w:pPr>
        <w:spacing w:before="46"/>
        <w:ind w:left="153" w:right="171" w:firstLine="0"/>
        <w:jc w:val="left"/>
        <w:rPr>
          <w:rFonts w:ascii="宋体" w:hAnsi="宋体" w:cs="宋体" w:eastAsia="宋体" w:hint="default"/>
          <w:sz w:val="18"/>
          <w:szCs w:val="18"/>
        </w:rPr>
      </w:pPr>
      <w:r>
        <w:rPr>
          <w:rFonts w:ascii="宋体" w:hAnsi="宋体" w:cs="宋体" w:eastAsia="宋体" w:hint="default"/>
          <w:sz w:val="18"/>
          <w:szCs w:val="18"/>
        </w:rPr>
        <w:t>投资部、审计部、人力资源部、企划部、法务部等职能部门。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625" w:right="171"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黑体" w:hAnsi="黑体" w:cs="黑体" w:eastAsia="黑体" w:hint="default"/>
          <w:sz w:val="24"/>
          <w:szCs w:val="24"/>
        </w:rPr>
        <w:t>财务报表的编制基础及</w:t>
      </w:r>
      <w:r>
        <w:rPr>
          <w:rFonts w:ascii="宋体" w:hAnsi="宋体" w:cs="宋体" w:eastAsia="宋体" w:hint="default"/>
          <w:b/>
          <w:bCs/>
          <w:sz w:val="24"/>
          <w:szCs w:val="24"/>
        </w:rPr>
        <w:t>遵循企业会计准则的声明</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line="360" w:lineRule="auto" w:before="0"/>
        <w:ind w:left="274" w:right="95" w:firstLine="420"/>
        <w:jc w:val="left"/>
        <w:rPr>
          <w:rFonts w:ascii="宋体" w:hAnsi="宋体" w:cs="宋体" w:eastAsia="宋体" w:hint="default"/>
          <w:sz w:val="18"/>
          <w:szCs w:val="18"/>
        </w:rPr>
      </w:pPr>
      <w:r>
        <w:rPr>
          <w:rFonts w:ascii="宋体" w:hAnsi="宋体" w:cs="宋体" w:eastAsia="宋体" w:hint="default"/>
          <w:sz w:val="18"/>
          <w:szCs w:val="18"/>
        </w:rPr>
        <w:t>公司以持续经营为基础，根据实际发生的交易和事项，按照《企业会计准则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w:t>
      </w:r>
      <w:r>
        <w:rPr>
          <w:rFonts w:ascii="宋体" w:hAnsi="宋体" w:cs="宋体" w:eastAsia="宋体" w:hint="default"/>
          <w:spacing w:val="-15"/>
          <w:sz w:val="18"/>
          <w:szCs w:val="18"/>
        </w:rPr>
        <w:t> </w:t>
      </w:r>
      <w:r>
        <w:rPr>
          <w:rFonts w:ascii="宋体" w:hAnsi="宋体" w:cs="宋体" w:eastAsia="宋体" w:hint="default"/>
          <w:sz w:val="18"/>
          <w:szCs w:val="18"/>
        </w:rPr>
        <w:t>和其它各项会计准则的规定</w:t>
      </w:r>
      <w:r>
        <w:rPr>
          <w:rFonts w:ascii="宋体" w:hAnsi="宋体" w:cs="宋体" w:eastAsia="宋体" w:hint="default"/>
          <w:sz w:val="18"/>
          <w:szCs w:val="18"/>
        </w:rPr>
        <w:t> 进行确认和计量，在此基础上编制财务报表。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57" w:lineRule="auto"/>
        <w:ind w:right="171" w:firstLine="630"/>
        <w:jc w:val="left"/>
      </w:pPr>
      <w:r>
        <w:rPr/>
        <w:t>公司所编制的财务报表符合企业会计准则的要求，真实、完整地反映了公司的财务状况、</w:t>
      </w:r>
      <w:r>
        <w:rPr>
          <w:spacing w:val="57"/>
        </w:rPr>
        <w:t> </w:t>
      </w:r>
      <w:r>
        <w:rPr/>
        <w:t>经营成</w:t>
      </w:r>
      <w:r>
        <w:rPr/>
        <w:t> 果、股东权益变动和现金流量等有关信息。</w:t>
      </w:r>
    </w:p>
    <w:p>
      <w:pPr>
        <w:spacing w:line="240" w:lineRule="auto" w:before="6"/>
        <w:rPr>
          <w:rFonts w:ascii="宋体" w:hAnsi="宋体" w:cs="宋体" w:eastAsia="宋体" w:hint="default"/>
          <w:sz w:val="29"/>
          <w:szCs w:val="29"/>
        </w:rPr>
      </w:pPr>
    </w:p>
    <w:p>
      <w:pPr>
        <w:spacing w:before="0"/>
        <w:ind w:left="634" w:right="171" w:firstLine="0"/>
        <w:jc w:val="left"/>
        <w:rPr>
          <w:rFonts w:ascii="黑体" w:hAnsi="黑体" w:cs="黑体" w:eastAsia="黑体" w:hint="default"/>
          <w:sz w:val="24"/>
          <w:szCs w:val="24"/>
        </w:rPr>
      </w:pPr>
      <w:r>
        <w:rPr>
          <w:rFonts w:ascii="宋体" w:hAnsi="宋体" w:cs="宋体" w:eastAsia="宋体" w:hint="default"/>
          <w:sz w:val="24"/>
          <w:szCs w:val="24"/>
        </w:rPr>
        <w:t>三、</w:t>
      </w:r>
      <w:r>
        <w:rPr>
          <w:rFonts w:ascii="黑体" w:hAnsi="黑体" w:cs="黑体" w:eastAsia="黑体" w:hint="default"/>
          <w:sz w:val="24"/>
          <w:szCs w:val="24"/>
        </w:rPr>
        <w:t>公司主要会计政策、会计估计和合并会计报表的编制方法</w:t>
      </w:r>
    </w:p>
    <w:p>
      <w:pPr>
        <w:spacing w:line="240" w:lineRule="auto" w:before="7"/>
        <w:rPr>
          <w:rFonts w:ascii="黑体" w:hAnsi="黑体" w:cs="黑体" w:eastAsia="黑体" w:hint="default"/>
          <w:sz w:val="21"/>
          <w:szCs w:val="21"/>
        </w:rPr>
      </w:pPr>
    </w:p>
    <w:p>
      <w:pPr>
        <w:tabs>
          <w:tab w:pos="986" w:val="left" w:leader="none"/>
        </w:tabs>
        <w:spacing w:line="376" w:lineRule="auto" w:before="0"/>
        <w:ind w:left="514" w:right="271" w:firstLine="9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tab/>
      </w:r>
      <w:r>
        <w:rPr>
          <w:rFonts w:ascii="宋体" w:hAnsi="宋体" w:cs="宋体" w:eastAsia="宋体" w:hint="default"/>
          <w:b/>
          <w:bCs/>
          <w:sz w:val="18"/>
          <w:szCs w:val="18"/>
        </w:rPr>
        <w:t>记账基础和计价原则</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本公司会计核算以权责发生制为基础，采用借贷记账法记账。除按公允价值计量的资产外，各项资产均按取得时的历史</w:t>
      </w:r>
    </w:p>
    <w:p>
      <w:pPr>
        <w:spacing w:before="12"/>
        <w:ind w:left="154" w:right="171" w:firstLine="0"/>
        <w:jc w:val="left"/>
        <w:rPr>
          <w:rFonts w:ascii="宋体" w:hAnsi="宋体" w:cs="宋体" w:eastAsia="宋体" w:hint="default"/>
          <w:sz w:val="18"/>
          <w:szCs w:val="18"/>
        </w:rPr>
      </w:pPr>
      <w:r>
        <w:rPr>
          <w:rFonts w:ascii="宋体" w:hAnsi="宋体" w:cs="宋体" w:eastAsia="宋体" w:hint="default"/>
          <w:sz w:val="18"/>
          <w:szCs w:val="18"/>
        </w:rPr>
        <w:t>（实际）成本入账，在资产发生资产减值时，则计提相应的资产减值准备。</w:t>
      </w:r>
    </w:p>
    <w:p>
      <w:pPr>
        <w:tabs>
          <w:tab w:pos="986" w:val="left" w:leader="none"/>
        </w:tabs>
        <w:spacing w:before="153"/>
        <w:ind w:left="607" w:right="17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tab/>
      </w:r>
      <w:r>
        <w:rPr>
          <w:rFonts w:ascii="宋体" w:hAnsi="宋体" w:cs="宋体" w:eastAsia="宋体" w:hint="default"/>
          <w:b/>
          <w:bCs/>
          <w:sz w:val="18"/>
          <w:szCs w:val="18"/>
        </w:rPr>
        <w:t>会计年度</w:t>
      </w:r>
      <w:r>
        <w:rPr>
          <w:rFonts w:ascii="宋体" w:hAnsi="宋体" w:cs="宋体" w:eastAsia="宋体" w:hint="default"/>
          <w:sz w:val="18"/>
          <w:szCs w:val="18"/>
        </w:rPr>
      </w:r>
    </w:p>
    <w:p>
      <w:pPr>
        <w:spacing w:before="142"/>
        <w:ind w:left="514" w:right="171" w:firstLine="0"/>
        <w:jc w:val="left"/>
        <w:rPr>
          <w:rFonts w:ascii="宋体" w:hAnsi="宋体" w:cs="宋体" w:eastAsia="宋体" w:hint="default"/>
          <w:sz w:val="18"/>
          <w:szCs w:val="18"/>
        </w:rPr>
      </w:pPr>
      <w:r>
        <w:rPr>
          <w:rFonts w:ascii="宋体" w:hAnsi="宋体" w:cs="宋体" w:eastAsia="宋体" w:hint="default"/>
          <w:sz w:val="18"/>
          <w:szCs w:val="18"/>
        </w:rPr>
        <w:t>本公司会计年度自公历每年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tabs>
          <w:tab w:pos="893" w:val="left" w:leader="none"/>
        </w:tabs>
        <w:spacing w:line="386" w:lineRule="auto" w:before="139"/>
        <w:ind w:left="514" w:right="7028" w:firstLine="9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tab/>
      </w:r>
      <w:r>
        <w:rPr>
          <w:rFonts w:ascii="宋体" w:hAnsi="宋体" w:cs="宋体" w:eastAsia="宋体" w:hint="default"/>
          <w:b/>
          <w:bCs/>
          <w:sz w:val="18"/>
          <w:szCs w:val="18"/>
        </w:rPr>
        <w:t>记账本位币</w:t>
      </w:r>
      <w:r>
        <w:rPr>
          <w:rFonts w:ascii="宋体" w:hAnsi="宋体" w:cs="宋体" w:eastAsia="宋体" w:hint="default"/>
          <w:b/>
          <w:bCs/>
          <w:spacing w:val="1"/>
          <w:w w:val="99"/>
          <w:sz w:val="18"/>
          <w:szCs w:val="18"/>
        </w:rPr>
        <w:t> </w:t>
      </w:r>
      <w:r>
        <w:rPr>
          <w:rFonts w:ascii="宋体" w:hAnsi="宋体" w:cs="宋体" w:eastAsia="宋体" w:hint="default"/>
          <w:sz w:val="18"/>
          <w:szCs w:val="18"/>
        </w:rPr>
        <w:t>本公司以人民币为记账本位币。 </w:t>
      </w:r>
      <w:r>
        <w:rPr>
          <w:rFonts w:ascii="Times New Roman" w:hAnsi="Times New Roman" w:cs="Times New Roman" w:eastAsia="Times New Roman" w:hint="default"/>
          <w:b/>
          <w:bCs/>
          <w:sz w:val="18"/>
          <w:szCs w:val="18"/>
        </w:rPr>
        <w:t>4.</w:t>
        <w:tab/>
      </w:r>
      <w:r>
        <w:rPr>
          <w:rFonts w:ascii="宋体" w:hAnsi="宋体" w:cs="宋体" w:eastAsia="宋体" w:hint="default"/>
          <w:b/>
          <w:bCs/>
          <w:sz w:val="18"/>
          <w:szCs w:val="18"/>
        </w:rPr>
        <w:t>现金等价物的确定标准</w:t>
      </w:r>
      <w:r>
        <w:rPr>
          <w:rFonts w:ascii="宋体" w:hAnsi="宋体" w:cs="宋体" w:eastAsia="宋体" w:hint="default"/>
          <w:sz w:val="18"/>
          <w:szCs w:val="18"/>
        </w:rPr>
      </w:r>
    </w:p>
    <w:p>
      <w:pPr>
        <w:spacing w:line="357" w:lineRule="auto" w:before="19"/>
        <w:ind w:left="154" w:right="171" w:firstLine="360"/>
        <w:jc w:val="left"/>
        <w:rPr>
          <w:rFonts w:ascii="宋体" w:hAnsi="宋体" w:cs="宋体" w:eastAsia="宋体" w:hint="default"/>
          <w:sz w:val="18"/>
          <w:szCs w:val="18"/>
        </w:rPr>
      </w:pPr>
      <w:r>
        <w:rPr>
          <w:rFonts w:ascii="宋体" w:hAnsi="宋体" w:cs="宋体" w:eastAsia="宋体" w:hint="default"/>
          <w:spacing w:val="-2"/>
          <w:sz w:val="18"/>
          <w:szCs w:val="18"/>
        </w:rPr>
        <w:t>本公司在编制现金流量表时所确定的现金等价物，是指本公司持有的期限短（一般是指从购买日起三个月内到期）、流</w:t>
      </w:r>
      <w:r>
        <w:rPr>
          <w:rFonts w:ascii="宋体" w:hAnsi="宋体" w:cs="宋体" w:eastAsia="宋体" w:hint="default"/>
          <w:sz w:val="18"/>
          <w:szCs w:val="18"/>
        </w:rPr>
        <w:t> 动性强、易于转换为已知金额现金、价值变动风险很小的投资。</w:t>
      </w:r>
    </w:p>
    <w:p>
      <w:pPr>
        <w:tabs>
          <w:tab w:pos="986" w:val="left" w:leader="none"/>
        </w:tabs>
        <w:spacing w:before="65"/>
        <w:ind w:left="607" w:right="17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tab/>
      </w:r>
      <w:r>
        <w:rPr>
          <w:rFonts w:ascii="宋体" w:hAnsi="宋体" w:cs="宋体" w:eastAsia="宋体" w:hint="default"/>
          <w:b/>
          <w:bCs/>
          <w:sz w:val="18"/>
          <w:szCs w:val="18"/>
        </w:rPr>
        <w:t>外币业务核算方法</w:t>
      </w:r>
      <w:r>
        <w:rPr>
          <w:rFonts w:ascii="宋体" w:hAnsi="宋体" w:cs="宋体" w:eastAsia="宋体" w:hint="default"/>
          <w:sz w:val="18"/>
          <w:szCs w:val="18"/>
        </w:rPr>
      </w:r>
    </w:p>
    <w:p>
      <w:pPr>
        <w:spacing w:line="338" w:lineRule="auto" w:before="141"/>
        <w:ind w:left="154" w:right="26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）对外发生的外币业务，按外币业务发生时即期汇率折合本位币记账。期末，对外币货币性项目按资产负债表日即 期汇率进行调整，除与购建或生产符合资本化条件的资产相关的汇兑差额予以资本化外，其余均计入当期损益。</w:t>
      </w:r>
    </w:p>
    <w:p>
      <w:pPr>
        <w:spacing w:line="352" w:lineRule="auto" w:before="79"/>
        <w:ind w:left="154" w:right="26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）本公司以外币为记账本位币的子公司在编制折合人民币财务报表时，所有资产、负债类项目按照合并财务报表日 </w:t>
      </w:r>
      <w:r>
        <w:rPr>
          <w:rFonts w:ascii="宋体" w:hAnsi="宋体" w:cs="宋体" w:eastAsia="宋体" w:hint="default"/>
          <w:spacing w:val="-2"/>
          <w:sz w:val="18"/>
          <w:szCs w:val="18"/>
        </w:rPr>
        <w:t>即期汇率折算为母公司记账本位币，所有者权益类项目除“未分配利润”项目外，均按照发生时的即期汇率折算为母公司记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账本位币。利润表中收入和费用项目按照合并财务报表期间即期汇率平均汇率折算为母公司记账本位币。对境外子公司的现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金流量表，按照合并财务报表期间即期汇率平均汇率折算为母公司记账本位币。由于折算汇率不同产生的折算差额，在折合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人民币资产负债表所有者权益类设“外币报表折算差额”项目反映。在折合有人民币现金流量表设“外币报表折算差额”项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目反映。</w:t>
      </w:r>
    </w:p>
    <w:p>
      <w:pPr>
        <w:tabs>
          <w:tab w:pos="986" w:val="left" w:leader="none"/>
        </w:tabs>
        <w:spacing w:before="68"/>
        <w:ind w:left="607" w:right="17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tab/>
      </w:r>
      <w:r>
        <w:rPr>
          <w:rFonts w:ascii="宋体" w:hAnsi="宋体" w:cs="宋体" w:eastAsia="宋体" w:hint="default"/>
          <w:b/>
          <w:bCs/>
          <w:sz w:val="18"/>
          <w:szCs w:val="18"/>
        </w:rPr>
        <w:t>金融工具的确认与计量</w:t>
      </w:r>
      <w:r>
        <w:rPr>
          <w:rFonts w:ascii="宋体" w:hAnsi="宋体" w:cs="宋体" w:eastAsia="宋体" w:hint="default"/>
          <w:sz w:val="18"/>
          <w:szCs w:val="18"/>
        </w:rPr>
      </w:r>
    </w:p>
    <w:p>
      <w:pPr>
        <w:spacing w:before="142"/>
        <w:ind w:left="514" w:right="17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）分类：金融工具分为下列五类：</w:t>
      </w:r>
    </w:p>
    <w:p>
      <w:pPr>
        <w:spacing w:line="338" w:lineRule="auto" w:before="139"/>
        <w:ind w:left="154" w:right="171"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、以公允价值计量且其变动计入当期损益的金融资产或金融负债，包括交易性金融资产或交易性金融负债、指定为公</w:t>
      </w:r>
      <w:r>
        <w:rPr>
          <w:rFonts w:ascii="宋体" w:hAnsi="宋体" w:cs="宋体" w:eastAsia="宋体" w:hint="default"/>
          <w:sz w:val="18"/>
          <w:szCs w:val="18"/>
        </w:rPr>
        <w:t> 允价值计量且其变动计入当期损益的金融资产或金融负债；</w:t>
      </w:r>
    </w:p>
    <w:p>
      <w:pPr>
        <w:spacing w:after="0" w:line="338" w:lineRule="auto"/>
        <w:jc w:val="left"/>
        <w:rPr>
          <w:rFonts w:ascii="宋体" w:hAnsi="宋体" w:cs="宋体" w:eastAsia="宋体" w:hint="default"/>
          <w:sz w:val="18"/>
          <w:szCs w:val="18"/>
        </w:rPr>
        <w:sectPr>
          <w:pgSz w:w="11910" w:h="16840"/>
          <w:pgMar w:header="747" w:footer="711" w:top="980" w:bottom="900" w:left="980" w:right="860"/>
        </w:sectPr>
      </w:pPr>
    </w:p>
    <w:p>
      <w:pPr>
        <w:spacing w:line="240" w:lineRule="auto" w:before="11"/>
        <w:rPr>
          <w:rFonts w:ascii="宋体" w:hAnsi="宋体" w:cs="宋体" w:eastAsia="宋体" w:hint="default"/>
          <w:sz w:val="28"/>
          <w:szCs w:val="28"/>
        </w:rPr>
      </w:pPr>
    </w:p>
    <w:p>
      <w:pPr>
        <w:spacing w:line="376" w:lineRule="auto" w:before="44"/>
        <w:ind w:left="514" w:right="7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、持有至到期投资； </w:t>
      </w:r>
      <w:r>
        <w:rPr>
          <w:rFonts w:ascii="Times New Roman" w:hAnsi="Times New Roman" w:cs="Times New Roman" w:eastAsia="Times New Roman" w:hint="default"/>
          <w:sz w:val="18"/>
          <w:szCs w:val="18"/>
        </w:rPr>
        <w:t>C</w:t>
      </w:r>
      <w:r>
        <w:rPr>
          <w:rFonts w:ascii="宋体" w:hAnsi="宋体" w:cs="宋体" w:eastAsia="宋体" w:hint="default"/>
          <w:sz w:val="18"/>
          <w:szCs w:val="18"/>
        </w:rPr>
        <w:t>、货款和应收款项； </w:t>
      </w:r>
      <w:r>
        <w:rPr>
          <w:rFonts w:ascii="Times New Roman" w:hAnsi="Times New Roman" w:cs="Times New Roman" w:eastAsia="Times New Roman" w:hint="default"/>
          <w:sz w:val="18"/>
          <w:szCs w:val="18"/>
        </w:rPr>
        <w:t>D</w:t>
      </w:r>
      <w:r>
        <w:rPr>
          <w:rFonts w:ascii="宋体" w:hAnsi="宋体" w:cs="宋体" w:eastAsia="宋体" w:hint="default"/>
          <w:sz w:val="18"/>
          <w:szCs w:val="18"/>
        </w:rPr>
        <w:t>、可供出售金融资产； </w:t>
      </w:r>
      <w:r>
        <w:rPr>
          <w:rFonts w:ascii="Times New Roman" w:hAnsi="Times New Roman" w:cs="Times New Roman" w:eastAsia="Times New Roman" w:hint="default"/>
          <w:sz w:val="18"/>
          <w:szCs w:val="18"/>
        </w:rPr>
        <w:t>E</w:t>
      </w:r>
      <w:r>
        <w:rPr>
          <w:rFonts w:ascii="宋体" w:hAnsi="宋体" w:cs="宋体" w:eastAsia="宋体" w:hint="default"/>
          <w:sz w:val="18"/>
          <w:szCs w:val="18"/>
        </w:rPr>
        <w:t>、其他金融负债。</w:t>
      </w:r>
    </w:p>
    <w:p>
      <w:pPr>
        <w:spacing w:before="28"/>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）初始确认和后续计量</w:t>
      </w:r>
    </w:p>
    <w:p>
      <w:pPr>
        <w:spacing w:line="348" w:lineRule="auto" w:before="139"/>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、以公允价值计量且其变动计入当期损益的金融资产或金融负债：按照取得时的公允价值作为初始确认金额，相关的</w:t>
      </w:r>
      <w:r>
        <w:rPr>
          <w:rFonts w:ascii="宋体" w:hAnsi="宋体" w:cs="宋体" w:eastAsia="宋体" w:hint="default"/>
          <w:sz w:val="18"/>
          <w:szCs w:val="18"/>
        </w:rPr>
        <w:t> </w:t>
      </w:r>
      <w:r>
        <w:rPr>
          <w:rFonts w:ascii="宋体" w:hAnsi="宋体" w:cs="宋体" w:eastAsia="宋体" w:hint="default"/>
          <w:spacing w:val="-2"/>
          <w:sz w:val="18"/>
          <w:szCs w:val="18"/>
        </w:rPr>
        <w:t>交易费用在发生时计入当期损益。支付的价款中包含已宣告发放的现金股利或债券利息，单独确认为应收项目。持有期间取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得的利息或现金股利，确认为投资收益。资产负债表日，将其公允价值变动计入当期损益。</w:t>
      </w:r>
    </w:p>
    <w:p>
      <w:pPr>
        <w:spacing w:line="348" w:lineRule="auto" w:before="72"/>
        <w:ind w:left="153"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、持有至到期投资：按取得时的公允价值和相关交易费用之和作为初始确认金额。支付的价款中包含已宣告发放债券</w:t>
      </w:r>
      <w:r>
        <w:rPr>
          <w:rFonts w:ascii="宋体" w:hAnsi="宋体" w:cs="宋体" w:eastAsia="宋体" w:hint="default"/>
          <w:sz w:val="18"/>
          <w:szCs w:val="18"/>
        </w:rPr>
        <w:t> </w:t>
      </w:r>
      <w:r>
        <w:rPr>
          <w:rFonts w:ascii="宋体" w:hAnsi="宋体" w:cs="宋体" w:eastAsia="宋体" w:hint="default"/>
          <w:spacing w:val="-2"/>
          <w:sz w:val="18"/>
          <w:szCs w:val="18"/>
        </w:rPr>
        <w:t>利息的，单独确认为应收项目。持有期间按照实际利率法确认利息收入，计入投资收益。处置持有至到期投资时，将所取得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价款与该投资账面价值之间的差额计入投资收益。</w:t>
      </w:r>
    </w:p>
    <w:p>
      <w:pPr>
        <w:spacing w:line="338" w:lineRule="auto" w:before="72"/>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、应收款项：按从购货方应收的合同或协议价款作为初始入账金额。单项金额重大的应收款项持有期间采用实际利率</w:t>
      </w:r>
      <w:r>
        <w:rPr>
          <w:rFonts w:ascii="宋体" w:hAnsi="宋体" w:cs="宋体" w:eastAsia="宋体" w:hint="default"/>
          <w:sz w:val="18"/>
          <w:szCs w:val="18"/>
        </w:rPr>
        <w:t> 法，按摊余成本进行后续计量。</w:t>
      </w:r>
    </w:p>
    <w:p>
      <w:pPr>
        <w:spacing w:line="348" w:lineRule="auto" w:before="79"/>
        <w:ind w:left="153"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、可供出售金融资产：按取得该金融资产的公允价值和相关费用之和作为初始确认金额。支付的价款中包含了已宣告</w:t>
      </w:r>
      <w:r>
        <w:rPr>
          <w:rFonts w:ascii="宋体" w:hAnsi="宋体" w:cs="宋体" w:eastAsia="宋体" w:hint="default"/>
          <w:sz w:val="18"/>
          <w:szCs w:val="18"/>
        </w:rPr>
        <w:t> </w:t>
      </w:r>
      <w:r>
        <w:rPr>
          <w:rFonts w:ascii="宋体" w:hAnsi="宋体" w:cs="宋体" w:eastAsia="宋体" w:hint="default"/>
          <w:spacing w:val="-2"/>
          <w:sz w:val="18"/>
          <w:szCs w:val="18"/>
        </w:rPr>
        <w:t>发放的债券利息或现金股利的，单独确认为应收项目。持有期间取得的利息或现金股利，计入投资收益。期末，可供出售金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融资产以公允价值计量，且公允价值变动计入资本公积（其他资本公积）。</w:t>
      </w:r>
    </w:p>
    <w:p>
      <w:pPr>
        <w:spacing w:line="357" w:lineRule="auto" w:before="72"/>
        <w:ind w:left="153" w:right="189" w:firstLine="360"/>
        <w:jc w:val="both"/>
        <w:rPr>
          <w:rFonts w:ascii="宋体" w:hAnsi="宋体" w:cs="宋体" w:eastAsia="宋体" w:hint="default"/>
          <w:sz w:val="18"/>
          <w:szCs w:val="18"/>
        </w:rPr>
      </w:pPr>
      <w:r>
        <w:rPr>
          <w:rFonts w:ascii="宋体" w:hAnsi="宋体" w:cs="宋体" w:eastAsia="宋体" w:hint="default"/>
          <w:spacing w:val="-2"/>
          <w:sz w:val="18"/>
          <w:szCs w:val="18"/>
        </w:rPr>
        <w:t>处置可供出售金融资产时，将取得的价款与该金融资产账面价值之间的差额，计入投资损益；同时，将原直接计入所有</w:t>
      </w:r>
      <w:r>
        <w:rPr>
          <w:rFonts w:ascii="宋体" w:hAnsi="宋体" w:cs="宋体" w:eastAsia="宋体" w:hint="default"/>
          <w:sz w:val="18"/>
          <w:szCs w:val="18"/>
        </w:rPr>
        <w:t> 者权益的公允价值变动累计额对应处置部分的金额转出，计入投资损益。</w:t>
      </w:r>
    </w:p>
    <w:p>
      <w:pPr>
        <w:spacing w:line="338" w:lineRule="auto" w:before="65"/>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、其他金融负债：按其公允价值和相关交易费用之和作为初始入账金额，除《企业会计准则第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号——金融工具确 认与计量》第三十三条规定的三种情况外，按摊余成本进行后续计量。</w:t>
      </w:r>
    </w:p>
    <w:p>
      <w:pPr>
        <w:spacing w:line="374" w:lineRule="auto" w:before="82"/>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）主要金融资产和金融负债的公允价值确定方法 </w:t>
      </w:r>
      <w:r>
        <w:rPr>
          <w:rFonts w:ascii="Times New Roman" w:hAnsi="Times New Roman" w:cs="Times New Roman" w:eastAsia="Times New Roman" w:hint="default"/>
          <w:sz w:val="18"/>
          <w:szCs w:val="18"/>
        </w:rPr>
        <w:t>A</w:t>
      </w:r>
      <w:r>
        <w:rPr>
          <w:rFonts w:ascii="宋体" w:hAnsi="宋体" w:cs="宋体" w:eastAsia="宋体" w:hint="default"/>
          <w:sz w:val="18"/>
          <w:szCs w:val="18"/>
        </w:rPr>
        <w:t>、存在活跃市场的金融资产或金融负债，以活跃市场中的报价作为其公允价值。 </w:t>
      </w:r>
      <w:r>
        <w:rPr>
          <w:rFonts w:ascii="Times New Roman" w:hAnsi="Times New Roman" w:cs="Times New Roman" w:eastAsia="Times New Roman" w:hint="default"/>
          <w:sz w:val="18"/>
          <w:szCs w:val="18"/>
        </w:rPr>
        <w:t>B</w:t>
      </w:r>
      <w:r>
        <w:rPr>
          <w:rFonts w:ascii="宋体" w:hAnsi="宋体" w:cs="宋体" w:eastAsia="宋体" w:hint="default"/>
          <w:sz w:val="18"/>
          <w:szCs w:val="18"/>
        </w:rPr>
        <w:t>、金融工具不存在活跃市场的，采用估值技术确定其公允价值。 </w:t>
      </w:r>
      <w:r>
        <w:rPr>
          <w:rFonts w:ascii="Times New Roman" w:hAnsi="Times New Roman" w:cs="Times New Roman" w:eastAsia="Times New Roman" w:hint="default"/>
          <w:sz w:val="18"/>
          <w:szCs w:val="18"/>
        </w:rPr>
        <w:t>C</w:t>
      </w:r>
      <w:r>
        <w:rPr>
          <w:rFonts w:ascii="宋体" w:hAnsi="宋体" w:cs="宋体" w:eastAsia="宋体" w:hint="default"/>
          <w:sz w:val="18"/>
          <w:szCs w:val="18"/>
        </w:rPr>
        <w:t>、初始取得或衍生的金融资产或承担的金融负债，以市场交易价格作为确定其公允价值的基础。 </w:t>
      </w: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、公司采用未来现金流量折现法确定金融工具公允价值的，使用合同条款和特征在实质上相同的其他金融工具的市场</w:t>
      </w:r>
    </w:p>
    <w:p>
      <w:pPr>
        <w:spacing w:line="226"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收益率作为折现率。没有标明利率的短期应收款项和应付款项的现值与实际交易价格相差很小的，按照实际交易价格计量。</w:t>
      </w:r>
    </w:p>
    <w:p>
      <w:pPr>
        <w:spacing w:line="374" w:lineRule="auto" w:before="154"/>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）金融资产减值的处理 </w:t>
      </w:r>
      <w:r>
        <w:rPr>
          <w:rFonts w:ascii="宋体" w:hAnsi="宋体" w:cs="宋体" w:eastAsia="宋体" w:hint="default"/>
          <w:spacing w:val="-2"/>
          <w:sz w:val="18"/>
          <w:szCs w:val="18"/>
        </w:rPr>
        <w:t>期末，对于持有至到期投资和应收款项，有客观证据表明其发生了减值的，根据其账面价值与预计未来现金流量现值之</w:t>
      </w:r>
    </w:p>
    <w:p>
      <w:pPr>
        <w:spacing w:before="15"/>
        <w:ind w:left="154" w:right="0" w:firstLine="0"/>
        <w:jc w:val="left"/>
        <w:rPr>
          <w:rFonts w:ascii="宋体" w:hAnsi="宋体" w:cs="宋体" w:eastAsia="宋体" w:hint="default"/>
          <w:sz w:val="18"/>
          <w:szCs w:val="18"/>
        </w:rPr>
      </w:pPr>
      <w:r>
        <w:rPr>
          <w:rFonts w:ascii="宋体" w:hAnsi="宋体" w:cs="宋体" w:eastAsia="宋体" w:hint="default"/>
          <w:sz w:val="18"/>
          <w:szCs w:val="18"/>
        </w:rPr>
        <w:t>间差额计算确认减值损失。</w:t>
      </w:r>
    </w:p>
    <w:p>
      <w:pPr>
        <w:spacing w:line="338" w:lineRule="auto" w:before="153"/>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、对于单项金额重大的持有至到期投资和应收款项，单独进行减值测试，有客观证据表明其发生了减值的，根据其未</w:t>
      </w:r>
      <w:r>
        <w:rPr>
          <w:rFonts w:ascii="宋体" w:hAnsi="宋体" w:cs="宋体" w:eastAsia="宋体" w:hint="default"/>
          <w:sz w:val="18"/>
          <w:szCs w:val="18"/>
        </w:rPr>
        <w:t> 来现金流量现值低于其账面价值的差额，确认减值损失，计提减值准备。</w:t>
      </w:r>
    </w:p>
    <w:p>
      <w:pPr>
        <w:spacing w:line="348" w:lineRule="auto" w:before="79"/>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、对于单项金额非重大的持有至到期投资和应收款项以及经单项测试后未减值的单项金额重大的持有至到期投资和应</w:t>
      </w:r>
      <w:r>
        <w:rPr>
          <w:rFonts w:ascii="宋体" w:hAnsi="宋体" w:cs="宋体" w:eastAsia="宋体" w:hint="default"/>
          <w:sz w:val="18"/>
          <w:szCs w:val="18"/>
        </w:rPr>
        <w:t> </w:t>
      </w:r>
      <w:r>
        <w:rPr>
          <w:rFonts w:ascii="宋体" w:hAnsi="宋体" w:cs="宋体" w:eastAsia="宋体" w:hint="default"/>
          <w:spacing w:val="-2"/>
          <w:sz w:val="18"/>
          <w:szCs w:val="18"/>
        </w:rPr>
        <w:t>收款项，按类似信用风险特征划分为若干组合，再按这些组合在资产负债表日余额的一定比例计算确定减值损失，计提减值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准备（具体参见本会计政策之第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6"/>
          <w:sz w:val="18"/>
          <w:szCs w:val="18"/>
        </w:rPr>
        <w:t> </w:t>
      </w:r>
      <w:r>
        <w:rPr>
          <w:rFonts w:ascii="宋体" w:hAnsi="宋体" w:cs="宋体" w:eastAsia="宋体" w:hint="default"/>
          <w:spacing w:val="-8"/>
          <w:sz w:val="18"/>
          <w:szCs w:val="18"/>
        </w:rPr>
        <w:t>项“应收款项坏账确认标准、坏账损失的核算方法”）。</w:t>
      </w:r>
    </w:p>
    <w:p>
      <w:pPr>
        <w:spacing w:line="357" w:lineRule="auto" w:before="50"/>
        <w:ind w:left="154" w:right="189" w:firstLine="360"/>
        <w:jc w:val="both"/>
        <w:rPr>
          <w:rFonts w:ascii="宋体" w:hAnsi="宋体" w:cs="宋体" w:eastAsia="宋体" w:hint="default"/>
          <w:sz w:val="18"/>
          <w:szCs w:val="18"/>
        </w:rPr>
      </w:pPr>
      <w:r>
        <w:rPr>
          <w:rFonts w:ascii="宋体" w:hAnsi="宋体" w:cs="宋体" w:eastAsia="宋体" w:hint="default"/>
          <w:spacing w:val="-2"/>
          <w:sz w:val="18"/>
          <w:szCs w:val="18"/>
        </w:rPr>
        <w:t>期末，如果可供出售金融资产的公允价值发生较大幅度下降，或在综合考虑各种相关因素后，预期这种下降趋势属于非</w:t>
      </w:r>
      <w:r>
        <w:rPr>
          <w:rFonts w:ascii="宋体" w:hAnsi="宋体" w:cs="宋体" w:eastAsia="宋体" w:hint="default"/>
          <w:sz w:val="18"/>
          <w:szCs w:val="18"/>
        </w:rPr>
        <w:t> </w:t>
      </w:r>
      <w:r>
        <w:rPr>
          <w:rFonts w:ascii="宋体" w:hAnsi="宋体" w:cs="宋体" w:eastAsia="宋体" w:hint="default"/>
          <w:spacing w:val="-2"/>
          <w:sz w:val="18"/>
          <w:szCs w:val="18"/>
        </w:rPr>
        <w:t>暂时性的，认定该可供出售金融资产已发生减值，并确认减值损失。在确认减值损失时，将原直接计入所有者权益的公允价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值下降形成的累计损失一并转出，计入减值损失。</w:t>
      </w:r>
    </w:p>
    <w:p>
      <w:pPr>
        <w:spacing w:after="0" w:line="357" w:lineRule="auto"/>
        <w:jc w:val="both"/>
        <w:rPr>
          <w:rFonts w:ascii="宋体" w:hAnsi="宋体" w:cs="宋体" w:eastAsia="宋体" w:hint="default"/>
          <w:sz w:val="18"/>
          <w:szCs w:val="18"/>
        </w:rPr>
        <w:sectPr>
          <w:pgSz w:w="11910" w:h="16840"/>
          <w:pgMar w:header="747" w:footer="711" w:top="980" w:bottom="900" w:left="980" w:right="940"/>
        </w:sectPr>
      </w:pPr>
    </w:p>
    <w:p>
      <w:pPr>
        <w:spacing w:line="240" w:lineRule="auto" w:before="10"/>
        <w:rPr>
          <w:rFonts w:ascii="宋体" w:hAnsi="宋体" w:cs="宋体" w:eastAsia="宋体" w:hint="default"/>
          <w:sz w:val="28"/>
          <w:szCs w:val="28"/>
        </w:rPr>
      </w:pPr>
    </w:p>
    <w:p>
      <w:pPr>
        <w:tabs>
          <w:tab w:pos="986" w:val="left" w:leader="none"/>
        </w:tabs>
        <w:spacing w:before="44"/>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tab/>
      </w:r>
      <w:r>
        <w:rPr>
          <w:rFonts w:ascii="宋体" w:hAnsi="宋体" w:cs="宋体" w:eastAsia="宋体" w:hint="default"/>
          <w:b/>
          <w:bCs/>
          <w:sz w:val="18"/>
          <w:szCs w:val="18"/>
        </w:rPr>
        <w:t>应收款项坏账确认标准、坏账损失的核算方法</w:t>
      </w:r>
      <w:r>
        <w:rPr>
          <w:rFonts w:ascii="宋体" w:hAnsi="宋体" w:cs="宋体" w:eastAsia="宋体" w:hint="default"/>
          <w:sz w:val="18"/>
          <w:szCs w:val="18"/>
        </w:rPr>
      </w:r>
    </w:p>
    <w:p>
      <w:pPr>
        <w:spacing w:line="376" w:lineRule="auto" w:before="142"/>
        <w:ind w:left="514" w:right="30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）坏账确认的标准 </w:t>
      </w:r>
      <w:r>
        <w:rPr>
          <w:rFonts w:ascii="Times New Roman" w:hAnsi="Times New Roman" w:cs="Times New Roman" w:eastAsia="Times New Roman" w:hint="default"/>
          <w:sz w:val="18"/>
          <w:szCs w:val="18"/>
        </w:rPr>
        <w:t>A</w:t>
      </w:r>
      <w:r>
        <w:rPr>
          <w:rFonts w:ascii="宋体" w:hAnsi="宋体" w:cs="宋体" w:eastAsia="宋体" w:hint="default"/>
          <w:sz w:val="18"/>
          <w:szCs w:val="18"/>
        </w:rPr>
        <w:t>、债务人破产或死亡，以其破产财产或遗产依法清偿后，仍然不能收回的款项。 </w:t>
      </w:r>
      <w:r>
        <w:rPr>
          <w:rFonts w:ascii="Times New Roman" w:hAnsi="Times New Roman" w:cs="Times New Roman" w:eastAsia="Times New Roman" w:hint="default"/>
          <w:sz w:val="18"/>
          <w:szCs w:val="18"/>
        </w:rPr>
        <w:t>B</w:t>
      </w:r>
      <w:r>
        <w:rPr>
          <w:rFonts w:ascii="宋体" w:hAnsi="宋体" w:cs="宋体" w:eastAsia="宋体" w:hint="default"/>
          <w:sz w:val="18"/>
          <w:szCs w:val="18"/>
        </w:rPr>
        <w:t>、债务人逾期未履行偿债义务，并且具有明显特征表明确实不能收回的款项。 以上确实不能收回的款项，报经董事会批准后作为坏账转销。</w:t>
      </w:r>
    </w:p>
    <w:p>
      <w:pPr>
        <w:spacing w:before="52"/>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）坏账损失的核算方法</w:t>
      </w:r>
    </w:p>
    <w:p>
      <w:pPr>
        <w:spacing w:line="348" w:lineRule="auto" w:before="139"/>
        <w:ind w:left="154" w:right="189"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、对于单项金额重大的应收账款、其他应收款及备用金性质的应收款项，单独进行减值测试。有客观证据表明其发生</w:t>
      </w:r>
      <w:r>
        <w:rPr>
          <w:rFonts w:ascii="宋体" w:hAnsi="宋体" w:cs="宋体" w:eastAsia="宋体" w:hint="default"/>
          <w:sz w:val="18"/>
          <w:szCs w:val="18"/>
        </w:rPr>
        <w:t> </w:t>
      </w:r>
      <w:r>
        <w:rPr>
          <w:rFonts w:ascii="宋体" w:hAnsi="宋体" w:cs="宋体" w:eastAsia="宋体" w:hint="default"/>
          <w:spacing w:val="-2"/>
          <w:sz w:val="18"/>
          <w:szCs w:val="18"/>
        </w:rPr>
        <w:t>了减值的，根据其未来现金流量现值低于其账面价值的差额，确认减值损失，计提坏账准备。以后如有客观证据表明价值已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恢复，且客观上与确认该损失后发生的事项有关，原确认的减值损失予以转回，计入当期损益。</w:t>
      </w:r>
    </w:p>
    <w:p>
      <w:pPr>
        <w:spacing w:line="357" w:lineRule="auto" w:before="73"/>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对应收票据和预付账款，本公司单独进行减值测试，有客观证据表明其发生减值的，根据未来现金流量现值低于其账面</w:t>
      </w:r>
      <w:r>
        <w:rPr>
          <w:rFonts w:ascii="宋体" w:hAnsi="宋体" w:cs="宋体" w:eastAsia="宋体" w:hint="default"/>
          <w:sz w:val="18"/>
          <w:szCs w:val="18"/>
        </w:rPr>
        <w:t> 价值的差额，确认为资产损失，计提坏账准备。</w:t>
      </w:r>
    </w:p>
    <w:p>
      <w:pPr>
        <w:spacing w:line="348" w:lineRule="auto" w:before="65"/>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、对于单项金额重大经测试未发生减值的以及单项金额非重大的应收账款、其他应收款，按账龄特征评估其信用风险，</w:t>
      </w:r>
      <w:r>
        <w:rPr>
          <w:rFonts w:ascii="宋体" w:hAnsi="宋体" w:cs="宋体" w:eastAsia="宋体" w:hint="default"/>
          <w:sz w:val="18"/>
          <w:szCs w:val="18"/>
        </w:rPr>
        <w:t> </w:t>
      </w:r>
      <w:r>
        <w:rPr>
          <w:rFonts w:ascii="宋体" w:hAnsi="宋体" w:cs="宋体" w:eastAsia="宋体" w:hint="default"/>
          <w:spacing w:val="-2"/>
          <w:sz w:val="18"/>
          <w:szCs w:val="18"/>
        </w:rPr>
        <w:t>划分为五个组合，再按这些应收款项组合在资产负债表日余额的一定比例计算确定减值损失，计提坏账准备。坏账准备计提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比例为：</w:t>
      </w:r>
    </w:p>
    <w:p>
      <w:pPr>
        <w:spacing w:line="240" w:lineRule="auto" w:before="11"/>
        <w:rPr>
          <w:rFonts w:ascii="宋体" w:hAnsi="宋体" w:cs="宋体" w:eastAsia="宋体" w:hint="default"/>
          <w:sz w:val="7"/>
          <w:szCs w:val="7"/>
        </w:rPr>
      </w:pPr>
    </w:p>
    <w:tbl>
      <w:tblPr>
        <w:tblW w:w="0" w:type="auto"/>
        <w:jc w:val="left"/>
        <w:tblInd w:w="521" w:type="dxa"/>
        <w:tblLayout w:type="fixed"/>
        <w:tblCellMar>
          <w:top w:w="0" w:type="dxa"/>
          <w:left w:w="0" w:type="dxa"/>
          <w:bottom w:w="0" w:type="dxa"/>
          <w:right w:w="0" w:type="dxa"/>
        </w:tblCellMar>
        <w:tblLook w:val="01E0"/>
      </w:tblPr>
      <w:tblGrid>
        <w:gridCol w:w="4970"/>
        <w:gridCol w:w="3888"/>
      </w:tblGrid>
      <w:tr>
        <w:trPr>
          <w:trHeight w:val="362" w:hRule="exact"/>
        </w:trPr>
        <w:tc>
          <w:tcPr>
            <w:tcW w:w="497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388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宋体" w:hAnsi="宋体" w:cs="宋体" w:eastAsia="宋体" w:hint="default"/>
                <w:sz w:val="18"/>
                <w:szCs w:val="18"/>
              </w:rPr>
              <w:t>提取比例（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355" w:hRule="exact"/>
        </w:trPr>
        <w:tc>
          <w:tcPr>
            <w:tcW w:w="4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半年以内（含半年，以下类推）</w:t>
            </w:r>
          </w:p>
        </w:tc>
        <w:tc>
          <w:tcPr>
            <w:tcW w:w="38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5"/>
              <w:jc w:val="center"/>
              <w:rPr>
                <w:rFonts w:ascii="Arial Narrow" w:hAnsi="Arial Narrow" w:cs="Arial Narrow" w:eastAsia="Arial Narrow" w:hint="default"/>
                <w:sz w:val="20"/>
                <w:szCs w:val="20"/>
              </w:rPr>
            </w:pPr>
            <w:r>
              <w:rPr>
                <w:rFonts w:ascii="Arial Narrow"/>
                <w:w w:val="100"/>
                <w:sz w:val="20"/>
              </w:rPr>
              <w:t>2</w:t>
            </w:r>
          </w:p>
        </w:tc>
      </w:tr>
      <w:tr>
        <w:trPr>
          <w:trHeight w:val="355" w:hRule="exact"/>
        </w:trPr>
        <w:tc>
          <w:tcPr>
            <w:tcW w:w="4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半年—</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38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5"/>
              <w:jc w:val="center"/>
              <w:rPr>
                <w:rFonts w:ascii="Arial Narrow" w:hAnsi="Arial Narrow" w:cs="Arial Narrow" w:eastAsia="Arial Narrow" w:hint="default"/>
                <w:sz w:val="20"/>
                <w:szCs w:val="20"/>
              </w:rPr>
            </w:pPr>
            <w:r>
              <w:rPr>
                <w:rFonts w:ascii="Arial Narrow"/>
                <w:w w:val="100"/>
                <w:sz w:val="20"/>
              </w:rPr>
              <w:t>5</w:t>
            </w:r>
          </w:p>
        </w:tc>
      </w:tr>
      <w:tr>
        <w:trPr>
          <w:trHeight w:val="355" w:hRule="exact"/>
        </w:trPr>
        <w:tc>
          <w:tcPr>
            <w:tcW w:w="4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38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5"/>
              <w:jc w:val="center"/>
              <w:rPr>
                <w:rFonts w:ascii="Arial Narrow" w:hAnsi="Arial Narrow" w:cs="Arial Narrow" w:eastAsia="Arial Narrow" w:hint="default"/>
                <w:sz w:val="20"/>
                <w:szCs w:val="20"/>
              </w:rPr>
            </w:pPr>
            <w:r>
              <w:rPr>
                <w:rFonts w:ascii="Arial Narrow"/>
                <w:sz w:val="20"/>
              </w:rPr>
              <w:t>10</w:t>
            </w:r>
          </w:p>
        </w:tc>
      </w:tr>
      <w:tr>
        <w:trPr>
          <w:trHeight w:val="355" w:hRule="exact"/>
        </w:trPr>
        <w:tc>
          <w:tcPr>
            <w:tcW w:w="4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38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5"/>
              <w:jc w:val="center"/>
              <w:rPr>
                <w:rFonts w:ascii="Arial Narrow" w:hAnsi="Arial Narrow" w:cs="Arial Narrow" w:eastAsia="Arial Narrow" w:hint="default"/>
                <w:sz w:val="20"/>
                <w:szCs w:val="20"/>
              </w:rPr>
            </w:pPr>
            <w:r>
              <w:rPr>
                <w:rFonts w:ascii="Arial Narrow"/>
                <w:sz w:val="20"/>
              </w:rPr>
              <w:t>30</w:t>
            </w:r>
          </w:p>
        </w:tc>
      </w:tr>
      <w:tr>
        <w:trPr>
          <w:trHeight w:val="363" w:hRule="exact"/>
        </w:trPr>
        <w:tc>
          <w:tcPr>
            <w:tcW w:w="497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38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5"/>
              <w:jc w:val="center"/>
              <w:rPr>
                <w:rFonts w:ascii="Arial Narrow" w:hAnsi="Arial Narrow" w:cs="Arial Narrow" w:eastAsia="Arial Narrow" w:hint="default"/>
                <w:sz w:val="20"/>
                <w:szCs w:val="20"/>
              </w:rPr>
            </w:pPr>
            <w:r>
              <w:rPr>
                <w:rFonts w:ascii="Arial Narrow"/>
                <w:sz w:val="20"/>
              </w:rPr>
              <w:t>100</w:t>
            </w:r>
          </w:p>
        </w:tc>
      </w:tr>
    </w:tbl>
    <w:p>
      <w:pPr>
        <w:spacing w:before="91"/>
        <w:ind w:left="514" w:right="0" w:firstLine="0"/>
        <w:jc w:val="left"/>
        <w:rPr>
          <w:rFonts w:ascii="宋体" w:hAnsi="宋体" w:cs="宋体" w:eastAsia="宋体" w:hint="default"/>
          <w:sz w:val="18"/>
          <w:szCs w:val="18"/>
        </w:rPr>
      </w:pPr>
      <w:r>
        <w:rPr>
          <w:rFonts w:ascii="宋体" w:hAnsi="宋体" w:cs="宋体" w:eastAsia="宋体" w:hint="default"/>
          <w:sz w:val="18"/>
          <w:szCs w:val="18"/>
        </w:rPr>
        <w:t>本公司与控股子公司之间的往来不计提坏账准备。</w:t>
      </w:r>
    </w:p>
    <w:p>
      <w:pPr>
        <w:tabs>
          <w:tab w:pos="986" w:val="left" w:leader="none"/>
        </w:tabs>
        <w:spacing w:before="153"/>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tab/>
      </w:r>
      <w:r>
        <w:rPr>
          <w:rFonts w:ascii="宋体" w:hAnsi="宋体" w:cs="宋体" w:eastAsia="宋体" w:hint="default"/>
          <w:b/>
          <w:bCs/>
          <w:sz w:val="18"/>
          <w:szCs w:val="18"/>
        </w:rPr>
        <w:t>存货核算方法</w:t>
      </w:r>
      <w:r>
        <w:rPr>
          <w:rFonts w:ascii="宋体" w:hAnsi="宋体" w:cs="宋体" w:eastAsia="宋体" w:hint="default"/>
          <w:sz w:val="18"/>
          <w:szCs w:val="18"/>
        </w:rPr>
      </w:r>
    </w:p>
    <w:p>
      <w:pPr>
        <w:spacing w:line="338" w:lineRule="auto" w:before="142"/>
        <w:ind w:left="153" w:right="18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）本公司存货是指在生产经营过程中持有以备销售，或者仍然处在生产过程，或者在生产或提供劳务过程中将消耗 的材料或物资等，包括各类原材料、在产品、产成品等。</w:t>
      </w:r>
    </w:p>
    <w:p>
      <w:pPr>
        <w:spacing w:line="338" w:lineRule="auto" w:before="79"/>
        <w:ind w:left="153" w:right="0" w:firstLine="4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）存货计量：按照成本进行初始计量。存货成本包括采购成本、加工成本和其他成本。发出存货的计价方法：按照</w:t>
      </w:r>
      <w:r>
        <w:rPr>
          <w:rFonts w:ascii="宋体" w:hAnsi="宋体" w:cs="宋体" w:eastAsia="宋体" w:hint="default"/>
          <w:sz w:val="18"/>
          <w:szCs w:val="18"/>
        </w:rPr>
        <w:t> 移动加权平均法进行核算。</w:t>
      </w:r>
    </w:p>
    <w:p>
      <w:pPr>
        <w:spacing w:before="8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）存货的盘存制度：采用永续盘存制。</w:t>
      </w:r>
    </w:p>
    <w:p>
      <w:pPr>
        <w:spacing w:line="348" w:lineRule="auto" w:before="139"/>
        <w:ind w:left="153" w:right="91"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）期末存货按成本与可变现净值孰低计价，存货期末可变现净值低于账面成本的，按差额计提存货跌价准备。可变 现净值，是指在日常活动中，存货的估计售价减去至完工时估计将要发生的成本、估计的销售费用以及相关税费后的金额。 可变现净值的确定依据及存货跌价准备计提方法：</w:t>
      </w:r>
    </w:p>
    <w:p>
      <w:pPr>
        <w:spacing w:line="338" w:lineRule="auto" w:before="73"/>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、存货可变现净值的确定依据：为生产而持有的材料等，用其生产的产成品的可变现净值高于成本的，该材料仍然应</w:t>
      </w:r>
      <w:r>
        <w:rPr>
          <w:rFonts w:ascii="宋体" w:hAnsi="宋体" w:cs="宋体" w:eastAsia="宋体" w:hint="default"/>
          <w:sz w:val="18"/>
          <w:szCs w:val="18"/>
        </w:rPr>
        <w:t> 当按照成本计量；材料价格的下降表明产成品的可变现净值低于成本的，该材料应当按照可变现净值计量。</w:t>
      </w:r>
    </w:p>
    <w:p>
      <w:pPr>
        <w:spacing w:line="357" w:lineRule="auto" w:before="80"/>
        <w:ind w:left="153" w:right="0" w:firstLine="420"/>
        <w:jc w:val="left"/>
        <w:rPr>
          <w:rFonts w:ascii="宋体" w:hAnsi="宋体" w:cs="宋体" w:eastAsia="宋体" w:hint="default"/>
          <w:sz w:val="18"/>
          <w:szCs w:val="18"/>
        </w:rPr>
      </w:pPr>
      <w:r>
        <w:rPr>
          <w:rFonts w:ascii="宋体" w:hAnsi="宋体" w:cs="宋体" w:eastAsia="宋体" w:hint="default"/>
          <w:sz w:val="18"/>
          <w:szCs w:val="18"/>
        </w:rPr>
        <w:t>为执行销售合同或者劳务合同而持有的存货，其可变现净值应当以合同价格为基础计算。企业持有存货的数量多于销</w:t>
      </w:r>
      <w:r>
        <w:rPr>
          <w:rFonts w:ascii="宋体" w:hAnsi="宋体" w:cs="宋体" w:eastAsia="宋体" w:hint="default"/>
          <w:spacing w:val="1"/>
          <w:sz w:val="18"/>
          <w:szCs w:val="18"/>
        </w:rPr>
        <w:t> </w:t>
      </w:r>
      <w:r>
        <w:rPr>
          <w:rFonts w:ascii="宋体" w:hAnsi="宋体" w:cs="宋体" w:eastAsia="宋体" w:hint="default"/>
          <w:sz w:val="18"/>
          <w:szCs w:val="18"/>
        </w:rPr>
        <w:t>售合同订购数量的，超出部分的存货的可变现净值应当以一般销售价格为基础计算。</w:t>
      </w:r>
    </w:p>
    <w:p>
      <w:pPr>
        <w:spacing w:line="338" w:lineRule="auto" w:before="65"/>
        <w:ind w:left="153" w:right="0" w:firstLine="4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、存货跌价准备的计提方法：期末存货原材料按类别，其他存货按单个项目的成本高于其可变现净值的差额提取存货</w:t>
      </w:r>
      <w:r>
        <w:rPr>
          <w:rFonts w:ascii="宋体" w:hAnsi="宋体" w:cs="宋体" w:eastAsia="宋体" w:hint="default"/>
          <w:sz w:val="18"/>
          <w:szCs w:val="18"/>
        </w:rPr>
        <w:t> 跌价准备。</w:t>
      </w:r>
    </w:p>
    <w:p>
      <w:pPr>
        <w:tabs>
          <w:tab w:pos="986" w:val="left" w:leader="none"/>
        </w:tabs>
        <w:spacing w:before="79"/>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tab/>
      </w:r>
      <w:r>
        <w:rPr>
          <w:rFonts w:ascii="宋体" w:hAnsi="宋体" w:cs="宋体" w:eastAsia="宋体" w:hint="default"/>
          <w:b/>
          <w:bCs/>
          <w:sz w:val="18"/>
          <w:szCs w:val="18"/>
        </w:rPr>
        <w:t>固定资产的标准、分类、计价、折旧政策</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711" w:top="980" w:bottom="900" w:left="980" w:right="940"/>
        </w:sectPr>
      </w:pPr>
    </w:p>
    <w:p>
      <w:pPr>
        <w:spacing w:line="240" w:lineRule="auto" w:before="10"/>
        <w:rPr>
          <w:rFonts w:ascii="宋体" w:hAnsi="宋体" w:cs="宋体" w:eastAsia="宋体" w:hint="default"/>
          <w:b/>
          <w:bCs/>
          <w:sz w:val="28"/>
          <w:szCs w:val="28"/>
        </w:rPr>
      </w:pPr>
    </w:p>
    <w:p>
      <w:pPr>
        <w:spacing w:line="367" w:lineRule="auto" w:before="44"/>
        <w:ind w:left="514" w:right="50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）固定资产的确认标准 固定资产是指同时具有下列特征的有形资产： </w:t>
      </w:r>
      <w:r>
        <w:rPr>
          <w:rFonts w:ascii="Times New Roman" w:hAnsi="Times New Roman" w:cs="Times New Roman" w:eastAsia="Times New Roman" w:hint="default"/>
          <w:sz w:val="18"/>
          <w:szCs w:val="18"/>
        </w:rPr>
        <w:t>A</w:t>
      </w:r>
      <w:r>
        <w:rPr>
          <w:rFonts w:ascii="宋体" w:hAnsi="宋体" w:cs="宋体" w:eastAsia="宋体" w:hint="default"/>
          <w:sz w:val="18"/>
          <w:szCs w:val="18"/>
        </w:rPr>
        <w:t>、为生产商品、提供劳务、出租或经营管理而持有的； </w:t>
      </w:r>
      <w:r>
        <w:rPr>
          <w:rFonts w:ascii="Times New Roman" w:hAnsi="Times New Roman" w:cs="Times New Roman" w:eastAsia="Times New Roman" w:hint="default"/>
          <w:sz w:val="18"/>
          <w:szCs w:val="18"/>
        </w:rPr>
        <w:t>B</w:t>
      </w:r>
      <w:r>
        <w:rPr>
          <w:rFonts w:ascii="宋体" w:hAnsi="宋体" w:cs="宋体" w:eastAsia="宋体" w:hint="default"/>
          <w:sz w:val="18"/>
          <w:szCs w:val="18"/>
        </w:rPr>
        <w:t>、使用寿命超过一个会计年度。</w:t>
      </w:r>
    </w:p>
    <w:p>
      <w:pPr>
        <w:spacing w:line="360" w:lineRule="auto" w:before="19"/>
        <w:ind w:left="514" w:right="26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）固定资产分类 本公司固定资产分为房屋建筑物、机器设备、运输设备、办公及其他经营用设备四类。</w:t>
      </w:r>
    </w:p>
    <w:p>
      <w:pPr>
        <w:spacing w:line="360" w:lineRule="auto" w:before="49"/>
        <w:ind w:left="514" w:right="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）固定资产计价 </w:t>
      </w:r>
      <w:r>
        <w:rPr>
          <w:rFonts w:ascii="宋体" w:hAnsi="宋体" w:cs="宋体" w:eastAsia="宋体" w:hint="default"/>
          <w:spacing w:val="-2"/>
          <w:sz w:val="18"/>
          <w:szCs w:val="18"/>
        </w:rPr>
        <w:t>购置或新建固定资产按其成本作为入账价值，其中，外购的固定资产的成本包括买价、进口关税等，以及为使固定资产</w:t>
      </w:r>
    </w:p>
    <w:p>
      <w:pPr>
        <w:spacing w:line="357" w:lineRule="auto" w:before="23"/>
        <w:ind w:left="154" w:right="102" w:firstLine="0"/>
        <w:jc w:val="left"/>
        <w:rPr>
          <w:rFonts w:ascii="宋体" w:hAnsi="宋体" w:cs="宋体" w:eastAsia="宋体" w:hint="default"/>
          <w:sz w:val="18"/>
          <w:szCs w:val="18"/>
        </w:rPr>
      </w:pPr>
      <w:r>
        <w:rPr>
          <w:rFonts w:ascii="宋体" w:hAnsi="宋体" w:cs="宋体" w:eastAsia="宋体" w:hint="default"/>
          <w:spacing w:val="-2"/>
          <w:sz w:val="18"/>
          <w:szCs w:val="18"/>
        </w:rPr>
        <w:t>达到预定可使用状态前所发生的可直接归属于该资产的其他支出。自行建造固定资产的成本，由建造该项资产达到预定可使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用状态前所发生的必要支出构成。投资者投入的固定资产，按投资合同或协议约定的价值作为入账价值。</w:t>
      </w:r>
    </w:p>
    <w:p>
      <w:pPr>
        <w:spacing w:before="50"/>
        <w:ind w:left="514" w:right="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）折旧方法</w:t>
      </w:r>
    </w:p>
    <w:p>
      <w:pPr>
        <w:spacing w:line="338" w:lineRule="auto" w:before="125"/>
        <w:ind w:left="154" w:right="193" w:firstLine="360"/>
        <w:jc w:val="left"/>
        <w:rPr>
          <w:rFonts w:ascii="宋体" w:hAnsi="宋体" w:cs="宋体" w:eastAsia="宋体" w:hint="default"/>
          <w:sz w:val="18"/>
          <w:szCs w:val="18"/>
        </w:rPr>
      </w:pPr>
      <w:r>
        <w:rPr>
          <w:rFonts w:ascii="宋体" w:hAnsi="宋体" w:cs="宋体" w:eastAsia="宋体" w:hint="default"/>
          <w:sz w:val="18"/>
          <w:szCs w:val="18"/>
        </w:rPr>
        <w:t>本公司固定资产折旧按原值扣除其预计净残值</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和减值准备后，按预计使用寿命采用年限平均法分类计提。各类固定 资产的预计使用寿命和年折旧率如下：</w:t>
      </w:r>
    </w:p>
    <w:p>
      <w:pPr>
        <w:spacing w:line="240" w:lineRule="auto" w:before="2"/>
        <w:rPr>
          <w:rFonts w:ascii="宋体" w:hAnsi="宋体" w:cs="宋体" w:eastAsia="宋体" w:hint="default"/>
          <w:sz w:val="7"/>
          <w:szCs w:val="7"/>
        </w:rPr>
      </w:pPr>
    </w:p>
    <w:tbl>
      <w:tblPr>
        <w:tblW w:w="0" w:type="auto"/>
        <w:jc w:val="left"/>
        <w:tblInd w:w="521" w:type="dxa"/>
        <w:tblLayout w:type="fixed"/>
        <w:tblCellMar>
          <w:top w:w="0" w:type="dxa"/>
          <w:left w:w="0" w:type="dxa"/>
          <w:bottom w:w="0" w:type="dxa"/>
          <w:right w:w="0" w:type="dxa"/>
        </w:tblCellMar>
        <w:tblLook w:val="01E0"/>
      </w:tblPr>
      <w:tblGrid>
        <w:gridCol w:w="2620"/>
        <w:gridCol w:w="2078"/>
        <w:gridCol w:w="2081"/>
        <w:gridCol w:w="2080"/>
      </w:tblGrid>
      <w:tr>
        <w:trPr>
          <w:trHeight w:val="363" w:hRule="exact"/>
        </w:trPr>
        <w:tc>
          <w:tcPr>
            <w:tcW w:w="262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0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使用年限</w:t>
            </w:r>
            <w:r>
              <w:rPr>
                <w:rFonts w:ascii="Arial Narrow" w:hAnsi="Arial Narrow" w:cs="Arial Narrow" w:eastAsia="Arial Narrow" w:hint="default"/>
                <w:sz w:val="18"/>
                <w:szCs w:val="18"/>
              </w:rPr>
              <w:t>(</w:t>
            </w:r>
            <w:r>
              <w:rPr>
                <w:rFonts w:ascii="宋体" w:hAnsi="宋体" w:cs="宋体" w:eastAsia="宋体" w:hint="default"/>
                <w:sz w:val="18"/>
                <w:szCs w:val="18"/>
              </w:rPr>
              <w:t>年</w:t>
            </w:r>
            <w:r>
              <w:rPr>
                <w:rFonts w:ascii="Arial Narrow" w:hAnsi="Arial Narrow" w:cs="Arial Narrow" w:eastAsia="Arial Narrow" w:hint="default"/>
                <w:sz w:val="18"/>
                <w:szCs w:val="18"/>
              </w:rPr>
              <w:t>)</w:t>
            </w:r>
          </w:p>
        </w:tc>
        <w:tc>
          <w:tcPr>
            <w:tcW w:w="20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预计残值率</w:t>
            </w:r>
          </w:p>
        </w:tc>
        <w:tc>
          <w:tcPr>
            <w:tcW w:w="20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55" w:hRule="exact"/>
        </w:trPr>
        <w:tc>
          <w:tcPr>
            <w:tcW w:w="26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Arial Narrow" w:hAnsi="Arial Narrow" w:cs="Arial Narrow" w:eastAsia="Arial Narrow" w:hint="default"/>
                <w:sz w:val="20"/>
                <w:szCs w:val="20"/>
              </w:rPr>
            </w:pPr>
            <w:r>
              <w:rPr>
                <w:rFonts w:ascii="Arial Narrow"/>
                <w:sz w:val="20"/>
              </w:rPr>
              <w:t>10</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Arial Narrow" w:hAnsi="Arial Narrow" w:cs="Arial Narrow" w:eastAsia="Arial Narrow" w:hint="default"/>
                <w:sz w:val="20"/>
                <w:szCs w:val="20"/>
              </w:rPr>
            </w:pPr>
            <w:r>
              <w:rPr>
                <w:rFonts w:ascii="Arial Narrow"/>
                <w:sz w:val="20"/>
              </w:rPr>
              <w:t>5%</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3"/>
              <w:jc w:val="center"/>
              <w:rPr>
                <w:rFonts w:ascii="Arial Narrow" w:hAnsi="Arial Narrow" w:cs="Arial Narrow" w:eastAsia="Arial Narrow" w:hint="default"/>
                <w:sz w:val="20"/>
                <w:szCs w:val="20"/>
              </w:rPr>
            </w:pPr>
            <w:r>
              <w:rPr>
                <w:rFonts w:ascii="Arial Narrow"/>
                <w:sz w:val="20"/>
              </w:rPr>
              <w:t>9.50%</w:t>
            </w:r>
          </w:p>
        </w:tc>
      </w:tr>
      <w:tr>
        <w:trPr>
          <w:trHeight w:val="354" w:hRule="exact"/>
        </w:trPr>
        <w:tc>
          <w:tcPr>
            <w:tcW w:w="26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Arial Narrow" w:hAnsi="Arial Narrow" w:cs="Arial Narrow" w:eastAsia="Arial Narrow" w:hint="default"/>
                <w:sz w:val="20"/>
                <w:szCs w:val="20"/>
              </w:rPr>
            </w:pPr>
            <w:r>
              <w:rPr>
                <w:rFonts w:ascii="Arial Narrow"/>
                <w:w w:val="100"/>
                <w:sz w:val="20"/>
              </w:rPr>
              <w:t>5</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Arial Narrow" w:hAnsi="Arial Narrow" w:cs="Arial Narrow" w:eastAsia="Arial Narrow" w:hint="default"/>
                <w:sz w:val="20"/>
                <w:szCs w:val="20"/>
              </w:rPr>
            </w:pPr>
            <w:r>
              <w:rPr>
                <w:rFonts w:ascii="Arial Narrow"/>
                <w:sz w:val="20"/>
              </w:rPr>
              <w:t>5%</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3"/>
              <w:jc w:val="center"/>
              <w:rPr>
                <w:rFonts w:ascii="Arial Narrow" w:hAnsi="Arial Narrow" w:cs="Arial Narrow" w:eastAsia="Arial Narrow" w:hint="default"/>
                <w:sz w:val="20"/>
                <w:szCs w:val="20"/>
              </w:rPr>
            </w:pPr>
            <w:r>
              <w:rPr>
                <w:rFonts w:ascii="Arial Narrow"/>
                <w:sz w:val="20"/>
              </w:rPr>
              <w:t>19.00%</w:t>
            </w:r>
          </w:p>
        </w:tc>
      </w:tr>
      <w:tr>
        <w:trPr>
          <w:trHeight w:val="355" w:hRule="exact"/>
        </w:trPr>
        <w:tc>
          <w:tcPr>
            <w:tcW w:w="26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Arial Narrow" w:hAnsi="Arial Narrow" w:cs="Arial Narrow" w:eastAsia="Arial Narrow" w:hint="default"/>
                <w:sz w:val="20"/>
                <w:szCs w:val="20"/>
              </w:rPr>
            </w:pPr>
            <w:r>
              <w:rPr>
                <w:rFonts w:ascii="Arial Narrow"/>
                <w:w w:val="100"/>
                <w:sz w:val="20"/>
              </w:rPr>
              <w:t>5</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Arial Narrow" w:hAnsi="Arial Narrow" w:cs="Arial Narrow" w:eastAsia="Arial Narrow" w:hint="default"/>
                <w:sz w:val="20"/>
                <w:szCs w:val="20"/>
              </w:rPr>
            </w:pPr>
            <w:r>
              <w:rPr>
                <w:rFonts w:ascii="Arial Narrow"/>
                <w:sz w:val="20"/>
              </w:rPr>
              <w:t>5%</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3"/>
              <w:jc w:val="center"/>
              <w:rPr>
                <w:rFonts w:ascii="Arial Narrow" w:hAnsi="Arial Narrow" w:cs="Arial Narrow" w:eastAsia="Arial Narrow" w:hint="default"/>
                <w:sz w:val="20"/>
                <w:szCs w:val="20"/>
              </w:rPr>
            </w:pPr>
            <w:r>
              <w:rPr>
                <w:rFonts w:ascii="Arial Narrow"/>
                <w:sz w:val="20"/>
              </w:rPr>
              <w:t>19.00%</w:t>
            </w:r>
          </w:p>
        </w:tc>
      </w:tr>
      <w:tr>
        <w:trPr>
          <w:trHeight w:val="363" w:hRule="exact"/>
        </w:trPr>
        <w:tc>
          <w:tcPr>
            <w:tcW w:w="26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20 </w:t>
            </w:r>
            <w:r>
              <w:rPr>
                <w:rFonts w:ascii="宋体" w:hAnsi="宋体" w:cs="宋体" w:eastAsia="宋体" w:hint="default"/>
                <w:sz w:val="20"/>
                <w:szCs w:val="20"/>
              </w:rPr>
              <w:t>一</w:t>
            </w:r>
            <w:r>
              <w:rPr>
                <w:rFonts w:ascii="宋体" w:hAnsi="宋体" w:cs="宋体" w:eastAsia="宋体" w:hint="default"/>
                <w:spacing w:val="-48"/>
                <w:sz w:val="20"/>
                <w:szCs w:val="20"/>
              </w:rPr>
              <w:t> </w:t>
            </w:r>
            <w:r>
              <w:rPr>
                <w:rFonts w:ascii="Arial Narrow" w:hAnsi="Arial Narrow" w:cs="Arial Narrow" w:eastAsia="Arial Narrow" w:hint="default"/>
                <w:sz w:val="20"/>
                <w:szCs w:val="20"/>
              </w:rPr>
              <w:t>40</w:t>
            </w:r>
          </w:p>
        </w:tc>
        <w:tc>
          <w:tcPr>
            <w:tcW w:w="2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0"/>
              <w:jc w:val="center"/>
              <w:rPr>
                <w:rFonts w:ascii="Arial Narrow" w:hAnsi="Arial Narrow" w:cs="Arial Narrow" w:eastAsia="Arial Narrow" w:hint="default"/>
                <w:sz w:val="20"/>
                <w:szCs w:val="20"/>
              </w:rPr>
            </w:pPr>
            <w:r>
              <w:rPr>
                <w:rFonts w:ascii="Arial Narrow"/>
                <w:sz w:val="20"/>
              </w:rPr>
              <w:t>5%</w:t>
            </w:r>
          </w:p>
        </w:tc>
        <w:tc>
          <w:tcPr>
            <w:tcW w:w="20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4"/>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4.75%</w:t>
            </w:r>
            <w:r>
              <w:rPr>
                <w:rFonts w:ascii="宋体" w:hAnsi="宋体" w:cs="宋体" w:eastAsia="宋体" w:hint="default"/>
                <w:sz w:val="20"/>
                <w:szCs w:val="20"/>
              </w:rPr>
              <w:t>一</w:t>
            </w:r>
            <w:r>
              <w:rPr>
                <w:rFonts w:ascii="宋体" w:hAnsi="宋体" w:cs="宋体" w:eastAsia="宋体" w:hint="default"/>
                <w:spacing w:val="-57"/>
                <w:sz w:val="20"/>
                <w:szCs w:val="20"/>
              </w:rPr>
              <w:t> </w:t>
            </w:r>
            <w:r>
              <w:rPr>
                <w:rFonts w:ascii="Arial Narrow" w:hAnsi="Arial Narrow" w:cs="Arial Narrow" w:eastAsia="Arial Narrow" w:hint="default"/>
                <w:sz w:val="20"/>
                <w:szCs w:val="20"/>
              </w:rPr>
              <w:t>2.375%</w:t>
            </w:r>
          </w:p>
        </w:tc>
      </w:tr>
    </w:tbl>
    <w:p>
      <w:pPr>
        <w:spacing w:line="360" w:lineRule="auto" w:before="89"/>
        <w:ind w:left="51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）固定资产后续支出 </w:t>
      </w:r>
      <w:r>
        <w:rPr>
          <w:rFonts w:ascii="宋体" w:hAnsi="宋体" w:cs="宋体" w:eastAsia="宋体" w:hint="default"/>
          <w:spacing w:val="-1"/>
          <w:sz w:val="18"/>
          <w:szCs w:val="18"/>
        </w:rPr>
        <w:t>固定资产后续支出在符合：</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、与该固定资产有关的经济利益很可能流入企业；</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、该固定资产的成本能够可靠地计量，</w:t>
      </w:r>
    </w:p>
    <w:p>
      <w:pPr>
        <w:spacing w:before="1"/>
        <w:ind w:left="154" w:right="102" w:firstLine="0"/>
        <w:jc w:val="left"/>
        <w:rPr>
          <w:rFonts w:ascii="宋体" w:hAnsi="宋体" w:cs="宋体" w:eastAsia="宋体" w:hint="default"/>
          <w:sz w:val="18"/>
          <w:szCs w:val="18"/>
        </w:rPr>
      </w:pPr>
      <w:r>
        <w:rPr>
          <w:rFonts w:ascii="宋体" w:hAnsi="宋体" w:cs="宋体" w:eastAsia="宋体" w:hint="default"/>
          <w:sz w:val="18"/>
          <w:szCs w:val="18"/>
        </w:rPr>
        <w:t>计入固定资产成本。</w:t>
      </w:r>
    </w:p>
    <w:p>
      <w:pPr>
        <w:spacing w:line="376" w:lineRule="auto" w:before="137"/>
        <w:ind w:left="513" w:right="102" w:firstLine="9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在建工程核算方法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在建工程以实际成本计价。其中为工程建设项目而发生的借款利息支出和外币折算差额在固定资产达到预计可使用状态</w:t>
      </w:r>
    </w:p>
    <w:p>
      <w:pPr>
        <w:spacing w:line="357" w:lineRule="auto" w:before="11"/>
        <w:ind w:left="153" w:right="102" w:firstLine="0"/>
        <w:jc w:val="left"/>
        <w:rPr>
          <w:rFonts w:ascii="宋体" w:hAnsi="宋体" w:cs="宋体" w:eastAsia="宋体" w:hint="default"/>
          <w:sz w:val="18"/>
          <w:szCs w:val="18"/>
        </w:rPr>
      </w:pPr>
      <w:r>
        <w:rPr>
          <w:rFonts w:ascii="宋体" w:hAnsi="宋体" w:cs="宋体" w:eastAsia="宋体" w:hint="default"/>
          <w:spacing w:val="-2"/>
          <w:sz w:val="18"/>
          <w:szCs w:val="18"/>
        </w:rPr>
        <w:t>前计入工程成本。在建工程在达到预计使用状态之日起不论工程是否办理竣工决算均转入固定资产，对于未办理竣工决算手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续的待办理完毕后再作调整。</w:t>
      </w:r>
    </w:p>
    <w:p>
      <w:pPr>
        <w:spacing w:before="65"/>
        <w:ind w:left="607" w:right="10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11.  </w:t>
      </w:r>
      <w:r>
        <w:rPr>
          <w:rFonts w:ascii="Times New Roman" w:hAnsi="Times New Roman" w:cs="Times New Roman" w:eastAsia="Times New Roman" w:hint="default"/>
          <w:b/>
          <w:bCs/>
          <w:spacing w:val="17"/>
          <w:sz w:val="18"/>
          <w:szCs w:val="18"/>
        </w:rPr>
        <w:t> </w:t>
      </w:r>
      <w:r>
        <w:rPr>
          <w:rFonts w:ascii="宋体" w:hAnsi="宋体" w:cs="宋体" w:eastAsia="宋体" w:hint="default"/>
          <w:b/>
          <w:bCs/>
          <w:sz w:val="18"/>
          <w:szCs w:val="18"/>
        </w:rPr>
        <w:t>无形资产核算方法</w:t>
      </w:r>
      <w:r>
        <w:rPr>
          <w:rFonts w:ascii="宋体" w:hAnsi="宋体" w:cs="宋体" w:eastAsia="宋体" w:hint="default"/>
          <w:sz w:val="18"/>
          <w:szCs w:val="18"/>
        </w:rPr>
      </w:r>
    </w:p>
    <w:p>
      <w:pPr>
        <w:spacing w:line="338" w:lineRule="auto" w:before="125"/>
        <w:ind w:left="153" w:right="195"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）无形资产的确认标准：本公司将企业拥有或者控制的没有实物形态，并且与该资产相关的</w:t>
      </w:r>
      <w:r>
        <w:rPr>
          <w:rFonts w:ascii="宋体" w:hAnsi="宋体" w:cs="宋体" w:eastAsia="宋体" w:hint="default"/>
          <w:sz w:val="18"/>
          <w:szCs w:val="18"/>
        </w:rPr>
        <w:t> 预计未来经济利益很可</w:t>
      </w:r>
      <w:r>
        <w:rPr>
          <w:rFonts w:ascii="宋体" w:hAnsi="宋体" w:cs="宋体" w:eastAsia="宋体" w:hint="default"/>
          <w:sz w:val="18"/>
          <w:szCs w:val="18"/>
        </w:rPr>
        <w:t> 能流入企业、该资产的成本能够可靠计量的可辨认非货币性资产确认为无形资产。</w:t>
      </w:r>
    </w:p>
    <w:p>
      <w:pPr>
        <w:spacing w:before="65"/>
        <w:ind w:left="513" w:right="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）初始计量：分别按以下方式进行初始计量</w:t>
      </w:r>
    </w:p>
    <w:p>
      <w:pPr>
        <w:spacing w:line="357" w:lineRule="auto" w:before="124"/>
        <w:ind w:left="153" w:right="201" w:firstLine="45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44"/>
          <w:sz w:val="18"/>
          <w:szCs w:val="18"/>
        </w:rPr>
        <w:t> </w:t>
      </w:r>
      <w:r>
        <w:rPr>
          <w:rFonts w:ascii="宋体" w:hAnsi="宋体" w:cs="宋体" w:eastAsia="宋体" w:hint="default"/>
          <w:sz w:val="18"/>
          <w:szCs w:val="18"/>
        </w:rPr>
        <w:t>外购无形资产的成本，包括购买价款、进口关税和其他税费以及直接归属于使该项资产达到预定用途所发生的其他</w:t>
      </w:r>
      <w:r>
        <w:rPr>
          <w:rFonts w:ascii="宋体" w:hAnsi="宋体" w:cs="宋体" w:eastAsia="宋体" w:hint="default"/>
          <w:sz w:val="18"/>
          <w:szCs w:val="18"/>
        </w:rPr>
        <w:t> 支出。</w:t>
      </w:r>
    </w:p>
    <w:p>
      <w:pPr>
        <w:spacing w:before="50"/>
        <w:ind w:left="603" w:right="102" w:firstLine="0"/>
        <w:jc w:val="left"/>
        <w:rPr>
          <w:rFonts w:ascii="宋体" w:hAnsi="宋体" w:cs="宋体" w:eastAsia="宋体" w:hint="default"/>
          <w:sz w:val="18"/>
          <w:szCs w:val="18"/>
        </w:rPr>
      </w:pPr>
      <w:r>
        <w:rPr>
          <w:rFonts w:ascii="宋体" w:hAnsi="宋体" w:cs="宋体" w:eastAsia="宋体" w:hint="default"/>
          <w:sz w:val="18"/>
          <w:szCs w:val="18"/>
        </w:rPr>
        <w:t>② 投资者投入的无形资产，按照投资合同或协议约定的价值作为成本，但合同或协议约定 价值不公允的除外。</w:t>
      </w:r>
    </w:p>
    <w:p>
      <w:pPr>
        <w:spacing w:line="360" w:lineRule="auto" w:before="139"/>
        <w:ind w:left="513" w:right="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）无形资产的摊销 </w:t>
      </w:r>
      <w:r>
        <w:rPr>
          <w:rFonts w:ascii="宋体" w:hAnsi="宋体" w:cs="宋体" w:eastAsia="宋体" w:hint="default"/>
          <w:spacing w:val="-2"/>
          <w:sz w:val="18"/>
          <w:szCs w:val="18"/>
        </w:rPr>
        <w:t>本公司每年年度终了，将对使用寿命有限的无形资产的使用寿命及未来经济利益消耗方式进行复核。无形资产的预计使</w:t>
      </w:r>
    </w:p>
    <w:p>
      <w:pPr>
        <w:spacing w:line="379" w:lineRule="auto" w:before="23"/>
        <w:ind w:left="514" w:right="2630" w:hanging="360"/>
        <w:jc w:val="left"/>
        <w:rPr>
          <w:rFonts w:ascii="宋体" w:hAnsi="宋体" w:cs="宋体" w:eastAsia="宋体" w:hint="default"/>
          <w:sz w:val="18"/>
          <w:szCs w:val="18"/>
        </w:rPr>
      </w:pPr>
      <w:r>
        <w:rPr>
          <w:rFonts w:ascii="宋体" w:hAnsi="宋体" w:cs="宋体" w:eastAsia="宋体" w:hint="default"/>
          <w:sz w:val="18"/>
          <w:szCs w:val="18"/>
        </w:rPr>
        <w:t>用寿命及未来经济利益的预期消耗方式与以前估计不同的，将改变其摊销期限和摊销方法。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长期股权投资的核算方法</w:t>
      </w:r>
      <w:r>
        <w:rPr>
          <w:rFonts w:ascii="宋体" w:hAnsi="宋体" w:cs="宋体" w:eastAsia="宋体" w:hint="default"/>
          <w:b/>
          <w:bCs/>
          <w:spacing w:val="1"/>
          <w:w w:val="99"/>
          <w:sz w:val="18"/>
          <w:szCs w:val="18"/>
        </w:rPr>
        <w:t> </w:t>
      </w:r>
      <w:r>
        <w:rPr>
          <w:rFonts w:ascii="宋体" w:hAnsi="宋体" w:cs="宋体" w:eastAsia="宋体" w:hint="default"/>
          <w:sz w:val="18"/>
          <w:szCs w:val="18"/>
        </w:rPr>
        <w:t>长期股权投资按取得时的实际成本作为初始投资成本，初始投资成本按以下原则确定：</w:t>
      </w:r>
    </w:p>
    <w:p>
      <w:pPr>
        <w:spacing w:after="0" w:line="379" w:lineRule="auto"/>
        <w:jc w:val="left"/>
        <w:rPr>
          <w:rFonts w:ascii="宋体" w:hAnsi="宋体" w:cs="宋体" w:eastAsia="宋体" w:hint="default"/>
          <w:sz w:val="18"/>
          <w:szCs w:val="18"/>
        </w:rPr>
        <w:sectPr>
          <w:pgSz w:w="11910" w:h="16840"/>
          <w:pgMar w:header="747" w:footer="711" w:top="980" w:bottom="900" w:left="980" w:right="920"/>
        </w:sectPr>
      </w:pPr>
    </w:p>
    <w:p>
      <w:pPr>
        <w:spacing w:line="240" w:lineRule="auto" w:before="11"/>
        <w:rPr>
          <w:rFonts w:ascii="宋体" w:hAnsi="宋体" w:cs="宋体" w:eastAsia="宋体" w:hint="default"/>
          <w:sz w:val="28"/>
          <w:szCs w:val="2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）企业合并形成的长期股权投资：</w:t>
      </w:r>
    </w:p>
    <w:p>
      <w:pPr>
        <w:spacing w:line="338" w:lineRule="auto" w:before="139"/>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、同一控制下的企业合并，以支付现金、转让非现金资产或承担债务方式作为合并对价的，在合并日按照取得被合并</w:t>
      </w:r>
      <w:r>
        <w:rPr>
          <w:rFonts w:ascii="宋体" w:hAnsi="宋体" w:cs="宋体" w:eastAsia="宋体" w:hint="default"/>
          <w:sz w:val="18"/>
          <w:szCs w:val="18"/>
        </w:rPr>
        <w:t> 方所有者权益账面价值的份额作为长期股权投资的初始投资成本。</w:t>
      </w:r>
    </w:p>
    <w:p>
      <w:pPr>
        <w:spacing w:line="357" w:lineRule="auto" w:before="7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以发行权益性证券作为合并对价的，在合并日按照取得的被合并方所有者权益账面价值的份额作为长期股权投资的初始</w:t>
      </w:r>
      <w:r>
        <w:rPr>
          <w:rFonts w:ascii="宋体" w:hAnsi="宋体" w:cs="宋体" w:eastAsia="宋体" w:hint="default"/>
          <w:sz w:val="18"/>
          <w:szCs w:val="18"/>
        </w:rPr>
        <w:t> 投资成本。</w:t>
      </w:r>
    </w:p>
    <w:p>
      <w:pPr>
        <w:spacing w:line="338" w:lineRule="auto" w:before="65"/>
        <w:ind w:left="154"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、非同一控制下的企业合并，在购买日按照《企业会计准则第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企业合并》确定的合并成本作为长期股权投 资的初始投资成本。</w:t>
      </w:r>
    </w:p>
    <w:p>
      <w:pPr>
        <w:spacing w:before="8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）除企业合并形成的长期股权投资以外，其他方式取得的长期股权投资，按照下列规定确定其初始投资成本：</w:t>
      </w:r>
    </w:p>
    <w:p>
      <w:pPr>
        <w:spacing w:line="338" w:lineRule="auto" w:before="139"/>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、以支付现金取得的长期股权投资，按照实际支付的购买价款作为初始投资成本。初始投资成本包括与取得长期股权</w:t>
      </w:r>
      <w:r>
        <w:rPr>
          <w:rFonts w:ascii="宋体" w:hAnsi="宋体" w:cs="宋体" w:eastAsia="宋体" w:hint="default"/>
          <w:sz w:val="18"/>
          <w:szCs w:val="18"/>
        </w:rPr>
        <w:t> 投资直接相关的费用、税金及其他必要支出。</w:t>
      </w:r>
    </w:p>
    <w:p>
      <w:pPr>
        <w:spacing w:line="374" w:lineRule="auto" w:before="8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、以发行权益性证券取得的长期股权投资，按照发行权益性证券的公允价值作为初始投资成本。 </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、投资者投入的长期股权投资，按照投资合同或协议约定的价值作为初始投资成本，但合同或协议价值不公允的除外。</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Times New Roman" w:hAnsi="Times New Roman" w:cs="Times New Roman" w:eastAsia="Times New Roman" w:hint="default"/>
          <w:sz w:val="18"/>
          <w:szCs w:val="18"/>
        </w:rPr>
        <w:t>D</w:t>
      </w:r>
      <w:r>
        <w:rPr>
          <w:rFonts w:ascii="宋体" w:hAnsi="宋体" w:cs="宋体" w:eastAsia="宋体" w:hint="default"/>
          <w:sz w:val="18"/>
          <w:szCs w:val="18"/>
        </w:rPr>
        <w:t>、通过非货币性资产交换取得的长期股权投资，其初始投资成本按照《企业会计准则第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号－非货币性资产交换》确</w:t>
      </w:r>
    </w:p>
    <w:p>
      <w:pPr>
        <w:spacing w:line="226"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定。</w:t>
      </w:r>
    </w:p>
    <w:p>
      <w:pPr>
        <w:spacing w:before="154"/>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、通过债务重组取得的长期股权投资，其初始投资成本按照《企业会计准则第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号—债务重组》确定。</w:t>
      </w:r>
    </w:p>
    <w:p>
      <w:pPr>
        <w:spacing w:before="141"/>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）长期股权投资的核算方法</w:t>
      </w:r>
    </w:p>
    <w:p>
      <w:pPr>
        <w:spacing w:line="350" w:lineRule="auto" w:before="139"/>
        <w:ind w:left="154" w:right="189"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、成本法核算：能够对被投资单位实施控制的长期股权投资以及对被投资单位不具有共同控制或重大影响，并且在活</w:t>
      </w:r>
      <w:r>
        <w:rPr>
          <w:rFonts w:ascii="宋体" w:hAnsi="宋体" w:cs="宋体" w:eastAsia="宋体" w:hint="default"/>
          <w:sz w:val="18"/>
          <w:szCs w:val="18"/>
        </w:rPr>
        <w:t> </w:t>
      </w:r>
      <w:r>
        <w:rPr>
          <w:rFonts w:ascii="宋体" w:hAnsi="宋体" w:cs="宋体" w:eastAsia="宋体" w:hint="default"/>
          <w:spacing w:val="-2"/>
          <w:sz w:val="18"/>
          <w:szCs w:val="18"/>
        </w:rPr>
        <w:t>跃市场中没有报价、公允价值不能可靠计量的长期股权投资，采用成本法核算。采用成本法核算时，追加或收回投资调整长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期股权投资的成本。被投资单位宣告分派的现金股利或利润，确认为当期投资收益。该确认的投资收益，仅限于被投资单位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接受投资后产生的累积净利润的分配额，所获得的利润或现金股利超过上述数额的部分作为初始投资成本的收回。</w:t>
      </w:r>
    </w:p>
    <w:p>
      <w:pPr>
        <w:spacing w:line="352" w:lineRule="auto" w:before="70"/>
        <w:ind w:left="154"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、权益法核算：对被投资单位共同控制或重大影响的长期股权投资，采用权益法核算。采用权益法核算时，公司取得 长期股权投资后，按照应享有或应分担的被投资单位实现的净损益的份额，确认投资损益并调整长期股权投资的账面价值。 </w:t>
      </w:r>
      <w:r>
        <w:rPr>
          <w:rFonts w:ascii="宋体" w:hAnsi="宋体" w:cs="宋体" w:eastAsia="宋体" w:hint="default"/>
          <w:spacing w:val="-2"/>
          <w:sz w:val="18"/>
          <w:szCs w:val="18"/>
        </w:rPr>
        <w:t>公司确认被投资单位发生的净亏损，以长期股权投资的账面价值以及其他实质上构成对被投资单位净投资的长期权益减记至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零为限，公司负有承担额外损失义务的除外。被投资单位以后实现净利润的，公司在收益分享额弥补未确认的亏损分担额后，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恢复确认收益分享额。公司在确认应享有被投资单位净损益的份额时，以取得投资时被投资单位各项可辨认资产等的公允价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值为基础，对被投资单位的净利润进行调整后确认。如果被投资单位采用的会计政策及会计期间与公司不一致的，按照公司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的会计政策及会计期间对被投资单位的财务报表进行调整，并据以确认投资损益。</w:t>
      </w:r>
    </w:p>
    <w:p>
      <w:pPr>
        <w:spacing w:line="376" w:lineRule="auto" w:before="68"/>
        <w:ind w:left="513" w:right="0" w:firstLine="9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13.</w:t>
      </w:r>
      <w:r>
        <w:rPr>
          <w:rFonts w:ascii="Times New Roman" w:hAnsi="Times New Roman" w:cs="Times New Roman" w:eastAsia="Times New Roman" w:hint="default"/>
          <w:b/>
          <w:bCs/>
          <w:spacing w:val="19"/>
          <w:sz w:val="18"/>
          <w:szCs w:val="18"/>
        </w:rPr>
        <w:t> </w:t>
      </w:r>
      <w:r>
        <w:rPr>
          <w:rFonts w:ascii="宋体" w:hAnsi="宋体" w:cs="宋体" w:eastAsia="宋体" w:hint="default"/>
          <w:b/>
          <w:bCs/>
          <w:sz w:val="18"/>
          <w:szCs w:val="18"/>
        </w:rPr>
        <w:t>商誉</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商誉是指在非同一控制下的企业合并下，购买方的合并成本大于合并中取得的被购买方可辨认净资产公允价值份额的差</w:t>
      </w:r>
    </w:p>
    <w:p>
      <w:pPr>
        <w:spacing w:line="396" w:lineRule="auto" w:before="12"/>
        <w:ind w:left="513" w:right="0" w:hanging="360"/>
        <w:jc w:val="left"/>
        <w:rPr>
          <w:rFonts w:ascii="宋体" w:hAnsi="宋体" w:cs="宋体" w:eastAsia="宋体" w:hint="default"/>
          <w:sz w:val="18"/>
          <w:szCs w:val="18"/>
        </w:rPr>
      </w:pPr>
      <w:r>
        <w:rPr>
          <w:rFonts w:ascii="宋体" w:hAnsi="宋体" w:cs="宋体" w:eastAsia="宋体" w:hint="default"/>
          <w:sz w:val="18"/>
          <w:szCs w:val="18"/>
        </w:rPr>
        <w:t>额。初始确认后的商誉，应当以其成本扣除累计减值准备后的金额计量。 </w:t>
      </w:r>
      <w:r>
        <w:rPr>
          <w:rFonts w:ascii="宋体" w:hAnsi="宋体" w:cs="宋体" w:eastAsia="宋体" w:hint="default"/>
          <w:spacing w:val="-2"/>
          <w:sz w:val="18"/>
          <w:szCs w:val="18"/>
        </w:rPr>
        <w:t>公司在每年年度终了对企业合并所形成的商誉进行减值测试。在对包含商誉的相关资产组或者资产组组合进行减值测试</w:t>
      </w:r>
    </w:p>
    <w:p>
      <w:pPr>
        <w:spacing w:line="357" w:lineRule="auto" w:before="0"/>
        <w:ind w:left="153" w:right="108" w:firstLine="0"/>
        <w:jc w:val="both"/>
        <w:rPr>
          <w:rFonts w:ascii="宋体" w:hAnsi="宋体" w:cs="宋体" w:eastAsia="宋体" w:hint="default"/>
          <w:sz w:val="18"/>
          <w:szCs w:val="18"/>
        </w:rPr>
      </w:pPr>
      <w:r>
        <w:rPr>
          <w:rFonts w:ascii="宋体" w:hAnsi="宋体" w:cs="宋体" w:eastAsia="宋体" w:hint="default"/>
          <w:spacing w:val="-2"/>
          <w:sz w:val="18"/>
          <w:szCs w:val="18"/>
        </w:rPr>
        <w:t>时，如与商誉相关的资产组或者资产组组合存在减值迹象的，则先对不包含商誉的资产组或者资产组组合进行减值测试，计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算可收回金额，并与相关账面价值相比较，确认相应的减值损失。再对包含商誉的资产组或者资产组组合进行减值测试，比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较这些相关资产组或者资产组组合的账面价值（包括所分摊的商誉的账面价值部分）与其可收回金额，如相关资产组或者资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产组组合的可收回金额低于其账面价值的，则确认商誉的减值损失，资产减值损失一经确认，在以后会计期间均不再转回。</w:t>
      </w:r>
    </w:p>
    <w:p>
      <w:pPr>
        <w:spacing w:before="65"/>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14.  </w:t>
      </w:r>
      <w:r>
        <w:rPr>
          <w:rFonts w:ascii="Times New Roman" w:hAnsi="Times New Roman" w:cs="Times New Roman" w:eastAsia="Times New Roman" w:hint="default"/>
          <w:b/>
          <w:bCs/>
          <w:spacing w:val="17"/>
          <w:sz w:val="18"/>
          <w:szCs w:val="18"/>
        </w:rPr>
        <w:t> </w:t>
      </w:r>
      <w:r>
        <w:rPr>
          <w:rFonts w:ascii="宋体" w:hAnsi="宋体" w:cs="宋体" w:eastAsia="宋体" w:hint="default"/>
          <w:b/>
          <w:bCs/>
          <w:sz w:val="18"/>
          <w:szCs w:val="18"/>
        </w:rPr>
        <w:t>长期待摊费用</w:t>
      </w:r>
      <w:r>
        <w:rPr>
          <w:rFonts w:ascii="宋体" w:hAnsi="宋体" w:cs="宋体" w:eastAsia="宋体" w:hint="default"/>
          <w:sz w:val="18"/>
          <w:szCs w:val="18"/>
        </w:rPr>
      </w:r>
    </w:p>
    <w:p>
      <w:pPr>
        <w:spacing w:line="338" w:lineRule="auto" w:before="142"/>
        <w:ind w:left="153" w:right="176" w:firstLine="360"/>
        <w:jc w:val="left"/>
        <w:rPr>
          <w:rFonts w:ascii="宋体" w:hAnsi="宋体" w:cs="宋体" w:eastAsia="宋体" w:hint="default"/>
          <w:sz w:val="18"/>
          <w:szCs w:val="18"/>
        </w:rPr>
      </w:pPr>
      <w:r>
        <w:rPr>
          <w:rFonts w:ascii="宋体" w:hAnsi="宋体" w:cs="宋体" w:eastAsia="宋体" w:hint="default"/>
          <w:sz w:val="18"/>
          <w:szCs w:val="18"/>
        </w:rPr>
        <w:t>长期待摊费用是指公司已经发生但应由本期和以后各期负担的分摊期限在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年以上的各项费用，包括以经营租赁方式租</w:t>
      </w:r>
      <w:r>
        <w:rPr>
          <w:rFonts w:ascii="宋体" w:hAnsi="宋体" w:cs="宋体" w:eastAsia="宋体" w:hint="default"/>
          <w:sz w:val="18"/>
          <w:szCs w:val="18"/>
        </w:rPr>
        <w:t> 入的固定资产发生的改良支出等。长期待摊费用在相关项目的受益期内平均摊销。</w:t>
      </w:r>
    </w:p>
    <w:p>
      <w:pPr>
        <w:spacing w:after="0" w:line="338" w:lineRule="auto"/>
        <w:jc w:val="left"/>
        <w:rPr>
          <w:rFonts w:ascii="宋体" w:hAnsi="宋体" w:cs="宋体" w:eastAsia="宋体" w:hint="default"/>
          <w:sz w:val="18"/>
          <w:szCs w:val="18"/>
        </w:rPr>
        <w:sectPr>
          <w:pgSz w:w="11910" w:h="16840"/>
          <w:pgMar w:header="747" w:footer="711" w:top="980" w:bottom="900" w:left="980" w:right="940"/>
        </w:sectPr>
      </w:pPr>
    </w:p>
    <w:p>
      <w:pPr>
        <w:spacing w:line="240" w:lineRule="auto" w:before="10"/>
        <w:rPr>
          <w:rFonts w:ascii="宋体" w:hAnsi="宋体" w:cs="宋体" w:eastAsia="宋体" w:hint="default"/>
          <w:sz w:val="28"/>
          <w:szCs w:val="28"/>
        </w:rPr>
      </w:pPr>
    </w:p>
    <w:p>
      <w:pPr>
        <w:spacing w:before="44"/>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15.  </w:t>
      </w:r>
      <w:r>
        <w:rPr>
          <w:rFonts w:ascii="Times New Roman" w:hAnsi="Times New Roman" w:cs="Times New Roman" w:eastAsia="Times New Roman" w:hint="default"/>
          <w:b/>
          <w:bCs/>
          <w:spacing w:val="13"/>
          <w:sz w:val="18"/>
          <w:szCs w:val="18"/>
        </w:rPr>
        <w:t> </w:t>
      </w:r>
      <w:r>
        <w:rPr>
          <w:rFonts w:ascii="宋体" w:hAnsi="宋体" w:cs="宋体" w:eastAsia="宋体" w:hint="default"/>
          <w:b/>
          <w:bCs/>
          <w:sz w:val="18"/>
          <w:szCs w:val="18"/>
        </w:rPr>
        <w:t>长期股权投资、固定资产、在建工程、无形资产及其他资产减值</w:t>
      </w:r>
      <w:r>
        <w:rPr>
          <w:rFonts w:ascii="宋体" w:hAnsi="宋体" w:cs="宋体" w:eastAsia="宋体" w:hint="default"/>
          <w:sz w:val="18"/>
          <w:szCs w:val="18"/>
        </w:rPr>
      </w:r>
    </w:p>
    <w:p>
      <w:pPr>
        <w:spacing w:line="350" w:lineRule="auto" w:before="142"/>
        <w:ind w:left="153" w:right="187" w:firstLine="360"/>
        <w:jc w:val="both"/>
        <w:rPr>
          <w:rFonts w:ascii="宋体" w:hAnsi="宋体" w:cs="宋体" w:eastAsia="宋体" w:hint="default"/>
          <w:sz w:val="18"/>
          <w:szCs w:val="18"/>
        </w:rPr>
      </w:pPr>
      <w:r>
        <w:rPr>
          <w:rFonts w:ascii="宋体" w:hAnsi="宋体" w:cs="宋体" w:eastAsia="宋体" w:hint="default"/>
          <w:sz w:val="18"/>
          <w:szCs w:val="18"/>
        </w:rPr>
        <w:t>本公司于会计期末检查长期股权投资、固定资产、在建工程、无形资产及其他资产是否存在企业会计准则第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号第五 </w:t>
      </w:r>
      <w:r>
        <w:rPr>
          <w:rFonts w:ascii="宋体" w:hAnsi="宋体" w:cs="宋体" w:eastAsia="宋体" w:hint="default"/>
          <w:spacing w:val="-2"/>
          <w:sz w:val="18"/>
          <w:szCs w:val="18"/>
        </w:rPr>
        <w:t>条规定的各种可能发生减值的迹象，如果发现上述资产存在减值迹象的，则估计其可收回金额。如果资产的可收回金额低于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其账面价值，则将资产的账面价值减记至可收回金额，减记的金额确认为资产减值损失，计入当期损益，同时计提相应的资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产减值准备。资产减值损失一经确认，在以后会计期间不能转回。</w:t>
      </w:r>
    </w:p>
    <w:p>
      <w:pPr>
        <w:spacing w:line="357" w:lineRule="auto" w:before="7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本公司对有迹象表明一项资产可能发生减值的，以单项资产为基础估计其可收回金额。如果难以对单项资产的可收回金</w:t>
      </w:r>
      <w:r>
        <w:rPr>
          <w:rFonts w:ascii="宋体" w:hAnsi="宋体" w:cs="宋体" w:eastAsia="宋体" w:hint="default"/>
          <w:sz w:val="18"/>
          <w:szCs w:val="18"/>
        </w:rPr>
        <w:t> 额进行估计，则按照该资产所属的资产组为基础确定资产组的可收回金额。</w:t>
      </w:r>
    </w:p>
    <w:p>
      <w:pPr>
        <w:spacing w:line="386" w:lineRule="auto" w:before="66"/>
        <w:ind w:left="513" w:right="0" w:firstLine="9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16.</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资产组的认定</w:t>
      </w:r>
      <w:r>
        <w:rPr>
          <w:rFonts w:ascii="宋体" w:hAnsi="宋体" w:cs="宋体" w:eastAsia="宋体" w:hint="default"/>
          <w:b/>
          <w:bCs/>
          <w:w w:val="99"/>
          <w:sz w:val="18"/>
          <w:szCs w:val="18"/>
        </w:rPr>
        <w:t> </w:t>
      </w:r>
      <w:r>
        <w:rPr>
          <w:rFonts w:ascii="宋体" w:hAnsi="宋体" w:cs="宋体" w:eastAsia="宋体" w:hint="default"/>
          <w:spacing w:val="-4"/>
          <w:sz w:val="18"/>
          <w:szCs w:val="18"/>
        </w:rPr>
        <w:t>资产组，是指企业可以认定的最小资产组合，其产生的现金流入应当基本上独立于其他资产或者资产组产生的现金流入。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公司以资产组产生的主要现金流入是否独立于其他资产或者资产组的现金流入为依据作为资产组的认定标准。同时，在</w:t>
      </w:r>
    </w:p>
    <w:p>
      <w:pPr>
        <w:spacing w:line="357" w:lineRule="auto" w:before="5"/>
        <w:ind w:left="154" w:right="188" w:firstLine="0"/>
        <w:jc w:val="both"/>
        <w:rPr>
          <w:rFonts w:ascii="宋体" w:hAnsi="宋体" w:cs="宋体" w:eastAsia="宋体" w:hint="default"/>
          <w:sz w:val="18"/>
          <w:szCs w:val="18"/>
        </w:rPr>
      </w:pPr>
      <w:r>
        <w:rPr>
          <w:rFonts w:ascii="宋体" w:hAnsi="宋体" w:cs="宋体" w:eastAsia="宋体" w:hint="default"/>
          <w:spacing w:val="-2"/>
          <w:sz w:val="18"/>
          <w:szCs w:val="18"/>
        </w:rPr>
        <w:t>认定资产组时，充分考虑公司管理层管理生产经营活动的方式和对资产的持续使用或者处置的决策方式等。如果几项资产的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组合生产的产品（或者其他产出）存在活跃市场的，即使部分或者所有这些产品（或者其他产出）均供内部使用，在符合资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产组认定标准的前提下，可将这几项资产的组合认定为一个资产组。如果资产组的现金流入受内部转移价格的影响，则按照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公司管理层在公平交易中对未来价格的最佳估计数来确定资产组的未来现金流量。</w:t>
      </w:r>
    </w:p>
    <w:p>
      <w:pPr>
        <w:spacing w:before="66"/>
        <w:ind w:left="513" w:right="0" w:firstLine="0"/>
        <w:jc w:val="left"/>
        <w:rPr>
          <w:rFonts w:ascii="宋体" w:hAnsi="宋体" w:cs="宋体" w:eastAsia="宋体" w:hint="default"/>
          <w:sz w:val="18"/>
          <w:szCs w:val="18"/>
        </w:rPr>
      </w:pPr>
      <w:r>
        <w:rPr>
          <w:rFonts w:ascii="宋体" w:hAnsi="宋体" w:cs="宋体" w:eastAsia="宋体" w:hint="default"/>
          <w:sz w:val="18"/>
          <w:szCs w:val="18"/>
        </w:rPr>
        <w:t>资产组一经确定，各个会计期间均保持一致，不再随意变更。</w:t>
      </w:r>
    </w:p>
    <w:p>
      <w:pPr>
        <w:spacing w:before="153"/>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17.  </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借款费用</w:t>
      </w:r>
      <w:r>
        <w:rPr>
          <w:rFonts w:ascii="宋体" w:hAnsi="宋体" w:cs="宋体" w:eastAsia="宋体" w:hint="default"/>
          <w:sz w:val="18"/>
          <w:szCs w:val="18"/>
        </w:rPr>
      </w:r>
    </w:p>
    <w:p>
      <w:pPr>
        <w:spacing w:line="376" w:lineRule="auto" w:before="142"/>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）借款费用资本化的确认原则 </w:t>
      </w:r>
      <w:r>
        <w:rPr>
          <w:rFonts w:ascii="宋体" w:hAnsi="宋体" w:cs="宋体" w:eastAsia="宋体" w:hint="default"/>
          <w:spacing w:val="-2"/>
          <w:sz w:val="18"/>
          <w:szCs w:val="18"/>
        </w:rPr>
        <w:t>借款费用包括因借款发生的利息、折价或溢价的摊销和辅助费用，以及因外币借款而发生的汇兑差额。公司发生的借款</w:t>
      </w:r>
    </w:p>
    <w:p>
      <w:pPr>
        <w:spacing w:line="357" w:lineRule="auto" w:before="11"/>
        <w:ind w:left="153" w:right="191" w:firstLine="0"/>
        <w:jc w:val="both"/>
        <w:rPr>
          <w:rFonts w:ascii="宋体" w:hAnsi="宋体" w:cs="宋体" w:eastAsia="宋体" w:hint="default"/>
          <w:sz w:val="18"/>
          <w:szCs w:val="18"/>
        </w:rPr>
      </w:pPr>
      <w:r>
        <w:rPr>
          <w:rFonts w:ascii="宋体" w:hAnsi="宋体" w:cs="宋体" w:eastAsia="宋体" w:hint="default"/>
          <w:spacing w:val="-2"/>
          <w:sz w:val="18"/>
          <w:szCs w:val="18"/>
        </w:rPr>
        <w:t>费用，可直接归属于符合资本化条件的资产的购建或者生产的，应予以资本化，计入相关资产成本；其他借款费用，在发生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时根据其发生额确认为费用，计入当期损益。</w:t>
      </w:r>
    </w:p>
    <w:p>
      <w:pPr>
        <w:spacing w:line="357" w:lineRule="auto" w:before="65"/>
        <w:ind w:left="153" w:right="0" w:firstLine="360"/>
        <w:jc w:val="left"/>
        <w:rPr>
          <w:rFonts w:ascii="宋体" w:hAnsi="宋体" w:cs="宋体" w:eastAsia="宋体" w:hint="default"/>
          <w:sz w:val="18"/>
          <w:szCs w:val="18"/>
        </w:rPr>
      </w:pPr>
      <w:r>
        <w:rPr>
          <w:rFonts w:ascii="宋体" w:hAnsi="宋体" w:cs="宋体" w:eastAsia="宋体" w:hint="default"/>
          <w:sz w:val="18"/>
          <w:szCs w:val="18"/>
        </w:rPr>
        <w:t>符合资本化条件的资产，包括需要经过相当长时间的购建或者生产活动才能达到预定可使用或者可销售状态的固定资</w:t>
      </w:r>
      <w:r>
        <w:rPr>
          <w:rFonts w:ascii="宋体" w:hAnsi="宋体" w:cs="宋体" w:eastAsia="宋体" w:hint="default"/>
          <w:spacing w:val="2"/>
          <w:sz w:val="18"/>
          <w:szCs w:val="18"/>
        </w:rPr>
        <w:t> </w:t>
      </w:r>
      <w:r>
        <w:rPr>
          <w:rFonts w:ascii="宋体" w:hAnsi="宋体" w:cs="宋体" w:eastAsia="宋体" w:hint="default"/>
          <w:sz w:val="18"/>
          <w:szCs w:val="18"/>
        </w:rPr>
        <w:t>产、投资性房地产和存货等资产。</w:t>
      </w:r>
    </w:p>
    <w:p>
      <w:pPr>
        <w:spacing w:before="66"/>
        <w:ind w:left="513" w:right="0" w:firstLine="0"/>
        <w:jc w:val="left"/>
        <w:rPr>
          <w:rFonts w:ascii="宋体" w:hAnsi="宋体" w:cs="宋体" w:eastAsia="宋体" w:hint="default"/>
          <w:sz w:val="18"/>
          <w:szCs w:val="18"/>
        </w:rPr>
      </w:pPr>
      <w:r>
        <w:rPr>
          <w:rFonts w:ascii="宋体" w:hAnsi="宋体" w:cs="宋体" w:eastAsia="宋体" w:hint="default"/>
          <w:sz w:val="18"/>
          <w:szCs w:val="18"/>
        </w:rPr>
        <w:t>借款费用同时满足下列条件，开始资本化：</w:t>
      </w:r>
    </w:p>
    <w:p>
      <w:pPr>
        <w:spacing w:line="338" w:lineRule="auto" w:before="153"/>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、资产支出已经发生，资产支出包括为购建或者生产符合资本化条件的资产而以支付现金、转移非现金资产或者承担</w:t>
      </w:r>
      <w:r>
        <w:rPr>
          <w:rFonts w:ascii="宋体" w:hAnsi="宋体" w:cs="宋体" w:eastAsia="宋体" w:hint="default"/>
          <w:sz w:val="18"/>
          <w:szCs w:val="18"/>
        </w:rPr>
        <w:t> 带息债务形式发生的支出；</w:t>
      </w:r>
    </w:p>
    <w:p>
      <w:pPr>
        <w:spacing w:line="376" w:lineRule="auto" w:before="80"/>
        <w:ind w:left="513" w:right="28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、借款费用已发生； </w:t>
      </w:r>
      <w:r>
        <w:rPr>
          <w:rFonts w:ascii="Times New Roman" w:hAnsi="Times New Roman" w:cs="Times New Roman" w:eastAsia="Times New Roman" w:hint="default"/>
          <w:sz w:val="18"/>
          <w:szCs w:val="18"/>
        </w:rPr>
        <w:t>C</w:t>
      </w:r>
      <w:r>
        <w:rPr>
          <w:rFonts w:ascii="宋体" w:hAnsi="宋体" w:cs="宋体" w:eastAsia="宋体" w:hint="default"/>
          <w:sz w:val="18"/>
          <w:szCs w:val="18"/>
        </w:rPr>
        <w:t>、为使资产达到预计可使用或者可销售状态所必要的购建或者生产活动已经开始。</w:t>
      </w:r>
    </w:p>
    <w:p>
      <w:pPr>
        <w:spacing w:line="374" w:lineRule="auto" w:before="28"/>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）借款费用资本化的期间 </w:t>
      </w:r>
      <w:r>
        <w:rPr>
          <w:rFonts w:ascii="宋体" w:hAnsi="宋体" w:cs="宋体" w:eastAsia="宋体" w:hint="default"/>
          <w:spacing w:val="-2"/>
          <w:sz w:val="18"/>
          <w:szCs w:val="18"/>
        </w:rPr>
        <w:t>为购建或者生产符合资本化条件的资产发生的借款费用，满足上述资本化条件的，在该资产达到预定可使用或者可销售</w:t>
      </w:r>
    </w:p>
    <w:p>
      <w:pPr>
        <w:spacing w:before="14"/>
        <w:ind w:left="153" w:right="0" w:firstLine="0"/>
        <w:jc w:val="both"/>
        <w:rPr>
          <w:rFonts w:ascii="宋体" w:hAnsi="宋体" w:cs="宋体" w:eastAsia="宋体" w:hint="default"/>
          <w:sz w:val="18"/>
          <w:szCs w:val="18"/>
        </w:rPr>
      </w:pPr>
      <w:r>
        <w:rPr>
          <w:rFonts w:ascii="宋体" w:hAnsi="宋体" w:cs="宋体" w:eastAsia="宋体" w:hint="default"/>
          <w:sz w:val="18"/>
          <w:szCs w:val="18"/>
        </w:rPr>
        <w:t>状态前所发生的，计入该资产的成本，在达到预定可使用或者可销售状态后所发生的，于发生当期直接计入财务费用。</w:t>
      </w:r>
    </w:p>
    <w:p>
      <w:pPr>
        <w:spacing w:line="386" w:lineRule="auto" w:before="155"/>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）借款费用资本化金额的计算方法 在资本化期间内，每一会计期间的利息（包括折价或溢价的摊销）资本化金额，按照下列规定确定： </w:t>
      </w:r>
      <w:r>
        <w:rPr>
          <w:rFonts w:ascii="Times New Roman" w:hAnsi="Times New Roman" w:cs="Times New Roman" w:eastAsia="Times New Roman" w:hint="default"/>
          <w:sz w:val="18"/>
          <w:szCs w:val="18"/>
        </w:rPr>
        <w:t>A</w:t>
      </w:r>
      <w:r>
        <w:rPr>
          <w:rFonts w:ascii="宋体" w:hAnsi="宋体" w:cs="宋体" w:eastAsia="宋体" w:hint="default"/>
          <w:sz w:val="18"/>
          <w:szCs w:val="18"/>
        </w:rPr>
        <w:t>、为购建或者生产符合资本化条件的资产而借入专门借款的，以专门借款当期实际发生的利息费用，减去将尚未动</w:t>
      </w:r>
    </w:p>
    <w:p>
      <w:pPr>
        <w:spacing w:line="216"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用的借款资金存入银行取得的利息收入或进行暂时性投资取得的投资收益后的金额确定。</w:t>
      </w:r>
    </w:p>
    <w:p>
      <w:pPr>
        <w:spacing w:line="338" w:lineRule="auto" w:before="153"/>
        <w:ind w:left="153" w:right="0"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、为购建或者生产符合资本化条件的资产而占用了一般借款的，根据累计资产支出超过专门借款部分的资产支出加</w:t>
      </w:r>
      <w:r>
        <w:rPr>
          <w:rFonts w:ascii="宋体" w:hAnsi="宋体" w:cs="宋体" w:eastAsia="宋体" w:hint="default"/>
          <w:spacing w:val="1"/>
          <w:sz w:val="18"/>
          <w:szCs w:val="18"/>
        </w:rPr>
        <w:t> </w:t>
      </w:r>
      <w:r>
        <w:rPr>
          <w:rFonts w:ascii="宋体" w:hAnsi="宋体" w:cs="宋体" w:eastAsia="宋体" w:hint="default"/>
          <w:sz w:val="18"/>
          <w:szCs w:val="18"/>
        </w:rPr>
        <w:t>权平均数乘以所占用一般借款的资本化率，计算确定一般借款应予资本化的利息金额。</w:t>
      </w:r>
    </w:p>
    <w:p>
      <w:pPr>
        <w:spacing w:before="79"/>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18.  </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收入实现的确认原则</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711" w:top="980" w:bottom="900" w:left="980" w:right="940"/>
        </w:sectPr>
      </w:pPr>
    </w:p>
    <w:p>
      <w:pPr>
        <w:spacing w:line="240" w:lineRule="auto" w:before="10"/>
        <w:rPr>
          <w:rFonts w:ascii="宋体" w:hAnsi="宋体" w:cs="宋体" w:eastAsia="宋体" w:hint="default"/>
          <w:b/>
          <w:bCs/>
          <w:sz w:val="28"/>
          <w:szCs w:val="28"/>
        </w:rPr>
      </w:pPr>
    </w:p>
    <w:p>
      <w:pPr>
        <w:spacing w:line="376" w:lineRule="auto" w:before="44"/>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）销售商品： </w:t>
      </w:r>
      <w:r>
        <w:rPr>
          <w:rFonts w:ascii="宋体" w:hAnsi="宋体" w:cs="宋体" w:eastAsia="宋体" w:hint="default"/>
          <w:spacing w:val="-2"/>
          <w:sz w:val="18"/>
          <w:szCs w:val="18"/>
        </w:rPr>
        <w:t>在公司已将商品所有权上的主要风险和报酬转移给购货方；公司既没有保留通常与所有权相联系的继续管理权，也没有</w:t>
      </w:r>
    </w:p>
    <w:p>
      <w:pPr>
        <w:spacing w:line="357" w:lineRule="auto" w:before="11"/>
        <w:ind w:left="153" w:right="145" w:firstLine="0"/>
        <w:jc w:val="left"/>
        <w:rPr>
          <w:rFonts w:ascii="宋体" w:hAnsi="宋体" w:cs="宋体" w:eastAsia="宋体" w:hint="default"/>
          <w:sz w:val="18"/>
          <w:szCs w:val="18"/>
        </w:rPr>
      </w:pPr>
      <w:r>
        <w:rPr>
          <w:rFonts w:ascii="宋体" w:hAnsi="宋体" w:cs="宋体" w:eastAsia="宋体" w:hint="default"/>
          <w:spacing w:val="-2"/>
          <w:sz w:val="18"/>
          <w:szCs w:val="18"/>
        </w:rPr>
        <w:t>对已售出的商品实施有效控制；收入的金额能够可靠地计量；相关的经济利益很可能流入企业；相关的已发生或将发生的成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本能够可靠地计量时，确认销售商品收入的实现。</w:t>
      </w:r>
    </w:p>
    <w:p>
      <w:pPr>
        <w:spacing w:line="338" w:lineRule="auto" w:before="65"/>
        <w:ind w:left="153" w:right="14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）提供劳务：在资产负债日提供劳务交易的结果能够可靠估计的，采用完工百分比法确认提供劳务的收入。在资产 负债表日提供劳务交易的结果不能够可靠估计的，分别下列情况处理：</w:t>
      </w:r>
    </w:p>
    <w:p>
      <w:pPr>
        <w:spacing w:line="338" w:lineRule="auto" w:before="40"/>
        <w:ind w:left="153" w:right="137" w:firstLine="54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w:t>
      </w:r>
      <w:r>
        <w:rPr>
          <w:rFonts w:ascii="宋体" w:hAnsi="宋体" w:cs="宋体" w:eastAsia="宋体" w:hint="default"/>
          <w:spacing w:val="-26"/>
          <w:sz w:val="18"/>
          <w:szCs w:val="18"/>
        </w:rPr>
        <w:t> </w:t>
      </w:r>
      <w:r>
        <w:rPr>
          <w:rFonts w:ascii="宋体" w:hAnsi="宋体" w:cs="宋体" w:eastAsia="宋体" w:hint="default"/>
          <w:spacing w:val="-2"/>
          <w:sz w:val="18"/>
          <w:szCs w:val="18"/>
        </w:rPr>
        <w:t>已经发生的劳务成本预计能够得到补偿的，按照已经发生的劳务成本金额确认提供劳务收入，并按相同的金额结</w:t>
      </w:r>
      <w:r>
        <w:rPr>
          <w:rFonts w:ascii="宋体" w:hAnsi="宋体" w:cs="宋体" w:eastAsia="宋体" w:hint="default"/>
          <w:sz w:val="18"/>
          <w:szCs w:val="18"/>
        </w:rPr>
        <w:t> 转劳务成本。</w:t>
      </w:r>
    </w:p>
    <w:p>
      <w:pPr>
        <w:spacing w:before="41"/>
        <w:ind w:left="693"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宋体" w:hAnsi="宋体" w:cs="宋体" w:eastAsia="宋体" w:hint="default"/>
          <w:spacing w:val="-31"/>
          <w:sz w:val="18"/>
          <w:szCs w:val="18"/>
        </w:rPr>
        <w:t> </w:t>
      </w:r>
      <w:r>
        <w:rPr>
          <w:rFonts w:ascii="宋体" w:hAnsi="宋体" w:cs="宋体" w:eastAsia="宋体" w:hint="default"/>
          <w:sz w:val="18"/>
          <w:szCs w:val="18"/>
        </w:rPr>
        <w:t>已经发生的劳务成本预计不能够得到补偿的，应当将已经发生的劳务成本入当期损益，不确认提供劳务收入。</w:t>
      </w:r>
    </w:p>
    <w:p>
      <w:pPr>
        <w:spacing w:before="142"/>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）让渡资产使用权：让渡资产使用权收入同时满足下列条件的，予以确认：</w:t>
      </w:r>
    </w:p>
    <w:p>
      <w:pPr>
        <w:spacing w:line="376" w:lineRule="auto" w:before="141"/>
        <w:ind w:left="693" w:right="62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、相关的经济利益很可能流入企业； </w:t>
      </w:r>
      <w:r>
        <w:rPr>
          <w:rFonts w:ascii="Times New Roman" w:hAnsi="Times New Roman" w:cs="Times New Roman" w:eastAsia="Times New Roman" w:hint="default"/>
          <w:sz w:val="18"/>
          <w:szCs w:val="18"/>
        </w:rPr>
        <w:t>B</w:t>
      </w:r>
      <w:r>
        <w:rPr>
          <w:rFonts w:ascii="宋体" w:hAnsi="宋体" w:cs="宋体" w:eastAsia="宋体" w:hint="default"/>
          <w:sz w:val="18"/>
          <w:szCs w:val="18"/>
        </w:rPr>
        <w:t>、收入的金额能够可靠地计量。</w:t>
      </w:r>
    </w:p>
    <w:p>
      <w:pPr>
        <w:spacing w:line="396" w:lineRule="auto" w:before="28"/>
        <w:ind w:left="603" w:right="3381" w:firstLine="0"/>
        <w:jc w:val="left"/>
        <w:rPr>
          <w:rFonts w:ascii="宋体" w:hAnsi="宋体" w:cs="宋体" w:eastAsia="宋体" w:hint="default"/>
          <w:sz w:val="18"/>
          <w:szCs w:val="18"/>
        </w:rPr>
      </w:pPr>
      <w:r>
        <w:rPr>
          <w:rFonts w:ascii="宋体" w:hAnsi="宋体" w:cs="宋体" w:eastAsia="宋体" w:hint="default"/>
          <w:sz w:val="18"/>
          <w:szCs w:val="18"/>
        </w:rPr>
        <w:t>利息收入金额，按照他人使用本企业货币资金的时间和实际利率计算确定。 使用费收入金额：按照有关合同或协议约定的收费时间和方法计算确定。 </w:t>
      </w:r>
      <w:r>
        <w:rPr>
          <w:rFonts w:ascii="Times New Roman" w:hAnsi="Times New Roman" w:cs="Times New Roman" w:eastAsia="Times New Roman" w:hint="default"/>
          <w:b/>
          <w:bCs/>
          <w:sz w:val="18"/>
          <w:szCs w:val="18"/>
        </w:rPr>
        <w:t>19.  </w:t>
      </w:r>
      <w:r>
        <w:rPr>
          <w:rFonts w:ascii="Times New Roman" w:hAnsi="Times New Roman" w:cs="Times New Roman" w:eastAsia="Times New Roman" w:hint="default"/>
          <w:b/>
          <w:bCs/>
          <w:spacing w:val="19"/>
          <w:sz w:val="18"/>
          <w:szCs w:val="18"/>
        </w:rPr>
        <w:t> </w:t>
      </w:r>
      <w:r>
        <w:rPr>
          <w:rFonts w:ascii="宋体" w:hAnsi="宋体" w:cs="宋体" w:eastAsia="宋体" w:hint="default"/>
          <w:b/>
          <w:bCs/>
          <w:sz w:val="18"/>
          <w:szCs w:val="18"/>
        </w:rPr>
        <w:t>租赁</w:t>
      </w:r>
      <w:r>
        <w:rPr>
          <w:rFonts w:ascii="宋体" w:hAnsi="宋体" w:cs="宋体" w:eastAsia="宋体" w:hint="default"/>
          <w:sz w:val="18"/>
          <w:szCs w:val="18"/>
        </w:rPr>
      </w:r>
    </w:p>
    <w:p>
      <w:pPr>
        <w:spacing w:line="398" w:lineRule="auto" w:before="12"/>
        <w:ind w:left="513" w:right="771" w:firstLine="0"/>
        <w:jc w:val="left"/>
        <w:rPr>
          <w:rFonts w:ascii="宋体" w:hAnsi="宋体" w:cs="宋体" w:eastAsia="宋体" w:hint="default"/>
          <w:sz w:val="18"/>
          <w:szCs w:val="18"/>
        </w:rPr>
      </w:pPr>
      <w:r>
        <w:rPr>
          <w:rFonts w:ascii="宋体" w:hAnsi="宋体" w:cs="宋体" w:eastAsia="宋体" w:hint="default"/>
          <w:sz w:val="18"/>
          <w:szCs w:val="18"/>
        </w:rPr>
        <w:t>融资租赁为实质上转移了与资产所有权有关的全部风险和报酬的租赁。融资租赁以外的其他租赁为经营租赁。 经营租赁的租金支出在租赁期内的各个期间按直线法确认为相关资产成本或当期损益。</w:t>
      </w:r>
    </w:p>
    <w:p>
      <w:pPr>
        <w:spacing w:before="34"/>
        <w:ind w:left="607" w:right="14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  </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政府补助</w:t>
      </w:r>
      <w:r>
        <w:rPr>
          <w:rFonts w:ascii="宋体" w:hAnsi="宋体" w:cs="宋体" w:eastAsia="宋体" w:hint="default"/>
          <w:sz w:val="18"/>
          <w:szCs w:val="18"/>
        </w:rPr>
      </w:r>
    </w:p>
    <w:p>
      <w:pPr>
        <w:spacing w:before="101"/>
        <w:ind w:left="63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确认原则：政府补助同时满足下列条件，予以确认：</w:t>
      </w:r>
    </w:p>
    <w:p>
      <w:pPr>
        <w:spacing w:before="101"/>
        <w:ind w:left="693"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z w:val="18"/>
          <w:szCs w:val="18"/>
        </w:rPr>
        <w:t>企业能够满足政府补助所附条件；</w:t>
      </w:r>
    </w:p>
    <w:p>
      <w:pPr>
        <w:spacing w:before="101"/>
        <w:ind w:left="693"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宋体" w:hAnsi="宋体" w:cs="宋体" w:eastAsia="宋体" w:hint="default"/>
          <w:spacing w:val="-31"/>
          <w:sz w:val="18"/>
          <w:szCs w:val="18"/>
        </w:rPr>
        <w:t> </w:t>
      </w:r>
      <w:r>
        <w:rPr>
          <w:rFonts w:ascii="宋体" w:hAnsi="宋体" w:cs="宋体" w:eastAsia="宋体" w:hint="default"/>
          <w:sz w:val="18"/>
          <w:szCs w:val="18"/>
        </w:rPr>
        <w:t>企业能够收到政府补助。</w:t>
      </w:r>
    </w:p>
    <w:p>
      <w:pPr>
        <w:spacing w:line="338" w:lineRule="auto" w:before="100"/>
        <w:ind w:left="153" w:right="667"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计量：政府补助为货币性资产的，按照收到或应收的金额计量。政府补助为非货币性资产的，按照公允价值计</w:t>
      </w:r>
      <w:r>
        <w:rPr>
          <w:rFonts w:ascii="宋体" w:hAnsi="宋体" w:cs="宋体" w:eastAsia="宋体" w:hint="default"/>
          <w:sz w:val="18"/>
          <w:szCs w:val="18"/>
        </w:rPr>
        <w:t> 量；公允价值不能可靠取得的，按照名义金额计量。</w:t>
      </w:r>
    </w:p>
    <w:p>
      <w:pPr>
        <w:spacing w:line="338" w:lineRule="auto" w:before="41"/>
        <w:ind w:left="153" w:right="667"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会计处理：与资产相关的政府补助，确认为递延收益，并在相关资产使用寿命内平均分配，计入当期损益。按</w:t>
      </w:r>
      <w:r>
        <w:rPr>
          <w:rFonts w:ascii="宋体" w:hAnsi="宋体" w:cs="宋体" w:eastAsia="宋体" w:hint="default"/>
          <w:sz w:val="18"/>
          <w:szCs w:val="18"/>
        </w:rPr>
        <w:t> 照名义金额计量的政府补助，直接计入当期损益。与收益相关的政府补助，分别下列情况处理：</w:t>
      </w:r>
    </w:p>
    <w:p>
      <w:pPr>
        <w:spacing w:line="376" w:lineRule="auto" w:before="82"/>
        <w:ind w:left="513" w:right="6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、用于补偿企业以后期间的相关费用或损失的，确认为递延收益，并在确认相关费用的期间，计入当期损益。 </w:t>
      </w:r>
      <w:r>
        <w:rPr>
          <w:rFonts w:ascii="Times New Roman" w:hAnsi="Times New Roman" w:cs="Times New Roman" w:eastAsia="Times New Roman" w:hint="default"/>
          <w:sz w:val="18"/>
          <w:szCs w:val="18"/>
        </w:rPr>
        <w:t>B</w:t>
      </w:r>
      <w:r>
        <w:rPr>
          <w:rFonts w:ascii="宋体" w:hAnsi="宋体" w:cs="宋体" w:eastAsia="宋体" w:hint="default"/>
          <w:sz w:val="18"/>
          <w:szCs w:val="18"/>
        </w:rPr>
        <w:t>、用于补偿企业已发生的相关费用或损失的，直接计入当期损益。</w:t>
      </w:r>
    </w:p>
    <w:p>
      <w:pPr>
        <w:spacing w:line="376" w:lineRule="auto" w:before="26"/>
        <w:ind w:left="513" w:right="6711" w:firstLine="9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21.</w:t>
      </w:r>
      <w:r>
        <w:rPr>
          <w:rFonts w:ascii="Times New Roman" w:hAnsi="Times New Roman" w:cs="Times New Roman" w:eastAsia="Times New Roman" w:hint="default"/>
          <w:b/>
          <w:bCs/>
          <w:spacing w:val="19"/>
          <w:sz w:val="18"/>
          <w:szCs w:val="18"/>
        </w:rPr>
        <w:t> </w:t>
      </w:r>
      <w:r>
        <w:rPr>
          <w:rFonts w:ascii="宋体" w:hAnsi="宋体" w:cs="宋体" w:eastAsia="宋体" w:hint="default"/>
          <w:b/>
          <w:bCs/>
          <w:sz w:val="18"/>
          <w:szCs w:val="18"/>
        </w:rPr>
        <w:t>所得税</w:t>
      </w:r>
      <w:r>
        <w:rPr>
          <w:rFonts w:ascii="宋体" w:hAnsi="宋体" w:cs="宋体" w:eastAsia="宋体" w:hint="default"/>
          <w:b/>
          <w:bCs/>
          <w:spacing w:val="1"/>
          <w:w w:val="99"/>
          <w:sz w:val="18"/>
          <w:szCs w:val="18"/>
        </w:rPr>
        <w:t> </w:t>
      </w:r>
      <w:r>
        <w:rPr>
          <w:rFonts w:ascii="宋体" w:hAnsi="宋体" w:cs="宋体" w:eastAsia="宋体" w:hint="default"/>
          <w:sz w:val="18"/>
          <w:szCs w:val="18"/>
        </w:rPr>
        <w:t>所得税按资产负债表债务法核算。</w:t>
      </w:r>
    </w:p>
    <w:p>
      <w:pPr>
        <w:spacing w:line="357" w:lineRule="auto" w:before="50"/>
        <w:ind w:left="153" w:right="151" w:firstLine="360"/>
        <w:jc w:val="both"/>
        <w:rPr>
          <w:rFonts w:ascii="宋体" w:hAnsi="宋体" w:cs="宋体" w:eastAsia="宋体" w:hint="default"/>
          <w:sz w:val="18"/>
          <w:szCs w:val="18"/>
        </w:rPr>
      </w:pPr>
      <w:r>
        <w:rPr>
          <w:rFonts w:ascii="宋体" w:hAnsi="宋体" w:cs="宋体" w:eastAsia="宋体" w:hint="default"/>
          <w:spacing w:val="-2"/>
          <w:sz w:val="18"/>
          <w:szCs w:val="18"/>
        </w:rPr>
        <w:t>公司在取得资产、负债时确定其计税基础。资产、负债的账面价值与其计税基础存在差异的，按照规定确认所产生的递</w:t>
      </w:r>
      <w:r>
        <w:rPr>
          <w:rFonts w:ascii="宋体" w:hAnsi="宋体" w:cs="宋体" w:eastAsia="宋体" w:hint="default"/>
          <w:sz w:val="18"/>
          <w:szCs w:val="18"/>
        </w:rPr>
        <w:t> </w:t>
      </w:r>
      <w:r>
        <w:rPr>
          <w:rFonts w:ascii="宋体" w:hAnsi="宋体" w:cs="宋体" w:eastAsia="宋体" w:hint="default"/>
          <w:spacing w:val="-2"/>
          <w:sz w:val="18"/>
          <w:szCs w:val="18"/>
        </w:rPr>
        <w:t>延所得税资产或递延所得税负债。公司以很可能取得用来抵扣可抵扣暂时性差异的应纳税所得额为限，确认由可抵扣暂时性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差异产生的递延所得税资产。公司对于能够结转以后年度的可抵扣亏损和税款抵减，以很可能获得用来抵扣可抵扣亏损和税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款抵减的未来应纳税所得额为限，确认相应的递延所得税资产。</w:t>
      </w:r>
    </w:p>
    <w:p>
      <w:pPr>
        <w:spacing w:line="357" w:lineRule="auto" w:before="65"/>
        <w:ind w:left="153" w:right="148" w:firstLine="360"/>
        <w:jc w:val="both"/>
        <w:rPr>
          <w:rFonts w:ascii="宋体" w:hAnsi="宋体" w:cs="宋体" w:eastAsia="宋体" w:hint="default"/>
          <w:sz w:val="18"/>
          <w:szCs w:val="18"/>
        </w:rPr>
      </w:pPr>
      <w:r>
        <w:rPr>
          <w:rFonts w:ascii="宋体" w:hAnsi="宋体" w:cs="宋体" w:eastAsia="宋体" w:hint="default"/>
          <w:spacing w:val="-2"/>
          <w:sz w:val="18"/>
          <w:szCs w:val="18"/>
        </w:rPr>
        <w:t>资产负债表日，对于当期和以前期间形成的当期所得税负债（或资产），按照税法规定计算的预期应交纳（或返还）的</w:t>
      </w:r>
      <w:r>
        <w:rPr>
          <w:rFonts w:ascii="宋体" w:hAnsi="宋体" w:cs="宋体" w:eastAsia="宋体" w:hint="default"/>
          <w:sz w:val="18"/>
          <w:szCs w:val="18"/>
        </w:rPr>
        <w:t> </w:t>
      </w:r>
      <w:r>
        <w:rPr>
          <w:rFonts w:ascii="宋体" w:hAnsi="宋体" w:cs="宋体" w:eastAsia="宋体" w:hint="default"/>
          <w:spacing w:val="-2"/>
          <w:sz w:val="18"/>
          <w:szCs w:val="18"/>
        </w:rPr>
        <w:t>所得税金额计量。对于递延所得税资产和递延所得税负债，根据税法规定，按照预期收回该资产或清偿该负债期间的适用税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率计量。</w:t>
      </w:r>
    </w:p>
    <w:p>
      <w:pPr>
        <w:spacing w:line="357" w:lineRule="auto" w:before="65"/>
        <w:ind w:left="153" w:right="150" w:firstLine="360"/>
        <w:jc w:val="both"/>
        <w:rPr>
          <w:rFonts w:ascii="宋体" w:hAnsi="宋体" w:cs="宋体" w:eastAsia="宋体" w:hint="default"/>
          <w:sz w:val="18"/>
          <w:szCs w:val="18"/>
        </w:rPr>
      </w:pPr>
      <w:r>
        <w:rPr>
          <w:rFonts w:ascii="宋体" w:hAnsi="宋体" w:cs="宋体" w:eastAsia="宋体" w:hint="default"/>
          <w:spacing w:val="-2"/>
          <w:sz w:val="18"/>
          <w:szCs w:val="18"/>
        </w:rPr>
        <w:t>期末公司对递延所得税资产的账面价值进行复核。如果未来期间很可能无法获得足够的应纳税所得额用以抵扣递延所得</w:t>
      </w:r>
      <w:r>
        <w:rPr>
          <w:rFonts w:ascii="宋体" w:hAnsi="宋体" w:cs="宋体" w:eastAsia="宋体" w:hint="default"/>
          <w:sz w:val="18"/>
          <w:szCs w:val="18"/>
        </w:rPr>
        <w:t> 税资产的利益，减记递延所得税资产的账面价值。在很可能获得足够的应纳税所得额时，减记的金额予以转回。</w:t>
      </w:r>
    </w:p>
    <w:p>
      <w:pPr>
        <w:spacing w:after="0" w:line="357" w:lineRule="auto"/>
        <w:jc w:val="both"/>
        <w:rPr>
          <w:rFonts w:ascii="宋体" w:hAnsi="宋体" w:cs="宋体" w:eastAsia="宋体" w:hint="default"/>
          <w:sz w:val="18"/>
          <w:szCs w:val="18"/>
        </w:rPr>
        <w:sectPr>
          <w:pgSz w:w="11910" w:h="16840"/>
          <w:pgMar w:header="747" w:footer="711" w:top="980" w:bottom="900" w:left="980" w:right="980"/>
        </w:sectPr>
      </w:pPr>
    </w:p>
    <w:p>
      <w:pPr>
        <w:spacing w:line="240" w:lineRule="auto" w:before="10"/>
        <w:rPr>
          <w:rFonts w:ascii="宋体" w:hAnsi="宋体" w:cs="宋体" w:eastAsia="宋体" w:hint="default"/>
          <w:sz w:val="28"/>
          <w:szCs w:val="28"/>
        </w:rPr>
      </w:pPr>
    </w:p>
    <w:p>
      <w:pPr>
        <w:spacing w:line="360" w:lineRule="auto" w:before="44"/>
        <w:ind w:left="513" w:right="5671" w:firstLine="9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22.</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利润分配方法</w:t>
      </w:r>
      <w:r>
        <w:rPr>
          <w:rFonts w:ascii="宋体" w:hAnsi="宋体" w:cs="宋体" w:eastAsia="宋体" w:hint="default"/>
          <w:b/>
          <w:bCs/>
          <w:w w:val="99"/>
          <w:sz w:val="18"/>
          <w:szCs w:val="18"/>
        </w:rPr>
        <w:t> </w:t>
      </w:r>
      <w:r>
        <w:rPr>
          <w:rFonts w:ascii="宋体" w:hAnsi="宋体" w:cs="宋体" w:eastAsia="宋体" w:hint="default"/>
          <w:sz w:val="18"/>
          <w:szCs w:val="18"/>
        </w:rPr>
        <w:t>根据公司章程，本公司净利润按以下顺序分配：</w:t>
      </w:r>
    </w:p>
    <w:p>
      <w:pPr>
        <w:spacing w:before="49"/>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）弥补以前年度亏损；</w:t>
      </w:r>
    </w:p>
    <w:p>
      <w:pPr>
        <w:spacing w:before="12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）提取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p>
    <w:p>
      <w:pPr>
        <w:spacing w:before="125"/>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）剩余利润根据股东大会决议予以分配。</w:t>
      </w:r>
    </w:p>
    <w:p>
      <w:pPr>
        <w:spacing w:before="125"/>
        <w:ind w:left="60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23.  </w:t>
      </w:r>
      <w:r>
        <w:rPr>
          <w:rFonts w:ascii="Times New Roman" w:hAnsi="Times New Roman" w:cs="Times New Roman" w:eastAsia="Times New Roman" w:hint="default"/>
          <w:b/>
          <w:bCs/>
          <w:spacing w:val="18"/>
          <w:sz w:val="18"/>
          <w:szCs w:val="18"/>
        </w:rPr>
        <w:t> </w:t>
      </w:r>
      <w:r>
        <w:rPr>
          <w:rFonts w:ascii="宋体" w:hAnsi="宋体" w:cs="宋体" w:eastAsia="宋体" w:hint="default"/>
          <w:b/>
          <w:bCs/>
          <w:sz w:val="18"/>
          <w:szCs w:val="18"/>
        </w:rPr>
        <w:t>合并财务报表的编制方法</w:t>
      </w:r>
      <w:r>
        <w:rPr>
          <w:rFonts w:ascii="宋体" w:hAnsi="宋体" w:cs="宋体" w:eastAsia="宋体" w:hint="default"/>
          <w:sz w:val="18"/>
          <w:szCs w:val="18"/>
        </w:rPr>
      </w:r>
    </w:p>
    <w:p>
      <w:pPr>
        <w:spacing w:line="386" w:lineRule="auto" w:before="142"/>
        <w:ind w:left="513" w:right="4231" w:hanging="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）不同合并方式的会计处理 企业合并分为同一控制下的企业合并和非同一控制下的企业合并。 </w:t>
      </w:r>
      <w:r>
        <w:rPr>
          <w:rFonts w:ascii="Times New Roman" w:hAnsi="Times New Roman" w:cs="Times New Roman" w:eastAsia="Times New Roman" w:hint="default"/>
          <w:sz w:val="18"/>
          <w:szCs w:val="18"/>
        </w:rPr>
        <w:t>A</w:t>
      </w:r>
      <w:r>
        <w:rPr>
          <w:rFonts w:ascii="宋体" w:hAnsi="宋体" w:cs="宋体" w:eastAsia="宋体" w:hint="default"/>
          <w:sz w:val="18"/>
          <w:szCs w:val="18"/>
        </w:rPr>
        <w:t>、同一控制下的企业合并</w:t>
      </w:r>
    </w:p>
    <w:p>
      <w:pPr>
        <w:spacing w:line="357" w:lineRule="auto" w:before="1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公司在企业合并中取得的资产和负债，按照合并日在被合并方的账面价值计量。公司取得的净资产账面价值与支付的合</w:t>
      </w:r>
      <w:r>
        <w:rPr>
          <w:rFonts w:ascii="宋体" w:hAnsi="宋体" w:cs="宋体" w:eastAsia="宋体" w:hint="default"/>
          <w:sz w:val="18"/>
          <w:szCs w:val="18"/>
        </w:rPr>
        <w:t> 并对价账面价值（或发行股份面值总额）的差额，调整资本公积；资本公积不足冲减的，调整留存收益。</w:t>
      </w:r>
    </w:p>
    <w:p>
      <w:pPr>
        <w:spacing w:line="357" w:lineRule="auto" w:before="65"/>
        <w:ind w:left="153" w:right="189" w:firstLine="360"/>
        <w:jc w:val="both"/>
        <w:rPr>
          <w:rFonts w:ascii="宋体" w:hAnsi="宋体" w:cs="宋体" w:eastAsia="宋体" w:hint="default"/>
          <w:sz w:val="18"/>
          <w:szCs w:val="18"/>
        </w:rPr>
      </w:pPr>
      <w:r>
        <w:rPr>
          <w:rFonts w:ascii="宋体" w:hAnsi="宋体" w:cs="宋体" w:eastAsia="宋体" w:hint="default"/>
          <w:spacing w:val="-2"/>
          <w:sz w:val="18"/>
          <w:szCs w:val="18"/>
        </w:rPr>
        <w:t>公司编制合并日的合并资产负债表中被合并方的各项资产、负债，按其账面价值计量。合并利润表包括参与合并各方自</w:t>
      </w:r>
      <w:r>
        <w:rPr>
          <w:rFonts w:ascii="宋体" w:hAnsi="宋体" w:cs="宋体" w:eastAsia="宋体" w:hint="default"/>
          <w:sz w:val="18"/>
          <w:szCs w:val="18"/>
        </w:rPr>
        <w:t> </w:t>
      </w:r>
      <w:r>
        <w:rPr>
          <w:rFonts w:ascii="宋体" w:hAnsi="宋体" w:cs="宋体" w:eastAsia="宋体" w:hint="default"/>
          <w:spacing w:val="-2"/>
          <w:sz w:val="18"/>
          <w:szCs w:val="18"/>
        </w:rPr>
        <w:t>合并当期期初至合并日所发生的收入、费用和利润。被合并方在合并前实现的净利润，在合并利润表中单列项目反映。合并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现金流量表包括参与合并各方自合并当期期初至合并日的现金流量。</w:t>
      </w:r>
    </w:p>
    <w:p>
      <w:pPr>
        <w:spacing w:line="374" w:lineRule="auto" w:before="66"/>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、非同一控制下的企业合并 公司在购买日对作为企业合并对价付出的资产、发生或承担的负债按照公允价值计量，公允价值与其账面价值的差额，</w:t>
      </w:r>
    </w:p>
    <w:p>
      <w:pPr>
        <w:spacing w:line="357" w:lineRule="auto" w:before="14"/>
        <w:ind w:left="153" w:right="190" w:firstLine="0"/>
        <w:jc w:val="both"/>
        <w:rPr>
          <w:rFonts w:ascii="宋体" w:hAnsi="宋体" w:cs="宋体" w:eastAsia="宋体" w:hint="default"/>
          <w:sz w:val="18"/>
          <w:szCs w:val="18"/>
        </w:rPr>
      </w:pPr>
      <w:r>
        <w:rPr>
          <w:rFonts w:ascii="宋体" w:hAnsi="宋体" w:cs="宋体" w:eastAsia="宋体" w:hint="default"/>
          <w:spacing w:val="-2"/>
          <w:sz w:val="18"/>
          <w:szCs w:val="18"/>
        </w:rPr>
        <w:t>计入当期损益。公司对合并成本大于合并中取得的被购买方可辨认净资产公允价值份额的差额，确认为商誉。对合并成本小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于合并中取得的被购买方可辨认净资产公允价值份额的差额，首先对取得的被购买方各项可辨认资产、负债及或有负债的公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允价值以及合并成本的计量进行复核；其次在经复核后，合并成本仍小于合并中取得的被购买方可辨认净资产公允价值份额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的，其差额计入当期损益。</w:t>
      </w:r>
    </w:p>
    <w:p>
      <w:pPr>
        <w:spacing w:line="374" w:lineRule="auto" w:before="67"/>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 </w:t>
      </w:r>
      <w:r>
        <w:rPr>
          <w:rFonts w:ascii="宋体" w:hAnsi="宋体" w:cs="宋体" w:eastAsia="宋体" w:hint="default"/>
          <w:spacing w:val="-2"/>
          <w:sz w:val="18"/>
          <w:szCs w:val="18"/>
        </w:rPr>
        <w:t>合并财务报表的合并范围以控制为基础予以确定。公司将其全部子公司纳入合并财务报表的合并范围。如果公司直接或</w:t>
      </w:r>
    </w:p>
    <w:p>
      <w:pPr>
        <w:spacing w:before="15"/>
        <w:ind w:left="153" w:right="0" w:firstLine="0"/>
        <w:jc w:val="both"/>
        <w:rPr>
          <w:rFonts w:ascii="宋体" w:hAnsi="宋体" w:cs="宋体" w:eastAsia="宋体" w:hint="default"/>
          <w:sz w:val="18"/>
          <w:szCs w:val="18"/>
        </w:rPr>
      </w:pPr>
      <w:r>
        <w:rPr>
          <w:rFonts w:ascii="宋体" w:hAnsi="宋体" w:cs="宋体" w:eastAsia="宋体" w:hint="default"/>
          <w:sz w:val="18"/>
          <w:szCs w:val="18"/>
        </w:rPr>
        <w:t>通过子公司间接拥有被投资单位半数以上的表决权，也将该被投资单位认定为子公司，纳入合并财务报表的合并范围。</w:t>
      </w:r>
    </w:p>
    <w:p>
      <w:pPr>
        <w:spacing w:line="386" w:lineRule="auto" w:before="154"/>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）少数股东权益和损益的列报 子公司当期净损益中属于少数股东权益的份额，在合并利润表中净利润项目下以“少数股东损益”项目列示。 子公司所有者权益中属于少数股东权益的份额，在合并资产负债表中所有者权益项目下以“少数股东权益”项目列示。</w:t>
      </w:r>
    </w:p>
    <w:p>
      <w:pPr>
        <w:spacing w:line="374" w:lineRule="auto"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）超额亏损的处理 </w:t>
      </w:r>
      <w:r>
        <w:rPr>
          <w:rFonts w:ascii="宋体" w:hAnsi="宋体" w:cs="宋体" w:eastAsia="宋体" w:hint="default"/>
          <w:spacing w:val="-2"/>
          <w:sz w:val="18"/>
          <w:szCs w:val="18"/>
        </w:rPr>
        <w:t>子公司中少数股东当期亏损超过少数股东在该子公司期初所有者权益中所享有的份额时，如子公司章程或协议规定少数</w:t>
      </w:r>
    </w:p>
    <w:p>
      <w:pPr>
        <w:spacing w:line="357" w:lineRule="auto" w:before="14"/>
        <w:ind w:left="153" w:right="190" w:firstLine="0"/>
        <w:jc w:val="both"/>
        <w:rPr>
          <w:rFonts w:ascii="宋体" w:hAnsi="宋体" w:cs="宋体" w:eastAsia="宋体" w:hint="default"/>
          <w:sz w:val="18"/>
          <w:szCs w:val="18"/>
        </w:rPr>
      </w:pPr>
      <w:r>
        <w:rPr>
          <w:rFonts w:ascii="宋体" w:hAnsi="宋体" w:cs="宋体" w:eastAsia="宋体" w:hint="default"/>
          <w:spacing w:val="-2"/>
          <w:sz w:val="18"/>
          <w:szCs w:val="18"/>
        </w:rPr>
        <w:t>股东有义务承担，并且少数股东有能力予以弥补的，该超额亏损应当冲减该少数股东权益，否则该超额亏损应当冲减母公司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所有者权益，子公司在以后期间实现的利润在弥补了由母公司所有者权益所承担的属于少数股东损失之前，应全部归属于母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公司所有者权益。</w:t>
      </w:r>
    </w:p>
    <w:p>
      <w:pPr>
        <w:spacing w:line="374" w:lineRule="auto" w:before="6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）合并程序及方法 </w:t>
      </w:r>
      <w:r>
        <w:rPr>
          <w:rFonts w:ascii="宋体" w:hAnsi="宋体" w:cs="宋体" w:eastAsia="宋体" w:hint="default"/>
          <w:spacing w:val="-2"/>
          <w:sz w:val="18"/>
          <w:szCs w:val="18"/>
        </w:rPr>
        <w:t>合并财务报表以公司及子公司的财务报表为基础，根据其他有关资料，按照权益法调整对子公司的长期股权投资后，由</w:t>
      </w:r>
    </w:p>
    <w:p>
      <w:pPr>
        <w:spacing w:before="15"/>
        <w:ind w:left="153" w:right="0" w:firstLine="0"/>
        <w:jc w:val="both"/>
        <w:rPr>
          <w:rFonts w:ascii="宋体" w:hAnsi="宋体" w:cs="宋体" w:eastAsia="宋体" w:hint="default"/>
          <w:sz w:val="18"/>
          <w:szCs w:val="18"/>
        </w:rPr>
      </w:pPr>
      <w:r>
        <w:rPr>
          <w:rFonts w:ascii="宋体" w:hAnsi="宋体" w:cs="宋体" w:eastAsia="宋体" w:hint="default"/>
          <w:sz w:val="18"/>
          <w:szCs w:val="18"/>
        </w:rPr>
        <w:t>公司编制。</w:t>
      </w:r>
    </w:p>
    <w:p>
      <w:pPr>
        <w:spacing w:line="357" w:lineRule="auto" w:before="153"/>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公司统一子公司所采用的会计政策及会计期间，使子公司采用的会计政策、会计期间与公司保持一致。在编制合并会计</w:t>
      </w:r>
      <w:r>
        <w:rPr>
          <w:rFonts w:ascii="宋体" w:hAnsi="宋体" w:cs="宋体" w:eastAsia="宋体" w:hint="default"/>
          <w:sz w:val="18"/>
          <w:szCs w:val="18"/>
        </w:rPr>
        <w:t> 报表时，遵循重要性原则，抵销母公司与子公司、子公司与子公司之间的内部往来、内部交易及权益性投资项目。</w:t>
      </w:r>
    </w:p>
    <w:p>
      <w:pPr>
        <w:spacing w:after="0" w:line="357" w:lineRule="auto"/>
        <w:jc w:val="left"/>
        <w:rPr>
          <w:rFonts w:ascii="宋体" w:hAnsi="宋体" w:cs="宋体" w:eastAsia="宋体" w:hint="default"/>
          <w:sz w:val="18"/>
          <w:szCs w:val="18"/>
        </w:rPr>
        <w:sectPr>
          <w:pgSz w:w="11910" w:h="16840"/>
          <w:pgMar w:header="747" w:footer="711" w:top="980" w:bottom="900" w:left="980" w:right="940"/>
        </w:sectPr>
      </w:pPr>
    </w:p>
    <w:p>
      <w:pPr>
        <w:spacing w:line="240" w:lineRule="auto" w:before="5"/>
        <w:rPr>
          <w:rFonts w:ascii="宋体" w:hAnsi="宋体" w:cs="宋体" w:eastAsia="宋体" w:hint="default"/>
          <w:sz w:val="29"/>
          <w:szCs w:val="29"/>
        </w:rPr>
      </w:pPr>
    </w:p>
    <w:p>
      <w:pPr>
        <w:pStyle w:val="Heading3"/>
        <w:spacing w:line="240" w:lineRule="auto" w:before="26"/>
        <w:ind w:right="145"/>
        <w:jc w:val="left"/>
        <w:rPr>
          <w:b w:val="0"/>
          <w:bCs w:val="0"/>
        </w:rPr>
      </w:pPr>
      <w:r>
        <w:rPr/>
        <w:t>四、会计政策、会计估计变更及前期差错更正</w:t>
      </w:r>
      <w:r>
        <w:rPr>
          <w:b w:val="0"/>
          <w:bCs w:val="0"/>
        </w:rPr>
      </w:r>
    </w:p>
    <w:p>
      <w:pPr>
        <w:spacing w:line="240" w:lineRule="auto" w:before="9"/>
        <w:rPr>
          <w:rFonts w:ascii="宋体" w:hAnsi="宋体" w:cs="宋体" w:eastAsia="宋体" w:hint="default"/>
          <w:b/>
          <w:bCs/>
          <w:sz w:val="21"/>
          <w:szCs w:val="21"/>
        </w:rPr>
      </w:pPr>
    </w:p>
    <w:p>
      <w:pPr>
        <w:spacing w:line="376" w:lineRule="auto" w:before="0"/>
        <w:ind w:left="513" w:right="671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 本公司报告期内无会计政策变更。</w:t>
      </w:r>
    </w:p>
    <w:p>
      <w:pPr>
        <w:spacing w:line="376" w:lineRule="auto" w:before="52"/>
        <w:ind w:left="513" w:right="671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）会计估计变更 本公司报告期内无会计估计变更。</w:t>
      </w:r>
    </w:p>
    <w:p>
      <w:pPr>
        <w:spacing w:line="376" w:lineRule="auto" w:before="53"/>
        <w:ind w:left="513" w:right="671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）会计差错的更正和影响 本公司报告期内无会计差错更正。</w:t>
      </w:r>
    </w:p>
    <w:p>
      <w:pPr>
        <w:spacing w:line="240" w:lineRule="auto" w:before="0"/>
        <w:rPr>
          <w:rFonts w:ascii="宋体" w:hAnsi="宋体" w:cs="宋体" w:eastAsia="宋体" w:hint="default"/>
          <w:sz w:val="18"/>
          <w:szCs w:val="18"/>
        </w:rPr>
      </w:pPr>
    </w:p>
    <w:p>
      <w:pPr>
        <w:pStyle w:val="Heading3"/>
        <w:spacing w:line="240" w:lineRule="auto" w:before="125"/>
        <w:ind w:right="145"/>
        <w:jc w:val="left"/>
        <w:rPr>
          <w:b w:val="0"/>
          <w:bCs w:val="0"/>
        </w:rPr>
      </w:pPr>
      <w:r>
        <w:rPr/>
        <w:t>五、主要税项</w:t>
      </w:r>
      <w:r>
        <w:rPr>
          <w:b w:val="0"/>
          <w:bCs w:val="0"/>
        </w:rPr>
      </w:r>
    </w:p>
    <w:p>
      <w:pPr>
        <w:spacing w:line="240" w:lineRule="auto" w:before="9"/>
        <w:rPr>
          <w:rFonts w:ascii="宋体" w:hAnsi="宋体" w:cs="宋体" w:eastAsia="宋体" w:hint="default"/>
          <w:b/>
          <w:bCs/>
          <w:sz w:val="21"/>
          <w:szCs w:val="21"/>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本公司及子公司主要税项及税率列示如下：</w:t>
      </w:r>
    </w:p>
    <w:p>
      <w:pPr>
        <w:spacing w:line="240" w:lineRule="auto" w:before="10"/>
        <w:rPr>
          <w:rFonts w:ascii="宋体" w:hAnsi="宋体" w:cs="宋体" w:eastAsia="宋体" w:hint="default"/>
          <w:sz w:val="26"/>
          <w:szCs w:val="26"/>
        </w:rPr>
      </w:pPr>
    </w:p>
    <w:p>
      <w:pPr>
        <w:pStyle w:val="Heading4"/>
        <w:spacing w:line="240" w:lineRule="auto"/>
        <w:ind w:left="566" w:right="145"/>
        <w:jc w:val="left"/>
        <w:rPr>
          <w:b w:val="0"/>
          <w:bCs w:val="0"/>
        </w:rPr>
      </w:pPr>
      <w:r>
        <w:rPr/>
        <w:t>1、</w:t>
      </w:r>
      <w:r>
        <w:rPr>
          <w:spacing w:val="-64"/>
        </w:rPr>
        <w:t> </w:t>
      </w:r>
      <w:r>
        <w:rPr/>
        <w:t>流转税</w:t>
      </w:r>
      <w:r>
        <w:rPr>
          <w:b w:val="0"/>
          <w:bCs w:val="0"/>
        </w:rPr>
      </w:r>
    </w:p>
    <w:p>
      <w:pPr>
        <w:spacing w:line="240" w:lineRule="auto" w:before="10"/>
        <w:rPr>
          <w:rFonts w:ascii="宋体" w:hAnsi="宋体" w:cs="宋体" w:eastAsia="宋体" w:hint="default"/>
          <w:b/>
          <w:bCs/>
          <w:sz w:val="19"/>
          <w:szCs w:val="19"/>
        </w:rPr>
      </w:pPr>
    </w:p>
    <w:p>
      <w:pPr>
        <w:tabs>
          <w:tab w:pos="2115" w:val="left" w:leader="none"/>
        </w:tabs>
        <w:spacing w:before="0"/>
        <w:ind w:left="495" w:right="145" w:firstLine="0"/>
        <w:jc w:val="left"/>
        <w:rPr>
          <w:rFonts w:ascii="宋体" w:hAnsi="宋体" w:cs="宋体" w:eastAsia="宋体" w:hint="default"/>
          <w:sz w:val="18"/>
          <w:szCs w:val="18"/>
        </w:rPr>
      </w:pPr>
      <w:r>
        <w:rPr>
          <w:rFonts w:ascii="宋体" w:hAnsi="宋体" w:cs="宋体" w:eastAsia="宋体" w:hint="default"/>
          <w:sz w:val="18"/>
          <w:szCs w:val="18"/>
        </w:rPr>
        <w:t>增值税</w:t>
        <w:tab/>
        <w:t>按商品销售收入的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计算销项税</w:t>
      </w:r>
    </w:p>
    <w:p>
      <w:pPr>
        <w:tabs>
          <w:tab w:pos="2115" w:val="left" w:leader="none"/>
        </w:tabs>
        <w:spacing w:line="376" w:lineRule="auto" w:before="141"/>
        <w:ind w:left="496" w:right="5203" w:firstLine="0"/>
        <w:jc w:val="left"/>
        <w:rPr>
          <w:rFonts w:ascii="宋体" w:hAnsi="宋体" w:cs="宋体" w:eastAsia="宋体" w:hint="default"/>
          <w:sz w:val="18"/>
          <w:szCs w:val="18"/>
        </w:rPr>
      </w:pPr>
      <w:r>
        <w:rPr>
          <w:rFonts w:ascii="宋体" w:hAnsi="宋体" w:cs="宋体" w:eastAsia="宋体" w:hint="default"/>
          <w:sz w:val="18"/>
          <w:szCs w:val="18"/>
        </w:rPr>
        <w:t>营业税</w:t>
        <w:tab/>
        <w:t>按营业税计税营业收入的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 城市建设维护费</w:t>
        <w:tab/>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缴纳 教育费附加</w:t>
        <w:tab/>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缴纳 地方教育费附加</w:t>
        <w:tab/>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缴纳</w:t>
      </w:r>
    </w:p>
    <w:p>
      <w:pPr>
        <w:tabs>
          <w:tab w:pos="2115" w:val="left" w:leader="none"/>
        </w:tabs>
        <w:spacing w:before="26"/>
        <w:ind w:left="4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出口退税</w:t>
        <w:tab/>
      </w:r>
      <w:r>
        <w:rPr>
          <w:rFonts w:ascii="宋体" w:hAnsi="宋体" w:cs="宋体" w:eastAsia="宋体" w:hint="default"/>
          <w:spacing w:val="-6"/>
          <w:sz w:val="18"/>
          <w:szCs w:val="18"/>
        </w:rPr>
        <w:t>本报告期内产品出口实行免抵退核算，商业表格纸、</w:t>
      </w:r>
      <w:r>
        <w:rPr>
          <w:rFonts w:ascii="Times New Roman" w:hAnsi="Times New Roman" w:cs="Times New Roman" w:eastAsia="Times New Roman" w:hint="default"/>
          <w:spacing w:val="-6"/>
          <w:sz w:val="18"/>
          <w:szCs w:val="18"/>
        </w:rPr>
        <w:t>AMT </w:t>
      </w:r>
      <w:r>
        <w:rPr>
          <w:rFonts w:ascii="宋体" w:hAnsi="宋体" w:cs="宋体" w:eastAsia="宋体" w:hint="default"/>
          <w:sz w:val="18"/>
          <w:szCs w:val="18"/>
        </w:rPr>
        <w:t>热敏纸退税率 </w:t>
      </w:r>
      <w:r>
        <w:rPr>
          <w:rFonts w:ascii="Times New Roman" w:hAnsi="Times New Roman" w:cs="Times New Roman" w:eastAsia="Times New Roman" w:hint="default"/>
          <w:spacing w:val="-7"/>
          <w:sz w:val="18"/>
          <w:szCs w:val="18"/>
        </w:rPr>
        <w:t>13%</w:t>
      </w:r>
      <w:r>
        <w:rPr>
          <w:rFonts w:ascii="宋体" w:hAnsi="宋体" w:cs="宋体" w:eastAsia="宋体" w:hint="default"/>
          <w:spacing w:val="-7"/>
          <w:sz w:val="18"/>
          <w:szCs w:val="18"/>
        </w:rPr>
        <w:t>，多联商业表格纸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2008</w:t>
      </w:r>
    </w:p>
    <w:p>
      <w:pPr>
        <w:spacing w:before="102"/>
        <w:ind w:left="2123" w:right="145"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日退税率由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，其他产品出口退税率为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4"/>
        <w:spacing w:line="240" w:lineRule="auto"/>
        <w:ind w:left="566" w:right="145"/>
        <w:jc w:val="left"/>
        <w:rPr>
          <w:b w:val="0"/>
          <w:bCs w:val="0"/>
        </w:rPr>
      </w:pPr>
      <w:r>
        <w:rPr/>
        <w:t>2、</w:t>
      </w:r>
      <w:r>
        <w:rPr>
          <w:spacing w:val="-65"/>
        </w:rPr>
        <w:t> </w:t>
      </w:r>
      <w:r>
        <w:rPr/>
        <w:t>企业所得税</w:t>
      </w:r>
      <w:r>
        <w:rPr>
          <w:b w:val="0"/>
          <w:bCs w:val="0"/>
        </w:rPr>
      </w:r>
    </w:p>
    <w:p>
      <w:pPr>
        <w:spacing w:line="240" w:lineRule="auto" w:before="8"/>
        <w:rPr>
          <w:rFonts w:ascii="宋体" w:hAnsi="宋体" w:cs="宋体" w:eastAsia="宋体" w:hint="default"/>
          <w:b/>
          <w:bCs/>
          <w:sz w:val="19"/>
          <w:szCs w:val="19"/>
        </w:rPr>
      </w:pPr>
    </w:p>
    <w:p>
      <w:pPr>
        <w:spacing w:before="0"/>
        <w:ind w:left="574" w:right="145" w:firstLine="0"/>
        <w:jc w:val="left"/>
        <w:rPr>
          <w:rFonts w:ascii="宋体" w:hAnsi="宋体" w:cs="宋体" w:eastAsia="宋体" w:hint="default"/>
          <w:sz w:val="18"/>
          <w:szCs w:val="18"/>
        </w:rPr>
      </w:pPr>
      <w:r>
        <w:rPr>
          <w:rFonts w:ascii="宋体" w:hAnsi="宋体" w:cs="宋体" w:eastAsia="宋体" w:hint="default"/>
          <w:sz w:val="18"/>
          <w:szCs w:val="18"/>
        </w:rPr>
        <w:t>本公司的企业所得税税率：</w:t>
      </w:r>
    </w:p>
    <w:p>
      <w:pPr>
        <w:spacing w:before="139"/>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）经济特区</w:t>
      </w:r>
      <w:r>
        <w:rPr>
          <w:rFonts w:ascii="Times New Roman" w:hAnsi="Times New Roman" w:cs="Times New Roman" w:eastAsia="Times New Roman" w:hint="default"/>
          <w:sz w:val="18"/>
          <w:szCs w:val="18"/>
        </w:rPr>
        <w:t>(</w:t>
      </w:r>
      <w:r>
        <w:rPr>
          <w:rFonts w:ascii="宋体" w:hAnsi="宋体" w:cs="宋体" w:eastAsia="宋体" w:hint="default"/>
          <w:sz w:val="18"/>
          <w:szCs w:val="18"/>
        </w:rPr>
        <w:t>厦门</w:t>
      </w:r>
      <w:r>
        <w:rPr>
          <w:rFonts w:ascii="Times New Roman" w:hAnsi="Times New Roman" w:cs="Times New Roman" w:eastAsia="Times New Roman" w:hint="default"/>
          <w:sz w:val="18"/>
          <w:szCs w:val="18"/>
        </w:rPr>
        <w:t>)</w:t>
      </w:r>
      <w:r>
        <w:rPr>
          <w:rFonts w:ascii="宋体" w:hAnsi="宋体" w:cs="宋体" w:eastAsia="宋体" w:hint="default"/>
          <w:sz w:val="18"/>
          <w:szCs w:val="18"/>
        </w:rPr>
        <w:t>企业所得税率</w:t>
      </w:r>
    </w:p>
    <w:p>
      <w:pPr>
        <w:spacing w:line="338" w:lineRule="auto" w:before="125"/>
        <w:ind w:left="154" w:right="148" w:firstLine="359"/>
        <w:jc w:val="both"/>
        <w:rPr>
          <w:rFonts w:ascii="宋体" w:hAnsi="宋体" w:cs="宋体" w:eastAsia="宋体" w:hint="default"/>
          <w:sz w:val="18"/>
          <w:szCs w:val="18"/>
        </w:rPr>
      </w:pPr>
      <w:r>
        <w:rPr>
          <w:rFonts w:ascii="宋体" w:hAnsi="宋体" w:cs="宋体" w:eastAsia="宋体" w:hint="default"/>
          <w:sz w:val="18"/>
          <w:szCs w:val="18"/>
        </w:rPr>
        <w:t>经济特区优惠政策：根据国发</w:t>
      </w:r>
      <w:r>
        <w:rPr>
          <w:rFonts w:ascii="Times New Roman" w:hAnsi="Times New Roman" w:cs="Times New Roman" w:eastAsia="Times New Roman" w:hint="default"/>
          <w:sz w:val="18"/>
          <w:szCs w:val="18"/>
        </w:rPr>
        <w:t>[2007]39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日起，在新税法施行后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年内逐步过渡到法定税率。即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税率执行，</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税 率执行。</w:t>
      </w:r>
    </w:p>
    <w:p>
      <w:pPr>
        <w:spacing w:before="80"/>
        <w:ind w:left="514" w:right="0" w:firstLine="0"/>
        <w:jc w:val="left"/>
        <w:rPr>
          <w:rFonts w:ascii="宋体" w:hAnsi="宋体" w:cs="宋体" w:eastAsia="宋体" w:hint="default"/>
          <w:sz w:val="18"/>
          <w:szCs w:val="18"/>
        </w:rPr>
      </w:pPr>
      <w:r>
        <w:rPr>
          <w:rFonts w:ascii="宋体" w:hAnsi="宋体" w:cs="宋体" w:eastAsia="宋体" w:hint="default"/>
          <w:sz w:val="18"/>
          <w:szCs w:val="18"/>
        </w:rPr>
        <w:t>厦门安妮企业有限公司、厦门安妮特种纸贸易有限公司的注册地在厦门，因此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年适用的企业所得税税率为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p>
      <w:pPr>
        <w:spacing w:line="240" w:lineRule="auto" w:before="12"/>
        <w:rPr>
          <w:rFonts w:ascii="宋体" w:hAnsi="宋体" w:cs="宋体" w:eastAsia="宋体" w:hint="default"/>
          <w:sz w:val="16"/>
          <w:szCs w:val="16"/>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）高新技术企业所得税率</w:t>
      </w:r>
    </w:p>
    <w:p>
      <w:pPr>
        <w:spacing w:line="240" w:lineRule="auto" w:before="11"/>
        <w:rPr>
          <w:rFonts w:ascii="宋体" w:hAnsi="宋体" w:cs="宋体" w:eastAsia="宋体" w:hint="default"/>
          <w:sz w:val="16"/>
          <w:szCs w:val="1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依据科技部、财政部、国家税务总局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月联合颁布的《高新技术企业认定管理办法》及《国家重点支持的高新</w:t>
      </w:r>
    </w:p>
    <w:p>
      <w:pPr>
        <w:spacing w:line="348" w:lineRule="auto" w:before="101"/>
        <w:ind w:left="153" w:right="151" w:firstLine="0"/>
        <w:jc w:val="both"/>
        <w:rPr>
          <w:rFonts w:ascii="宋体" w:hAnsi="宋体" w:cs="宋体" w:eastAsia="宋体" w:hint="default"/>
          <w:sz w:val="18"/>
          <w:szCs w:val="18"/>
        </w:rPr>
      </w:pPr>
      <w:r>
        <w:rPr>
          <w:rFonts w:ascii="宋体" w:hAnsi="宋体" w:cs="宋体" w:eastAsia="宋体" w:hint="default"/>
          <w:sz w:val="18"/>
          <w:szCs w:val="18"/>
        </w:rPr>
        <w:t>技术领域》认定的高新技术企业，可以依照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日起实施的新《企业所得税法》及其《实施条例》、《中华人民共</w:t>
      </w:r>
      <w:r>
        <w:rPr>
          <w:rFonts w:ascii="宋体" w:hAnsi="宋体" w:cs="宋体" w:eastAsia="宋体" w:hint="default"/>
          <w:sz w:val="18"/>
          <w:szCs w:val="18"/>
        </w:rPr>
        <w:t> </w:t>
      </w:r>
      <w:r>
        <w:rPr>
          <w:rFonts w:ascii="宋体" w:hAnsi="宋体" w:cs="宋体" w:eastAsia="宋体" w:hint="default"/>
          <w:spacing w:val="-8"/>
          <w:sz w:val="18"/>
          <w:szCs w:val="18"/>
        </w:rPr>
        <w:t>和国税收征收管理法》（以下称《税收征管法》）及《中华人民共和国税收征收管理法实施细则》（以下称《实施细则》）等有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关规定申请享税收优惠政策。</w:t>
      </w:r>
    </w:p>
    <w:p>
      <w:pPr>
        <w:spacing w:line="336" w:lineRule="auto" w:before="154"/>
        <w:ind w:left="154"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日起实施的新《企业所得税法》规定，内外资企业所得税的税率统一为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，国家对重点扶持和鼓励发 展的产业和项目，给予企业所得税优惠，国家需要重点扶持的高新技术企业，减按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％的税率征收企业所得税。</w:t>
      </w:r>
    </w:p>
    <w:p>
      <w:pPr>
        <w:spacing w:before="141"/>
        <w:ind w:left="688" w:right="185" w:firstLine="0"/>
        <w:jc w:val="center"/>
        <w:rPr>
          <w:rFonts w:ascii="宋体" w:hAnsi="宋体" w:cs="宋体" w:eastAsia="宋体" w:hint="default"/>
          <w:sz w:val="18"/>
          <w:szCs w:val="18"/>
        </w:rPr>
      </w:pPr>
      <w:r>
        <w:rPr>
          <w:rFonts w:ascii="宋体" w:hAnsi="宋体" w:cs="宋体" w:eastAsia="宋体" w:hint="default"/>
          <w:sz w:val="18"/>
          <w:szCs w:val="18"/>
        </w:rPr>
        <w:t>根据科学技术部火炬高技术产业开发中心文件“国科火字</w:t>
      </w:r>
      <w:r>
        <w:rPr>
          <w:rFonts w:ascii="Times New Roman" w:hAnsi="Times New Roman" w:cs="Times New Roman" w:eastAsia="Times New Roman" w:hint="default"/>
          <w:sz w:val="18"/>
          <w:szCs w:val="18"/>
        </w:rPr>
        <w:t>[2009]054</w:t>
      </w:r>
      <w:r>
        <w:rPr>
          <w:rFonts w:ascii="宋体" w:hAnsi="宋体" w:cs="宋体" w:eastAsia="宋体" w:hint="default"/>
          <w:sz w:val="18"/>
          <w:szCs w:val="18"/>
        </w:rPr>
        <w:t>号”关于“厦门市</w:t>
      </w:r>
      <w:r>
        <w:rPr>
          <w:rFonts w:ascii="Times New Roman" w:hAnsi="Times New Roman" w:cs="Times New Roman" w:eastAsia="Times New Roman" w:hint="default"/>
          <w:sz w:val="18"/>
          <w:szCs w:val="18"/>
        </w:rPr>
        <w:t>2008</w:t>
      </w:r>
      <w:r>
        <w:rPr>
          <w:rFonts w:ascii="宋体" w:hAnsi="宋体" w:cs="宋体" w:eastAsia="宋体" w:hint="default"/>
          <w:sz w:val="18"/>
          <w:szCs w:val="18"/>
        </w:rPr>
        <w:t>年第三批高新技术企业备</w:t>
      </w:r>
    </w:p>
    <w:p>
      <w:pPr>
        <w:spacing w:after="0"/>
        <w:jc w:val="center"/>
        <w:rPr>
          <w:rFonts w:ascii="宋体" w:hAnsi="宋体" w:cs="宋体" w:eastAsia="宋体" w:hint="default"/>
          <w:sz w:val="18"/>
          <w:szCs w:val="18"/>
        </w:rPr>
        <w:sectPr>
          <w:pgSz w:w="11910" w:h="16840"/>
          <w:pgMar w:header="747" w:footer="711" w:top="980" w:bottom="900" w:left="980" w:right="980"/>
        </w:sectPr>
      </w:pPr>
    </w:p>
    <w:p>
      <w:pPr>
        <w:spacing w:line="240" w:lineRule="auto" w:before="10"/>
        <w:rPr>
          <w:rFonts w:ascii="宋体" w:hAnsi="宋体" w:cs="宋体" w:eastAsia="宋体" w:hint="default"/>
          <w:sz w:val="28"/>
          <w:szCs w:val="28"/>
        </w:rPr>
      </w:pPr>
    </w:p>
    <w:p>
      <w:pPr>
        <w:spacing w:line="302" w:lineRule="auto" w:before="44"/>
        <w:ind w:left="268" w:right="239" w:firstLine="0"/>
        <w:jc w:val="left"/>
        <w:rPr>
          <w:rFonts w:ascii="宋体" w:hAnsi="宋体" w:cs="宋体" w:eastAsia="宋体" w:hint="default"/>
          <w:sz w:val="18"/>
          <w:szCs w:val="18"/>
        </w:rPr>
      </w:pPr>
      <w:r>
        <w:rPr>
          <w:rFonts w:ascii="宋体" w:hAnsi="宋体" w:cs="宋体" w:eastAsia="宋体" w:hint="default"/>
          <w:sz w:val="18"/>
          <w:szCs w:val="18"/>
        </w:rPr>
        <w:t>案请示的批复</w:t>
      </w:r>
      <w:r>
        <w:rPr>
          <w:rFonts w:ascii="宋体" w:hAnsi="宋体" w:cs="宋体" w:eastAsia="宋体" w:hint="default"/>
          <w:spacing w:val="-15"/>
          <w:sz w:val="18"/>
          <w:szCs w:val="18"/>
        </w:rPr>
        <w:t>”</w:t>
      </w:r>
      <w:r>
        <w:rPr>
          <w:rFonts w:ascii="宋体" w:hAnsi="宋体" w:cs="宋体" w:eastAsia="宋体" w:hint="default"/>
          <w:sz w:val="18"/>
          <w:szCs w:val="18"/>
        </w:rPr>
        <w:t>本公司被认定为高新技术企业</w:t>
      </w:r>
      <w:r>
        <w:rPr>
          <w:rFonts w:ascii="宋体" w:hAnsi="宋体" w:cs="宋体" w:eastAsia="宋体" w:hint="default"/>
          <w:spacing w:val="-15"/>
          <w:sz w:val="18"/>
          <w:szCs w:val="18"/>
        </w:rPr>
        <w:t>，</w:t>
      </w:r>
      <w:r>
        <w:rPr>
          <w:rFonts w:ascii="宋体" w:hAnsi="宋体" w:cs="宋体" w:eastAsia="宋体" w:hint="default"/>
          <w:sz w:val="18"/>
          <w:szCs w:val="18"/>
        </w:rPr>
        <w:t>证书编</w:t>
      </w:r>
      <w:r>
        <w:rPr>
          <w:rFonts w:ascii="宋体" w:hAnsi="宋体" w:cs="宋体" w:eastAsia="宋体" w:hint="default"/>
          <w:spacing w:val="-15"/>
          <w:sz w:val="18"/>
          <w:szCs w:val="18"/>
        </w:rPr>
        <w:t>号</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GR20083510005</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根据相关规定</w:t>
      </w:r>
      <w:r>
        <w:rPr>
          <w:rFonts w:ascii="宋体" w:hAnsi="宋体" w:cs="宋体" w:eastAsia="宋体" w:hint="default"/>
          <w:spacing w:val="-15"/>
          <w:sz w:val="18"/>
          <w:szCs w:val="18"/>
        </w:rPr>
        <w:t>，</w:t>
      </w:r>
      <w:r>
        <w:rPr>
          <w:rFonts w:ascii="宋体" w:hAnsi="宋体" w:cs="宋体" w:eastAsia="宋体" w:hint="default"/>
          <w:sz w:val="18"/>
          <w:szCs w:val="18"/>
        </w:rPr>
        <w:t>本公</w:t>
      </w:r>
      <w:r>
        <w:rPr>
          <w:rFonts w:ascii="宋体" w:hAnsi="宋体" w:cs="宋体" w:eastAsia="宋体" w:hint="default"/>
          <w:spacing w:val="-15"/>
          <w:sz w:val="18"/>
          <w:szCs w:val="18"/>
        </w:rPr>
        <w:t>司</w:t>
      </w:r>
      <w:r>
        <w:rPr>
          <w:rFonts w:ascii="宋体" w:hAnsi="宋体" w:cs="宋体" w:eastAsia="宋体" w:hint="default"/>
          <w:sz w:val="18"/>
          <w:szCs w:val="18"/>
        </w:rPr>
        <w:t>（不包括下属子公</w:t>
      </w:r>
      <w:r>
        <w:rPr>
          <w:rFonts w:ascii="宋体" w:hAnsi="宋体" w:cs="宋体" w:eastAsia="宋体" w:hint="default"/>
          <w:sz w:val="18"/>
          <w:szCs w:val="18"/>
        </w:rPr>
        <w:t> 司）自获得高新技术企业认定资格后三年内（含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，所得税按</w:t>
      </w:r>
      <w:r>
        <w:rPr>
          <w:rFonts w:ascii="Times New Roman" w:hAnsi="Times New Roman" w:cs="Times New Roman" w:eastAsia="Times New Roman" w:hint="default"/>
          <w:sz w:val="18"/>
          <w:szCs w:val="18"/>
        </w:rPr>
        <w:t>15%</w:t>
      </w:r>
      <w:r>
        <w:rPr>
          <w:rFonts w:ascii="宋体" w:hAnsi="宋体" w:cs="宋体" w:eastAsia="宋体" w:hint="default"/>
          <w:sz w:val="18"/>
          <w:szCs w:val="18"/>
        </w:rPr>
        <w:t>的比例征收。</w:t>
      </w:r>
    </w:p>
    <w:p>
      <w:pPr>
        <w:spacing w:before="50"/>
        <w:ind w:left="513" w:right="14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）国内非经济特区企业所得税率为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spacing w:line="355" w:lineRule="auto" w:before="142"/>
        <w:ind w:left="153" w:right="145" w:firstLine="360"/>
        <w:jc w:val="left"/>
        <w:rPr>
          <w:rFonts w:ascii="宋体" w:hAnsi="宋体" w:cs="宋体" w:eastAsia="宋体" w:hint="default"/>
          <w:sz w:val="18"/>
          <w:szCs w:val="18"/>
        </w:rPr>
      </w:pPr>
      <w:r>
        <w:rPr>
          <w:rFonts w:ascii="宋体" w:hAnsi="宋体" w:cs="宋体" w:eastAsia="宋体" w:hint="default"/>
          <w:spacing w:val="-2"/>
          <w:sz w:val="18"/>
          <w:szCs w:val="18"/>
        </w:rPr>
        <w:t>济南安妮纸业有限公司、湖南安妮特种涂布纸有限公司、北京安妮全办公用品有限公司、湛江安汇纸业有限公司企业所</w:t>
      </w:r>
      <w:r>
        <w:rPr>
          <w:rFonts w:ascii="宋体" w:hAnsi="宋体" w:cs="宋体" w:eastAsia="宋体" w:hint="default"/>
          <w:sz w:val="18"/>
          <w:szCs w:val="18"/>
        </w:rPr>
        <w:t> 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before="125"/>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）香港特别行政区企业利得税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p>
    <w:p>
      <w:pPr>
        <w:spacing w:line="240" w:lineRule="auto" w:before="8"/>
        <w:rPr>
          <w:rFonts w:ascii="宋体" w:hAnsi="宋体" w:cs="宋体" w:eastAsia="宋体" w:hint="default"/>
          <w:sz w:val="16"/>
          <w:szCs w:val="16"/>
        </w:rPr>
      </w:pPr>
    </w:p>
    <w:p>
      <w:pPr>
        <w:pStyle w:val="Heading4"/>
        <w:spacing w:line="240" w:lineRule="auto"/>
        <w:ind w:left="566" w:right="145"/>
        <w:jc w:val="left"/>
        <w:rPr>
          <w:b w:val="0"/>
          <w:bCs w:val="0"/>
        </w:rPr>
      </w:pPr>
      <w:r>
        <w:rPr/>
        <w:t>3、其他税项</w:t>
      </w:r>
      <w:r>
        <w:rPr>
          <w:b w:val="0"/>
          <w:bCs w:val="0"/>
        </w:rPr>
      </w:r>
    </w:p>
    <w:p>
      <w:pPr>
        <w:spacing w:line="240" w:lineRule="auto" w:before="10"/>
        <w:rPr>
          <w:rFonts w:ascii="宋体" w:hAnsi="宋体" w:cs="宋体" w:eastAsia="宋体" w:hint="default"/>
          <w:b/>
          <w:bCs/>
          <w:sz w:val="19"/>
          <w:szCs w:val="19"/>
        </w:rPr>
      </w:pPr>
    </w:p>
    <w:p>
      <w:pPr>
        <w:tabs>
          <w:tab w:pos="1845" w:val="left" w:leader="none"/>
        </w:tabs>
        <w:spacing w:line="376" w:lineRule="auto" w:before="0"/>
        <w:ind w:left="1846" w:right="4257" w:hanging="1350"/>
        <w:jc w:val="left"/>
        <w:rPr>
          <w:rFonts w:ascii="宋体" w:hAnsi="宋体" w:cs="宋体" w:eastAsia="宋体" w:hint="default"/>
          <w:sz w:val="18"/>
          <w:szCs w:val="18"/>
        </w:rPr>
      </w:pPr>
      <w:r>
        <w:rPr>
          <w:rFonts w:ascii="宋体" w:hAnsi="宋体" w:cs="宋体" w:eastAsia="宋体" w:hint="default"/>
          <w:sz w:val="18"/>
          <w:szCs w:val="18"/>
        </w:rPr>
        <w:t>房产税</w:t>
        <w:tab/>
        <w:t>自用房产  按房产原值的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‰缴纳房产税 出租房产  按租金收入的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缴纳房产税</w:t>
      </w:r>
    </w:p>
    <w:p>
      <w:pPr>
        <w:tabs>
          <w:tab w:pos="1845" w:val="left" w:leader="none"/>
        </w:tabs>
        <w:spacing w:line="376" w:lineRule="auto" w:before="28"/>
        <w:ind w:left="496" w:right="3266" w:firstLine="0"/>
        <w:jc w:val="left"/>
        <w:rPr>
          <w:rFonts w:ascii="宋体" w:hAnsi="宋体" w:cs="宋体" w:eastAsia="宋体" w:hint="default"/>
          <w:sz w:val="18"/>
          <w:szCs w:val="18"/>
        </w:rPr>
      </w:pPr>
      <w:r>
        <w:rPr>
          <w:rFonts w:ascii="宋体" w:hAnsi="宋体" w:cs="宋体" w:eastAsia="宋体" w:hint="default"/>
          <w:sz w:val="18"/>
          <w:szCs w:val="18"/>
        </w:rPr>
        <w:t>防洪护堤费</w:t>
        <w:tab/>
        <w:t>厦门安妮股份有限公司福州分公司按销售收入的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0.09%</w:t>
      </w:r>
      <w:r>
        <w:rPr>
          <w:rFonts w:ascii="宋体" w:hAnsi="宋体" w:cs="宋体" w:eastAsia="宋体" w:hint="default"/>
          <w:sz w:val="18"/>
          <w:szCs w:val="18"/>
        </w:rPr>
        <w:t>计缴。 副食品调节基金 厦门安妮股份有限公司成都分公司按营业收入的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w:t>
      </w:r>
      <w:r>
        <w:rPr>
          <w:rFonts w:ascii="宋体" w:hAnsi="宋体" w:cs="宋体" w:eastAsia="宋体" w:hint="default"/>
          <w:sz w:val="18"/>
          <w:szCs w:val="18"/>
        </w:rPr>
        <w:t>计缴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145"/>
        <w:jc w:val="left"/>
        <w:rPr>
          <w:b w:val="0"/>
          <w:bCs w:val="0"/>
        </w:rPr>
      </w:pPr>
      <w:r>
        <w:rPr/>
        <w:t>六、子公司及合并范围</w:t>
      </w:r>
      <w:r>
        <w:rPr>
          <w:b w:val="0"/>
          <w:bCs w:val="0"/>
        </w:rPr>
      </w:r>
    </w:p>
    <w:p>
      <w:pPr>
        <w:spacing w:line="240" w:lineRule="auto" w:before="8"/>
        <w:rPr>
          <w:rFonts w:ascii="宋体" w:hAnsi="宋体" w:cs="宋体" w:eastAsia="宋体" w:hint="default"/>
          <w:b/>
          <w:bCs/>
          <w:sz w:val="21"/>
          <w:szCs w:val="21"/>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）控股子公司的明细情况如下：</w:t>
      </w:r>
    </w:p>
    <w:p>
      <w:pPr>
        <w:spacing w:line="240" w:lineRule="auto" w:before="1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096"/>
        <w:gridCol w:w="764"/>
        <w:gridCol w:w="668"/>
        <w:gridCol w:w="2476"/>
        <w:gridCol w:w="1032"/>
        <w:gridCol w:w="542"/>
        <w:gridCol w:w="636"/>
        <w:gridCol w:w="643"/>
      </w:tblGrid>
      <w:tr>
        <w:trPr>
          <w:trHeight w:val="1036" w:hRule="exact"/>
        </w:trPr>
        <w:tc>
          <w:tcPr>
            <w:tcW w:w="2096"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03" w:right="0"/>
              <w:jc w:val="left"/>
              <w:rPr>
                <w:rFonts w:ascii="宋体" w:hAnsi="宋体" w:cs="宋体" w:eastAsia="宋体" w:hint="default"/>
                <w:sz w:val="18"/>
                <w:szCs w:val="18"/>
              </w:rPr>
            </w:pPr>
            <w:r>
              <w:rPr>
                <w:rFonts w:ascii="宋体" w:hAnsi="宋体" w:cs="宋体" w:eastAsia="宋体" w:hint="default"/>
                <w:spacing w:val="-5"/>
                <w:sz w:val="18"/>
                <w:szCs w:val="18"/>
              </w:rPr>
              <w:t>公司名称</w:t>
            </w:r>
            <w:r>
              <w:rPr>
                <w:rFonts w:ascii="宋体" w:hAnsi="宋体" w:cs="宋体" w:eastAsia="宋体" w:hint="default"/>
                <w:sz w:val="18"/>
                <w:szCs w:val="18"/>
              </w:rPr>
            </w:r>
          </w:p>
        </w:tc>
        <w:tc>
          <w:tcPr>
            <w:tcW w:w="7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8" w:lineRule="auto"/>
              <w:ind w:left="110" w:right="20" w:hanging="88"/>
              <w:jc w:val="left"/>
              <w:rPr>
                <w:rFonts w:ascii="宋体" w:hAnsi="宋体" w:cs="宋体" w:eastAsia="宋体" w:hint="default"/>
                <w:sz w:val="18"/>
                <w:szCs w:val="18"/>
              </w:rPr>
            </w:pPr>
            <w:r>
              <w:rPr>
                <w:rFonts w:ascii="宋体" w:hAnsi="宋体" w:cs="宋体" w:eastAsia="宋体" w:hint="default"/>
                <w:spacing w:val="-5"/>
                <w:sz w:val="18"/>
                <w:szCs w:val="18"/>
              </w:rPr>
              <w:t>注册资本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(万元)</w:t>
            </w:r>
          </w:p>
        </w:tc>
        <w:tc>
          <w:tcPr>
            <w:tcW w:w="6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8" w:lineRule="auto"/>
              <w:ind w:left="151" w:right="150"/>
              <w:jc w:val="left"/>
              <w:rPr>
                <w:rFonts w:ascii="宋体" w:hAnsi="宋体" w:cs="宋体" w:eastAsia="宋体" w:hint="default"/>
                <w:sz w:val="18"/>
                <w:szCs w:val="18"/>
              </w:rPr>
            </w:pPr>
            <w:r>
              <w:rPr>
                <w:rFonts w:ascii="宋体" w:hAnsi="宋体" w:cs="宋体" w:eastAsia="宋体" w:hint="default"/>
                <w:spacing w:val="-5"/>
                <w:sz w:val="18"/>
                <w:szCs w:val="18"/>
              </w:rPr>
              <w:t>注册 地址</w:t>
            </w:r>
            <w:r>
              <w:rPr>
                <w:rFonts w:ascii="宋体" w:hAnsi="宋体" w:cs="宋体" w:eastAsia="宋体" w:hint="default"/>
                <w:sz w:val="18"/>
                <w:szCs w:val="18"/>
              </w:rPr>
            </w:r>
          </w:p>
        </w:tc>
        <w:tc>
          <w:tcPr>
            <w:tcW w:w="2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pacing w:val="-5"/>
                <w:sz w:val="18"/>
                <w:szCs w:val="18"/>
              </w:rPr>
              <w:t>主营业务</w:t>
            </w:r>
            <w:r>
              <w:rPr>
                <w:rFonts w:ascii="宋体" w:hAnsi="宋体" w:cs="宋体" w:eastAsia="宋体" w:hint="default"/>
                <w:sz w:val="18"/>
                <w:szCs w:val="18"/>
              </w:rPr>
            </w:r>
          </w:p>
        </w:tc>
        <w:tc>
          <w:tcPr>
            <w:tcW w:w="10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0" w:right="64" w:hanging="162"/>
              <w:jc w:val="left"/>
              <w:rPr>
                <w:rFonts w:ascii="宋体" w:hAnsi="宋体" w:cs="宋体" w:eastAsia="宋体" w:hint="default"/>
                <w:sz w:val="18"/>
                <w:szCs w:val="18"/>
              </w:rPr>
            </w:pPr>
            <w:r>
              <w:rPr>
                <w:rFonts w:ascii="宋体" w:hAnsi="宋体" w:cs="宋体" w:eastAsia="宋体" w:hint="default"/>
                <w:spacing w:val="-4"/>
                <w:sz w:val="18"/>
                <w:szCs w:val="18"/>
              </w:rPr>
              <w:t>企业组织机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构代码</w:t>
            </w:r>
          </w:p>
        </w:tc>
        <w:tc>
          <w:tcPr>
            <w:tcW w:w="542"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1"/>
              <w:ind w:left="87" w:right="88"/>
              <w:jc w:val="center"/>
              <w:rPr>
                <w:rFonts w:ascii="宋体" w:hAnsi="宋体" w:cs="宋体" w:eastAsia="宋体" w:hint="default"/>
                <w:sz w:val="18"/>
                <w:szCs w:val="18"/>
              </w:rPr>
            </w:pPr>
            <w:r>
              <w:rPr>
                <w:rFonts w:ascii="宋体" w:hAnsi="宋体" w:cs="宋体" w:eastAsia="宋体" w:hint="default"/>
                <w:spacing w:val="-5"/>
                <w:sz w:val="18"/>
                <w:szCs w:val="18"/>
              </w:rPr>
              <w:t>投资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r>
          </w:p>
          <w:p>
            <w:pPr>
              <w:pStyle w:val="TableParagraph"/>
              <w:spacing w:line="234" w:lineRule="exact"/>
              <w:ind w:right="28"/>
              <w:jc w:val="center"/>
              <w:rPr>
                <w:rFonts w:ascii="宋体" w:hAnsi="宋体" w:cs="宋体" w:eastAsia="宋体" w:hint="default"/>
                <w:sz w:val="18"/>
                <w:szCs w:val="18"/>
              </w:rPr>
            </w:pPr>
            <w:r>
              <w:rPr>
                <w:rFonts w:ascii="宋体" w:hAnsi="宋体" w:cs="宋体" w:eastAsia="宋体" w:hint="default"/>
                <w:spacing w:val="-5"/>
                <w:sz w:val="18"/>
                <w:szCs w:val="18"/>
              </w:rPr>
              <w:t>元)</w:t>
            </w:r>
            <w:r>
              <w:rPr>
                <w:rFonts w:ascii="宋体" w:hAnsi="宋体" w:cs="宋体" w:eastAsia="宋体" w:hint="default"/>
                <w:sz w:val="18"/>
                <w:szCs w:val="18"/>
              </w:rPr>
            </w:r>
          </w:p>
        </w:tc>
        <w:tc>
          <w:tcPr>
            <w:tcW w:w="6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 w:right="-5"/>
              <w:jc w:val="left"/>
              <w:rPr>
                <w:rFonts w:ascii="宋体" w:hAnsi="宋体" w:cs="宋体" w:eastAsia="宋体" w:hint="default"/>
                <w:sz w:val="18"/>
                <w:szCs w:val="18"/>
              </w:rPr>
            </w:pPr>
            <w:r>
              <w:rPr>
                <w:rFonts w:ascii="宋体" w:hAnsi="宋体" w:cs="宋体" w:eastAsia="宋体" w:hint="default"/>
                <w:spacing w:val="16"/>
                <w:sz w:val="18"/>
                <w:szCs w:val="18"/>
              </w:rPr>
              <w:t>拥有</w:t>
            </w:r>
            <w:r>
              <w:rPr>
                <w:rFonts w:ascii="宋体" w:hAnsi="宋体" w:cs="宋体" w:eastAsia="宋体" w:hint="default"/>
                <w:spacing w:val="-58"/>
                <w:sz w:val="18"/>
                <w:szCs w:val="18"/>
              </w:rPr>
              <w:t> </w:t>
            </w:r>
            <w:r>
              <w:rPr>
                <w:rFonts w:ascii="宋体" w:hAnsi="宋体" w:cs="宋体" w:eastAsia="宋体" w:hint="default"/>
                <w:sz w:val="18"/>
                <w:szCs w:val="18"/>
              </w:rPr>
              <w:t>权</w:t>
            </w:r>
            <w:r>
              <w:rPr>
                <w:rFonts w:ascii="宋体" w:hAnsi="宋体" w:cs="宋体" w:eastAsia="宋体" w:hint="default"/>
                <w:sz w:val="18"/>
                <w:szCs w:val="18"/>
              </w:rPr>
              <w:t> </w:t>
            </w:r>
            <w:r>
              <w:rPr>
                <w:rFonts w:ascii="宋体" w:hAnsi="宋体" w:cs="宋体" w:eastAsia="宋体" w:hint="default"/>
                <w:spacing w:val="-3"/>
                <w:sz w:val="18"/>
                <w:szCs w:val="18"/>
              </w:rPr>
              <w:t>益比例</w:t>
            </w:r>
          </w:p>
        </w:tc>
        <w:tc>
          <w:tcPr>
            <w:tcW w:w="6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5" w:right="148"/>
              <w:jc w:val="left"/>
              <w:rPr>
                <w:rFonts w:ascii="宋体" w:hAnsi="宋体" w:cs="宋体" w:eastAsia="宋体" w:hint="default"/>
                <w:sz w:val="18"/>
                <w:szCs w:val="18"/>
              </w:rPr>
            </w:pPr>
            <w:r>
              <w:rPr>
                <w:rFonts w:ascii="宋体" w:hAnsi="宋体" w:cs="宋体" w:eastAsia="宋体" w:hint="default"/>
                <w:spacing w:val="-5"/>
                <w:sz w:val="18"/>
                <w:szCs w:val="18"/>
              </w:rPr>
              <w:t>是否 合并</w:t>
            </w:r>
            <w:r>
              <w:rPr>
                <w:rFonts w:ascii="宋体" w:hAnsi="宋体" w:cs="宋体" w:eastAsia="宋体" w:hint="default"/>
                <w:sz w:val="18"/>
                <w:szCs w:val="18"/>
              </w:rPr>
            </w:r>
          </w:p>
        </w:tc>
      </w:tr>
      <w:tr>
        <w:trPr>
          <w:trHeight w:val="601"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8"/>
              <w:ind w:left="41" w:right="0"/>
              <w:jc w:val="left"/>
              <w:rPr>
                <w:rFonts w:ascii="宋体" w:hAnsi="宋体" w:cs="宋体" w:eastAsia="宋体" w:hint="default"/>
                <w:sz w:val="18"/>
                <w:szCs w:val="18"/>
              </w:rPr>
            </w:pPr>
            <w:r>
              <w:rPr>
                <w:rFonts w:ascii="宋体" w:hAnsi="宋体" w:cs="宋体" w:eastAsia="宋体" w:hint="default"/>
                <w:spacing w:val="-4"/>
                <w:sz w:val="18"/>
                <w:szCs w:val="18"/>
              </w:rPr>
              <w:t>厦门安妮企业有限公司</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宋体"/>
                <w:spacing w:val="-3"/>
                <w:sz w:val="18"/>
              </w:rPr>
              <w:t>1,000.00</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1"/>
              <w:ind w:left="151" w:right="150"/>
              <w:jc w:val="left"/>
              <w:rPr>
                <w:rFonts w:ascii="宋体" w:hAnsi="宋体" w:cs="宋体" w:eastAsia="宋体" w:hint="default"/>
                <w:sz w:val="18"/>
                <w:szCs w:val="18"/>
              </w:rPr>
            </w:pPr>
            <w:r>
              <w:rPr>
                <w:rFonts w:ascii="宋体" w:hAnsi="宋体" w:cs="宋体" w:eastAsia="宋体" w:hint="default"/>
                <w:spacing w:val="-5"/>
                <w:sz w:val="18"/>
                <w:szCs w:val="18"/>
              </w:rPr>
              <w:t>福建 厦门</w:t>
            </w:r>
            <w:r>
              <w:rPr>
                <w:rFonts w:ascii="宋体" w:hAnsi="宋体" w:cs="宋体" w:eastAsia="宋体" w:hint="default"/>
                <w:sz w:val="18"/>
                <w:szCs w:val="18"/>
              </w:rPr>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0" w:right="19"/>
              <w:jc w:val="left"/>
              <w:rPr>
                <w:rFonts w:ascii="宋体" w:hAnsi="宋体" w:cs="宋体" w:eastAsia="宋体" w:hint="default"/>
                <w:sz w:val="18"/>
                <w:szCs w:val="18"/>
              </w:rPr>
            </w:pPr>
            <w:r>
              <w:rPr>
                <w:rFonts w:ascii="宋体" w:hAnsi="宋体" w:cs="宋体" w:eastAsia="宋体" w:hint="default"/>
                <w:spacing w:val="-8"/>
                <w:sz w:val="18"/>
                <w:szCs w:val="18"/>
              </w:rPr>
              <w:t>纸张加工、本册制造、包装用品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的加工制作、其他印刷品印制</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9"/>
              <w:jc w:val="right"/>
              <w:rPr>
                <w:rFonts w:ascii="宋体" w:hAnsi="宋体" w:cs="宋体" w:eastAsia="宋体" w:hint="default"/>
                <w:sz w:val="18"/>
                <w:szCs w:val="18"/>
              </w:rPr>
            </w:pPr>
            <w:r>
              <w:rPr>
                <w:rFonts w:ascii="宋体"/>
                <w:spacing w:val="-3"/>
                <w:sz w:val="18"/>
              </w:rPr>
              <w:t>260133504</w:t>
            </w:r>
            <w:r>
              <w:rPr>
                <w:rFonts w:ascii="宋体"/>
                <w:sz w:val="18"/>
              </w:rPr>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88" w:right="0"/>
              <w:jc w:val="left"/>
              <w:rPr>
                <w:rFonts w:ascii="宋体" w:hAnsi="宋体" w:cs="宋体" w:eastAsia="宋体" w:hint="default"/>
                <w:sz w:val="18"/>
                <w:szCs w:val="18"/>
              </w:rPr>
            </w:pPr>
            <w:r>
              <w:rPr>
                <w:rFonts w:ascii="宋体"/>
                <w:spacing w:val="-3"/>
                <w:sz w:val="18"/>
              </w:rPr>
              <w:t>1000</w:t>
            </w:r>
            <w:r>
              <w:rPr>
                <w:rFonts w:ascii="宋体"/>
                <w:sz w:val="18"/>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34"/>
              <w:jc w:val="right"/>
              <w:rPr>
                <w:rFonts w:ascii="宋体" w:hAnsi="宋体" w:cs="宋体" w:eastAsia="宋体" w:hint="default"/>
                <w:sz w:val="18"/>
                <w:szCs w:val="18"/>
              </w:rPr>
            </w:pPr>
            <w:r>
              <w:rPr>
                <w:rFonts w:ascii="宋体"/>
                <w:spacing w:val="-3"/>
                <w:sz w:val="18"/>
              </w:rPr>
              <w:t>100%</w:t>
            </w:r>
            <w:r>
              <w:rPr>
                <w:rFonts w:ascii="宋体"/>
                <w:sz w:val="18"/>
              </w:rPr>
            </w:r>
          </w:p>
        </w:tc>
        <w:tc>
          <w:tcPr>
            <w:tcW w:w="6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96"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pacing w:val="-4"/>
                <w:sz w:val="18"/>
                <w:szCs w:val="18"/>
              </w:rPr>
              <w:t>济南安妮纸业有限公司</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pacing w:val="-3"/>
                <w:sz w:val="18"/>
              </w:rPr>
              <w:t>1,000.00</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07"/>
              <w:ind w:left="151" w:right="150"/>
              <w:jc w:val="left"/>
              <w:rPr>
                <w:rFonts w:ascii="宋体" w:hAnsi="宋体" w:cs="宋体" w:eastAsia="宋体" w:hint="default"/>
                <w:sz w:val="18"/>
                <w:szCs w:val="18"/>
              </w:rPr>
            </w:pPr>
            <w:r>
              <w:rPr>
                <w:rFonts w:ascii="宋体" w:hAnsi="宋体" w:cs="宋体" w:eastAsia="宋体" w:hint="default"/>
                <w:spacing w:val="-5"/>
                <w:sz w:val="18"/>
                <w:szCs w:val="18"/>
              </w:rPr>
              <w:t>山东 济南</w:t>
            </w:r>
            <w:r>
              <w:rPr>
                <w:rFonts w:ascii="宋体" w:hAnsi="宋体" w:cs="宋体" w:eastAsia="宋体" w:hint="default"/>
                <w:sz w:val="18"/>
                <w:szCs w:val="18"/>
              </w:rPr>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9" w:right="121"/>
              <w:jc w:val="both"/>
              <w:rPr>
                <w:rFonts w:ascii="宋体" w:hAnsi="宋体" w:cs="宋体" w:eastAsia="宋体" w:hint="default"/>
                <w:sz w:val="18"/>
                <w:szCs w:val="18"/>
              </w:rPr>
            </w:pPr>
            <w:r>
              <w:rPr>
                <w:rFonts w:ascii="宋体" w:hAnsi="宋体" w:cs="宋体" w:eastAsia="宋体" w:hint="default"/>
                <w:spacing w:val="-5"/>
                <w:sz w:val="18"/>
                <w:szCs w:val="18"/>
              </w:rPr>
              <w:t>纸张、本册、包装用品的加工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生产、销售；涂布的技术开发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及技术成果转让</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3"/>
                <w:sz w:val="18"/>
              </w:rPr>
              <w:t>723273248</w:t>
            </w:r>
            <w:r>
              <w:rPr>
                <w:rFonts w:ascii="宋体"/>
                <w:sz w:val="18"/>
              </w:rPr>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spacing w:val="-3"/>
                <w:sz w:val="18"/>
              </w:rPr>
              <w:t>659</w:t>
            </w:r>
            <w:r>
              <w:rPr>
                <w:rFonts w:ascii="宋体"/>
                <w:sz w:val="18"/>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4"/>
              <w:jc w:val="right"/>
              <w:rPr>
                <w:rFonts w:ascii="宋体" w:hAnsi="宋体" w:cs="宋体" w:eastAsia="宋体" w:hint="default"/>
                <w:sz w:val="18"/>
                <w:szCs w:val="18"/>
              </w:rPr>
            </w:pPr>
            <w:r>
              <w:rPr>
                <w:rFonts w:ascii="宋体"/>
                <w:spacing w:val="-3"/>
                <w:sz w:val="18"/>
              </w:rPr>
              <w:t>100%</w:t>
            </w:r>
            <w:r>
              <w:rPr>
                <w:rFonts w:ascii="宋体"/>
                <w:sz w:val="18"/>
              </w:rPr>
            </w:r>
          </w:p>
        </w:tc>
        <w:tc>
          <w:tcPr>
            <w:tcW w:w="6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02"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1" w:right="11"/>
              <w:jc w:val="left"/>
              <w:rPr>
                <w:rFonts w:ascii="宋体" w:hAnsi="宋体" w:cs="宋体" w:eastAsia="宋体" w:hint="default"/>
                <w:sz w:val="18"/>
                <w:szCs w:val="18"/>
              </w:rPr>
            </w:pPr>
            <w:r>
              <w:rPr>
                <w:rFonts w:ascii="宋体" w:hAnsi="宋体" w:cs="宋体" w:eastAsia="宋体" w:hint="default"/>
                <w:spacing w:val="4"/>
                <w:sz w:val="18"/>
                <w:szCs w:val="18"/>
              </w:rPr>
              <w:t>厦门安妮特种纸贸易有限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spacing w:val="-3"/>
                <w:sz w:val="18"/>
              </w:rPr>
              <w:t>300.00</w:t>
            </w:r>
            <w:r>
              <w:rPr>
                <w:rFonts w:ascii="宋体"/>
                <w:sz w:val="18"/>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1"/>
              <w:ind w:left="151" w:right="150"/>
              <w:jc w:val="left"/>
              <w:rPr>
                <w:rFonts w:ascii="宋体" w:hAnsi="宋体" w:cs="宋体" w:eastAsia="宋体" w:hint="default"/>
                <w:sz w:val="18"/>
                <w:szCs w:val="18"/>
              </w:rPr>
            </w:pPr>
            <w:r>
              <w:rPr>
                <w:rFonts w:ascii="宋体" w:hAnsi="宋体" w:cs="宋体" w:eastAsia="宋体" w:hint="default"/>
                <w:spacing w:val="-5"/>
                <w:sz w:val="18"/>
                <w:szCs w:val="18"/>
              </w:rPr>
              <w:t>福建 厦门</w:t>
            </w:r>
            <w:r>
              <w:rPr>
                <w:rFonts w:ascii="宋体" w:hAnsi="宋体" w:cs="宋体" w:eastAsia="宋体" w:hint="default"/>
                <w:sz w:val="18"/>
                <w:szCs w:val="18"/>
              </w:rPr>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9" w:right="121"/>
              <w:jc w:val="left"/>
              <w:rPr>
                <w:rFonts w:ascii="宋体" w:hAnsi="宋体" w:cs="宋体" w:eastAsia="宋体" w:hint="default"/>
                <w:sz w:val="18"/>
                <w:szCs w:val="18"/>
              </w:rPr>
            </w:pPr>
            <w:r>
              <w:rPr>
                <w:rFonts w:ascii="宋体" w:hAnsi="宋体" w:cs="宋体" w:eastAsia="宋体" w:hint="default"/>
                <w:spacing w:val="-5"/>
                <w:sz w:val="18"/>
                <w:szCs w:val="18"/>
              </w:rPr>
              <w:t>批发零售办公耗材、纸制品、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办公设备</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9"/>
              <w:jc w:val="right"/>
              <w:rPr>
                <w:rFonts w:ascii="宋体" w:hAnsi="宋体" w:cs="宋体" w:eastAsia="宋体" w:hint="default"/>
                <w:sz w:val="18"/>
                <w:szCs w:val="18"/>
              </w:rPr>
            </w:pPr>
            <w:r>
              <w:rPr>
                <w:rFonts w:ascii="宋体"/>
                <w:spacing w:val="-3"/>
                <w:sz w:val="18"/>
              </w:rPr>
              <w:t>705477140</w:t>
            </w:r>
            <w:r>
              <w:rPr>
                <w:rFonts w:ascii="宋体"/>
                <w:sz w:val="18"/>
              </w:rPr>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32" w:right="0"/>
              <w:jc w:val="left"/>
              <w:rPr>
                <w:rFonts w:ascii="宋体" w:hAnsi="宋体" w:cs="宋体" w:eastAsia="宋体" w:hint="default"/>
                <w:sz w:val="18"/>
                <w:szCs w:val="18"/>
              </w:rPr>
            </w:pPr>
            <w:r>
              <w:rPr>
                <w:rFonts w:ascii="宋体"/>
                <w:spacing w:val="-3"/>
                <w:sz w:val="18"/>
              </w:rPr>
              <w:t>250</w:t>
            </w:r>
            <w:r>
              <w:rPr>
                <w:rFonts w:ascii="宋体"/>
                <w:sz w:val="18"/>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34"/>
              <w:jc w:val="right"/>
              <w:rPr>
                <w:rFonts w:ascii="宋体" w:hAnsi="宋体" w:cs="宋体" w:eastAsia="宋体" w:hint="default"/>
                <w:sz w:val="18"/>
                <w:szCs w:val="18"/>
              </w:rPr>
            </w:pPr>
            <w:r>
              <w:rPr>
                <w:rFonts w:ascii="宋体"/>
                <w:spacing w:val="-3"/>
                <w:sz w:val="18"/>
              </w:rPr>
              <w:t>100%</w:t>
            </w:r>
            <w:r>
              <w:rPr>
                <w:rFonts w:ascii="宋体"/>
                <w:sz w:val="18"/>
              </w:rPr>
            </w:r>
          </w:p>
        </w:tc>
        <w:tc>
          <w:tcPr>
            <w:tcW w:w="6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 w:right="11"/>
              <w:jc w:val="left"/>
              <w:rPr>
                <w:rFonts w:ascii="宋体" w:hAnsi="宋体" w:cs="宋体" w:eastAsia="宋体" w:hint="default"/>
                <w:sz w:val="18"/>
                <w:szCs w:val="18"/>
              </w:rPr>
            </w:pPr>
            <w:r>
              <w:rPr>
                <w:rFonts w:ascii="宋体" w:hAnsi="宋体" w:cs="宋体" w:eastAsia="宋体" w:hint="default"/>
                <w:spacing w:val="4"/>
                <w:sz w:val="18"/>
                <w:szCs w:val="18"/>
              </w:rPr>
              <w:t>湖南安妮特种涂布纸有限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pacing w:val="-3"/>
                <w:sz w:val="18"/>
              </w:rPr>
              <w:t>150.00</w:t>
            </w:r>
            <w:r>
              <w:rPr>
                <w:rFonts w:ascii="宋体"/>
                <w:sz w:val="18"/>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 w:right="55"/>
              <w:jc w:val="left"/>
              <w:rPr>
                <w:rFonts w:ascii="宋体" w:hAnsi="宋体" w:cs="宋体" w:eastAsia="宋体" w:hint="default"/>
                <w:sz w:val="18"/>
                <w:szCs w:val="18"/>
              </w:rPr>
            </w:pPr>
            <w:r>
              <w:rPr>
                <w:rFonts w:ascii="宋体" w:hAnsi="宋体" w:cs="宋体" w:eastAsia="宋体" w:hint="default"/>
                <w:sz w:val="18"/>
                <w:szCs w:val="18"/>
              </w:rPr>
              <w:t>湖南省 常德市</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2"/>
              <w:ind w:left="49" w:right="121"/>
              <w:jc w:val="both"/>
              <w:rPr>
                <w:rFonts w:ascii="宋体" w:hAnsi="宋体" w:cs="宋体" w:eastAsia="宋体" w:hint="default"/>
                <w:sz w:val="18"/>
                <w:szCs w:val="18"/>
              </w:rPr>
            </w:pPr>
            <w:r>
              <w:rPr>
                <w:rFonts w:ascii="宋体" w:hAnsi="宋体" w:cs="宋体" w:eastAsia="宋体" w:hint="default"/>
                <w:spacing w:val="-5"/>
                <w:sz w:val="18"/>
                <w:szCs w:val="18"/>
              </w:rPr>
              <w:t>涂布的技术开发及技术成果转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让；纸张、本册、包装用品的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加工、生产、自销；批发、零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售纸浆、纸张等</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3"/>
                <w:sz w:val="18"/>
              </w:rPr>
              <w:t>675583953</w:t>
            </w:r>
            <w:r>
              <w:rPr>
                <w:rFonts w:ascii="宋体"/>
                <w:sz w:val="18"/>
              </w:rPr>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2" w:right="0"/>
              <w:jc w:val="left"/>
              <w:rPr>
                <w:rFonts w:ascii="宋体" w:hAnsi="宋体" w:cs="宋体" w:eastAsia="宋体" w:hint="default"/>
                <w:sz w:val="18"/>
                <w:szCs w:val="18"/>
              </w:rPr>
            </w:pPr>
            <w:r>
              <w:rPr>
                <w:rFonts w:ascii="宋体"/>
                <w:spacing w:val="-3"/>
                <w:sz w:val="18"/>
              </w:rPr>
              <w:t>150</w:t>
            </w:r>
            <w:r>
              <w:rPr>
                <w:rFonts w:ascii="宋体"/>
                <w:sz w:val="18"/>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4"/>
              <w:jc w:val="right"/>
              <w:rPr>
                <w:rFonts w:ascii="宋体" w:hAnsi="宋体" w:cs="宋体" w:eastAsia="宋体" w:hint="default"/>
                <w:sz w:val="18"/>
                <w:szCs w:val="18"/>
              </w:rPr>
            </w:pPr>
            <w:r>
              <w:rPr>
                <w:rFonts w:ascii="宋体"/>
                <w:spacing w:val="-3"/>
                <w:sz w:val="18"/>
              </w:rPr>
              <w:t>100%</w:t>
            </w:r>
            <w:r>
              <w:rPr>
                <w:rFonts w:ascii="宋体"/>
                <w:sz w:val="18"/>
              </w:rPr>
            </w:r>
          </w:p>
        </w:tc>
        <w:tc>
          <w:tcPr>
            <w:tcW w:w="64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62"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1" w:right="11"/>
              <w:jc w:val="left"/>
              <w:rPr>
                <w:rFonts w:ascii="宋体" w:hAnsi="宋体" w:cs="宋体" w:eastAsia="宋体" w:hint="default"/>
                <w:sz w:val="18"/>
                <w:szCs w:val="18"/>
              </w:rPr>
            </w:pPr>
            <w:r>
              <w:rPr>
                <w:rFonts w:ascii="宋体" w:hAnsi="宋体" w:cs="宋体" w:eastAsia="宋体" w:hint="default"/>
                <w:spacing w:val="4"/>
                <w:sz w:val="18"/>
                <w:szCs w:val="18"/>
              </w:rPr>
              <w:t>北京安妮全办公用品有限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pacing w:val="-3"/>
                <w:sz w:val="18"/>
              </w:rPr>
              <w:t>1000.00</w:t>
            </w:r>
            <w:r>
              <w:rPr>
                <w:rFonts w:ascii="宋体"/>
                <w:sz w:val="18"/>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1" w:right="59" w:hanging="89"/>
              <w:jc w:val="left"/>
              <w:rPr>
                <w:rFonts w:ascii="宋体" w:hAnsi="宋体" w:cs="宋体" w:eastAsia="宋体" w:hint="default"/>
                <w:sz w:val="18"/>
                <w:szCs w:val="18"/>
              </w:rPr>
            </w:pPr>
            <w:r>
              <w:rPr>
                <w:rFonts w:ascii="宋体" w:hAnsi="宋体" w:cs="宋体" w:eastAsia="宋体" w:hint="default"/>
                <w:spacing w:val="-3"/>
                <w:sz w:val="18"/>
                <w:szCs w:val="18"/>
              </w:rPr>
              <w:t>北京朝</w:t>
            </w:r>
            <w:r>
              <w:rPr>
                <w:rFonts w:ascii="宋体" w:hAnsi="宋体" w:cs="宋体" w:eastAsia="宋体" w:hint="default"/>
                <w:sz w:val="18"/>
                <w:szCs w:val="18"/>
              </w:rPr>
              <w:t> </w:t>
            </w:r>
            <w:r>
              <w:rPr>
                <w:rFonts w:ascii="宋体" w:hAnsi="宋体" w:cs="宋体" w:eastAsia="宋体" w:hint="default"/>
                <w:spacing w:val="-5"/>
                <w:sz w:val="18"/>
                <w:szCs w:val="18"/>
              </w:rPr>
              <w:t>阳区</w:t>
            </w:r>
            <w:r>
              <w:rPr>
                <w:rFonts w:ascii="宋体" w:hAnsi="宋体" w:cs="宋体" w:eastAsia="宋体" w:hint="default"/>
                <w:sz w:val="18"/>
                <w:szCs w:val="18"/>
              </w:rPr>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9" w:right="121"/>
              <w:jc w:val="left"/>
              <w:rPr>
                <w:rFonts w:ascii="宋体" w:hAnsi="宋体" w:cs="宋体" w:eastAsia="宋体" w:hint="default"/>
                <w:sz w:val="18"/>
                <w:szCs w:val="18"/>
              </w:rPr>
            </w:pPr>
            <w:r>
              <w:rPr>
                <w:rFonts w:ascii="宋体" w:hAnsi="宋体" w:cs="宋体" w:eastAsia="宋体" w:hint="default"/>
                <w:spacing w:val="-5"/>
                <w:sz w:val="18"/>
                <w:szCs w:val="18"/>
              </w:rPr>
              <w:t>销售文具用品、机械设备、日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用品等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3"/>
                <w:sz w:val="18"/>
              </w:rPr>
              <w:t>684366627</w:t>
            </w:r>
            <w:r>
              <w:rPr>
                <w:rFonts w:ascii="宋体"/>
                <w:sz w:val="18"/>
              </w:rPr>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88" w:right="0"/>
              <w:jc w:val="left"/>
              <w:rPr>
                <w:rFonts w:ascii="宋体" w:hAnsi="宋体" w:cs="宋体" w:eastAsia="宋体" w:hint="default"/>
                <w:sz w:val="18"/>
                <w:szCs w:val="18"/>
              </w:rPr>
            </w:pPr>
            <w:r>
              <w:rPr>
                <w:rFonts w:ascii="宋体"/>
                <w:spacing w:val="-3"/>
                <w:sz w:val="18"/>
              </w:rPr>
              <w:t>1000</w:t>
            </w:r>
            <w:r>
              <w:rPr>
                <w:rFonts w:ascii="宋体"/>
                <w:sz w:val="18"/>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4"/>
              <w:jc w:val="right"/>
              <w:rPr>
                <w:rFonts w:ascii="宋体" w:hAnsi="宋体" w:cs="宋体" w:eastAsia="宋体" w:hint="default"/>
                <w:sz w:val="18"/>
                <w:szCs w:val="18"/>
              </w:rPr>
            </w:pPr>
            <w:r>
              <w:rPr>
                <w:rFonts w:ascii="宋体"/>
                <w:spacing w:val="-3"/>
                <w:sz w:val="18"/>
              </w:rPr>
              <w:t>100%</w:t>
            </w:r>
            <w:r>
              <w:rPr>
                <w:rFonts w:ascii="宋体"/>
                <w:sz w:val="18"/>
              </w:rPr>
            </w:r>
          </w:p>
        </w:tc>
        <w:tc>
          <w:tcPr>
            <w:tcW w:w="6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62"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pacing w:val="-5"/>
                <w:sz w:val="18"/>
                <w:szCs w:val="18"/>
              </w:rPr>
              <w:t>安妮（香港）有限公司</w:t>
            </w:r>
            <w:r>
              <w:rPr>
                <w:rFonts w:ascii="宋体" w:hAnsi="宋体" w:cs="宋体" w:eastAsia="宋体" w:hint="default"/>
                <w:sz w:val="18"/>
                <w:szCs w:val="18"/>
              </w:rPr>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pacing w:val="-3"/>
                <w:sz w:val="18"/>
                <w:szCs w:val="18"/>
              </w:rPr>
              <w:t>10(美元)</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51" w:right="0"/>
              <w:jc w:val="left"/>
              <w:rPr>
                <w:rFonts w:ascii="宋体" w:hAnsi="宋体" w:cs="宋体" w:eastAsia="宋体" w:hint="default"/>
                <w:sz w:val="18"/>
                <w:szCs w:val="18"/>
              </w:rPr>
            </w:pPr>
            <w:r>
              <w:rPr>
                <w:rFonts w:ascii="宋体" w:hAnsi="宋体" w:cs="宋体" w:eastAsia="宋体" w:hint="default"/>
                <w:spacing w:val="-3"/>
                <w:sz w:val="18"/>
                <w:szCs w:val="18"/>
              </w:rPr>
              <w:t>香港</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49" w:right="0"/>
              <w:jc w:val="left"/>
              <w:rPr>
                <w:rFonts w:ascii="宋体" w:hAnsi="宋体" w:cs="宋体" w:eastAsia="宋体" w:hint="default"/>
                <w:sz w:val="18"/>
                <w:szCs w:val="18"/>
              </w:rPr>
            </w:pPr>
            <w:r>
              <w:rPr>
                <w:rFonts w:ascii="宋体" w:hAnsi="宋体" w:cs="宋体" w:eastAsia="宋体" w:hint="default"/>
                <w:spacing w:val="-4"/>
                <w:sz w:val="18"/>
                <w:szCs w:val="18"/>
              </w:rPr>
              <w:t>纸制品贸易</w:t>
            </w:r>
          </w:p>
        </w:tc>
        <w:tc>
          <w:tcPr>
            <w:tcW w:w="1032"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8" w:right="60" w:hanging="23"/>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万</w:t>
            </w:r>
            <w:r>
              <w:rPr>
                <w:rFonts w:ascii="宋体" w:hAnsi="宋体" w:cs="宋体" w:eastAsia="宋体" w:hint="default"/>
                <w:sz w:val="18"/>
                <w:szCs w:val="18"/>
              </w:rPr>
              <w:t> </w:t>
            </w:r>
            <w:r>
              <w:rPr>
                <w:rFonts w:ascii="宋体" w:hAnsi="宋体" w:cs="宋体" w:eastAsia="宋体" w:hint="default"/>
                <w:spacing w:val="-5"/>
                <w:sz w:val="18"/>
                <w:szCs w:val="18"/>
              </w:rPr>
              <w:t>美元</w:t>
            </w:r>
            <w:r>
              <w:rPr>
                <w:rFonts w:ascii="宋体" w:hAnsi="宋体" w:cs="宋体" w:eastAsia="宋体" w:hint="default"/>
                <w:sz w:val="18"/>
                <w:szCs w:val="18"/>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4"/>
              <w:jc w:val="right"/>
              <w:rPr>
                <w:rFonts w:ascii="宋体" w:hAnsi="宋体" w:cs="宋体" w:eastAsia="宋体" w:hint="default"/>
                <w:sz w:val="18"/>
                <w:szCs w:val="18"/>
              </w:rPr>
            </w:pPr>
            <w:r>
              <w:rPr>
                <w:rFonts w:ascii="宋体"/>
                <w:spacing w:val="-3"/>
                <w:sz w:val="18"/>
              </w:rPr>
              <w:t>100%</w:t>
            </w:r>
            <w:r>
              <w:rPr>
                <w:rFonts w:ascii="宋体"/>
                <w:sz w:val="18"/>
              </w:rPr>
            </w:r>
          </w:p>
        </w:tc>
        <w:tc>
          <w:tcPr>
            <w:tcW w:w="6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71" w:hRule="exact"/>
        </w:trPr>
        <w:tc>
          <w:tcPr>
            <w:tcW w:w="20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pacing w:val="-4"/>
                <w:sz w:val="18"/>
                <w:szCs w:val="18"/>
              </w:rPr>
              <w:t>湛江安汇纸业有限公司</w:t>
            </w:r>
          </w:p>
        </w:tc>
        <w:tc>
          <w:tcPr>
            <w:tcW w:w="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pacing w:val="-3"/>
                <w:sz w:val="18"/>
              </w:rPr>
              <w:t>500</w:t>
            </w:r>
            <w:r>
              <w:rPr>
                <w:rFonts w:ascii="宋体"/>
                <w:sz w:val="18"/>
              </w:rPr>
            </w:r>
          </w:p>
        </w:tc>
        <w:tc>
          <w:tcPr>
            <w:tcW w:w="6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63" w:right="56" w:hanging="2"/>
              <w:jc w:val="left"/>
              <w:rPr>
                <w:rFonts w:ascii="宋体" w:hAnsi="宋体" w:cs="宋体" w:eastAsia="宋体" w:hint="default"/>
                <w:sz w:val="18"/>
                <w:szCs w:val="18"/>
              </w:rPr>
            </w:pPr>
            <w:r>
              <w:rPr>
                <w:rFonts w:ascii="宋体" w:hAnsi="宋体" w:cs="宋体" w:eastAsia="宋体" w:hint="default"/>
                <w:spacing w:val="-3"/>
                <w:sz w:val="18"/>
                <w:szCs w:val="18"/>
              </w:rPr>
              <w:t>湛江市</w:t>
            </w:r>
            <w:r>
              <w:rPr>
                <w:rFonts w:ascii="宋体" w:hAnsi="宋体" w:cs="宋体" w:eastAsia="宋体" w:hint="default"/>
                <w:sz w:val="18"/>
                <w:szCs w:val="18"/>
              </w:rPr>
              <w:t> </w:t>
            </w:r>
            <w:r>
              <w:rPr>
                <w:rFonts w:ascii="宋体" w:hAnsi="宋体" w:cs="宋体" w:eastAsia="宋体" w:hint="default"/>
                <w:spacing w:val="-3"/>
                <w:sz w:val="18"/>
                <w:szCs w:val="18"/>
              </w:rPr>
              <w:t>坡头区</w:t>
            </w:r>
          </w:p>
        </w:tc>
        <w:tc>
          <w:tcPr>
            <w:tcW w:w="2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49" w:right="95"/>
              <w:jc w:val="left"/>
              <w:rPr>
                <w:rFonts w:ascii="宋体" w:hAnsi="宋体" w:cs="宋体" w:eastAsia="宋体" w:hint="default"/>
                <w:sz w:val="18"/>
                <w:szCs w:val="18"/>
              </w:rPr>
            </w:pPr>
            <w:r>
              <w:rPr>
                <w:rFonts w:ascii="宋体" w:hAnsi="宋体" w:cs="宋体" w:eastAsia="宋体" w:hint="default"/>
                <w:spacing w:val="-3"/>
                <w:sz w:val="18"/>
                <w:szCs w:val="18"/>
              </w:rPr>
              <w:t>生产、销售：涂布纸、纸制品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等</w:t>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3"/>
                <w:sz w:val="18"/>
              </w:rPr>
              <w:t>678818308</w:t>
            </w:r>
            <w:r>
              <w:rPr>
                <w:rFonts w:ascii="宋体"/>
                <w:sz w:val="18"/>
              </w:rPr>
            </w:r>
          </w:p>
        </w:tc>
        <w:tc>
          <w:tcPr>
            <w:tcW w:w="5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244" w:right="0"/>
              <w:jc w:val="left"/>
              <w:rPr>
                <w:rFonts w:ascii="宋体" w:hAnsi="宋体" w:cs="宋体" w:eastAsia="宋体" w:hint="default"/>
                <w:sz w:val="18"/>
                <w:szCs w:val="18"/>
              </w:rPr>
            </w:pPr>
            <w:r>
              <w:rPr>
                <w:rFonts w:ascii="宋体"/>
                <w:spacing w:val="-3"/>
                <w:sz w:val="18"/>
              </w:rPr>
              <w:t>255</w:t>
            </w:r>
            <w:r>
              <w:rPr>
                <w:rFonts w:ascii="宋体"/>
                <w:sz w:val="18"/>
              </w:rPr>
            </w:r>
          </w:p>
        </w:tc>
        <w:tc>
          <w:tcPr>
            <w:tcW w:w="6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77"/>
              <w:jc w:val="right"/>
              <w:rPr>
                <w:rFonts w:ascii="宋体" w:hAnsi="宋体" w:cs="宋体" w:eastAsia="宋体" w:hint="default"/>
                <w:sz w:val="18"/>
                <w:szCs w:val="18"/>
              </w:rPr>
            </w:pPr>
            <w:r>
              <w:rPr>
                <w:rFonts w:ascii="宋体"/>
                <w:spacing w:val="-3"/>
                <w:sz w:val="18"/>
              </w:rPr>
              <w:t>51%</w:t>
            </w:r>
            <w:r>
              <w:rPr>
                <w:rFonts w:ascii="宋体"/>
                <w:sz w:val="18"/>
              </w:rPr>
            </w:r>
          </w:p>
        </w:tc>
        <w:tc>
          <w:tcPr>
            <w:tcW w:w="6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10"/>
        <w:ind w:left="154" w:right="14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）公司直接拥有济南安妮纸业有限公司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65.90%</w:t>
      </w:r>
      <w:r>
        <w:rPr>
          <w:rFonts w:ascii="宋体" w:hAnsi="宋体" w:cs="宋体" w:eastAsia="宋体" w:hint="default"/>
          <w:sz w:val="18"/>
          <w:szCs w:val="18"/>
        </w:rPr>
        <w:t>股权，通过厦门安妮企业有限公司间接拥有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34.10%</w:t>
      </w:r>
      <w:r>
        <w:rPr>
          <w:rFonts w:ascii="宋体" w:hAnsi="宋体" w:cs="宋体" w:eastAsia="宋体" w:hint="default"/>
          <w:sz w:val="18"/>
          <w:szCs w:val="18"/>
        </w:rPr>
        <w:t>股权；</w:t>
      </w:r>
    </w:p>
    <w:p>
      <w:pPr>
        <w:spacing w:line="240" w:lineRule="auto" w:before="11"/>
        <w:rPr>
          <w:rFonts w:ascii="宋体" w:hAnsi="宋体" w:cs="宋体" w:eastAsia="宋体" w:hint="default"/>
          <w:sz w:val="16"/>
          <w:szCs w:val="16"/>
        </w:rPr>
      </w:pPr>
    </w:p>
    <w:p>
      <w:pPr>
        <w:spacing w:line="338" w:lineRule="auto" w:before="0"/>
        <w:ind w:left="154" w:right="141"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）厦门安妮特种纸贸易有限公司原名厦门红樱子纸业有限公司，公司直接拥有</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83.33%</w:t>
      </w:r>
      <w:r>
        <w:rPr>
          <w:rFonts w:ascii="宋体" w:hAnsi="宋体" w:cs="宋体" w:eastAsia="宋体" w:hint="default"/>
          <w:sz w:val="18"/>
          <w:szCs w:val="18"/>
        </w:rPr>
        <w:t>股权，通过厦门安妮企业有限 公司间接拥有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16.67%</w:t>
      </w:r>
      <w:r>
        <w:rPr>
          <w:rFonts w:ascii="宋体" w:hAnsi="宋体" w:cs="宋体" w:eastAsia="宋体" w:hint="default"/>
          <w:sz w:val="18"/>
          <w:szCs w:val="18"/>
        </w:rPr>
        <w:t>股权。</w:t>
      </w:r>
    </w:p>
    <w:p>
      <w:pPr>
        <w:spacing w:before="138"/>
        <w:ind w:left="5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）合并范围内新设</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家全资子公司：湖南安妮特种涂布纸有限公司；北京安妮全办公用品有限公司；安妮（香港）有</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家参股公司：湛江安汇纸业有限公司；新设企业中：北京安妮全办公用品有限公司是</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日验资，</w:t>
      </w:r>
    </w:p>
    <w:p>
      <w:pPr>
        <w:spacing w:after="0"/>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10"/>
        <w:rPr>
          <w:rFonts w:ascii="宋体" w:hAnsi="宋体" w:cs="宋体" w:eastAsia="宋体" w:hint="default"/>
          <w:sz w:val="28"/>
          <w:szCs w:val="28"/>
        </w:rPr>
      </w:pPr>
    </w:p>
    <w:p>
      <w:pPr>
        <w:spacing w:before="44"/>
        <w:ind w:left="153"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日在北京市工商行政管理局朝阳分局登记成立。</w:t>
      </w:r>
    </w:p>
    <w:p>
      <w:pPr>
        <w:spacing w:line="240" w:lineRule="auto" w:before="12"/>
        <w:rPr>
          <w:rFonts w:ascii="宋体" w:hAnsi="宋体" w:cs="宋体" w:eastAsia="宋体" w:hint="default"/>
          <w:sz w:val="16"/>
          <w:szCs w:val="16"/>
        </w:rPr>
      </w:pPr>
    </w:p>
    <w:p>
      <w:pPr>
        <w:spacing w:line="451" w:lineRule="auto" w:before="0"/>
        <w:ind w:left="513" w:right="545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）未纳入合并范围的子公司情况 本公司报告期内，没有未纳入合并范围的子公司。</w:t>
      </w:r>
    </w:p>
    <w:p>
      <w:pPr>
        <w:spacing w:line="240" w:lineRule="auto" w:before="7"/>
        <w:rPr>
          <w:rFonts w:ascii="宋体" w:hAnsi="宋体" w:cs="宋体" w:eastAsia="宋体" w:hint="default"/>
          <w:sz w:val="23"/>
          <w:szCs w:val="23"/>
        </w:rPr>
      </w:pPr>
    </w:p>
    <w:p>
      <w:pPr>
        <w:pStyle w:val="Heading3"/>
        <w:spacing w:line="240" w:lineRule="auto"/>
        <w:ind w:right="145"/>
        <w:jc w:val="left"/>
        <w:rPr>
          <w:b w:val="0"/>
          <w:bCs w:val="0"/>
        </w:rPr>
      </w:pPr>
      <w:r>
        <w:rPr/>
        <w:t>七、合并报表主要项目注释</w:t>
      </w:r>
      <w:r>
        <w:rPr>
          <w:b w:val="0"/>
          <w:bCs w:val="0"/>
        </w:rPr>
      </w:r>
    </w:p>
    <w:p>
      <w:pPr>
        <w:spacing w:line="240" w:lineRule="auto" w:before="3"/>
        <w:rPr>
          <w:rFonts w:ascii="宋体" w:hAnsi="宋体" w:cs="宋体" w:eastAsia="宋体" w:hint="default"/>
          <w:b/>
          <w:bCs/>
          <w:sz w:val="21"/>
          <w:szCs w:val="21"/>
        </w:rPr>
      </w:pPr>
    </w:p>
    <w:p>
      <w:pPr>
        <w:pStyle w:val="Heading4"/>
        <w:spacing w:line="240" w:lineRule="auto"/>
        <w:ind w:left="553" w:right="145"/>
        <w:jc w:val="left"/>
        <w:rPr>
          <w:b w:val="0"/>
          <w:bCs w:val="0"/>
        </w:rPr>
      </w:pPr>
      <w:r>
        <w:rPr/>
        <w:t>1、</w:t>
      </w:r>
      <w:r>
        <w:rPr>
          <w:spacing w:val="17"/>
        </w:rPr>
        <w:t> </w:t>
      </w:r>
      <w:r>
        <w:rPr/>
        <w:t>货币资金</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）货币资金明细项目列示如下：</w:t>
      </w:r>
    </w:p>
    <w:p>
      <w:pPr>
        <w:spacing w:line="240" w:lineRule="auto" w:before="1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1553"/>
        <w:gridCol w:w="1464"/>
        <w:gridCol w:w="785"/>
        <w:gridCol w:w="1465"/>
        <w:gridCol w:w="1368"/>
        <w:gridCol w:w="784"/>
        <w:gridCol w:w="1440"/>
      </w:tblGrid>
      <w:tr>
        <w:trPr>
          <w:trHeight w:val="363" w:hRule="exact"/>
        </w:trPr>
        <w:tc>
          <w:tcPr>
            <w:tcW w:w="1553"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917" w:val="left" w:leader="none"/>
              </w:tabs>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71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138"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59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077"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553" w:type="dxa"/>
            <w:vMerge/>
            <w:tcBorders>
              <w:left w:val="nil" w:sz="6" w:space="0" w:color="auto"/>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3"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74"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1"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3"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262"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54" w:hRule="exact"/>
        </w:trPr>
        <w:tc>
          <w:tcPr>
            <w:tcW w:w="15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Arial Narrow" w:hAnsi="Arial Narrow" w:cs="Arial Narrow" w:eastAsia="Arial Narrow" w:hint="default"/>
                <w:sz w:val="18"/>
                <w:szCs w:val="18"/>
              </w:rPr>
              <w:t>-</w:t>
            </w:r>
            <w:r>
              <w:rPr>
                <w:rFonts w:ascii="宋体" w:hAnsi="宋体" w:cs="宋体" w:eastAsia="宋体" w:hint="default"/>
                <w:sz w:val="18"/>
                <w:szCs w:val="18"/>
              </w:rPr>
              <w:t>人民币</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Arial Narrow" w:hAnsi="Arial Narrow" w:cs="Arial Narrow" w:eastAsia="Arial Narrow" w:hint="default"/>
                <w:sz w:val="19"/>
                <w:szCs w:val="19"/>
              </w:rPr>
            </w:pPr>
            <w:r>
              <w:rPr>
                <w:rFonts w:ascii="Arial Narrow"/>
                <w:spacing w:val="-1"/>
                <w:w w:val="95"/>
                <w:sz w:val="19"/>
              </w:rPr>
              <w:t>---</w:t>
            </w:r>
            <w:r>
              <w:rPr>
                <w:rFonts w:ascii="Arial Narrow"/>
                <w:sz w:val="19"/>
              </w:rPr>
            </w:r>
          </w:p>
        </w:tc>
        <w:tc>
          <w:tcPr>
            <w:tcW w:w="785"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1,840,967.91</w:t>
            </w:r>
            <w:r>
              <w:rPr>
                <w:rFonts w:ascii="Arial Narrow"/>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784"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1,101,391.31</w:t>
            </w:r>
            <w:r>
              <w:rPr>
                <w:rFonts w:ascii="Arial Narrow"/>
                <w:sz w:val="18"/>
              </w:rPr>
            </w:r>
          </w:p>
        </w:tc>
      </w:tr>
      <w:tr>
        <w:trPr>
          <w:trHeight w:val="355" w:hRule="exact"/>
        </w:trPr>
        <w:tc>
          <w:tcPr>
            <w:tcW w:w="15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Arial Narrow" w:hAnsi="Arial Narrow" w:cs="Arial Narrow" w:eastAsia="Arial Narrow" w:hint="default"/>
                <w:sz w:val="18"/>
                <w:szCs w:val="18"/>
              </w:rPr>
              <w:t>-</w:t>
            </w:r>
            <w:r>
              <w:rPr>
                <w:rFonts w:ascii="宋体" w:hAnsi="宋体" w:cs="宋体" w:eastAsia="宋体" w:hint="default"/>
                <w:sz w:val="18"/>
                <w:szCs w:val="18"/>
              </w:rPr>
              <w:t>人民币</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Arial Narrow" w:hAnsi="Arial Narrow" w:cs="Arial Narrow" w:eastAsia="Arial Narrow" w:hint="default"/>
                <w:sz w:val="19"/>
                <w:szCs w:val="19"/>
              </w:rPr>
            </w:pPr>
            <w:r>
              <w:rPr>
                <w:rFonts w:ascii="Arial Narrow"/>
                <w:spacing w:val="-1"/>
                <w:w w:val="95"/>
                <w:sz w:val="19"/>
              </w:rPr>
              <w:t>---</w:t>
            </w:r>
            <w:r>
              <w:rPr>
                <w:rFonts w:ascii="Arial Narrow"/>
                <w:sz w:val="19"/>
              </w:rPr>
            </w:r>
          </w:p>
        </w:tc>
        <w:tc>
          <w:tcPr>
            <w:tcW w:w="785"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206,940,844.80</w:t>
            </w:r>
            <w:r>
              <w:rPr>
                <w:rFonts w:ascii="Arial Narrow"/>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784"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35,265,783.47</w:t>
            </w:r>
          </w:p>
        </w:tc>
      </w:tr>
      <w:tr>
        <w:trPr>
          <w:trHeight w:val="355" w:hRule="exact"/>
        </w:trPr>
        <w:tc>
          <w:tcPr>
            <w:tcW w:w="15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Arial Narrow" w:hAnsi="Arial Narrow" w:cs="Arial Narrow" w:eastAsia="Arial Narrow" w:hint="default"/>
                <w:sz w:val="18"/>
                <w:szCs w:val="18"/>
              </w:rPr>
              <w:t>-</w:t>
            </w:r>
            <w:r>
              <w:rPr>
                <w:rFonts w:ascii="宋体" w:hAnsi="宋体" w:cs="宋体" w:eastAsia="宋体" w:hint="default"/>
                <w:sz w:val="18"/>
                <w:szCs w:val="18"/>
              </w:rPr>
              <w:t>港币</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20,275.20</w:t>
            </w:r>
            <w:r>
              <w:rPr>
                <w:rFonts w:ascii="Arial Narrow"/>
                <w:sz w:val="18"/>
              </w:rPr>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8" w:right="0"/>
              <w:jc w:val="left"/>
              <w:rPr>
                <w:rFonts w:ascii="Arial Narrow" w:hAnsi="Arial Narrow" w:cs="Arial Narrow" w:eastAsia="Arial Narrow" w:hint="default"/>
                <w:sz w:val="18"/>
                <w:szCs w:val="18"/>
              </w:rPr>
            </w:pPr>
            <w:r>
              <w:rPr>
                <w:rFonts w:ascii="Arial Narrow"/>
                <w:sz w:val="18"/>
              </w:rPr>
              <w:t>0.8819</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17,880.70</w:t>
            </w:r>
            <w:r>
              <w:rPr>
                <w:rFonts w:ascii="Arial Narrow"/>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87,877.92</w:t>
            </w:r>
            <w:r>
              <w:rPr>
                <w:rFonts w:ascii="Arial Narrow"/>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8" w:right="0"/>
              <w:jc w:val="left"/>
              <w:rPr>
                <w:rFonts w:ascii="Arial Narrow" w:hAnsi="Arial Narrow" w:cs="Arial Narrow" w:eastAsia="Arial Narrow" w:hint="default"/>
                <w:sz w:val="18"/>
                <w:szCs w:val="18"/>
              </w:rPr>
            </w:pPr>
            <w:r>
              <w:rPr>
                <w:rFonts w:ascii="Arial Narrow"/>
                <w:sz w:val="18"/>
              </w:rPr>
              <w:t>0.9364</w:t>
            </w: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82,287.13</w:t>
            </w:r>
            <w:r>
              <w:rPr>
                <w:rFonts w:ascii="Arial Narrow"/>
                <w:sz w:val="18"/>
              </w:rPr>
            </w:r>
          </w:p>
        </w:tc>
      </w:tr>
      <w:tr>
        <w:trPr>
          <w:trHeight w:val="355" w:hRule="exact"/>
        </w:trPr>
        <w:tc>
          <w:tcPr>
            <w:tcW w:w="15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Arial Narrow" w:hAnsi="Arial Narrow" w:cs="Arial Narrow" w:eastAsia="Arial Narrow" w:hint="default"/>
                <w:sz w:val="18"/>
                <w:szCs w:val="18"/>
              </w:rPr>
              <w:t>-</w:t>
            </w:r>
            <w:r>
              <w:rPr>
                <w:rFonts w:ascii="宋体" w:hAnsi="宋体" w:cs="宋体" w:eastAsia="宋体" w:hint="default"/>
                <w:sz w:val="18"/>
                <w:szCs w:val="18"/>
              </w:rPr>
              <w:t>美元</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104,109.68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8" w:right="0"/>
              <w:jc w:val="left"/>
              <w:rPr>
                <w:rFonts w:ascii="Arial Narrow" w:hAnsi="Arial Narrow" w:cs="Arial Narrow" w:eastAsia="Arial Narrow" w:hint="default"/>
                <w:sz w:val="18"/>
                <w:szCs w:val="18"/>
              </w:rPr>
            </w:pPr>
            <w:r>
              <w:rPr>
                <w:rFonts w:ascii="Arial Narrow"/>
                <w:sz w:val="18"/>
              </w:rPr>
              <w:t>6.8346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711,548.02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42,805.71</w:t>
            </w:r>
            <w:r>
              <w:rPr>
                <w:rFonts w:ascii="Arial Narrow"/>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8" w:right="0"/>
              <w:jc w:val="left"/>
              <w:rPr>
                <w:rFonts w:ascii="Arial Narrow" w:hAnsi="Arial Narrow" w:cs="Arial Narrow" w:eastAsia="Arial Narrow" w:hint="default"/>
                <w:sz w:val="18"/>
                <w:szCs w:val="18"/>
              </w:rPr>
            </w:pPr>
            <w:r>
              <w:rPr>
                <w:rFonts w:ascii="Arial Narrow"/>
                <w:sz w:val="18"/>
              </w:rPr>
              <w:t>7.3046</w:t>
            </w: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312,676.45</w:t>
            </w:r>
          </w:p>
        </w:tc>
      </w:tr>
      <w:tr>
        <w:trPr>
          <w:trHeight w:val="355" w:hRule="exact"/>
        </w:trPr>
        <w:tc>
          <w:tcPr>
            <w:tcW w:w="15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Arial Narrow" w:hAnsi="Arial Narrow" w:cs="Arial Narrow" w:eastAsia="Arial Narrow" w:hint="default"/>
                <w:sz w:val="18"/>
                <w:szCs w:val="18"/>
              </w:rPr>
              <w:t>-</w:t>
            </w:r>
            <w:r>
              <w:rPr>
                <w:rFonts w:ascii="宋体" w:hAnsi="宋体" w:cs="宋体" w:eastAsia="宋体" w:hint="default"/>
                <w:sz w:val="18"/>
                <w:szCs w:val="18"/>
              </w:rPr>
              <w:t>日元</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16,577,297.94</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8" w:right="0"/>
              <w:jc w:val="left"/>
              <w:rPr>
                <w:rFonts w:ascii="Arial Narrow" w:hAnsi="Arial Narrow" w:cs="Arial Narrow" w:eastAsia="Arial Narrow" w:hint="default"/>
                <w:sz w:val="18"/>
                <w:szCs w:val="18"/>
              </w:rPr>
            </w:pPr>
            <w:r>
              <w:rPr>
                <w:rFonts w:ascii="Arial Narrow"/>
                <w:sz w:val="18"/>
              </w:rPr>
              <w:t>0.0757</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1,254,072.59</w:t>
            </w:r>
            <w:r>
              <w:rPr>
                <w:rFonts w:ascii="Arial Narrow"/>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14,267,799.06</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8" w:right="0"/>
              <w:jc w:val="left"/>
              <w:rPr>
                <w:rFonts w:ascii="Arial Narrow" w:hAnsi="Arial Narrow" w:cs="Arial Narrow" w:eastAsia="Arial Narrow" w:hint="default"/>
                <w:sz w:val="18"/>
                <w:szCs w:val="18"/>
              </w:rPr>
            </w:pPr>
            <w:r>
              <w:rPr>
                <w:rFonts w:ascii="Arial Narrow"/>
                <w:sz w:val="18"/>
              </w:rPr>
              <w:t>0.0641</w:t>
            </w: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914,051.87</w:t>
            </w:r>
          </w:p>
        </w:tc>
      </w:tr>
      <w:tr>
        <w:trPr>
          <w:trHeight w:val="355" w:hRule="exact"/>
        </w:trPr>
        <w:tc>
          <w:tcPr>
            <w:tcW w:w="15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Arial Narrow" w:hAnsi="Arial Narrow" w:cs="Arial Narrow" w:eastAsia="Arial Narrow" w:hint="default"/>
                <w:sz w:val="19"/>
                <w:szCs w:val="19"/>
              </w:rPr>
            </w:pPr>
            <w:r>
              <w:rPr>
                <w:rFonts w:ascii="Arial Narrow"/>
                <w:spacing w:val="-1"/>
                <w:w w:val="95"/>
                <w:sz w:val="19"/>
              </w:rPr>
              <w:t>---</w:t>
            </w:r>
            <w:r>
              <w:rPr>
                <w:rFonts w:ascii="Arial Narrow"/>
                <w:sz w:val="19"/>
              </w:rPr>
            </w:r>
          </w:p>
        </w:tc>
        <w:tc>
          <w:tcPr>
            <w:tcW w:w="785"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54,241,822.19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784"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33,867,884.50</w:t>
            </w:r>
          </w:p>
        </w:tc>
      </w:tr>
      <w:tr>
        <w:trPr>
          <w:trHeight w:val="362" w:hRule="exact"/>
        </w:trPr>
        <w:tc>
          <w:tcPr>
            <w:tcW w:w="1553" w:type="dxa"/>
            <w:tcBorders>
              <w:top w:val="single" w:sz="6" w:space="0" w:color="000000"/>
              <w:left w:val="nil" w:sz="6" w:space="0" w:color="auto"/>
              <w:bottom w:val="single" w:sz="12" w:space="0" w:color="000000"/>
              <w:right w:val="single" w:sz="6" w:space="0" w:color="000000"/>
            </w:tcBorders>
          </w:tcPr>
          <w:p>
            <w:pPr>
              <w:pStyle w:val="TableParagraph"/>
              <w:tabs>
                <w:tab w:pos="917" w:val="left" w:leader="none"/>
              </w:tabs>
              <w:spacing w:line="240" w:lineRule="auto" w:before="25"/>
              <w:ind w:left="46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64" w:type="dxa"/>
            <w:tcBorders>
              <w:top w:val="single" w:sz="6" w:space="0" w:color="000000"/>
              <w:left w:val="single" w:sz="6" w:space="0" w:color="000000"/>
              <w:bottom w:val="single" w:sz="12" w:space="0" w:color="000000"/>
              <w:right w:val="single" w:sz="6" w:space="0" w:color="000000"/>
            </w:tcBorders>
          </w:tcPr>
          <w:p>
            <w:pPr/>
          </w:p>
        </w:tc>
        <w:tc>
          <w:tcPr>
            <w:tcW w:w="785" w:type="dxa"/>
            <w:tcBorders>
              <w:top w:val="single" w:sz="6" w:space="0" w:color="000000"/>
              <w:left w:val="single" w:sz="6" w:space="0" w:color="000000"/>
              <w:bottom w:val="single" w:sz="12" w:space="0" w:color="000000"/>
              <w:right w:val="single" w:sz="6" w:space="0" w:color="000000"/>
            </w:tcBorders>
          </w:tcPr>
          <w:p>
            <w:pP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265,007,136.21</w:t>
            </w:r>
            <w:r>
              <w:rPr>
                <w:rFonts w:ascii="Arial Narrow"/>
                <w:sz w:val="18"/>
              </w:rPr>
            </w:r>
          </w:p>
        </w:tc>
        <w:tc>
          <w:tcPr>
            <w:tcW w:w="1368" w:type="dxa"/>
            <w:tcBorders>
              <w:top w:val="single" w:sz="6" w:space="0" w:color="000000"/>
              <w:left w:val="single" w:sz="6" w:space="0" w:color="000000"/>
              <w:bottom w:val="single" w:sz="12" w:space="0" w:color="000000"/>
              <w:right w:val="single" w:sz="6" w:space="0" w:color="000000"/>
            </w:tcBorders>
          </w:tcPr>
          <w:p>
            <w:pPr/>
          </w:p>
        </w:tc>
        <w:tc>
          <w:tcPr>
            <w:tcW w:w="784"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71,544,074.73</w:t>
            </w:r>
          </w:p>
        </w:tc>
      </w:tr>
    </w:tbl>
    <w:p>
      <w:pPr>
        <w:spacing w:line="338" w:lineRule="auto" w:before="10"/>
        <w:ind w:left="153" w:right="13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）其他货币资金期末余额主要为银行承兑汇票保证金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4,323,232.32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元保证期限超过三个月；其余保证金在三 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60"/>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）货币资金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270.41%</w:t>
      </w:r>
      <w:r>
        <w:rPr>
          <w:rFonts w:ascii="宋体" w:hAnsi="宋体" w:cs="宋体" w:eastAsia="宋体" w:hint="default"/>
          <w:sz w:val="18"/>
          <w:szCs w:val="18"/>
        </w:rPr>
        <w:t>，主要是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年公司上市发行新股募集资金增加所致。</w:t>
      </w:r>
    </w:p>
    <w:p>
      <w:pPr>
        <w:spacing w:line="240" w:lineRule="auto" w:before="7"/>
        <w:rPr>
          <w:rFonts w:ascii="宋体" w:hAnsi="宋体" w:cs="宋体" w:eastAsia="宋体" w:hint="default"/>
          <w:sz w:val="16"/>
          <w:szCs w:val="16"/>
        </w:rPr>
      </w:pPr>
    </w:p>
    <w:p>
      <w:pPr>
        <w:pStyle w:val="Heading4"/>
        <w:spacing w:line="240" w:lineRule="auto"/>
        <w:ind w:left="553" w:right="145"/>
        <w:jc w:val="left"/>
        <w:rPr>
          <w:b w:val="0"/>
          <w:bCs w:val="0"/>
        </w:rPr>
      </w:pPr>
      <w:r>
        <w:rPr/>
        <w:t>2、</w:t>
      </w:r>
      <w:r>
        <w:rPr>
          <w:spacing w:val="17"/>
        </w:rPr>
        <w:t> </w:t>
      </w:r>
      <w:r>
        <w:rPr/>
        <w:t>应收票据</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应收票据按明细列示如下：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041"/>
        <w:gridCol w:w="2953"/>
        <w:gridCol w:w="2864"/>
      </w:tblGrid>
      <w:tr>
        <w:trPr>
          <w:trHeight w:val="362" w:hRule="exact"/>
        </w:trPr>
        <w:tc>
          <w:tcPr>
            <w:tcW w:w="3041"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3"/>
              <w:ind w:right="118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75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8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713"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3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1,085,831.31</w:t>
            </w:r>
            <w:r>
              <w:rPr>
                <w:rFonts w:ascii="Arial Narrow"/>
                <w:sz w:val="18"/>
              </w:rPr>
            </w:r>
          </w:p>
        </w:tc>
        <w:tc>
          <w:tcPr>
            <w:tcW w:w="28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332,760.78</w:t>
            </w:r>
          </w:p>
        </w:tc>
      </w:tr>
      <w:tr>
        <w:trPr>
          <w:trHeight w:val="355" w:hRule="exact"/>
        </w:trPr>
        <w:tc>
          <w:tcPr>
            <w:tcW w:w="3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28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363" w:hRule="exact"/>
        </w:trPr>
        <w:tc>
          <w:tcPr>
            <w:tcW w:w="30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235"/>
              <w:jc w:val="right"/>
              <w:rPr>
                <w:rFonts w:ascii="宋体" w:hAnsi="宋体" w:cs="宋体" w:eastAsia="宋体" w:hint="default"/>
                <w:sz w:val="18"/>
                <w:szCs w:val="18"/>
              </w:rPr>
            </w:pPr>
            <w:r>
              <w:rPr>
                <w:rFonts w:ascii="宋体" w:hAnsi="宋体" w:cs="宋体" w:eastAsia="宋体" w:hint="default"/>
                <w:sz w:val="18"/>
                <w:szCs w:val="18"/>
              </w:rPr>
              <w:t>合  计</w:t>
            </w:r>
          </w:p>
        </w:tc>
        <w:tc>
          <w:tcPr>
            <w:tcW w:w="2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1,085,831.31</w:t>
            </w:r>
            <w:r>
              <w:rPr>
                <w:rFonts w:ascii="Arial Narrow"/>
                <w:sz w:val="18"/>
              </w:rPr>
            </w:r>
          </w:p>
        </w:tc>
        <w:tc>
          <w:tcPr>
            <w:tcW w:w="28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332,760.78</w:t>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应收票据较年初增长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226.31%</w:t>
      </w:r>
      <w:r>
        <w:rPr>
          <w:rFonts w:ascii="宋体" w:hAnsi="宋体" w:cs="宋体" w:eastAsia="宋体" w:hint="default"/>
          <w:sz w:val="18"/>
          <w:szCs w:val="18"/>
        </w:rPr>
        <w:t>系本期票据结算增加所致。</w:t>
      </w:r>
    </w:p>
    <w:p>
      <w:pPr>
        <w:spacing w:line="240" w:lineRule="auto" w:before="7"/>
        <w:rPr>
          <w:rFonts w:ascii="宋体" w:hAnsi="宋体" w:cs="宋体" w:eastAsia="宋体" w:hint="default"/>
          <w:sz w:val="16"/>
          <w:szCs w:val="16"/>
        </w:rPr>
      </w:pPr>
    </w:p>
    <w:p>
      <w:pPr>
        <w:pStyle w:val="Heading4"/>
        <w:spacing w:line="240" w:lineRule="auto"/>
        <w:ind w:left="553" w:right="145"/>
        <w:jc w:val="left"/>
        <w:rPr>
          <w:b w:val="0"/>
          <w:bCs w:val="0"/>
        </w:rPr>
      </w:pPr>
      <w:r>
        <w:rPr/>
        <w:t>3、</w:t>
      </w:r>
      <w:r>
        <w:rPr>
          <w:spacing w:val="17"/>
        </w:rPr>
        <w:t> </w:t>
      </w:r>
      <w:r>
        <w:rPr/>
        <w:t>应收账款</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）应收账款按账龄分析列示如下：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1463"/>
        <w:gridCol w:w="1442"/>
        <w:gridCol w:w="884"/>
        <w:gridCol w:w="1366"/>
        <w:gridCol w:w="1463"/>
        <w:gridCol w:w="934"/>
        <w:gridCol w:w="1307"/>
      </w:tblGrid>
      <w:tr>
        <w:trPr>
          <w:trHeight w:val="363" w:hRule="exact"/>
        </w:trPr>
        <w:tc>
          <w:tcPr>
            <w:tcW w:w="1463"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69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1064" w:right="0"/>
              <w:jc w:val="left"/>
              <w:rPr>
                <w:rFonts w:ascii="宋体" w:hAnsi="宋体" w:cs="宋体" w:eastAsia="宋体" w:hint="default"/>
                <w:sz w:val="20"/>
                <w:szCs w:val="20"/>
              </w:rPr>
            </w:pPr>
            <w:r>
              <w:rPr>
                <w:rFonts w:ascii="Arial Narrow" w:hAnsi="Arial Narrow" w:cs="Arial Narrow" w:eastAsia="Arial Narrow" w:hint="default"/>
                <w:sz w:val="20"/>
                <w:szCs w:val="20"/>
              </w:rPr>
              <w:t>2008</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Narrow" w:hAnsi="Arial Narrow" w:cs="Arial Narrow" w:eastAsia="Arial Narrow" w:hint="default"/>
                <w:sz w:val="20"/>
                <w:szCs w:val="20"/>
              </w:rPr>
              <w:t>31</w:t>
            </w:r>
            <w:r>
              <w:rPr>
                <w:rFonts w:ascii="Arial Narrow" w:hAnsi="Arial Narrow" w:cs="Arial Narrow" w:eastAsia="Arial Narrow" w:hint="default"/>
                <w:spacing w:val="3"/>
                <w:sz w:val="20"/>
                <w:szCs w:val="20"/>
              </w:rPr>
              <w:t> </w:t>
            </w:r>
            <w:r>
              <w:rPr>
                <w:rFonts w:ascii="宋体" w:hAnsi="宋体" w:cs="宋体" w:eastAsia="宋体" w:hint="default"/>
                <w:sz w:val="20"/>
                <w:szCs w:val="20"/>
              </w:rPr>
              <w:t>日</w:t>
            </w:r>
          </w:p>
        </w:tc>
        <w:tc>
          <w:tcPr>
            <w:tcW w:w="370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left="1062" w:right="0"/>
              <w:jc w:val="left"/>
              <w:rPr>
                <w:rFonts w:ascii="宋体" w:hAnsi="宋体" w:cs="宋体" w:eastAsia="宋体" w:hint="default"/>
                <w:sz w:val="20"/>
                <w:szCs w:val="20"/>
              </w:rPr>
            </w:pPr>
            <w:r>
              <w:rPr>
                <w:rFonts w:ascii="Arial Narrow" w:hAnsi="Arial Narrow" w:cs="Arial Narrow" w:eastAsia="Arial Narrow" w:hint="default"/>
                <w:sz w:val="20"/>
                <w:szCs w:val="20"/>
              </w:rPr>
              <w:t>2007</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Narrow" w:hAnsi="Arial Narrow" w:cs="Arial Narrow" w:eastAsia="Arial Narrow" w:hint="default"/>
                <w:sz w:val="20"/>
                <w:szCs w:val="20"/>
              </w:rPr>
              <w:t>31</w:t>
            </w:r>
            <w:r>
              <w:rPr>
                <w:rFonts w:ascii="Arial Narrow" w:hAnsi="Arial Narrow" w:cs="Arial Narrow" w:eastAsia="Arial Narrow" w:hint="default"/>
                <w:spacing w:val="3"/>
                <w:sz w:val="20"/>
                <w:szCs w:val="20"/>
              </w:rPr>
              <w:t> </w:t>
            </w:r>
            <w:r>
              <w:rPr>
                <w:rFonts w:ascii="宋体" w:hAnsi="宋体" w:cs="宋体" w:eastAsia="宋体" w:hint="default"/>
                <w:sz w:val="20"/>
                <w:szCs w:val="20"/>
              </w:rPr>
              <w:t>日</w:t>
            </w:r>
          </w:p>
        </w:tc>
      </w:tr>
      <w:tr>
        <w:trPr>
          <w:trHeight w:val="355" w:hRule="exact"/>
        </w:trPr>
        <w:tc>
          <w:tcPr>
            <w:tcW w:w="1463" w:type="dxa"/>
            <w:vMerge/>
            <w:tcBorders>
              <w:left w:val="nil" w:sz="6" w:space="0" w:color="auto"/>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7"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1"/>
                <w:sz w:val="20"/>
                <w:szCs w:val="20"/>
              </w:rPr>
              <w:t> </w:t>
            </w:r>
            <w:r>
              <w:rPr>
                <w:rFonts w:ascii="宋体" w:hAnsi="宋体" w:cs="宋体" w:eastAsia="宋体" w:hint="default"/>
                <w:sz w:val="20"/>
                <w:szCs w:val="20"/>
              </w:rPr>
              <w:t>额</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9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25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4" w:hRule="exact"/>
        </w:trPr>
        <w:tc>
          <w:tcPr>
            <w:tcW w:w="14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54,285,476.18</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91.13%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1,085,709.52</w:t>
            </w:r>
            <w:r>
              <w:rPr>
                <w:rFonts w:ascii="Arial Narrow"/>
                <w:sz w:val="18"/>
              </w:rPr>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47,223,936.05</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93.74%</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27"/>
              <w:jc w:val="right"/>
              <w:rPr>
                <w:rFonts w:ascii="Arial Narrow" w:hAnsi="Arial Narrow" w:cs="Arial Narrow" w:eastAsia="Arial Narrow" w:hint="default"/>
                <w:sz w:val="18"/>
                <w:szCs w:val="18"/>
              </w:rPr>
            </w:pPr>
            <w:r>
              <w:rPr>
                <w:rFonts w:ascii="Arial Narrow"/>
                <w:spacing w:val="-1"/>
                <w:sz w:val="18"/>
              </w:rPr>
              <w:t>944,478.72</w:t>
            </w:r>
          </w:p>
        </w:tc>
      </w:tr>
      <w:tr>
        <w:trPr>
          <w:trHeight w:val="355" w:hRule="exact"/>
        </w:trPr>
        <w:tc>
          <w:tcPr>
            <w:tcW w:w="14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0.5</w:t>
            </w: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1,049,192.57</w:t>
            </w:r>
            <w:r>
              <w:rPr>
                <w:rFonts w:ascii="Arial Narrow"/>
                <w:sz w:val="18"/>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1.76%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52,459.63</w:t>
            </w:r>
            <w:r>
              <w:rPr>
                <w:rFonts w:ascii="Arial Narrow"/>
                <w:sz w:val="18"/>
              </w:rPr>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1,639,807.02</w:t>
            </w:r>
            <w:r>
              <w:rPr>
                <w:rFonts w:ascii="Arial Narrow"/>
                <w:sz w:val="18"/>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3.25%</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27"/>
              <w:jc w:val="right"/>
              <w:rPr>
                <w:rFonts w:ascii="Arial Narrow" w:hAnsi="Arial Narrow" w:cs="Arial Narrow" w:eastAsia="Arial Narrow" w:hint="default"/>
                <w:sz w:val="18"/>
                <w:szCs w:val="18"/>
              </w:rPr>
            </w:pPr>
            <w:r>
              <w:rPr>
                <w:rFonts w:ascii="Arial Narrow"/>
                <w:spacing w:val="-1"/>
                <w:sz w:val="18"/>
              </w:rPr>
              <w:t>81,990.35</w:t>
            </w:r>
            <w:r>
              <w:rPr>
                <w:rFonts w:ascii="Arial Narrow"/>
                <w:sz w:val="18"/>
              </w:rPr>
            </w:r>
          </w:p>
        </w:tc>
      </w:tr>
      <w:tr>
        <w:trPr>
          <w:trHeight w:val="355" w:hRule="exact"/>
        </w:trPr>
        <w:tc>
          <w:tcPr>
            <w:tcW w:w="14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3,283,836.87</w:t>
            </w:r>
            <w:r>
              <w:rPr>
                <w:rFonts w:ascii="Arial Narrow"/>
                <w:sz w:val="18"/>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328,383.70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1,344,268.35</w:t>
            </w:r>
            <w:r>
              <w:rPr>
                <w:rFonts w:ascii="Arial Narrow"/>
                <w:sz w:val="18"/>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2.67%</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27"/>
              <w:jc w:val="right"/>
              <w:rPr>
                <w:rFonts w:ascii="Arial Narrow" w:hAnsi="Arial Narrow" w:cs="Arial Narrow" w:eastAsia="Arial Narrow" w:hint="default"/>
                <w:sz w:val="18"/>
                <w:szCs w:val="18"/>
              </w:rPr>
            </w:pPr>
            <w:r>
              <w:rPr>
                <w:rFonts w:ascii="Arial Narrow"/>
                <w:spacing w:val="-1"/>
                <w:sz w:val="18"/>
              </w:rPr>
              <w:t>134,426.83</w:t>
            </w:r>
          </w:p>
        </w:tc>
      </w:tr>
      <w:tr>
        <w:trPr>
          <w:trHeight w:val="363" w:hRule="exact"/>
        </w:trPr>
        <w:tc>
          <w:tcPr>
            <w:tcW w:w="14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701,808.62</w:t>
            </w:r>
          </w:p>
        </w:tc>
        <w:tc>
          <w:tcPr>
            <w:tcW w:w="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1.18%</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210,542.58</w:t>
            </w:r>
          </w:p>
        </w:tc>
        <w:tc>
          <w:tcPr>
            <w:tcW w:w="14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103,158.51</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0.20%</w:t>
            </w:r>
          </w:p>
        </w:tc>
        <w:tc>
          <w:tcPr>
            <w:tcW w:w="13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27"/>
              <w:jc w:val="right"/>
              <w:rPr>
                <w:rFonts w:ascii="Arial Narrow" w:hAnsi="Arial Narrow" w:cs="Arial Narrow" w:eastAsia="Arial Narrow" w:hint="default"/>
                <w:sz w:val="18"/>
                <w:szCs w:val="18"/>
              </w:rPr>
            </w:pPr>
            <w:r>
              <w:rPr>
                <w:rFonts w:ascii="Arial Narrow"/>
                <w:spacing w:val="-1"/>
                <w:sz w:val="18"/>
              </w:rPr>
              <w:t>30,947.56</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471"/>
        <w:gridCol w:w="1435"/>
        <w:gridCol w:w="884"/>
        <w:gridCol w:w="1373"/>
        <w:gridCol w:w="1455"/>
        <w:gridCol w:w="934"/>
        <w:gridCol w:w="1307"/>
      </w:tblGrid>
      <w:tr>
        <w:trPr>
          <w:trHeight w:val="362" w:hRule="exact"/>
        </w:trPr>
        <w:tc>
          <w:tcPr>
            <w:tcW w:w="1471"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69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1056" w:right="0"/>
              <w:jc w:val="left"/>
              <w:rPr>
                <w:rFonts w:ascii="宋体" w:hAnsi="宋体" w:cs="宋体" w:eastAsia="宋体" w:hint="default"/>
                <w:sz w:val="20"/>
                <w:szCs w:val="20"/>
              </w:rPr>
            </w:pPr>
            <w:r>
              <w:rPr>
                <w:rFonts w:ascii="Arial Narrow" w:hAnsi="Arial Narrow" w:cs="Arial Narrow" w:eastAsia="Arial Narrow" w:hint="default"/>
                <w:sz w:val="20"/>
                <w:szCs w:val="20"/>
              </w:rPr>
              <w:t>2008</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Narrow" w:hAnsi="Arial Narrow" w:cs="Arial Narrow" w:eastAsia="Arial Narrow" w:hint="default"/>
                <w:sz w:val="20"/>
                <w:szCs w:val="20"/>
              </w:rPr>
              <w:t>31</w:t>
            </w:r>
            <w:r>
              <w:rPr>
                <w:rFonts w:ascii="Arial Narrow" w:hAnsi="Arial Narrow" w:cs="Arial Narrow" w:eastAsia="Arial Narrow" w:hint="default"/>
                <w:spacing w:val="3"/>
                <w:sz w:val="20"/>
                <w:szCs w:val="20"/>
              </w:rPr>
              <w:t> </w:t>
            </w:r>
            <w:r>
              <w:rPr>
                <w:rFonts w:ascii="宋体" w:hAnsi="宋体" w:cs="宋体" w:eastAsia="宋体" w:hint="default"/>
                <w:sz w:val="20"/>
                <w:szCs w:val="20"/>
              </w:rPr>
              <w:t>日</w:t>
            </w:r>
          </w:p>
        </w:tc>
        <w:tc>
          <w:tcPr>
            <w:tcW w:w="369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left="1054" w:right="0"/>
              <w:jc w:val="left"/>
              <w:rPr>
                <w:rFonts w:ascii="宋体" w:hAnsi="宋体" w:cs="宋体" w:eastAsia="宋体" w:hint="default"/>
                <w:sz w:val="20"/>
                <w:szCs w:val="20"/>
              </w:rPr>
            </w:pPr>
            <w:r>
              <w:rPr>
                <w:rFonts w:ascii="Arial Narrow" w:hAnsi="Arial Narrow" w:cs="Arial Narrow" w:eastAsia="Arial Narrow" w:hint="default"/>
                <w:sz w:val="20"/>
                <w:szCs w:val="20"/>
              </w:rPr>
              <w:t>2007</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Narrow" w:hAnsi="Arial Narrow" w:cs="Arial Narrow" w:eastAsia="Arial Narrow" w:hint="default"/>
                <w:sz w:val="20"/>
                <w:szCs w:val="20"/>
              </w:rPr>
              <w:t>31</w:t>
            </w:r>
            <w:r>
              <w:rPr>
                <w:rFonts w:ascii="Arial Narrow" w:hAnsi="Arial Narrow" w:cs="Arial Narrow" w:eastAsia="Arial Narrow" w:hint="default"/>
                <w:spacing w:val="3"/>
                <w:sz w:val="20"/>
                <w:szCs w:val="20"/>
              </w:rPr>
              <w:t> </w:t>
            </w:r>
            <w:r>
              <w:rPr>
                <w:rFonts w:ascii="宋体" w:hAnsi="宋体" w:cs="宋体" w:eastAsia="宋体" w:hint="default"/>
                <w:sz w:val="20"/>
                <w:szCs w:val="20"/>
              </w:rPr>
              <w:t>日</w:t>
            </w:r>
          </w:p>
        </w:tc>
      </w:tr>
      <w:tr>
        <w:trPr>
          <w:trHeight w:val="355" w:hRule="exact"/>
        </w:trPr>
        <w:tc>
          <w:tcPr>
            <w:tcW w:w="1471" w:type="dxa"/>
            <w:vMerge/>
            <w:tcBorders>
              <w:left w:val="nil" w:sz="6" w:space="0" w:color="auto"/>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69"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1"/>
                <w:sz w:val="20"/>
                <w:szCs w:val="20"/>
              </w:rPr>
              <w:t> </w:t>
            </w:r>
            <w:r>
              <w:rPr>
                <w:rFonts w:ascii="宋体" w:hAnsi="宋体" w:cs="宋体" w:eastAsia="宋体" w:hint="default"/>
                <w:sz w:val="20"/>
                <w:szCs w:val="20"/>
              </w:rPr>
              <w:t>额</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9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25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5"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250,839.90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0.42%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250,839.90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72,424.85</w:t>
            </w:r>
            <w:r>
              <w:rPr>
                <w:rFonts w:ascii="Arial Narrow"/>
                <w:sz w:val="18"/>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0.14%</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27"/>
              <w:jc w:val="right"/>
              <w:rPr>
                <w:rFonts w:ascii="Arial Narrow" w:hAnsi="Arial Narrow" w:cs="Arial Narrow" w:eastAsia="Arial Narrow" w:hint="default"/>
                <w:sz w:val="18"/>
                <w:szCs w:val="18"/>
              </w:rPr>
            </w:pPr>
            <w:r>
              <w:rPr>
                <w:rFonts w:ascii="Arial Narrow"/>
                <w:spacing w:val="-1"/>
                <w:sz w:val="18"/>
              </w:rPr>
              <w:t>72,424.85</w:t>
            </w:r>
            <w:r>
              <w:rPr>
                <w:rFonts w:ascii="Arial Narrow"/>
                <w:sz w:val="18"/>
              </w:rPr>
            </w:r>
          </w:p>
        </w:tc>
      </w:tr>
      <w:tr>
        <w:trPr>
          <w:trHeight w:val="363" w:hRule="exact"/>
        </w:trPr>
        <w:tc>
          <w:tcPr>
            <w:tcW w:w="14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46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59,571,154.14</w:t>
            </w:r>
          </w:p>
        </w:tc>
        <w:tc>
          <w:tcPr>
            <w:tcW w:w="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1,927,935.33</w:t>
            </w:r>
            <w:r>
              <w:rPr>
                <w:rFonts w:ascii="Arial Narrow"/>
                <w:sz w:val="18"/>
              </w:rPr>
            </w:r>
          </w:p>
        </w:tc>
        <w:tc>
          <w:tcPr>
            <w:tcW w:w="14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50,383,594.78</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13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29"/>
              <w:jc w:val="right"/>
              <w:rPr>
                <w:rFonts w:ascii="Arial Narrow" w:hAnsi="Arial Narrow" w:cs="Arial Narrow" w:eastAsia="Arial Narrow" w:hint="default"/>
                <w:sz w:val="18"/>
                <w:szCs w:val="18"/>
              </w:rPr>
            </w:pPr>
            <w:r>
              <w:rPr>
                <w:rFonts w:ascii="Arial Narrow"/>
                <w:spacing w:val="-1"/>
                <w:sz w:val="18"/>
              </w:rPr>
              <w:t>1,264,268.31</w:t>
            </w:r>
            <w:r>
              <w:rPr>
                <w:rFonts w:ascii="Arial Narrow"/>
                <w:sz w:val="18"/>
              </w:rPr>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）报告期末无计提特别坏账准备或以前年度全额计提本期冲回的应收款项。</w:t>
      </w:r>
    </w:p>
    <w:p>
      <w:pPr>
        <w:spacing w:before="141"/>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）应收账款期末余额中无持有本公司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）以上表决权股份的股东单位欠款。</w:t>
      </w:r>
    </w:p>
    <w:p>
      <w:pPr>
        <w:spacing w:before="14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）应收账款期末余额中应收前五名客户的账款金额合计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25,165,272.92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元，占应收账款总额的比例为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42.24%</w:t>
      </w:r>
      <w:r>
        <w:rPr>
          <w:rFonts w:ascii="宋体" w:hAnsi="宋体" w:cs="宋体" w:eastAsia="宋体" w:hint="default"/>
          <w:sz w:val="18"/>
          <w:szCs w:val="18"/>
        </w:rPr>
        <w:t>。</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3155"/>
        <w:gridCol w:w="2099"/>
        <w:gridCol w:w="1243"/>
        <w:gridCol w:w="1151"/>
        <w:gridCol w:w="1211"/>
      </w:tblGrid>
      <w:tr>
        <w:trPr>
          <w:trHeight w:val="568" w:hRule="exact"/>
        </w:trPr>
        <w:tc>
          <w:tcPr>
            <w:tcW w:w="315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7"/>
              <w:ind w:left="2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left="331"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5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34"/>
              <w:ind w:left="117" w:right="116"/>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c>
          <w:tcPr>
            <w:tcW w:w="1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7"/>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河南鹤壁汇中纸业有限公司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9,509,688.85</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15.96%</w:t>
            </w:r>
          </w:p>
        </w:tc>
        <w:tc>
          <w:tcPr>
            <w:tcW w:w="121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厦门鑫盛捷企业有限公司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5,825,140.33</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9.78%</w:t>
            </w:r>
          </w:p>
        </w:tc>
        <w:tc>
          <w:tcPr>
            <w:tcW w:w="121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宋体" w:hAnsi="宋体" w:cs="宋体" w:eastAsia="宋体" w:hint="default"/>
                <w:sz w:val="18"/>
                <w:szCs w:val="18"/>
              </w:rPr>
              <w:t>广州市丰时纸业有限公司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3,696,750.00</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6.21%</w:t>
            </w:r>
          </w:p>
        </w:tc>
        <w:tc>
          <w:tcPr>
            <w:tcW w:w="121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湖南中冶美隆纸业有限公司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3,275,850.00</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5.50%</w:t>
            </w:r>
          </w:p>
        </w:tc>
        <w:tc>
          <w:tcPr>
            <w:tcW w:w="1211"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Narrow" w:hAnsi="Arial Narrow" w:cs="Arial Narrow" w:eastAsia="Arial Narrow" w:hint="default"/>
                <w:sz w:val="18"/>
                <w:szCs w:val="18"/>
              </w:rPr>
              <w:t>NCR</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2,857,843.74</w:t>
            </w:r>
            <w:r>
              <w:rPr>
                <w:rFonts w:ascii="Arial Narrow"/>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4.80%</w:t>
            </w:r>
          </w:p>
        </w:tc>
        <w:tc>
          <w:tcPr>
            <w:tcW w:w="1211"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155" w:type="dxa"/>
            <w:tcBorders>
              <w:top w:val="single" w:sz="6" w:space="0" w:color="000000"/>
              <w:left w:val="nil" w:sz="6" w:space="0" w:color="auto"/>
              <w:bottom w:val="single" w:sz="12" w:space="0" w:color="000000"/>
              <w:right w:val="single" w:sz="6" w:space="0" w:color="000000"/>
            </w:tcBorders>
          </w:tcPr>
          <w:p>
            <w:pPr>
              <w:pStyle w:val="TableParagraph"/>
              <w:tabs>
                <w:tab w:pos="471"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25,165,272.92</w:t>
            </w:r>
          </w:p>
        </w:tc>
        <w:tc>
          <w:tcPr>
            <w:tcW w:w="1243" w:type="dxa"/>
            <w:tcBorders>
              <w:top w:val="single" w:sz="6" w:space="0" w:color="000000"/>
              <w:left w:val="single" w:sz="6" w:space="0" w:color="000000"/>
              <w:bottom w:val="single" w:sz="12" w:space="0" w:color="000000"/>
              <w:right w:val="single" w:sz="6" w:space="0" w:color="000000"/>
            </w:tcBorders>
          </w:tcPr>
          <w:p>
            <w:pPr/>
          </w:p>
        </w:tc>
        <w:tc>
          <w:tcPr>
            <w:tcW w:w="1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42.24%</w:t>
            </w:r>
          </w:p>
        </w:tc>
        <w:tc>
          <w:tcPr>
            <w:tcW w:w="1211" w:type="dxa"/>
            <w:tcBorders>
              <w:top w:val="single" w:sz="6" w:space="0" w:color="000000"/>
              <w:left w:val="single" w:sz="6" w:space="0" w:color="000000"/>
              <w:bottom w:val="single" w:sz="12" w:space="0" w:color="000000"/>
              <w:right w:val="nil" w:sz="6" w:space="0" w:color="auto"/>
            </w:tcBorders>
          </w:tcPr>
          <w:p>
            <w:pP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）应收账款期末余额中无应收关联方款项。</w:t>
      </w:r>
    </w:p>
    <w:p>
      <w:pPr>
        <w:spacing w:before="142"/>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）应收账款按类别分类如下：</w:t>
      </w:r>
    </w:p>
    <w:p>
      <w:pPr>
        <w:spacing w:line="240" w:lineRule="auto" w:before="13"/>
        <w:rPr>
          <w:rFonts w:ascii="宋体" w:hAnsi="宋体" w:cs="宋体" w:eastAsia="宋体" w:hint="default"/>
          <w:sz w:val="12"/>
          <w:szCs w:val="12"/>
        </w:rPr>
      </w:pPr>
    </w:p>
    <w:tbl>
      <w:tblPr>
        <w:tblW w:w="0" w:type="auto"/>
        <w:jc w:val="left"/>
        <w:tblInd w:w="435" w:type="dxa"/>
        <w:tblLayout w:type="fixed"/>
        <w:tblCellMar>
          <w:top w:w="0" w:type="dxa"/>
          <w:left w:w="0" w:type="dxa"/>
          <w:bottom w:w="0" w:type="dxa"/>
          <w:right w:w="0" w:type="dxa"/>
        </w:tblCellMar>
        <w:tblLook w:val="01E0"/>
      </w:tblPr>
      <w:tblGrid>
        <w:gridCol w:w="4630"/>
        <w:gridCol w:w="1781"/>
        <w:gridCol w:w="1019"/>
        <w:gridCol w:w="1601"/>
      </w:tblGrid>
      <w:tr>
        <w:trPr>
          <w:trHeight w:val="362" w:hRule="exact"/>
        </w:trPr>
        <w:tc>
          <w:tcPr>
            <w:tcW w:w="4630"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40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4630" w:type="dxa"/>
            <w:vMerge/>
            <w:tcBorders>
              <w:left w:val="nil" w:sz="6" w:space="0" w:color="auto"/>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6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31,338,500.60</w:t>
            </w:r>
            <w:r>
              <w:rPr>
                <w:rFonts w:ascii="Arial Narrow"/>
                <w:sz w:val="18"/>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52.61%</w:t>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626,770.01</w:t>
            </w:r>
          </w:p>
        </w:tc>
      </w:tr>
      <w:tr>
        <w:trPr>
          <w:trHeight w:val="562" w:hRule="exact"/>
        </w:trPr>
        <w:tc>
          <w:tcPr>
            <w:tcW w:w="46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95"/>
              <w:jc w:val="left"/>
              <w:rPr>
                <w:rFonts w:ascii="宋体" w:hAnsi="宋体" w:cs="宋体" w:eastAsia="宋体" w:hint="default"/>
                <w:sz w:val="18"/>
                <w:szCs w:val="18"/>
              </w:rPr>
            </w:pPr>
            <w:r>
              <w:rPr>
                <w:rFonts w:ascii="宋体" w:hAnsi="宋体" w:cs="宋体" w:eastAsia="宋体" w:hint="default"/>
                <w:spacing w:val="2"/>
                <w:sz w:val="18"/>
                <w:szCs w:val="18"/>
              </w:rPr>
              <w:t>单项金额不重大但按信用特征组合后该组合的风险较大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的应收款项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250,839.90</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0.42%</w:t>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sz w:val="18"/>
              </w:rPr>
              <w:t>250,839.90</w:t>
            </w:r>
          </w:p>
        </w:tc>
      </w:tr>
      <w:tr>
        <w:trPr>
          <w:trHeight w:val="355" w:hRule="exact"/>
        </w:trPr>
        <w:tc>
          <w:tcPr>
            <w:tcW w:w="46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单项金额不重大的应收款项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27,981,813.64</w:t>
            </w:r>
            <w:r>
              <w:rPr>
                <w:rFonts w:ascii="Arial Narrow"/>
                <w:sz w:val="18"/>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46.97%</w:t>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1,050,325.42</w:t>
            </w:r>
            <w:r>
              <w:rPr>
                <w:rFonts w:ascii="Arial Narrow"/>
                <w:sz w:val="18"/>
              </w:rPr>
            </w:r>
          </w:p>
        </w:tc>
      </w:tr>
      <w:tr>
        <w:trPr>
          <w:trHeight w:val="515" w:hRule="exact"/>
        </w:trPr>
        <w:tc>
          <w:tcPr>
            <w:tcW w:w="4630"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100"/>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59,571,154.14</w:t>
            </w:r>
          </w:p>
        </w:tc>
        <w:tc>
          <w:tcPr>
            <w:tcW w:w="10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100.00%</w:t>
            </w:r>
          </w:p>
        </w:tc>
        <w:tc>
          <w:tcPr>
            <w:tcW w:w="16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1,927,935.33</w:t>
            </w:r>
            <w:r>
              <w:rPr>
                <w:rFonts w:ascii="Arial Narrow"/>
                <w:sz w:val="18"/>
              </w:rPr>
            </w:r>
          </w:p>
        </w:tc>
      </w:tr>
    </w:tbl>
    <w:p>
      <w:pPr>
        <w:spacing w:line="338" w:lineRule="auto" w:before="10"/>
        <w:ind w:left="154" w:right="13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、单项金额重大的应收款项是指单笔金额为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万元以上（含</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万）的应收款项，经减值测试后不存在减值，期末 按账龄计提坏账准备。</w:t>
      </w:r>
    </w:p>
    <w:p>
      <w:pPr>
        <w:spacing w:line="338" w:lineRule="auto" w:before="80"/>
        <w:ind w:left="154" w:right="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、单项金额不重大但按信用特征组合后该组合的风险较大的应收款项，系账龄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年以上，收回的可能性较小的应收款 项，期末对其全额计提坏账。</w:t>
      </w:r>
    </w:p>
    <w:p>
      <w:pPr>
        <w:spacing w:before="82"/>
        <w:ind w:left="514"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、单项金额不重大的应收款项，经减值测试后不存在减值，期末按账龄计提坏账准备。</w:t>
      </w:r>
    </w:p>
    <w:p>
      <w:pPr>
        <w:spacing w:line="240" w:lineRule="auto" w:before="7"/>
        <w:rPr>
          <w:rFonts w:ascii="宋体" w:hAnsi="宋体" w:cs="宋体" w:eastAsia="宋体" w:hint="default"/>
          <w:sz w:val="16"/>
          <w:szCs w:val="16"/>
        </w:rPr>
      </w:pPr>
    </w:p>
    <w:p>
      <w:pPr>
        <w:pStyle w:val="Heading4"/>
        <w:spacing w:line="240" w:lineRule="auto"/>
        <w:ind w:left="553" w:right="145"/>
        <w:jc w:val="left"/>
        <w:rPr>
          <w:b w:val="0"/>
          <w:bCs w:val="0"/>
        </w:rPr>
      </w:pPr>
      <w:r>
        <w:rPr/>
        <w:t>4、</w:t>
      </w:r>
      <w:r>
        <w:rPr>
          <w:spacing w:val="15"/>
        </w:rPr>
        <w:t> </w:t>
      </w:r>
      <w:r>
        <w:rPr/>
        <w:t>其他应收款</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）其他应收款按账龄分析列示如下：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1364"/>
        <w:gridCol w:w="1457"/>
        <w:gridCol w:w="935"/>
        <w:gridCol w:w="1350"/>
        <w:gridCol w:w="1433"/>
        <w:gridCol w:w="906"/>
        <w:gridCol w:w="1408"/>
      </w:tblGrid>
      <w:tr>
        <w:trPr>
          <w:trHeight w:val="362" w:hRule="exact"/>
        </w:trPr>
        <w:tc>
          <w:tcPr>
            <w:tcW w:w="136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160"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74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161"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364"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spacing w:val="-36"/>
                <w:sz w:val="18"/>
                <w:szCs w:val="18"/>
              </w:rPr>
              <w:t>比例</w:t>
            </w:r>
            <w:r>
              <w:rPr>
                <w:rFonts w:ascii="宋体" w:hAnsi="宋体" w:cs="宋体" w:eastAsia="宋体" w:hint="default"/>
                <w:sz w:val="18"/>
                <w:szCs w:val="18"/>
              </w:rPr>
            </w:r>
          </w:p>
        </w:tc>
        <w:tc>
          <w:tcPr>
            <w:tcW w:w="1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1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5,923,003.42</w:t>
            </w:r>
            <w:r>
              <w:rPr>
                <w:rFonts w:ascii="Arial Narrow"/>
                <w:sz w:val="18"/>
              </w:rPr>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31.43%</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51,103.86</w:t>
            </w:r>
            <w:r>
              <w:rPr>
                <w:rFonts w:ascii="Arial Narrow"/>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4,458,180.48</w:t>
            </w:r>
            <w:r>
              <w:rPr>
                <w:rFonts w:ascii="Arial Narrow"/>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42.61%</w:t>
            </w:r>
          </w:p>
        </w:tc>
        <w:tc>
          <w:tcPr>
            <w:tcW w:w="1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13"/>
              <w:jc w:val="right"/>
              <w:rPr>
                <w:rFonts w:ascii="Arial Narrow" w:hAnsi="Arial Narrow" w:cs="Arial Narrow" w:eastAsia="Arial Narrow" w:hint="default"/>
                <w:sz w:val="18"/>
                <w:szCs w:val="18"/>
              </w:rPr>
            </w:pPr>
            <w:r>
              <w:rPr>
                <w:rFonts w:ascii="Arial Narrow"/>
                <w:spacing w:val="-1"/>
                <w:sz w:val="18"/>
              </w:rPr>
              <w:t>29,501.57</w:t>
            </w:r>
            <w:r>
              <w:rPr>
                <w:rFonts w:ascii="Arial Narrow"/>
                <w:sz w:val="18"/>
              </w:rPr>
            </w:r>
          </w:p>
        </w:tc>
      </w:tr>
      <w:tr>
        <w:trPr>
          <w:trHeight w:val="355" w:hRule="exact"/>
        </w:trPr>
        <w:tc>
          <w:tcPr>
            <w:tcW w:w="1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0.5</w:t>
            </w: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7,529,342.29</w:t>
            </w:r>
            <w:r>
              <w:rPr>
                <w:rFonts w:ascii="Arial Narrow"/>
                <w:sz w:val="18"/>
              </w:rPr>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39.95%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161,973.82</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3,419,608.25</w:t>
            </w:r>
            <w:r>
              <w:rPr>
                <w:rFonts w:ascii="Arial Narrow"/>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32.68%</w:t>
            </w:r>
          </w:p>
        </w:tc>
        <w:tc>
          <w:tcPr>
            <w:tcW w:w="1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13"/>
              <w:jc w:val="right"/>
              <w:rPr>
                <w:rFonts w:ascii="Arial Narrow" w:hAnsi="Arial Narrow" w:cs="Arial Narrow" w:eastAsia="Arial Narrow" w:hint="default"/>
                <w:sz w:val="18"/>
                <w:szCs w:val="18"/>
              </w:rPr>
            </w:pPr>
            <w:r>
              <w:rPr>
                <w:rFonts w:ascii="Arial Narrow"/>
                <w:spacing w:val="-1"/>
                <w:sz w:val="18"/>
              </w:rPr>
              <w:t>18,873.38</w:t>
            </w:r>
            <w:r>
              <w:rPr>
                <w:rFonts w:ascii="Arial Narrow"/>
                <w:sz w:val="18"/>
              </w:rPr>
            </w:r>
          </w:p>
        </w:tc>
      </w:tr>
      <w:tr>
        <w:trPr>
          <w:trHeight w:val="355" w:hRule="exact"/>
        </w:trPr>
        <w:tc>
          <w:tcPr>
            <w:tcW w:w="1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3,785,149.26</w:t>
            </w:r>
            <w:r>
              <w:rPr>
                <w:rFonts w:ascii="Arial Narrow"/>
                <w:sz w:val="18"/>
              </w:rPr>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20.08%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75,253.54</w:t>
            </w:r>
            <w:r>
              <w:rPr>
                <w:rFonts w:ascii="Arial Narrow"/>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1,192,416.06</w:t>
            </w:r>
            <w:r>
              <w:rPr>
                <w:rFonts w:ascii="Arial Narrow"/>
                <w:sz w:val="18"/>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3"/>
                <w:sz w:val="18"/>
              </w:rPr>
              <w:t>11.39%</w:t>
            </w:r>
          </w:p>
        </w:tc>
        <w:tc>
          <w:tcPr>
            <w:tcW w:w="1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13"/>
              <w:jc w:val="right"/>
              <w:rPr>
                <w:rFonts w:ascii="Arial Narrow" w:hAnsi="Arial Narrow" w:cs="Arial Narrow" w:eastAsia="Arial Narrow" w:hint="default"/>
                <w:sz w:val="18"/>
                <w:szCs w:val="18"/>
              </w:rPr>
            </w:pPr>
            <w:r>
              <w:rPr>
                <w:rFonts w:ascii="Arial Narrow"/>
                <w:spacing w:val="-1"/>
                <w:sz w:val="18"/>
              </w:rPr>
              <w:t>23,963.25</w:t>
            </w:r>
            <w:r>
              <w:rPr>
                <w:rFonts w:ascii="Arial Narrow"/>
                <w:sz w:val="18"/>
              </w:rPr>
            </w:r>
          </w:p>
        </w:tc>
      </w:tr>
      <w:tr>
        <w:trPr>
          <w:trHeight w:val="362" w:hRule="exact"/>
        </w:trPr>
        <w:tc>
          <w:tcPr>
            <w:tcW w:w="136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487,141.78</w:t>
            </w:r>
          </w:p>
        </w:tc>
        <w:tc>
          <w:tcPr>
            <w:tcW w:w="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2.59%</w:t>
            </w:r>
          </w:p>
        </w:tc>
        <w:tc>
          <w:tcPr>
            <w:tcW w:w="1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78,243.03</w:t>
            </w:r>
            <w:r>
              <w:rPr>
                <w:rFonts w:ascii="Arial Narrow"/>
                <w:sz w:val="18"/>
              </w:rPr>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635,522.26</w:t>
            </w:r>
          </w:p>
        </w:tc>
        <w:tc>
          <w:tcPr>
            <w:tcW w:w="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6.07%</w:t>
            </w:r>
          </w:p>
        </w:tc>
        <w:tc>
          <w:tcPr>
            <w:tcW w:w="14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13"/>
              <w:jc w:val="right"/>
              <w:rPr>
                <w:rFonts w:ascii="Arial Narrow" w:hAnsi="Arial Narrow" w:cs="Arial Narrow" w:eastAsia="Arial Narrow" w:hint="default"/>
                <w:sz w:val="18"/>
                <w:szCs w:val="18"/>
              </w:rPr>
            </w:pPr>
            <w:r>
              <w:rPr>
                <w:rFonts w:ascii="Arial Narrow"/>
                <w:spacing w:val="-2"/>
                <w:sz w:val="18"/>
              </w:rPr>
              <w:t>112,271.70</w:t>
            </w:r>
          </w:p>
        </w:tc>
      </w:tr>
    </w:tbl>
    <w:p>
      <w:pPr>
        <w:spacing w:after="0" w:line="240" w:lineRule="auto"/>
        <w:jc w:val="right"/>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368"/>
        <w:gridCol w:w="1453"/>
        <w:gridCol w:w="935"/>
        <w:gridCol w:w="1354"/>
        <w:gridCol w:w="1429"/>
        <w:gridCol w:w="906"/>
        <w:gridCol w:w="1408"/>
      </w:tblGrid>
      <w:tr>
        <w:trPr>
          <w:trHeight w:val="362" w:hRule="exact"/>
        </w:trPr>
        <w:tc>
          <w:tcPr>
            <w:tcW w:w="1368"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4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156"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74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157"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368" w:type="dxa"/>
            <w:vMerge/>
            <w:tcBorders>
              <w:left w:val="nil" w:sz="6" w:space="0" w:color="auto"/>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spacing w:val="-36"/>
                <w:sz w:val="18"/>
                <w:szCs w:val="18"/>
              </w:rPr>
              <w:t>比例</w:t>
            </w:r>
            <w:r>
              <w:rPr>
                <w:rFonts w:ascii="宋体" w:hAnsi="宋体" w:cs="宋体" w:eastAsia="宋体" w:hint="default"/>
                <w:sz w:val="18"/>
                <w:szCs w:val="18"/>
              </w:rPr>
            </w:r>
          </w:p>
        </w:tc>
        <w:tc>
          <w:tcPr>
            <w:tcW w:w="1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1,121,744.09</w:t>
            </w:r>
            <w:r>
              <w:rPr>
                <w:rFonts w:ascii="Arial Narrow"/>
                <w:sz w:val="18"/>
              </w:rPr>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5.95%</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
                <w:sz w:val="18"/>
              </w:rPr>
              <w:t>1,112,800.83</w:t>
            </w:r>
            <w:r>
              <w:rPr>
                <w:rFonts w:ascii="Arial Narrow"/>
                <w:sz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758,858.52</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7.25%</w:t>
            </w:r>
          </w:p>
        </w:tc>
        <w:tc>
          <w:tcPr>
            <w:tcW w:w="1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14"/>
              <w:jc w:val="right"/>
              <w:rPr>
                <w:rFonts w:ascii="Arial Narrow" w:hAnsi="Arial Narrow" w:cs="Arial Narrow" w:eastAsia="Arial Narrow" w:hint="default"/>
                <w:sz w:val="18"/>
                <w:szCs w:val="18"/>
              </w:rPr>
            </w:pPr>
            <w:r>
              <w:rPr>
                <w:rFonts w:ascii="Arial Narrow"/>
                <w:spacing w:val="-1"/>
                <w:sz w:val="18"/>
              </w:rPr>
              <w:t>758,858.52</w:t>
            </w:r>
          </w:p>
        </w:tc>
      </w:tr>
      <w:tr>
        <w:trPr>
          <w:trHeight w:val="363" w:hRule="exact"/>
        </w:trPr>
        <w:tc>
          <w:tcPr>
            <w:tcW w:w="13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41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18,846,380.84</w:t>
            </w:r>
          </w:p>
        </w:tc>
        <w:tc>
          <w:tcPr>
            <w:tcW w:w="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1,479,375.08</w:t>
            </w:r>
            <w:r>
              <w:rPr>
                <w:rFonts w:ascii="Arial Narrow"/>
                <w:sz w:val="18"/>
              </w:rPr>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10,464,585.57</w:t>
            </w:r>
          </w:p>
        </w:tc>
        <w:tc>
          <w:tcPr>
            <w:tcW w:w="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5"/>
              <w:jc w:val="right"/>
              <w:rPr>
                <w:rFonts w:ascii="Arial Narrow" w:hAnsi="Arial Narrow" w:cs="Arial Narrow" w:eastAsia="Arial Narrow" w:hint="default"/>
                <w:sz w:val="18"/>
                <w:szCs w:val="18"/>
              </w:rPr>
            </w:pPr>
            <w:r>
              <w:rPr>
                <w:rFonts w:ascii="Arial Narrow"/>
                <w:spacing w:val="-1"/>
                <w:sz w:val="18"/>
              </w:rPr>
              <w:t>100.00%</w:t>
            </w:r>
          </w:p>
        </w:tc>
        <w:tc>
          <w:tcPr>
            <w:tcW w:w="14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12"/>
              <w:jc w:val="right"/>
              <w:rPr>
                <w:rFonts w:ascii="Arial Narrow" w:hAnsi="Arial Narrow" w:cs="Arial Narrow" w:eastAsia="Arial Narrow" w:hint="default"/>
                <w:sz w:val="18"/>
                <w:szCs w:val="18"/>
              </w:rPr>
            </w:pPr>
            <w:r>
              <w:rPr>
                <w:rFonts w:ascii="Arial Narrow"/>
                <w:spacing w:val="-1"/>
                <w:sz w:val="18"/>
              </w:rPr>
              <w:t>943,468.42</w:t>
            </w:r>
          </w:p>
        </w:tc>
      </w:tr>
    </w:tbl>
    <w:p>
      <w:pPr>
        <w:spacing w:line="240" w:lineRule="auto" w:before="2"/>
        <w:rPr>
          <w:rFonts w:ascii="宋体" w:hAnsi="宋体" w:cs="宋体" w:eastAsia="宋体" w:hint="default"/>
          <w:sz w:val="24"/>
          <w:szCs w:val="24"/>
        </w:rPr>
      </w:pPr>
    </w:p>
    <w:p>
      <w:pPr>
        <w:spacing w:before="44"/>
        <w:ind w:left="438"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）其他应收款按类别分类如下：</w:t>
      </w:r>
    </w:p>
    <w:p>
      <w:pPr>
        <w:spacing w:line="240" w:lineRule="auto" w:before="13"/>
        <w:rPr>
          <w:rFonts w:ascii="宋体" w:hAnsi="宋体" w:cs="宋体" w:eastAsia="宋体" w:hint="default"/>
          <w:sz w:val="12"/>
          <w:szCs w:val="12"/>
        </w:rPr>
      </w:pPr>
    </w:p>
    <w:tbl>
      <w:tblPr>
        <w:tblW w:w="0" w:type="auto"/>
        <w:jc w:val="left"/>
        <w:tblInd w:w="428" w:type="dxa"/>
        <w:tblLayout w:type="fixed"/>
        <w:tblCellMar>
          <w:top w:w="0" w:type="dxa"/>
          <w:left w:w="0" w:type="dxa"/>
          <w:bottom w:w="0" w:type="dxa"/>
          <w:right w:w="0" w:type="dxa"/>
        </w:tblCellMar>
        <w:tblLook w:val="01E0"/>
      </w:tblPr>
      <w:tblGrid>
        <w:gridCol w:w="3858"/>
        <w:gridCol w:w="2326"/>
        <w:gridCol w:w="952"/>
        <w:gridCol w:w="1909"/>
      </w:tblGrid>
      <w:tr>
        <w:trPr>
          <w:trHeight w:val="363" w:hRule="exact"/>
        </w:trPr>
        <w:tc>
          <w:tcPr>
            <w:tcW w:w="3858"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18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3858" w:type="dxa"/>
            <w:vMerge/>
            <w:tcBorders>
              <w:left w:val="nil" w:sz="6" w:space="0" w:color="auto"/>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5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8" w:hRule="exact"/>
        </w:trPr>
        <w:tc>
          <w:tcPr>
            <w:tcW w:w="38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6"/>
              <w:jc w:val="right"/>
              <w:rPr>
                <w:rFonts w:ascii="Arial Narrow" w:hAnsi="Arial Narrow" w:cs="Arial Narrow" w:eastAsia="Arial Narrow" w:hint="default"/>
                <w:sz w:val="20"/>
                <w:szCs w:val="20"/>
              </w:rPr>
            </w:pPr>
            <w:r>
              <w:rPr>
                <w:rFonts w:ascii="Arial Narrow"/>
                <w:spacing w:val="-1"/>
                <w:sz w:val="20"/>
              </w:rPr>
              <w:t>10.61%</w:t>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40,000.00</w:t>
            </w:r>
            <w:r>
              <w:rPr>
                <w:rFonts w:ascii="Arial Narrow"/>
                <w:sz w:val="18"/>
              </w:rPr>
            </w:r>
          </w:p>
        </w:tc>
      </w:tr>
      <w:tr>
        <w:trPr>
          <w:trHeight w:val="562" w:hRule="exact"/>
        </w:trPr>
        <w:tc>
          <w:tcPr>
            <w:tcW w:w="38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98"/>
              <w:jc w:val="left"/>
              <w:rPr>
                <w:rFonts w:ascii="宋体" w:hAnsi="宋体" w:cs="宋体" w:eastAsia="宋体" w:hint="default"/>
                <w:sz w:val="18"/>
                <w:szCs w:val="18"/>
              </w:rPr>
            </w:pPr>
            <w:r>
              <w:rPr>
                <w:rFonts w:ascii="宋体" w:hAnsi="宋体" w:cs="宋体" w:eastAsia="宋体" w:hint="default"/>
                <w:sz w:val="18"/>
                <w:szCs w:val="18"/>
              </w:rPr>
              <w:t>单项金额不重大但按信用特征组合后该组合的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风险较大的应收款项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1,121,744.09</w:t>
            </w:r>
            <w:r>
              <w:rPr>
                <w:rFonts w:ascii="Arial Narrow"/>
                <w:sz w:val="18"/>
              </w:rPr>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Arial Narrow" w:hAnsi="Arial Narrow" w:cs="Arial Narrow" w:eastAsia="Arial Narrow" w:hint="default"/>
                <w:sz w:val="20"/>
                <w:szCs w:val="20"/>
              </w:rPr>
            </w:pPr>
            <w:r>
              <w:rPr>
                <w:rFonts w:ascii="Arial Narrow"/>
                <w:spacing w:val="-1"/>
                <w:sz w:val="20"/>
              </w:rPr>
              <w:t>5.95%</w:t>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
                <w:sz w:val="18"/>
              </w:rPr>
              <w:t>1,112,800.83</w:t>
            </w:r>
            <w:r>
              <w:rPr>
                <w:rFonts w:ascii="Arial Narrow"/>
                <w:sz w:val="18"/>
              </w:rPr>
            </w:r>
          </w:p>
        </w:tc>
      </w:tr>
      <w:tr>
        <w:trPr>
          <w:trHeight w:val="509" w:hRule="exact"/>
        </w:trPr>
        <w:tc>
          <w:tcPr>
            <w:tcW w:w="38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单项金额不重大的应收款项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15,724,636.75</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6"/>
              <w:jc w:val="right"/>
              <w:rPr>
                <w:rFonts w:ascii="Arial Narrow" w:hAnsi="Arial Narrow" w:cs="Arial Narrow" w:eastAsia="Arial Narrow" w:hint="default"/>
                <w:sz w:val="20"/>
                <w:szCs w:val="20"/>
              </w:rPr>
            </w:pPr>
            <w:r>
              <w:rPr>
                <w:rFonts w:ascii="Arial Narrow"/>
                <w:spacing w:val="-1"/>
                <w:sz w:val="20"/>
              </w:rPr>
              <w:t>83.44%</w:t>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326,574.25</w:t>
            </w:r>
          </w:p>
        </w:tc>
      </w:tr>
      <w:tr>
        <w:trPr>
          <w:trHeight w:val="362" w:hRule="exact"/>
        </w:trPr>
        <w:tc>
          <w:tcPr>
            <w:tcW w:w="3858"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18,846,380.84</w:t>
            </w:r>
          </w:p>
        </w:tc>
        <w:tc>
          <w:tcPr>
            <w:tcW w:w="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6"/>
              <w:jc w:val="right"/>
              <w:rPr>
                <w:rFonts w:ascii="Arial Narrow" w:hAnsi="Arial Narrow" w:cs="Arial Narrow" w:eastAsia="Arial Narrow" w:hint="default"/>
                <w:sz w:val="20"/>
                <w:szCs w:val="20"/>
              </w:rPr>
            </w:pPr>
            <w:r>
              <w:rPr>
                <w:rFonts w:ascii="Arial Narrow"/>
                <w:spacing w:val="-1"/>
                <w:sz w:val="20"/>
              </w:rPr>
              <w:t>100.00%</w:t>
            </w:r>
          </w:p>
        </w:tc>
        <w:tc>
          <w:tcPr>
            <w:tcW w:w="19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1,479,375.08</w:t>
            </w:r>
            <w:r>
              <w:rPr>
                <w:rFonts w:ascii="Arial Narrow"/>
                <w:sz w:val="18"/>
              </w:rPr>
            </w:r>
          </w:p>
        </w:tc>
      </w:tr>
    </w:tbl>
    <w:p>
      <w:pPr>
        <w:spacing w:line="338" w:lineRule="auto" w:before="10"/>
        <w:ind w:left="154" w:right="13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、公司单项金额重大的应收款项是指单笔金额为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万元以上（含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万元）的应收款项，期末余额为应收担保保证 金，经测试担保保证金不存在减值，期末未计提坏账准备。</w:t>
      </w:r>
    </w:p>
    <w:p>
      <w:pPr>
        <w:spacing w:line="338" w:lineRule="auto" w:before="79"/>
        <w:ind w:left="154" w:right="1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 单项金额不重大但按信用特征组合后该组合的风险较大的应收款项，系账龄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年以上收回的可能性较小的应收款 项，期末对其全额计提坏账。</w:t>
      </w:r>
    </w:p>
    <w:p>
      <w:pPr>
        <w:spacing w:line="338" w:lineRule="auto" w:before="80"/>
        <w:ind w:left="154" w:right="145"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、单项金额不重大应收款项主要是金额较小的客户往来及职工备用金等。经测试职工备用金不存在减值，期末未计提</w:t>
      </w:r>
      <w:r>
        <w:rPr>
          <w:rFonts w:ascii="宋体" w:hAnsi="宋体" w:cs="宋体" w:eastAsia="宋体" w:hint="default"/>
          <w:sz w:val="18"/>
          <w:szCs w:val="18"/>
        </w:rPr>
        <w:t> 坏账准备，其余款项按账龄计提坏账准备。</w:t>
      </w:r>
    </w:p>
    <w:p>
      <w:pPr>
        <w:spacing w:before="82"/>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）其他应收款期末余额中无持有本公司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）以上表决权股份的股东单位欠款。</w:t>
      </w:r>
    </w:p>
    <w:p>
      <w:pPr>
        <w:spacing w:before="14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）其他应收款期末余额中前五位金额为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7,503,218.77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元，占其他应收款的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39.81%</w:t>
      </w:r>
      <w:r>
        <w:rPr>
          <w:rFonts w:ascii="宋体" w:hAnsi="宋体" w:cs="宋体" w:eastAsia="宋体" w:hint="default"/>
          <w:sz w:val="18"/>
          <w:szCs w:val="18"/>
        </w:rPr>
        <w:t>，其明细如下：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114"/>
        <w:gridCol w:w="1344"/>
        <w:gridCol w:w="1565"/>
        <w:gridCol w:w="1639"/>
        <w:gridCol w:w="1196"/>
      </w:tblGrid>
      <w:tr>
        <w:trPr>
          <w:trHeight w:val="569" w:hRule="exact"/>
        </w:trPr>
        <w:tc>
          <w:tcPr>
            <w:tcW w:w="3114" w:type="dxa"/>
            <w:tcBorders>
              <w:top w:val="single" w:sz="12" w:space="0" w:color="000000"/>
              <w:left w:val="nil" w:sz="6" w:space="0" w:color="auto"/>
              <w:bottom w:val="single" w:sz="6" w:space="0" w:color="000000"/>
              <w:right w:val="single" w:sz="6" w:space="0" w:color="000000"/>
            </w:tcBorders>
          </w:tcPr>
          <w:p>
            <w:pPr>
              <w:pStyle w:val="TableParagraph"/>
              <w:tabs>
                <w:tab w:pos="471" w:val="left" w:leader="none"/>
              </w:tabs>
              <w:spacing w:line="240" w:lineRule="auto" w:before="127"/>
              <w:ind w:left="21"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452" w:right="180" w:hanging="270"/>
              <w:jc w:val="left"/>
              <w:rPr>
                <w:rFonts w:ascii="宋体" w:hAnsi="宋体" w:cs="宋体" w:eastAsia="宋体" w:hint="default"/>
                <w:sz w:val="18"/>
                <w:szCs w:val="18"/>
              </w:rPr>
            </w:pPr>
            <w:r>
              <w:rPr>
                <w:rFonts w:ascii="宋体" w:hAnsi="宋体" w:cs="宋体" w:eastAsia="宋体" w:hint="default"/>
                <w:sz w:val="18"/>
                <w:szCs w:val="18"/>
              </w:rPr>
              <w:t>占其他应收款总 额的比例</w:t>
            </w:r>
          </w:p>
        </w:tc>
        <w:tc>
          <w:tcPr>
            <w:tcW w:w="11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7"/>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4" w:hRule="exact"/>
        </w:trPr>
        <w:tc>
          <w:tcPr>
            <w:tcW w:w="3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北京中冶美隆纸业有限公司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1,300,000.00</w:t>
            </w:r>
            <w:r>
              <w:rPr>
                <w:rFonts w:ascii="Arial Narrow"/>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0.5-1 </w:t>
            </w:r>
            <w:r>
              <w:rPr>
                <w:rFonts w:ascii="宋体" w:hAnsi="宋体" w:cs="宋体" w:eastAsia="宋体" w:hint="default"/>
                <w:sz w:val="18"/>
                <w:szCs w:val="18"/>
              </w:rPr>
              <w:t>年</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603" w:right="0"/>
              <w:jc w:val="left"/>
              <w:rPr>
                <w:rFonts w:ascii="Arial Narrow" w:hAnsi="Arial Narrow" w:cs="Arial Narrow" w:eastAsia="Arial Narrow" w:hint="default"/>
                <w:sz w:val="18"/>
                <w:szCs w:val="18"/>
              </w:rPr>
            </w:pPr>
            <w:r>
              <w:rPr>
                <w:rFonts w:ascii="Arial Narrow"/>
                <w:sz w:val="18"/>
              </w:rPr>
              <w:t>6.90%</w:t>
            </w:r>
          </w:p>
        </w:tc>
        <w:tc>
          <w:tcPr>
            <w:tcW w:w="119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河南鹤壁汇中纸业有限公司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62" w:right="0"/>
              <w:jc w:val="left"/>
              <w:rPr>
                <w:rFonts w:ascii="Arial Narrow" w:hAnsi="Arial Narrow" w:cs="Arial Narrow" w:eastAsia="Arial Narrow" w:hint="default"/>
                <w:sz w:val="18"/>
                <w:szCs w:val="18"/>
              </w:rPr>
            </w:pPr>
            <w:r>
              <w:rPr>
                <w:rFonts w:ascii="Arial Narrow"/>
                <w:sz w:val="18"/>
              </w:rPr>
              <w:t>10.61%</w:t>
            </w:r>
          </w:p>
        </w:tc>
        <w:tc>
          <w:tcPr>
            <w:tcW w:w="119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李冰玉</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1,626,939.25</w:t>
            </w:r>
            <w:r>
              <w:rPr>
                <w:rFonts w:ascii="Arial Narrow"/>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0.5-1 </w:t>
            </w:r>
            <w:r>
              <w:rPr>
                <w:rFonts w:ascii="宋体" w:hAnsi="宋体" w:cs="宋体" w:eastAsia="宋体" w:hint="default"/>
                <w:sz w:val="18"/>
                <w:szCs w:val="18"/>
              </w:rPr>
              <w:t>年</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603" w:right="0"/>
              <w:jc w:val="left"/>
              <w:rPr>
                <w:rFonts w:ascii="Arial Narrow" w:hAnsi="Arial Narrow" w:cs="Arial Narrow" w:eastAsia="Arial Narrow" w:hint="default"/>
                <w:sz w:val="18"/>
                <w:szCs w:val="18"/>
              </w:rPr>
            </w:pPr>
            <w:r>
              <w:rPr>
                <w:rFonts w:ascii="Arial Narrow"/>
                <w:sz w:val="18"/>
              </w:rPr>
              <w:t>8.63%</w:t>
            </w:r>
          </w:p>
        </w:tc>
        <w:tc>
          <w:tcPr>
            <w:tcW w:w="119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张惠红</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1,983,705.74</w:t>
            </w:r>
            <w:r>
              <w:rPr>
                <w:rFonts w:ascii="Arial Narrow"/>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62" w:right="0"/>
              <w:jc w:val="left"/>
              <w:rPr>
                <w:rFonts w:ascii="Arial Narrow" w:hAnsi="Arial Narrow" w:cs="Arial Narrow" w:eastAsia="Arial Narrow" w:hint="default"/>
                <w:sz w:val="18"/>
                <w:szCs w:val="18"/>
              </w:rPr>
            </w:pPr>
            <w:r>
              <w:rPr>
                <w:rFonts w:ascii="Arial Narrow"/>
                <w:sz w:val="18"/>
              </w:rPr>
              <w:t>10.53%</w:t>
            </w:r>
          </w:p>
        </w:tc>
        <w:tc>
          <w:tcPr>
            <w:tcW w:w="1196" w:type="dxa"/>
            <w:tcBorders>
              <w:top w:val="single" w:sz="6" w:space="0" w:color="000000"/>
              <w:left w:val="single" w:sz="6" w:space="0" w:color="000000"/>
              <w:bottom w:val="single" w:sz="6" w:space="0" w:color="000000"/>
              <w:right w:val="nil" w:sz="6" w:space="0" w:color="auto"/>
            </w:tcBorders>
          </w:tcPr>
          <w:p>
            <w:pPr/>
          </w:p>
        </w:tc>
      </w:tr>
      <w:tr>
        <w:trPr>
          <w:trHeight w:val="508" w:hRule="exact"/>
        </w:trPr>
        <w:tc>
          <w:tcPr>
            <w:tcW w:w="3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林萍兰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592,573.78</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603" w:right="0"/>
              <w:jc w:val="left"/>
              <w:rPr>
                <w:rFonts w:ascii="Arial Narrow" w:hAnsi="Arial Narrow" w:cs="Arial Narrow" w:eastAsia="Arial Narrow" w:hint="default"/>
                <w:sz w:val="18"/>
                <w:szCs w:val="18"/>
              </w:rPr>
            </w:pPr>
            <w:r>
              <w:rPr>
                <w:rFonts w:ascii="Arial Narrow"/>
                <w:sz w:val="18"/>
              </w:rPr>
              <w:t>3.14%</w:t>
            </w:r>
          </w:p>
        </w:tc>
        <w:tc>
          <w:tcPr>
            <w:tcW w:w="1196"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114" w:type="dxa"/>
            <w:tcBorders>
              <w:top w:val="single" w:sz="6" w:space="0" w:color="000000"/>
              <w:left w:val="nil" w:sz="6" w:space="0" w:color="auto"/>
              <w:bottom w:val="single" w:sz="12" w:space="0" w:color="000000"/>
              <w:right w:val="single" w:sz="6" w:space="0" w:color="000000"/>
            </w:tcBorders>
          </w:tcPr>
          <w:p>
            <w:pPr>
              <w:pStyle w:val="TableParagraph"/>
              <w:tabs>
                <w:tab w:pos="471"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7,503,218.77</w:t>
            </w:r>
            <w:r>
              <w:rPr>
                <w:rFonts w:ascii="Arial Narrow"/>
                <w:sz w:val="18"/>
              </w:rPr>
            </w:r>
          </w:p>
        </w:tc>
        <w:tc>
          <w:tcPr>
            <w:tcW w:w="1565" w:type="dxa"/>
            <w:tcBorders>
              <w:top w:val="single" w:sz="6" w:space="0" w:color="000000"/>
              <w:left w:val="single" w:sz="6" w:space="0" w:color="000000"/>
              <w:bottom w:val="single" w:sz="12" w:space="0" w:color="000000"/>
              <w:right w:val="single" w:sz="6" w:space="0" w:color="000000"/>
            </w:tcBorders>
          </w:tcPr>
          <w:p>
            <w:pPr/>
          </w:p>
        </w:tc>
        <w:tc>
          <w:tcPr>
            <w:tcW w:w="16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562" w:right="0"/>
              <w:jc w:val="left"/>
              <w:rPr>
                <w:rFonts w:ascii="Arial Narrow" w:hAnsi="Arial Narrow" w:cs="Arial Narrow" w:eastAsia="Arial Narrow" w:hint="default"/>
                <w:sz w:val="18"/>
                <w:szCs w:val="18"/>
              </w:rPr>
            </w:pPr>
            <w:r>
              <w:rPr>
                <w:rFonts w:ascii="Arial Narrow"/>
                <w:sz w:val="18"/>
              </w:rPr>
              <w:t>39.81%</w:t>
            </w:r>
          </w:p>
        </w:tc>
        <w:tc>
          <w:tcPr>
            <w:tcW w:w="1196" w:type="dxa"/>
            <w:tcBorders>
              <w:top w:val="single" w:sz="6" w:space="0" w:color="000000"/>
              <w:left w:val="single" w:sz="6" w:space="0" w:color="000000"/>
              <w:bottom w:val="single" w:sz="12" w:space="0" w:color="000000"/>
              <w:right w:val="nil" w:sz="6" w:space="0" w:color="auto"/>
            </w:tcBorders>
          </w:tcPr>
          <w:p>
            <w:pP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年以上的主要欠款单位如下：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983"/>
        <w:gridCol w:w="1681"/>
        <w:gridCol w:w="1780"/>
        <w:gridCol w:w="2414"/>
      </w:tblGrid>
      <w:tr>
        <w:trPr>
          <w:trHeight w:val="362" w:hRule="exact"/>
        </w:trPr>
        <w:tc>
          <w:tcPr>
            <w:tcW w:w="2983" w:type="dxa"/>
            <w:tcBorders>
              <w:top w:val="single" w:sz="12" w:space="0" w:color="000000"/>
              <w:left w:val="nil" w:sz="6" w:space="0" w:color="auto"/>
              <w:bottom w:val="single" w:sz="6" w:space="0" w:color="000000"/>
              <w:right w:val="single" w:sz="6" w:space="0" w:color="000000"/>
            </w:tcBorders>
          </w:tcPr>
          <w:p>
            <w:pPr>
              <w:pStyle w:val="TableParagraph"/>
              <w:tabs>
                <w:tab w:pos="470" w:val="left" w:leader="none"/>
              </w:tabs>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16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欠款原因</w:t>
            </w:r>
          </w:p>
        </w:tc>
        <w:tc>
          <w:tcPr>
            <w:tcW w:w="24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未收回原因</w:t>
            </w:r>
          </w:p>
        </w:tc>
      </w:tr>
      <w:tr>
        <w:trPr>
          <w:trHeight w:val="355" w:hRule="exact"/>
        </w:trPr>
        <w:tc>
          <w:tcPr>
            <w:tcW w:w="29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厦门纵天纸业有限公司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253,324.57</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往来款未收回</w:t>
            </w:r>
          </w:p>
        </w:tc>
      </w:tr>
      <w:tr>
        <w:trPr>
          <w:trHeight w:val="355" w:hRule="exact"/>
        </w:trPr>
        <w:tc>
          <w:tcPr>
            <w:tcW w:w="29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上海展坤印刷机械有限公司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300,000.00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往来款未收回</w:t>
            </w:r>
          </w:p>
        </w:tc>
      </w:tr>
      <w:tr>
        <w:trPr>
          <w:trHeight w:val="354" w:hRule="exact"/>
        </w:trPr>
        <w:tc>
          <w:tcPr>
            <w:tcW w:w="29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广东新伟国际物流有限公司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188,323.00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往来款未收回</w:t>
            </w:r>
          </w:p>
        </w:tc>
      </w:tr>
      <w:tr>
        <w:trPr>
          <w:trHeight w:val="363" w:hRule="exact"/>
        </w:trPr>
        <w:tc>
          <w:tcPr>
            <w:tcW w:w="29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南京正东货运有限公司</w:t>
            </w:r>
          </w:p>
        </w:tc>
        <w:tc>
          <w:tcPr>
            <w:tcW w:w="16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239,215.00</w:t>
            </w:r>
          </w:p>
        </w:tc>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往来款未收回</w:t>
            </w:r>
          </w:p>
        </w:tc>
      </w:tr>
    </w:tbl>
    <w:p>
      <w:pPr>
        <w:spacing w:line="240" w:lineRule="auto" w:before="8"/>
        <w:rPr>
          <w:rFonts w:ascii="宋体" w:hAnsi="宋体" w:cs="宋体" w:eastAsia="宋体" w:hint="default"/>
          <w:sz w:val="12"/>
          <w:szCs w:val="12"/>
        </w:rPr>
      </w:pPr>
    </w:p>
    <w:p>
      <w:pPr>
        <w:spacing w:before="44"/>
        <w:ind w:left="42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80.10%</w:t>
      </w:r>
      <w:r>
        <w:rPr>
          <w:rFonts w:ascii="宋体" w:hAnsi="宋体" w:cs="宋体" w:eastAsia="宋体" w:hint="default"/>
          <w:sz w:val="18"/>
          <w:szCs w:val="18"/>
        </w:rPr>
        <w:t>，主要为业务保证金及职工福利贷款增加。</w:t>
      </w:r>
    </w:p>
    <w:p>
      <w:pPr>
        <w:spacing w:before="105"/>
        <w:ind w:left="42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）其他应收款各期末余额中无关联单位欠款。</w:t>
      </w:r>
    </w:p>
    <w:p>
      <w:pPr>
        <w:spacing w:after="0"/>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2"/>
        <w:rPr>
          <w:rFonts w:ascii="宋体" w:hAnsi="宋体" w:cs="宋体" w:eastAsia="宋体" w:hint="default"/>
          <w:sz w:val="29"/>
          <w:szCs w:val="29"/>
        </w:rPr>
      </w:pPr>
    </w:p>
    <w:p>
      <w:pPr>
        <w:pStyle w:val="Heading4"/>
        <w:spacing w:line="240" w:lineRule="auto" w:before="35"/>
        <w:ind w:left="553" w:right="145"/>
        <w:jc w:val="left"/>
        <w:rPr>
          <w:b w:val="0"/>
          <w:bCs w:val="0"/>
        </w:rPr>
      </w:pPr>
      <w:r>
        <w:rPr/>
        <w:t>5、</w:t>
      </w:r>
      <w:r>
        <w:rPr>
          <w:spacing w:val="17"/>
        </w:rPr>
        <w:t> </w:t>
      </w:r>
      <w:r>
        <w:rPr/>
        <w:t>预付款项</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）预付款项按账龄分析如下：</w:t>
      </w:r>
    </w:p>
    <w:p>
      <w:pPr>
        <w:spacing w:line="240" w:lineRule="auto" w:before="1"/>
        <w:rPr>
          <w:rFonts w:ascii="宋体" w:hAnsi="宋体" w:cs="宋体" w:eastAsia="宋体" w:hint="default"/>
          <w:sz w:val="13"/>
          <w:szCs w:val="13"/>
        </w:rPr>
      </w:pPr>
    </w:p>
    <w:tbl>
      <w:tblPr>
        <w:tblW w:w="0" w:type="auto"/>
        <w:jc w:val="left"/>
        <w:tblInd w:w="532" w:type="dxa"/>
        <w:tblLayout w:type="fixed"/>
        <w:tblCellMar>
          <w:top w:w="0" w:type="dxa"/>
          <w:left w:w="0" w:type="dxa"/>
          <w:bottom w:w="0" w:type="dxa"/>
          <w:right w:w="0" w:type="dxa"/>
        </w:tblCellMar>
        <w:tblLook w:val="01E0"/>
      </w:tblPr>
      <w:tblGrid>
        <w:gridCol w:w="1830"/>
        <w:gridCol w:w="1806"/>
        <w:gridCol w:w="1710"/>
        <w:gridCol w:w="1758"/>
        <w:gridCol w:w="1744"/>
      </w:tblGrid>
      <w:tr>
        <w:trPr>
          <w:trHeight w:val="362" w:hRule="exact"/>
        </w:trPr>
        <w:tc>
          <w:tcPr>
            <w:tcW w:w="1830"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351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03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5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033"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830" w:type="dxa"/>
            <w:vMerge/>
            <w:tcBorders>
              <w:left w:val="nil" w:sz="6" w:space="0" w:color="auto"/>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tabs>
                <w:tab w:pos="1029" w:val="left" w:leader="none"/>
              </w:tabs>
              <w:spacing w:line="240" w:lineRule="auto" w:before="25"/>
              <w:ind w:left="579"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54,693,814.44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98.98%</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38,583,268.67</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95.32%</w:t>
            </w:r>
          </w:p>
        </w:tc>
      </w:tr>
      <w:tr>
        <w:trPr>
          <w:trHeight w:val="354"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2"/>
                <w:sz w:val="18"/>
              </w:rPr>
              <w:t>563,110.16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1.02%</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1,895,439.73</w:t>
            </w:r>
            <w:r>
              <w:rPr>
                <w:rFonts w:ascii="Arial Narrow"/>
                <w:sz w:val="18"/>
              </w:rPr>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4.68%</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0.00%</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0.00%</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0.00%</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0.00%</w:t>
            </w:r>
          </w:p>
        </w:tc>
      </w:tr>
      <w:tr>
        <w:trPr>
          <w:trHeight w:val="363" w:hRule="exact"/>
        </w:trPr>
        <w:tc>
          <w:tcPr>
            <w:tcW w:w="183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55,256,924.60</w:t>
            </w:r>
          </w:p>
        </w:tc>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1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40,478,708.40</w:t>
            </w:r>
          </w:p>
        </w:tc>
        <w:tc>
          <w:tcPr>
            <w:tcW w:w="17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100.00%</w:t>
            </w: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）预付款项期末余额中无持有本公司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）以上表决权股份的股东单位欠款。</w:t>
      </w:r>
    </w:p>
    <w:p>
      <w:pPr>
        <w:spacing w:before="14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）期末金额较大的预付款项明细如下：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4214"/>
        <w:gridCol w:w="1926"/>
        <w:gridCol w:w="1272"/>
        <w:gridCol w:w="1446"/>
      </w:tblGrid>
      <w:tr>
        <w:trPr>
          <w:trHeight w:val="362" w:hRule="exact"/>
        </w:trPr>
        <w:tc>
          <w:tcPr>
            <w:tcW w:w="4214"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3"/>
              <w:ind w:right="1776"/>
              <w:jc w:val="right"/>
              <w:rPr>
                <w:rFonts w:ascii="宋体" w:hAnsi="宋体" w:cs="宋体" w:eastAsia="宋体" w:hint="default"/>
                <w:sz w:val="18"/>
                <w:szCs w:val="18"/>
              </w:rPr>
            </w:pPr>
            <w:r>
              <w:rPr>
                <w:rFonts w:ascii="宋体" w:hAnsi="宋体" w:cs="宋体" w:eastAsia="宋体" w:hint="default"/>
                <w:sz w:val="18"/>
                <w:szCs w:val="18"/>
              </w:rPr>
              <w:t>名</w:t>
              <w:tab/>
              <w:t>称</w:t>
            </w:r>
          </w:p>
        </w:tc>
        <w:tc>
          <w:tcPr>
            <w:tcW w:w="19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44"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账 龄</w:t>
            </w:r>
          </w:p>
        </w:tc>
        <w:tc>
          <w:tcPr>
            <w:tcW w:w="14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5" w:hRule="exact"/>
        </w:trPr>
        <w:tc>
          <w:tcPr>
            <w:tcW w:w="4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UPM</w:t>
            </w:r>
            <w:r>
              <w:rPr>
                <w:rFonts w:ascii="Arial Narrow" w:hAnsi="Arial Narrow" w:cs="Arial Narrow" w:eastAsia="Arial Narrow" w:hint="default"/>
                <w:spacing w:val="2"/>
                <w:sz w:val="18"/>
                <w:szCs w:val="18"/>
              </w:rPr>
              <w:t> </w:t>
            </w:r>
            <w:r>
              <w:rPr>
                <w:rFonts w:ascii="宋体" w:hAnsi="宋体" w:cs="宋体" w:eastAsia="宋体" w:hint="default"/>
                <w:sz w:val="18"/>
                <w:szCs w:val="18"/>
              </w:rPr>
              <w:t>广州分公司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1,784,615.38</w:t>
            </w:r>
            <w:r>
              <w:rPr>
                <w:rFonts w:ascii="Arial Narrow"/>
                <w:sz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购货款</w:t>
            </w:r>
          </w:p>
        </w:tc>
      </w:tr>
      <w:tr>
        <w:trPr>
          <w:trHeight w:val="355" w:hRule="exact"/>
        </w:trPr>
        <w:tc>
          <w:tcPr>
            <w:tcW w:w="4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深圳艾迪芙文化用品有限公司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2,439,819.72</w:t>
            </w:r>
            <w:r>
              <w:rPr>
                <w:rFonts w:ascii="Arial Narrow"/>
                <w:sz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购货款</w:t>
            </w:r>
          </w:p>
        </w:tc>
      </w:tr>
      <w:tr>
        <w:trPr>
          <w:trHeight w:val="355" w:hRule="exact"/>
        </w:trPr>
        <w:tc>
          <w:tcPr>
            <w:tcW w:w="4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河南鹤壁市汇中纸业有限公司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2,450,000.00</w:t>
            </w:r>
            <w:r>
              <w:rPr>
                <w:rFonts w:ascii="Arial Narrow"/>
                <w:sz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购货款</w:t>
            </w:r>
          </w:p>
        </w:tc>
      </w:tr>
      <w:tr>
        <w:trPr>
          <w:trHeight w:val="355" w:hRule="exact"/>
        </w:trPr>
        <w:tc>
          <w:tcPr>
            <w:tcW w:w="4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上海江守贸易有限公司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9,076,019.57</w:t>
            </w:r>
            <w:r>
              <w:rPr>
                <w:rFonts w:ascii="Arial Narrow"/>
                <w:sz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购货款</w:t>
            </w:r>
          </w:p>
        </w:tc>
      </w:tr>
      <w:tr>
        <w:trPr>
          <w:trHeight w:val="355" w:hRule="exact"/>
        </w:trPr>
        <w:tc>
          <w:tcPr>
            <w:tcW w:w="4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湖南中冶美隆纸业有限公司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25,048,261.76</w:t>
            </w:r>
            <w:r>
              <w:rPr>
                <w:rFonts w:ascii="Arial Narrow"/>
                <w:sz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购货款</w:t>
            </w:r>
          </w:p>
        </w:tc>
      </w:tr>
      <w:tr>
        <w:trPr>
          <w:trHeight w:val="362" w:hRule="exact"/>
        </w:trPr>
        <w:tc>
          <w:tcPr>
            <w:tcW w:w="4214"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77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40,798,716.43</w:t>
            </w:r>
          </w:p>
        </w:tc>
        <w:tc>
          <w:tcPr>
            <w:tcW w:w="1272" w:type="dxa"/>
            <w:tcBorders>
              <w:top w:val="single" w:sz="6" w:space="0" w:color="000000"/>
              <w:left w:val="single" w:sz="6" w:space="0" w:color="000000"/>
              <w:bottom w:val="single" w:sz="12" w:space="0" w:color="000000"/>
              <w:right w:val="single" w:sz="6" w:space="0" w:color="000000"/>
            </w:tcBorders>
          </w:tcPr>
          <w:p>
            <w:pPr/>
          </w:p>
        </w:tc>
        <w:tc>
          <w:tcPr>
            <w:tcW w:w="1446" w:type="dxa"/>
            <w:tcBorders>
              <w:top w:val="single" w:sz="6" w:space="0" w:color="000000"/>
              <w:left w:val="single" w:sz="6" w:space="0" w:color="000000"/>
              <w:bottom w:val="single" w:sz="12" w:space="0" w:color="000000"/>
              <w:right w:val="nil" w:sz="6" w:space="0" w:color="auto"/>
            </w:tcBorders>
          </w:tcPr>
          <w:p>
            <w:pP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年以上的大额预付款项明细如下：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963"/>
        <w:gridCol w:w="1920"/>
        <w:gridCol w:w="1015"/>
        <w:gridCol w:w="1464"/>
        <w:gridCol w:w="1496"/>
      </w:tblGrid>
      <w:tr>
        <w:trPr>
          <w:trHeight w:val="362" w:hRule="exact"/>
        </w:trPr>
        <w:tc>
          <w:tcPr>
            <w:tcW w:w="2963" w:type="dxa"/>
            <w:tcBorders>
              <w:top w:val="single" w:sz="12" w:space="0" w:color="000000"/>
              <w:left w:val="nil" w:sz="6" w:space="0" w:color="auto"/>
              <w:bottom w:val="single" w:sz="6" w:space="0" w:color="000000"/>
              <w:right w:val="single" w:sz="6" w:space="0" w:color="000000"/>
            </w:tcBorders>
          </w:tcPr>
          <w:p>
            <w:pPr>
              <w:pStyle w:val="TableParagraph"/>
              <w:tabs>
                <w:tab w:pos="47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0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76"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14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4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山东淄博板纸股份有限公司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167,453.04</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3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c>
          <w:tcPr>
            <w:tcW w:w="14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北京星华万事利科技发展公司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119,203.43</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3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c>
          <w:tcPr>
            <w:tcW w:w="14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54"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北京永丰益达浆纸有限公司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117,200.00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3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c>
          <w:tcPr>
            <w:tcW w:w="14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63" w:hRule="exact"/>
        </w:trPr>
        <w:tc>
          <w:tcPr>
            <w:tcW w:w="2963" w:type="dxa"/>
            <w:tcBorders>
              <w:top w:val="single" w:sz="6" w:space="0" w:color="000000"/>
              <w:left w:val="nil" w:sz="6" w:space="0" w:color="auto"/>
              <w:bottom w:val="single" w:sz="12" w:space="0" w:color="000000"/>
              <w:right w:val="single" w:sz="6" w:space="0" w:color="000000"/>
            </w:tcBorders>
          </w:tcPr>
          <w:p>
            <w:pPr>
              <w:pStyle w:val="TableParagraph"/>
              <w:tabs>
                <w:tab w:pos="471"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403,856.47</w:t>
            </w:r>
          </w:p>
        </w:tc>
        <w:tc>
          <w:tcPr>
            <w:tcW w:w="1015" w:type="dxa"/>
            <w:tcBorders>
              <w:top w:val="single" w:sz="6" w:space="0" w:color="000000"/>
              <w:left w:val="single" w:sz="6" w:space="0" w:color="000000"/>
              <w:bottom w:val="single" w:sz="12" w:space="0" w:color="000000"/>
              <w:right w:val="single" w:sz="6" w:space="0" w:color="000000"/>
            </w:tcBorders>
          </w:tcPr>
          <w:p>
            <w:pPr/>
          </w:p>
        </w:tc>
        <w:tc>
          <w:tcPr>
            <w:tcW w:w="1464" w:type="dxa"/>
            <w:tcBorders>
              <w:top w:val="single" w:sz="6" w:space="0" w:color="000000"/>
              <w:left w:val="single" w:sz="6" w:space="0" w:color="000000"/>
              <w:bottom w:val="single" w:sz="12" w:space="0" w:color="000000"/>
              <w:right w:val="single" w:sz="6" w:space="0" w:color="000000"/>
            </w:tcBorders>
          </w:tcPr>
          <w:p>
            <w:pPr/>
          </w:p>
        </w:tc>
        <w:tc>
          <w:tcPr>
            <w:tcW w:w="1496" w:type="dxa"/>
            <w:tcBorders>
              <w:top w:val="single" w:sz="6" w:space="0" w:color="000000"/>
              <w:left w:val="single" w:sz="6" w:space="0" w:color="000000"/>
              <w:bottom w:val="single" w:sz="12" w:space="0" w:color="000000"/>
              <w:right w:val="nil" w:sz="6" w:space="0" w:color="auto"/>
            </w:tcBorders>
          </w:tcPr>
          <w:p>
            <w:pP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36.51%</w:t>
      </w:r>
      <w:r>
        <w:rPr>
          <w:rFonts w:ascii="宋体" w:hAnsi="宋体" w:cs="宋体" w:eastAsia="宋体" w:hint="default"/>
          <w:sz w:val="18"/>
          <w:szCs w:val="18"/>
        </w:rPr>
        <w:t>，主要为公司营业规模扩大所致。</w:t>
      </w:r>
    </w:p>
    <w:p>
      <w:pPr>
        <w:spacing w:line="240" w:lineRule="auto" w:before="7"/>
        <w:rPr>
          <w:rFonts w:ascii="宋体" w:hAnsi="宋体" w:cs="宋体" w:eastAsia="宋体" w:hint="default"/>
          <w:sz w:val="16"/>
          <w:szCs w:val="16"/>
        </w:rPr>
      </w:pPr>
    </w:p>
    <w:p>
      <w:pPr>
        <w:pStyle w:val="Heading4"/>
        <w:spacing w:line="240" w:lineRule="auto"/>
        <w:ind w:left="553" w:right="145"/>
        <w:jc w:val="left"/>
        <w:rPr>
          <w:b w:val="0"/>
          <w:bCs w:val="0"/>
        </w:rPr>
      </w:pPr>
      <w:r>
        <w:rPr/>
        <w:t>6、</w:t>
      </w:r>
      <w:r>
        <w:rPr>
          <w:spacing w:val="16"/>
        </w:rPr>
        <w:t> </w:t>
      </w:r>
      <w:r>
        <w:rPr/>
        <w:t>存货</w:t>
      </w:r>
      <w:r>
        <w:rPr>
          <w:b w:val="0"/>
          <w:bCs w:val="0"/>
        </w:rPr>
      </w:r>
    </w:p>
    <w:p>
      <w:pPr>
        <w:spacing w:line="240" w:lineRule="auto" w:before="11"/>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）存货分项列示如下：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935"/>
        <w:gridCol w:w="3127"/>
        <w:gridCol w:w="2796"/>
      </w:tblGrid>
      <w:tr>
        <w:trPr>
          <w:trHeight w:val="362" w:hRule="exact"/>
        </w:trPr>
        <w:tc>
          <w:tcPr>
            <w:tcW w:w="29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right="1181"/>
              <w:jc w:val="right"/>
              <w:rPr>
                <w:rFonts w:ascii="宋体" w:hAnsi="宋体" w:cs="宋体" w:eastAsia="宋体" w:hint="default"/>
                <w:sz w:val="18"/>
                <w:szCs w:val="18"/>
              </w:rPr>
            </w:pPr>
            <w:r>
              <w:rPr>
                <w:rFonts w:ascii="宋体" w:hAnsi="宋体" w:cs="宋体" w:eastAsia="宋体" w:hint="default"/>
                <w:sz w:val="18"/>
                <w:szCs w:val="18"/>
              </w:rPr>
              <w:t>项  目</w:t>
            </w:r>
          </w:p>
        </w:tc>
        <w:tc>
          <w:tcPr>
            <w:tcW w:w="3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845"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7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680"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70,185,658.82</w:t>
            </w:r>
            <w:r>
              <w:rPr>
                <w:rFonts w:ascii="Arial Narro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35,862,881.75</w:t>
            </w:r>
          </w:p>
        </w:tc>
      </w:tr>
      <w:tr>
        <w:trPr>
          <w:trHeight w:val="355"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包装物及低值耗品</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4,275,476.21</w:t>
            </w:r>
            <w:r>
              <w:rPr>
                <w:rFonts w:ascii="Arial Narro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3,300,502.27</w:t>
            </w:r>
            <w:r>
              <w:rPr>
                <w:rFonts w:ascii="Arial Narrow"/>
                <w:sz w:val="18"/>
              </w:rPr>
            </w:r>
          </w:p>
        </w:tc>
      </w:tr>
      <w:tr>
        <w:trPr>
          <w:trHeight w:val="354"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37,445,169.25</w:t>
            </w:r>
            <w:r>
              <w:rPr>
                <w:rFonts w:ascii="Arial Narro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28,446,967.18</w:t>
            </w:r>
          </w:p>
        </w:tc>
      </w:tr>
      <w:tr>
        <w:trPr>
          <w:trHeight w:val="355"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1,028,146.90</w:t>
            </w:r>
            <w:r>
              <w:rPr>
                <w:rFonts w:ascii="Arial Narro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25"/>
              <w:ind w:right="118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112,934,451.18</w:t>
            </w:r>
            <w:r>
              <w:rPr>
                <w:rFonts w:ascii="Arial Narro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67,610,351.20</w:t>
            </w:r>
          </w:p>
        </w:tc>
      </w:tr>
      <w:tr>
        <w:trPr>
          <w:trHeight w:val="355"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减：存货跌价准备</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688,537.14</w:t>
            </w:r>
            <w:r>
              <w:rPr>
                <w:rFonts w:ascii="Arial Narro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29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存货净值</w:t>
            </w:r>
          </w:p>
        </w:tc>
        <w:tc>
          <w:tcPr>
            <w:tcW w:w="3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112,245,914.04</w:t>
            </w:r>
            <w:r>
              <w:rPr>
                <w:rFonts w:ascii="Arial Narrow"/>
                <w:sz w:val="18"/>
              </w:rPr>
            </w:r>
          </w:p>
        </w:tc>
        <w:tc>
          <w:tcPr>
            <w:tcW w:w="27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67,610,351.20</w:t>
            </w:r>
            <w:r>
              <w:rPr>
                <w:rFonts w:ascii="Arial Narrow"/>
                <w:sz w:val="18"/>
              </w:rPr>
            </w:r>
          </w:p>
        </w:tc>
      </w:tr>
    </w:tbl>
    <w:p>
      <w:pPr>
        <w:spacing w:before="10"/>
        <w:ind w:left="5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年末余额较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67.04%</w:t>
      </w:r>
      <w:r>
        <w:rPr>
          <w:rFonts w:ascii="宋体" w:hAnsi="宋体" w:cs="宋体" w:eastAsia="宋体" w:hint="default"/>
          <w:sz w:val="18"/>
          <w:szCs w:val="18"/>
        </w:rPr>
        <w:t>，主要系由于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年末公司根据市场变化及经营情况调整采购策略</w:t>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pgSz w:w="11910" w:h="16840"/>
          <w:pgMar w:header="747" w:footer="711"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before="0"/>
        <w:ind w:left="153" w:right="145" w:firstLine="0"/>
        <w:jc w:val="left"/>
        <w:rPr>
          <w:rFonts w:ascii="宋体" w:hAnsi="宋体" w:cs="宋体" w:eastAsia="宋体" w:hint="default"/>
          <w:sz w:val="18"/>
          <w:szCs w:val="18"/>
        </w:rPr>
      </w:pPr>
      <w:r>
        <w:rPr>
          <w:rFonts w:ascii="宋体" w:hAnsi="宋体" w:cs="宋体" w:eastAsia="宋体" w:hint="default"/>
          <w:sz w:val="18"/>
          <w:szCs w:val="18"/>
        </w:rPr>
        <w:t>增加库存。</w:t>
      </w:r>
    </w:p>
    <w:p>
      <w:pPr>
        <w:spacing w:line="338" w:lineRule="auto" w:before="153"/>
        <w:ind w:left="154" w:right="14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日存货跌价准备较</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年末增加</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688,537.14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元，系部分产品及原材料按年末存货按成本高于可 变现净值的差额计提存货跌价准备。</w:t>
      </w:r>
    </w:p>
    <w:p>
      <w:pPr>
        <w:pStyle w:val="Heading4"/>
        <w:spacing w:line="240" w:lineRule="auto" w:before="156"/>
        <w:ind w:left="553" w:right="145"/>
        <w:jc w:val="left"/>
        <w:rPr>
          <w:b w:val="0"/>
          <w:bCs w:val="0"/>
        </w:rPr>
      </w:pPr>
      <w:r>
        <w:rPr/>
        <w:t>7、</w:t>
      </w:r>
      <w:r>
        <w:rPr>
          <w:spacing w:val="14"/>
        </w:rPr>
        <w:t> </w:t>
      </w:r>
      <w:r>
        <w:rPr/>
        <w:t>其他流动资产</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本公司其他流动资产主要核算待摊费用，明细项目列示如下：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261"/>
        <w:gridCol w:w="1937"/>
        <w:gridCol w:w="1934"/>
        <w:gridCol w:w="2726"/>
      </w:tblGrid>
      <w:tr>
        <w:trPr>
          <w:trHeight w:val="363" w:hRule="exact"/>
        </w:trPr>
        <w:tc>
          <w:tcPr>
            <w:tcW w:w="2261" w:type="dxa"/>
            <w:tcBorders>
              <w:top w:val="single" w:sz="12" w:space="0" w:color="000000"/>
              <w:left w:val="nil" w:sz="6" w:space="0" w:color="auto"/>
              <w:bottom w:val="single" w:sz="6" w:space="0" w:color="000000"/>
              <w:right w:val="single" w:sz="6" w:space="0" w:color="000000"/>
            </w:tcBorders>
          </w:tcPr>
          <w:p>
            <w:pPr>
              <w:pStyle w:val="TableParagraph"/>
              <w:tabs>
                <w:tab w:pos="472" w:val="left" w:leader="none"/>
              </w:tabs>
              <w:spacing w:line="240" w:lineRule="auto" w:before="23"/>
              <w:ind w:left="22"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9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4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49"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72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期末结存原因</w:t>
            </w:r>
          </w:p>
        </w:tc>
      </w:tr>
      <w:tr>
        <w:trPr>
          <w:trHeight w:val="354"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229,608.26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17,494.00</w:t>
            </w:r>
            <w:r>
              <w:rPr>
                <w:rFonts w:ascii="Arial Narrow"/>
                <w:sz w:val="18"/>
              </w:rPr>
            </w:r>
          </w:p>
        </w:tc>
        <w:tc>
          <w:tcPr>
            <w:tcW w:w="2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受益期属</w:t>
            </w:r>
            <w:r>
              <w:rPr>
                <w:rFonts w:ascii="宋体" w:hAnsi="宋体" w:cs="宋体" w:eastAsia="宋体" w:hint="default"/>
                <w:spacing w:val="-47"/>
                <w:sz w:val="18"/>
                <w:szCs w:val="18"/>
              </w:rPr>
              <w:t> </w:t>
            </w:r>
            <w:r>
              <w:rPr>
                <w:rFonts w:ascii="Arial Narrow" w:hAnsi="Arial Narrow" w:cs="Arial Narrow" w:eastAsia="Arial Narrow" w:hint="default"/>
                <w:sz w:val="18"/>
                <w:szCs w:val="18"/>
              </w:rPr>
              <w:t>2009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r>
      <w:tr>
        <w:trPr>
          <w:trHeight w:val="355"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保险及其他</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236,793.88</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66,460.01</w:t>
            </w:r>
            <w:r>
              <w:rPr>
                <w:rFonts w:ascii="Arial Narrow"/>
                <w:sz w:val="18"/>
              </w:rPr>
            </w:r>
          </w:p>
        </w:tc>
        <w:tc>
          <w:tcPr>
            <w:tcW w:w="2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受益期属</w:t>
            </w:r>
            <w:r>
              <w:rPr>
                <w:rFonts w:ascii="宋体" w:hAnsi="宋体" w:cs="宋体" w:eastAsia="宋体" w:hint="default"/>
                <w:spacing w:val="-47"/>
                <w:sz w:val="18"/>
                <w:szCs w:val="18"/>
              </w:rPr>
              <w:t> </w:t>
            </w:r>
            <w:r>
              <w:rPr>
                <w:rFonts w:ascii="Arial Narrow" w:hAnsi="Arial Narrow" w:cs="Arial Narrow" w:eastAsia="Arial Narrow" w:hint="default"/>
                <w:sz w:val="18"/>
                <w:szCs w:val="18"/>
              </w:rPr>
              <w:t>2009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r>
      <w:tr>
        <w:trPr>
          <w:trHeight w:val="355"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z w:val="18"/>
              </w:rPr>
              <w:t>---</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1,525,844.49</w:t>
            </w:r>
            <w:r>
              <w:rPr>
                <w:rFonts w:ascii="Arial Narrow"/>
                <w:sz w:val="18"/>
              </w:rPr>
            </w:r>
          </w:p>
        </w:tc>
        <w:tc>
          <w:tcPr>
            <w:tcW w:w="2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尚未经税务认证</w:t>
            </w:r>
          </w:p>
        </w:tc>
      </w:tr>
      <w:tr>
        <w:trPr>
          <w:trHeight w:val="363" w:hRule="exact"/>
        </w:trPr>
        <w:tc>
          <w:tcPr>
            <w:tcW w:w="2261" w:type="dxa"/>
            <w:tcBorders>
              <w:top w:val="single" w:sz="6" w:space="0" w:color="000000"/>
              <w:left w:val="nil" w:sz="6" w:space="0" w:color="auto"/>
              <w:bottom w:val="single" w:sz="12" w:space="0" w:color="000000"/>
              <w:right w:val="single" w:sz="6" w:space="0" w:color="000000"/>
            </w:tcBorders>
          </w:tcPr>
          <w:p>
            <w:pPr>
              <w:pStyle w:val="TableParagraph"/>
              <w:tabs>
                <w:tab w:pos="472" w:val="left" w:leader="none"/>
              </w:tabs>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466,402.14</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1,609,798.50</w:t>
            </w:r>
            <w:r>
              <w:rPr>
                <w:rFonts w:ascii="Arial Narrow"/>
                <w:sz w:val="18"/>
              </w:rPr>
            </w:r>
          </w:p>
        </w:tc>
        <w:tc>
          <w:tcPr>
            <w:tcW w:w="2726" w:type="dxa"/>
            <w:tcBorders>
              <w:top w:val="single" w:sz="6" w:space="0" w:color="000000"/>
              <w:left w:val="single" w:sz="6" w:space="0" w:color="000000"/>
              <w:bottom w:val="single" w:sz="12" w:space="0" w:color="000000"/>
              <w:right w:val="nil" w:sz="6" w:space="0" w:color="auto"/>
            </w:tcBorders>
          </w:tcPr>
          <w:p>
            <w:pP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待摊费用较年初减少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71.03%</w:t>
      </w:r>
      <w:r>
        <w:rPr>
          <w:rFonts w:ascii="宋体" w:hAnsi="宋体" w:cs="宋体" w:eastAsia="宋体" w:hint="default"/>
          <w:sz w:val="18"/>
          <w:szCs w:val="18"/>
        </w:rPr>
        <w:t>主要是待抵扣增值税进项税本年调整至“应交税费”科目核算。</w:t>
      </w:r>
    </w:p>
    <w:p>
      <w:pPr>
        <w:spacing w:line="240" w:lineRule="auto" w:before="7"/>
        <w:rPr>
          <w:rFonts w:ascii="宋体" w:hAnsi="宋体" w:cs="宋体" w:eastAsia="宋体" w:hint="default"/>
          <w:sz w:val="16"/>
          <w:szCs w:val="16"/>
        </w:rPr>
      </w:pPr>
    </w:p>
    <w:p>
      <w:pPr>
        <w:pStyle w:val="Heading4"/>
        <w:spacing w:line="240" w:lineRule="auto"/>
        <w:ind w:left="553" w:right="145"/>
        <w:jc w:val="left"/>
        <w:rPr>
          <w:b w:val="0"/>
          <w:bCs w:val="0"/>
        </w:rPr>
      </w:pPr>
      <w:r>
        <w:rPr/>
        <w:t>8、</w:t>
      </w:r>
      <w:r>
        <w:rPr>
          <w:spacing w:val="15"/>
        </w:rPr>
        <w:t> </w:t>
      </w:r>
      <w:r>
        <w:rPr/>
        <w:t>固定资产及累计折旧</w:t>
      </w:r>
      <w:r>
        <w:rPr>
          <w:b w:val="0"/>
          <w:bCs w:val="0"/>
        </w:rPr>
      </w:r>
    </w:p>
    <w:p>
      <w:pPr>
        <w:spacing w:line="240" w:lineRule="auto" w:before="11"/>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）固定资产及其累计折旧明细项目和增减变动列示如下：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096"/>
        <w:gridCol w:w="1951"/>
        <w:gridCol w:w="1487"/>
        <w:gridCol w:w="1376"/>
        <w:gridCol w:w="1948"/>
      </w:tblGrid>
      <w:tr>
        <w:trPr>
          <w:trHeight w:val="362" w:hRule="exact"/>
        </w:trPr>
        <w:tc>
          <w:tcPr>
            <w:tcW w:w="20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58"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2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255"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一、原值</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17,700,854.49</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3,262,059.64</w:t>
            </w:r>
            <w:r>
              <w:rPr>
                <w:rFonts w:ascii="Arial Narrow"/>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20,962,914.13</w:t>
            </w:r>
          </w:p>
        </w:tc>
      </w:tr>
      <w:tr>
        <w:trPr>
          <w:trHeight w:val="509"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43,454,485.02</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8,137,945.88</w:t>
            </w:r>
            <w:r>
              <w:rPr>
                <w:rFonts w:ascii="Arial Narrow"/>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550,000.00</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51,042,430.90</w:t>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3,260,289.00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2,519,581.91</w:t>
            </w:r>
            <w:r>
              <w:rPr>
                <w:rFonts w:ascii="Arial Narrow"/>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123,502.00</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5,656,368.91</w:t>
            </w:r>
            <w:r>
              <w:rPr>
                <w:rFonts w:ascii="Arial Narrow"/>
                <w:sz w:val="18"/>
              </w:rPr>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3,967,595.10</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1,446,659.67</w:t>
            </w:r>
            <w:r>
              <w:rPr>
                <w:rFonts w:ascii="Arial Narrow"/>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8,670.00</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5,405,584.77</w:t>
            </w:r>
            <w:r>
              <w:rPr>
                <w:rFonts w:ascii="Arial Narrow"/>
                <w:sz w:val="18"/>
              </w:rPr>
            </w:r>
          </w:p>
        </w:tc>
      </w:tr>
      <w:tr>
        <w:trPr>
          <w:trHeight w:val="509"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原值合计</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68,383,223.61</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15,366,247.10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682,172.00</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83,067,298.71</w:t>
            </w:r>
          </w:p>
        </w:tc>
      </w:tr>
      <w:tr>
        <w:trPr>
          <w:trHeight w:val="355"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1,169,614.75</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716,953.22</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1,886,567.97</w:t>
            </w:r>
            <w:r>
              <w:rPr>
                <w:rFonts w:ascii="Arial Narrow"/>
                <w:sz w:val="18"/>
              </w:rPr>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17,549,825.13</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4,666,302.26</w:t>
            </w:r>
            <w:r>
              <w:rPr>
                <w:rFonts w:ascii="Arial Narrow"/>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39,105.00</w:t>
            </w:r>
            <w:r>
              <w:rPr>
                <w:rFonts w:ascii="Arial Narrow"/>
                <w:sz w:val="18"/>
              </w:rPr>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22,177,022.39</w:t>
            </w:r>
          </w:p>
        </w:tc>
      </w:tr>
      <w:tr>
        <w:trPr>
          <w:trHeight w:val="509"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914,447.92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2"/>
                <w:sz w:val="18"/>
              </w:rPr>
              <w:t>490,211.19</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40,148.22</w:t>
            </w:r>
            <w:r>
              <w:rPr>
                <w:rFonts w:ascii="Arial Narrow"/>
                <w:sz w:val="18"/>
              </w:rPr>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1,364,510.89</w:t>
            </w:r>
            <w:r>
              <w:rPr>
                <w:rFonts w:ascii="Arial Narrow"/>
                <w:sz w:val="18"/>
              </w:rPr>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2,165,815.89</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574,198.41</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7,885.00</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2,732,129.30</w:t>
            </w:r>
            <w:r>
              <w:rPr>
                <w:rFonts w:ascii="Arial Narrow"/>
                <w:sz w:val="18"/>
              </w:rPr>
            </w:r>
          </w:p>
        </w:tc>
      </w:tr>
      <w:tr>
        <w:trPr>
          <w:trHeight w:val="509"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21,799,703.69</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6,447,665.08</w:t>
            </w:r>
            <w:r>
              <w:rPr>
                <w:rFonts w:ascii="Arial Narrow"/>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87,138.22</w:t>
            </w:r>
            <w:r>
              <w:rPr>
                <w:rFonts w:ascii="Arial Narrow"/>
                <w:sz w:val="18"/>
              </w:rPr>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28,160,230.55</w:t>
            </w:r>
          </w:p>
        </w:tc>
      </w:tr>
      <w:tr>
        <w:trPr>
          <w:trHeight w:val="355"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三、净值</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16,531,239.74</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19,076,346.16</w:t>
            </w:r>
          </w:p>
        </w:tc>
      </w:tr>
      <w:tr>
        <w:trPr>
          <w:trHeight w:val="508"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25,904,659.89</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28,865,408.51</w:t>
            </w:r>
          </w:p>
        </w:tc>
      </w:tr>
      <w:tr>
        <w:trPr>
          <w:trHeight w:val="509" w:hRule="exact"/>
        </w:trPr>
        <w:tc>
          <w:tcPr>
            <w:tcW w:w="2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2,345,841.08</w:t>
            </w:r>
            <w:r>
              <w:rPr>
                <w:rFonts w:ascii="Arial Narrow"/>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4,291,858.02</w:t>
            </w:r>
            <w:r>
              <w:rPr>
                <w:rFonts w:ascii="Arial Narrow"/>
                <w:sz w:val="18"/>
              </w:rPr>
            </w:r>
          </w:p>
        </w:tc>
      </w:tr>
      <w:tr>
        <w:trPr>
          <w:trHeight w:val="515" w:hRule="exact"/>
        </w:trPr>
        <w:tc>
          <w:tcPr>
            <w:tcW w:w="20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1,801,779.21</w:t>
            </w:r>
            <w:r>
              <w:rPr>
                <w:rFonts w:ascii="Arial Narrow"/>
                <w:sz w:val="18"/>
              </w:rPr>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2,673,455.47</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096"/>
        <w:gridCol w:w="1951"/>
        <w:gridCol w:w="1487"/>
        <w:gridCol w:w="1376"/>
        <w:gridCol w:w="1948"/>
      </w:tblGrid>
      <w:tr>
        <w:trPr>
          <w:trHeight w:val="362" w:hRule="exact"/>
        </w:trPr>
        <w:tc>
          <w:tcPr>
            <w:tcW w:w="20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57"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2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255"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517" w:hRule="exact"/>
        </w:trPr>
        <w:tc>
          <w:tcPr>
            <w:tcW w:w="20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0"/>
              <w:ind w:left="20" w:right="0"/>
              <w:jc w:val="center"/>
              <w:rPr>
                <w:rFonts w:ascii="宋体" w:hAnsi="宋体" w:cs="宋体" w:eastAsia="宋体" w:hint="default"/>
                <w:sz w:val="18"/>
                <w:szCs w:val="18"/>
              </w:rPr>
            </w:pPr>
            <w:r>
              <w:rPr>
                <w:rFonts w:ascii="宋体" w:hAnsi="宋体" w:cs="宋体" w:eastAsia="宋体" w:hint="default"/>
                <w:sz w:val="18"/>
                <w:szCs w:val="18"/>
              </w:rPr>
              <w:t>净值合计</w:t>
            </w:r>
          </w:p>
        </w:tc>
        <w:tc>
          <w:tcPr>
            <w:tcW w:w="19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left="893" w:right="0"/>
              <w:jc w:val="left"/>
              <w:rPr>
                <w:rFonts w:ascii="Arial Narrow" w:hAnsi="Arial Narrow" w:cs="Arial Narrow" w:eastAsia="Arial Narrow" w:hint="default"/>
                <w:sz w:val="18"/>
                <w:szCs w:val="18"/>
              </w:rPr>
            </w:pPr>
            <w:r>
              <w:rPr>
                <w:rFonts w:ascii="Arial Narrow"/>
                <w:sz w:val="18"/>
              </w:rPr>
              <w:t>46,583,519.92</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z w:val="18"/>
              </w:rPr>
              <w:t>---</w:t>
            </w:r>
          </w:p>
        </w:tc>
        <w:tc>
          <w:tcPr>
            <w:tcW w:w="1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89" w:right="0"/>
              <w:jc w:val="left"/>
              <w:rPr>
                <w:rFonts w:ascii="Arial Narrow" w:hAnsi="Arial Narrow" w:cs="Arial Narrow" w:eastAsia="Arial Narrow" w:hint="default"/>
                <w:sz w:val="18"/>
                <w:szCs w:val="18"/>
              </w:rPr>
            </w:pPr>
            <w:r>
              <w:rPr>
                <w:rFonts w:ascii="Arial Narrow"/>
                <w:sz w:val="18"/>
              </w:rPr>
              <w:t>54,907,068.16</w:t>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）期末固定资产均未发生减值，无需计提减值准备。</w:t>
      </w:r>
    </w:p>
    <w:p>
      <w:pPr>
        <w:spacing w:line="338" w:lineRule="auto" w:before="139"/>
        <w:ind w:left="153" w:right="14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）固定资产机器设备中商用表格印刷机、涂布机、涂料制备设备等设备，已作为公司借款的抵押物，具体情况详见 附注十。</w:t>
      </w:r>
    </w:p>
    <w:p>
      <w:pPr>
        <w:spacing w:line="338" w:lineRule="auto" w:before="79"/>
        <w:ind w:left="153" w:right="14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）房屋建筑物</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栋厂房（账面价值</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4,707,697.79</w:t>
      </w:r>
      <w:r>
        <w:rPr>
          <w:rFonts w:ascii="宋体" w:hAnsi="宋体" w:cs="宋体" w:eastAsia="宋体" w:hint="default"/>
          <w:spacing w:val="-1"/>
          <w:sz w:val="18"/>
          <w:szCs w:val="18"/>
        </w:rPr>
        <w:t>）及行政办公楼（账面价值</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6,415,641.96</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元），已作为公司向兴业银</w:t>
      </w:r>
      <w:r>
        <w:rPr>
          <w:rFonts w:ascii="宋体" w:hAnsi="宋体" w:cs="宋体" w:eastAsia="宋体" w:hint="default"/>
          <w:sz w:val="18"/>
          <w:szCs w:val="18"/>
        </w:rPr>
        <w:t> 行股份有限公司厦门分行借款的抵押物，具体情况详见附注十。</w:t>
      </w:r>
    </w:p>
    <w:p>
      <w:pPr>
        <w:pStyle w:val="Heading4"/>
        <w:spacing w:line="240" w:lineRule="auto" w:before="156"/>
        <w:ind w:left="553" w:right="145"/>
        <w:jc w:val="left"/>
        <w:rPr>
          <w:b w:val="0"/>
          <w:bCs w:val="0"/>
        </w:rPr>
      </w:pPr>
      <w:r>
        <w:rPr/>
        <w:t>9、</w:t>
      </w:r>
      <w:r>
        <w:rPr>
          <w:spacing w:val="17"/>
        </w:rPr>
        <w:t> </w:t>
      </w:r>
      <w:r>
        <w:rPr/>
        <w:t>在建工程</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在建工程明细列示如下：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1955"/>
        <w:gridCol w:w="1848"/>
        <w:gridCol w:w="1361"/>
        <w:gridCol w:w="1849"/>
        <w:gridCol w:w="1846"/>
      </w:tblGrid>
      <w:tr>
        <w:trPr>
          <w:trHeight w:val="363" w:hRule="exact"/>
        </w:trPr>
        <w:tc>
          <w:tcPr>
            <w:tcW w:w="195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625"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8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165" w:right="0"/>
              <w:jc w:val="left"/>
              <w:rPr>
                <w:rFonts w:ascii="宋体" w:hAnsi="宋体" w:cs="宋体" w:eastAsia="宋体" w:hint="default"/>
                <w:sz w:val="19"/>
                <w:szCs w:val="19"/>
              </w:rPr>
            </w:pPr>
            <w:r>
              <w:rPr>
                <w:rFonts w:ascii="Arial Narrow" w:hAnsi="Arial Narrow" w:cs="Arial Narrow" w:eastAsia="Arial Narrow" w:hint="default"/>
                <w:sz w:val="19"/>
                <w:szCs w:val="19"/>
              </w:rPr>
              <w:t>2007</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2"/>
                <w:sz w:val="19"/>
                <w:szCs w:val="19"/>
              </w:rPr>
              <w:t> </w:t>
            </w:r>
            <w:r>
              <w:rPr>
                <w:rFonts w:ascii="宋体" w:hAnsi="宋体" w:cs="宋体" w:eastAsia="宋体" w:hint="default"/>
                <w:sz w:val="19"/>
                <w:szCs w:val="19"/>
              </w:rPr>
              <w:t>日</w:t>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293" w:right="0"/>
              <w:jc w:val="left"/>
              <w:rPr>
                <w:rFonts w:ascii="宋体" w:hAnsi="宋体" w:cs="宋体" w:eastAsia="宋体" w:hint="default"/>
                <w:sz w:val="19"/>
                <w:szCs w:val="19"/>
              </w:rPr>
            </w:pPr>
            <w:r>
              <w:rPr>
                <w:rFonts w:ascii="宋体" w:hAnsi="宋体" w:cs="宋体" w:eastAsia="宋体" w:hint="default"/>
                <w:sz w:val="19"/>
                <w:szCs w:val="19"/>
              </w:rPr>
              <w:t>本年增加</w:t>
            </w:r>
          </w:p>
        </w:tc>
        <w:tc>
          <w:tcPr>
            <w:tcW w:w="18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155"/>
              <w:jc w:val="right"/>
              <w:rPr>
                <w:rFonts w:ascii="宋体" w:hAnsi="宋体" w:cs="宋体" w:eastAsia="宋体" w:hint="default"/>
                <w:sz w:val="19"/>
                <w:szCs w:val="19"/>
              </w:rPr>
            </w:pPr>
            <w:r>
              <w:rPr>
                <w:rFonts w:ascii="宋体" w:hAnsi="宋体" w:cs="宋体" w:eastAsia="宋体" w:hint="default"/>
                <w:w w:val="95"/>
                <w:sz w:val="19"/>
                <w:szCs w:val="19"/>
              </w:rPr>
              <w:t>本年转入固定资产</w:t>
            </w:r>
            <w:r>
              <w:rPr>
                <w:rFonts w:ascii="宋体" w:hAnsi="宋体" w:cs="宋体" w:eastAsia="宋体" w:hint="default"/>
                <w:sz w:val="19"/>
                <w:szCs w:val="19"/>
              </w:rPr>
            </w:r>
          </w:p>
        </w:tc>
        <w:tc>
          <w:tcPr>
            <w:tcW w:w="1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171"/>
              <w:jc w:val="right"/>
              <w:rPr>
                <w:rFonts w:ascii="宋体" w:hAnsi="宋体" w:cs="宋体" w:eastAsia="宋体" w:hint="default"/>
                <w:sz w:val="19"/>
                <w:szCs w:val="19"/>
              </w:rPr>
            </w:pPr>
            <w:r>
              <w:rPr>
                <w:rFonts w:ascii="Arial Narrow" w:hAnsi="Arial Narrow" w:cs="Arial Narrow" w:eastAsia="Arial Narrow" w:hint="default"/>
                <w:sz w:val="19"/>
                <w:szCs w:val="19"/>
              </w:rPr>
              <w:t>2008</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2"/>
                <w:sz w:val="19"/>
                <w:szCs w:val="19"/>
              </w:rPr>
              <w:t> </w:t>
            </w:r>
            <w:r>
              <w:rPr>
                <w:rFonts w:ascii="宋体" w:hAnsi="宋体" w:cs="宋体" w:eastAsia="宋体" w:hint="default"/>
                <w:sz w:val="19"/>
                <w:szCs w:val="19"/>
              </w:rPr>
              <w:t>日</w:t>
            </w:r>
          </w:p>
        </w:tc>
      </w:tr>
      <w:tr>
        <w:trPr>
          <w:trHeight w:val="508"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安妮工业园</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pacing w:val="-1"/>
                <w:sz w:val="18"/>
              </w:rPr>
              <w:t>1,682,812.83</w:t>
            </w:r>
            <w:r>
              <w:rPr>
                <w:rFonts w:ascii="Arial Narrow"/>
                <w:sz w:val="18"/>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127,213.00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10,363.00</w:t>
            </w:r>
            <w:r>
              <w:rPr>
                <w:rFonts w:ascii="Arial Narrow"/>
                <w:sz w:val="18"/>
              </w:rPr>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sz w:val="18"/>
              </w:rPr>
              <w:t>1,799,662.83</w:t>
            </w:r>
            <w:r>
              <w:rPr>
                <w:rFonts w:ascii="Arial Narrow"/>
                <w:sz w:val="18"/>
              </w:rPr>
            </w:r>
          </w:p>
        </w:tc>
      </w:tr>
      <w:tr>
        <w:trPr>
          <w:trHeight w:val="508"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二期厂房</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pacing w:val="-1"/>
                <w:sz w:val="18"/>
              </w:rPr>
              <w:t>34,805.00</w:t>
            </w:r>
            <w:r>
              <w:rPr>
                <w:rFonts w:ascii="Arial Narrow"/>
                <w:sz w:val="18"/>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61,632.00</w:t>
            </w:r>
            <w:r>
              <w:rPr>
                <w:rFonts w:ascii="Arial Narrow"/>
                <w:sz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z w:val="18"/>
              </w:rPr>
              <w:t>-</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8"/>
              <w:jc w:val="right"/>
              <w:rPr>
                <w:rFonts w:ascii="Arial Narrow" w:hAnsi="Arial Narrow" w:cs="Arial Narrow" w:eastAsia="Arial Narrow" w:hint="default"/>
                <w:sz w:val="18"/>
                <w:szCs w:val="18"/>
              </w:rPr>
            </w:pPr>
            <w:r>
              <w:rPr>
                <w:rFonts w:ascii="Arial Narrow"/>
                <w:spacing w:val="-1"/>
                <w:sz w:val="18"/>
              </w:rPr>
              <w:t>96,437.00</w:t>
            </w:r>
            <w:r>
              <w:rPr>
                <w:rFonts w:ascii="Arial Narrow"/>
                <w:sz w:val="18"/>
              </w:rPr>
            </w:r>
          </w:p>
        </w:tc>
      </w:tr>
      <w:tr>
        <w:trPr>
          <w:trHeight w:val="509"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募投项目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z w:val="18"/>
              </w:rPr>
              <w:t>-</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18,560,961.99</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4,533,705.87</w:t>
            </w:r>
            <w:r>
              <w:rPr>
                <w:rFonts w:ascii="Arial Narrow"/>
                <w:sz w:val="18"/>
              </w:rPr>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sz w:val="18"/>
              </w:rPr>
              <w:t>14,027,256.12</w:t>
            </w:r>
          </w:p>
        </w:tc>
      </w:tr>
      <w:tr>
        <w:trPr>
          <w:trHeight w:val="508"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复卷机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z w:val="18"/>
              </w:rPr>
              <w:t>-</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78,204.00</w:t>
            </w:r>
            <w:r>
              <w:rPr>
                <w:rFonts w:ascii="Arial Narrow"/>
                <w:sz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z w:val="18"/>
              </w:rPr>
              <w:t>-</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8"/>
              <w:jc w:val="right"/>
              <w:rPr>
                <w:rFonts w:ascii="Arial Narrow" w:hAnsi="Arial Narrow" w:cs="Arial Narrow" w:eastAsia="Arial Narrow" w:hint="default"/>
                <w:sz w:val="18"/>
                <w:szCs w:val="18"/>
              </w:rPr>
            </w:pPr>
            <w:r>
              <w:rPr>
                <w:rFonts w:ascii="Arial Narrow"/>
                <w:spacing w:val="-1"/>
                <w:sz w:val="18"/>
              </w:rPr>
              <w:t>78,204.00</w:t>
            </w:r>
            <w:r>
              <w:rPr>
                <w:rFonts w:ascii="Arial Narrow"/>
                <w:sz w:val="18"/>
              </w:rPr>
            </w:r>
          </w:p>
        </w:tc>
      </w:tr>
      <w:tr>
        <w:trPr>
          <w:trHeight w:val="509"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定量水份检测系统</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3,700.00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3,700.00</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508"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收银分切机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z w:val="18"/>
              </w:rPr>
              <w:t>-</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2,200.00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z w:val="18"/>
              </w:rPr>
              <w:t>-</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9"/>
              <w:jc w:val="right"/>
              <w:rPr>
                <w:rFonts w:ascii="Arial Narrow" w:hAnsi="Arial Narrow" w:cs="Arial Narrow" w:eastAsia="Arial Narrow" w:hint="default"/>
                <w:sz w:val="18"/>
                <w:szCs w:val="18"/>
              </w:rPr>
            </w:pPr>
            <w:r>
              <w:rPr>
                <w:rFonts w:ascii="Arial Narrow"/>
                <w:spacing w:val="-1"/>
                <w:sz w:val="18"/>
              </w:rPr>
              <w:t>2,200.00</w:t>
            </w:r>
          </w:p>
        </w:tc>
      </w:tr>
      <w:tr>
        <w:trPr>
          <w:trHeight w:val="508"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号涂布纸机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z w:val="18"/>
              </w:rPr>
              <w:t>-</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7,024,749.53</w:t>
            </w:r>
            <w:r>
              <w:rPr>
                <w:rFonts w:ascii="Arial Narrow"/>
                <w:sz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z w:val="18"/>
              </w:rPr>
              <w:t>-</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sz w:val="18"/>
              </w:rPr>
              <w:t>7,024,749.53</w:t>
            </w:r>
            <w:r>
              <w:rPr>
                <w:rFonts w:ascii="Arial Narrow"/>
                <w:sz w:val="18"/>
              </w:rPr>
            </w:r>
          </w:p>
        </w:tc>
      </w:tr>
      <w:tr>
        <w:trPr>
          <w:trHeight w:val="509"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土建工程</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z w:val="18"/>
              </w:rPr>
              <w:t>-</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100,000.00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z w:val="18"/>
              </w:rPr>
              <w:t>-</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8"/>
              <w:jc w:val="right"/>
              <w:rPr>
                <w:rFonts w:ascii="Arial Narrow" w:hAnsi="Arial Narrow" w:cs="Arial Narrow" w:eastAsia="Arial Narrow" w:hint="default"/>
                <w:sz w:val="18"/>
                <w:szCs w:val="18"/>
              </w:rPr>
            </w:pPr>
            <w:r>
              <w:rPr>
                <w:rFonts w:ascii="Arial Narrow"/>
                <w:spacing w:val="-1"/>
                <w:sz w:val="18"/>
              </w:rPr>
              <w:t>100,000.00</w:t>
            </w:r>
          </w:p>
        </w:tc>
      </w:tr>
      <w:tr>
        <w:trPr>
          <w:trHeight w:val="508"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安妮涂布轻钢仓库</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z w:val="18"/>
              </w:rPr>
              <w:t>-</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810,500.00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z w:val="18"/>
              </w:rPr>
              <w:t>-</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8"/>
              <w:jc w:val="right"/>
              <w:rPr>
                <w:rFonts w:ascii="Arial Narrow" w:hAnsi="Arial Narrow" w:cs="Arial Narrow" w:eastAsia="Arial Narrow" w:hint="default"/>
                <w:sz w:val="18"/>
                <w:szCs w:val="18"/>
              </w:rPr>
            </w:pPr>
            <w:r>
              <w:rPr>
                <w:rFonts w:ascii="Arial Narrow"/>
                <w:spacing w:val="-1"/>
                <w:sz w:val="18"/>
              </w:rPr>
              <w:t>810,500.00</w:t>
            </w:r>
          </w:p>
        </w:tc>
      </w:tr>
      <w:tr>
        <w:trPr>
          <w:trHeight w:val="355" w:hRule="exact"/>
        </w:trPr>
        <w:tc>
          <w:tcPr>
            <w:tcW w:w="19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涂布机生产线</w:t>
            </w:r>
          </w:p>
        </w:tc>
        <w:tc>
          <w:tcPr>
            <w:tcW w:w="184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1,189,651.11</w:t>
            </w:r>
          </w:p>
        </w:tc>
        <w:tc>
          <w:tcPr>
            <w:tcW w:w="1849"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2"/>
                <w:sz w:val="18"/>
              </w:rPr>
              <w:t>1,189,651.11</w:t>
            </w:r>
          </w:p>
        </w:tc>
      </w:tr>
      <w:tr>
        <w:trPr>
          <w:trHeight w:val="515" w:hRule="exact"/>
        </w:trPr>
        <w:tc>
          <w:tcPr>
            <w:tcW w:w="1955" w:type="dxa"/>
            <w:tcBorders>
              <w:top w:val="single" w:sz="6" w:space="0" w:color="000000"/>
              <w:left w:val="nil" w:sz="6" w:space="0" w:color="auto"/>
              <w:bottom w:val="single" w:sz="12" w:space="0" w:color="000000"/>
              <w:right w:val="single" w:sz="6" w:space="0" w:color="000000"/>
            </w:tcBorders>
          </w:tcPr>
          <w:p>
            <w:pPr>
              <w:pStyle w:val="TableParagraph"/>
              <w:tabs>
                <w:tab w:pos="1119" w:val="left" w:leader="none"/>
              </w:tabs>
              <w:spacing w:line="240" w:lineRule="auto" w:before="100"/>
              <w:ind w:left="66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pacing w:val="-1"/>
                <w:sz w:val="18"/>
              </w:rPr>
              <w:t>1,721,317.83</w:t>
            </w:r>
            <w:r>
              <w:rPr>
                <w:rFonts w:ascii="Arial Narrow"/>
                <w:sz w:val="18"/>
              </w:rPr>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3"/>
                <w:sz w:val="18"/>
              </w:rPr>
              <w:t>27,955,111.63</w:t>
            </w:r>
          </w:p>
        </w:tc>
        <w:tc>
          <w:tcPr>
            <w:tcW w:w="18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4,547,768.87</w:t>
            </w:r>
            <w:r>
              <w:rPr>
                <w:rFonts w:ascii="Arial Narrow"/>
                <w:sz w:val="18"/>
              </w:rPr>
            </w:r>
          </w:p>
        </w:tc>
        <w:tc>
          <w:tcPr>
            <w:tcW w:w="18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sz w:val="18"/>
              </w:rPr>
              <w:t>25,128,660.59</w:t>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）在建工程明细项目中无利息资本化金额。</w:t>
      </w:r>
    </w:p>
    <w:p>
      <w:pPr>
        <w:spacing w:before="142"/>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）期末在建工程均未发生减值，无需计提减值准备。</w:t>
      </w:r>
    </w:p>
    <w:p>
      <w:pPr>
        <w:spacing w:line="240" w:lineRule="auto" w:before="7"/>
        <w:rPr>
          <w:rFonts w:ascii="宋体" w:hAnsi="宋体" w:cs="宋体" w:eastAsia="宋体" w:hint="default"/>
          <w:sz w:val="16"/>
          <w:szCs w:val="16"/>
        </w:rPr>
      </w:pPr>
    </w:p>
    <w:p>
      <w:pPr>
        <w:pStyle w:val="Heading4"/>
        <w:spacing w:line="240" w:lineRule="auto"/>
        <w:ind w:left="566" w:right="145"/>
        <w:jc w:val="left"/>
        <w:rPr>
          <w:b w:val="0"/>
          <w:bCs w:val="0"/>
        </w:rPr>
      </w:pPr>
      <w:r>
        <w:rPr/>
        <w:t>10、无形资产</w:t>
      </w:r>
      <w:r>
        <w:rPr>
          <w:b w:val="0"/>
          <w:bCs w:val="0"/>
        </w:rPr>
      </w:r>
    </w:p>
    <w:p>
      <w:pPr>
        <w:spacing w:line="240" w:lineRule="auto" w:before="10"/>
        <w:rPr>
          <w:rFonts w:ascii="宋体" w:hAnsi="宋体" w:cs="宋体" w:eastAsia="宋体" w:hint="default"/>
          <w:b/>
          <w:bCs/>
          <w:sz w:val="19"/>
          <w:szCs w:val="19"/>
        </w:rPr>
      </w:pPr>
    </w:p>
    <w:p>
      <w:pPr>
        <w:spacing w:before="0"/>
        <w:ind w:left="347"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）无形资产明细项目列示如下：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1225"/>
        <w:gridCol w:w="1336"/>
        <w:gridCol w:w="1051"/>
        <w:gridCol w:w="1358"/>
        <w:gridCol w:w="1440"/>
        <w:gridCol w:w="1112"/>
        <w:gridCol w:w="1336"/>
      </w:tblGrid>
      <w:tr>
        <w:trPr>
          <w:trHeight w:val="363" w:hRule="exact"/>
        </w:trPr>
        <w:tc>
          <w:tcPr>
            <w:tcW w:w="1225"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tabs>
                <w:tab w:pos="754" w:val="left" w:leader="none"/>
              </w:tabs>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74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154"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88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226"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67" w:hRule="exact"/>
        </w:trPr>
        <w:tc>
          <w:tcPr>
            <w:tcW w:w="1225" w:type="dxa"/>
            <w:vMerge/>
            <w:tcBorders>
              <w:left w:val="nil" w:sz="6" w:space="0" w:color="auto"/>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净值</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8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55" w:hRule="exact"/>
        </w:trPr>
        <w:tc>
          <w:tcPr>
            <w:tcW w:w="1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9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75" w:right="0"/>
              <w:jc w:val="left"/>
              <w:rPr>
                <w:rFonts w:ascii="Arial Narrow" w:hAnsi="Arial Narrow" w:cs="Arial Narrow" w:eastAsia="Arial Narrow" w:hint="default"/>
                <w:sz w:val="18"/>
                <w:szCs w:val="18"/>
              </w:rPr>
            </w:pPr>
            <w:r>
              <w:rPr>
                <w:rFonts w:ascii="Arial Narrow"/>
                <w:sz w:val="18"/>
              </w:rPr>
              <w:t>13,784,196.12</w:t>
            </w:r>
          </w:p>
        </w:tc>
        <w:tc>
          <w:tcPr>
            <w:tcW w:w="105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13,784,196.12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5,252,514.58</w:t>
            </w:r>
            <w:r>
              <w:rPr>
                <w:rFonts w:ascii="Arial Narrow"/>
                <w:sz w:val="18"/>
              </w:rPr>
            </w:r>
          </w:p>
        </w:tc>
        <w:tc>
          <w:tcPr>
            <w:tcW w:w="1112"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5,252,514.58</w:t>
            </w:r>
            <w:r>
              <w:rPr>
                <w:rFonts w:ascii="Arial Narrow"/>
                <w:sz w:val="18"/>
              </w:rPr>
            </w:r>
          </w:p>
        </w:tc>
      </w:tr>
      <w:tr>
        <w:trPr>
          <w:trHeight w:val="362" w:hRule="exact"/>
        </w:trPr>
        <w:tc>
          <w:tcPr>
            <w:tcW w:w="1225"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25"/>
              <w:ind w:right="23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275" w:right="0"/>
              <w:jc w:val="left"/>
              <w:rPr>
                <w:rFonts w:ascii="Arial Narrow" w:hAnsi="Arial Narrow" w:cs="Arial Narrow" w:eastAsia="Arial Narrow" w:hint="default"/>
                <w:sz w:val="18"/>
                <w:szCs w:val="18"/>
              </w:rPr>
            </w:pPr>
            <w:r>
              <w:rPr>
                <w:rFonts w:ascii="Arial Narrow"/>
                <w:sz w:val="18"/>
              </w:rPr>
              <w:t>13,784,196.12</w:t>
            </w:r>
          </w:p>
        </w:tc>
        <w:tc>
          <w:tcPr>
            <w:tcW w:w="1051" w:type="dxa"/>
            <w:tcBorders>
              <w:top w:val="single" w:sz="6" w:space="0" w:color="000000"/>
              <w:left w:val="single" w:sz="6" w:space="0" w:color="000000"/>
              <w:bottom w:val="single" w:sz="12" w:space="0" w:color="000000"/>
              <w:right w:val="single" w:sz="6" w:space="0" w:color="000000"/>
            </w:tcBorders>
          </w:tcPr>
          <w:p>
            <w:pP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13,784,196.12</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5,252,514.58</w:t>
            </w:r>
            <w:r>
              <w:rPr>
                <w:rFonts w:ascii="Arial Narrow"/>
                <w:sz w:val="18"/>
              </w:rPr>
            </w:r>
          </w:p>
        </w:tc>
        <w:tc>
          <w:tcPr>
            <w:tcW w:w="1112" w:type="dxa"/>
            <w:tcBorders>
              <w:top w:val="single" w:sz="6" w:space="0" w:color="000000"/>
              <w:left w:val="single" w:sz="6" w:space="0" w:color="000000"/>
              <w:bottom w:val="single" w:sz="12" w:space="0" w:color="000000"/>
              <w:right w:val="single" w:sz="6" w:space="0" w:color="000000"/>
            </w:tcBorders>
          </w:tcPr>
          <w:p>
            <w:pPr/>
          </w:p>
        </w:tc>
        <w:tc>
          <w:tcPr>
            <w:tcW w:w="13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5,252,514.58</w:t>
            </w:r>
            <w:r>
              <w:rPr>
                <w:rFonts w:ascii="Arial Narrow"/>
                <w:sz w:val="18"/>
              </w:rPr>
            </w:r>
          </w:p>
        </w:tc>
      </w:tr>
    </w:tbl>
    <w:p>
      <w:pPr>
        <w:spacing w:line="240" w:lineRule="auto" w:before="4"/>
        <w:rPr>
          <w:rFonts w:ascii="宋体" w:hAnsi="宋体" w:cs="宋体" w:eastAsia="宋体" w:hint="default"/>
          <w:sz w:val="6"/>
          <w:szCs w:val="6"/>
        </w:rPr>
      </w:pPr>
    </w:p>
    <w:p>
      <w:pPr>
        <w:spacing w:before="44"/>
        <w:ind w:left="154" w:right="145"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238"/>
        <w:gridCol w:w="1157"/>
        <w:gridCol w:w="1253"/>
        <w:gridCol w:w="1061"/>
        <w:gridCol w:w="966"/>
        <w:gridCol w:w="1253"/>
        <w:gridCol w:w="1061"/>
        <w:gridCol w:w="870"/>
      </w:tblGrid>
      <w:tr>
        <w:trPr>
          <w:trHeight w:val="370" w:hRule="exact"/>
        </w:trPr>
        <w:tc>
          <w:tcPr>
            <w:tcW w:w="1238" w:type="dxa"/>
            <w:tcBorders>
              <w:top w:val="single" w:sz="12" w:space="0" w:color="000000"/>
              <w:left w:val="nil" w:sz="6" w:space="0" w:color="auto"/>
              <w:bottom w:val="single" w:sz="12" w:space="0" w:color="000000"/>
              <w:right w:val="single" w:sz="6" w:space="0" w:color="000000"/>
            </w:tcBorders>
          </w:tcPr>
          <w:p>
            <w:pPr>
              <w:pStyle w:val="TableParagraph"/>
              <w:tabs>
                <w:tab w:pos="760" w:val="left" w:leader="none"/>
              </w:tabs>
              <w:spacing w:line="240" w:lineRule="auto" w:before="23"/>
              <w:ind w:left="31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191" w:right="0"/>
              <w:jc w:val="left"/>
              <w:rPr>
                <w:rFonts w:ascii="宋体" w:hAnsi="宋体" w:cs="宋体" w:eastAsia="宋体" w:hint="default"/>
                <w:sz w:val="19"/>
                <w:szCs w:val="19"/>
              </w:rPr>
            </w:pPr>
            <w:r>
              <w:rPr>
                <w:rFonts w:ascii="宋体" w:hAnsi="宋体" w:cs="宋体" w:eastAsia="宋体" w:hint="default"/>
                <w:sz w:val="19"/>
                <w:szCs w:val="19"/>
              </w:rPr>
              <w:t>原始金额</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0"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宋体" w:hAnsi="宋体" w:cs="宋体" w:eastAsia="宋体" w:hint="default"/>
                <w:sz w:val="18"/>
                <w:szCs w:val="18"/>
              </w:rPr>
              <w:t>年</w:t>
            </w:r>
            <w:r>
              <w:rPr>
                <w:rFonts w:ascii="Arial Narrow" w:hAnsi="Arial Narrow" w:cs="Arial Narrow" w:eastAsia="Arial Narrow" w:hint="default"/>
                <w:sz w:val="18"/>
                <w:szCs w:val="18"/>
              </w:rPr>
              <w:t>12</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w:t>
            </w:r>
          </w:p>
        </w:tc>
        <w:tc>
          <w:tcPr>
            <w:tcW w:w="10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63"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15"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75" w:right="-33"/>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12</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w:t>
            </w:r>
          </w:p>
        </w:tc>
        <w:tc>
          <w:tcPr>
            <w:tcW w:w="10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143" w:right="0"/>
              <w:jc w:val="left"/>
              <w:rPr>
                <w:rFonts w:ascii="宋体" w:hAnsi="宋体" w:cs="宋体" w:eastAsia="宋体" w:hint="default"/>
                <w:sz w:val="19"/>
                <w:szCs w:val="19"/>
              </w:rPr>
            </w:pPr>
            <w:r>
              <w:rPr>
                <w:rFonts w:ascii="宋体" w:hAnsi="宋体" w:cs="宋体" w:eastAsia="宋体" w:hint="default"/>
                <w:sz w:val="19"/>
                <w:szCs w:val="19"/>
              </w:rPr>
              <w:t>累计摊销</w:t>
            </w:r>
          </w:p>
        </w:tc>
        <w:tc>
          <w:tcPr>
            <w:tcW w:w="8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47" w:right="0"/>
              <w:jc w:val="left"/>
              <w:rPr>
                <w:rFonts w:ascii="宋体" w:hAnsi="宋体" w:cs="宋体" w:eastAsia="宋体" w:hint="default"/>
                <w:sz w:val="19"/>
                <w:szCs w:val="19"/>
              </w:rPr>
            </w:pPr>
            <w:r>
              <w:rPr>
                <w:rFonts w:ascii="宋体" w:hAnsi="宋体" w:cs="宋体" w:eastAsia="宋体" w:hint="default"/>
                <w:sz w:val="19"/>
                <w:szCs w:val="19"/>
              </w:rPr>
              <w:t>剩余摊销</w:t>
            </w:r>
          </w:p>
        </w:tc>
      </w:tr>
    </w:tbl>
    <w:p>
      <w:pPr>
        <w:spacing w:after="0" w:line="240" w:lineRule="auto"/>
        <w:jc w:val="left"/>
        <w:rPr>
          <w:rFonts w:ascii="宋体" w:hAnsi="宋体" w:cs="宋体" w:eastAsia="宋体" w:hint="default"/>
          <w:sz w:val="19"/>
          <w:szCs w:val="19"/>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238"/>
        <w:gridCol w:w="1157"/>
        <w:gridCol w:w="1253"/>
        <w:gridCol w:w="1061"/>
        <w:gridCol w:w="966"/>
        <w:gridCol w:w="1253"/>
        <w:gridCol w:w="1061"/>
        <w:gridCol w:w="870"/>
      </w:tblGrid>
      <w:tr>
        <w:trPr>
          <w:trHeight w:val="362" w:hRule="exact"/>
        </w:trPr>
        <w:tc>
          <w:tcPr>
            <w:tcW w:w="1238" w:type="dxa"/>
            <w:tcBorders>
              <w:top w:val="single" w:sz="12" w:space="0" w:color="000000"/>
              <w:left w:val="nil" w:sz="6" w:space="0" w:color="auto"/>
              <w:bottom w:val="single" w:sz="6" w:space="0" w:color="000000"/>
              <w:right w:val="single" w:sz="6" w:space="0" w:color="000000"/>
            </w:tcBorders>
          </w:tcPr>
          <w:p>
            <w:pPr/>
          </w:p>
        </w:tc>
        <w:tc>
          <w:tcPr>
            <w:tcW w:w="1157" w:type="dxa"/>
            <w:tcBorders>
              <w:top w:val="single" w:sz="12" w:space="0" w:color="000000"/>
              <w:left w:val="single" w:sz="6" w:space="0" w:color="000000"/>
              <w:bottom w:val="single" w:sz="6" w:space="0" w:color="000000"/>
              <w:right w:val="single" w:sz="6" w:space="0" w:color="000000"/>
            </w:tcBorders>
          </w:tcPr>
          <w:p>
            <w:pPr/>
          </w:p>
        </w:tc>
        <w:tc>
          <w:tcPr>
            <w:tcW w:w="1253" w:type="dxa"/>
            <w:tcBorders>
              <w:top w:val="single" w:sz="12" w:space="0" w:color="000000"/>
              <w:left w:val="single" w:sz="6" w:space="0" w:color="000000"/>
              <w:bottom w:val="single" w:sz="6" w:space="0" w:color="000000"/>
              <w:right w:val="single" w:sz="6" w:space="0" w:color="000000"/>
            </w:tcBorders>
          </w:tcPr>
          <w:p>
            <w:pPr/>
          </w:p>
        </w:tc>
        <w:tc>
          <w:tcPr>
            <w:tcW w:w="1061" w:type="dxa"/>
            <w:tcBorders>
              <w:top w:val="single" w:sz="12" w:space="0" w:color="000000"/>
              <w:left w:val="single" w:sz="6" w:space="0" w:color="000000"/>
              <w:bottom w:val="single" w:sz="6" w:space="0" w:color="000000"/>
              <w:right w:val="single" w:sz="6" w:space="0" w:color="000000"/>
            </w:tcBorders>
          </w:tcPr>
          <w:p>
            <w:pPr/>
          </w:p>
        </w:tc>
        <w:tc>
          <w:tcPr>
            <w:tcW w:w="966" w:type="dxa"/>
            <w:tcBorders>
              <w:top w:val="single" w:sz="12" w:space="0" w:color="000000"/>
              <w:left w:val="single" w:sz="6" w:space="0" w:color="000000"/>
              <w:bottom w:val="single" w:sz="6" w:space="0" w:color="000000"/>
              <w:right w:val="single" w:sz="6" w:space="0" w:color="000000"/>
            </w:tcBorders>
          </w:tcPr>
          <w:p>
            <w:pPr/>
          </w:p>
        </w:tc>
        <w:tc>
          <w:tcPr>
            <w:tcW w:w="1253" w:type="dxa"/>
            <w:tcBorders>
              <w:top w:val="single" w:sz="12" w:space="0" w:color="000000"/>
              <w:left w:val="single" w:sz="6" w:space="0" w:color="000000"/>
              <w:bottom w:val="single" w:sz="6" w:space="0" w:color="000000"/>
              <w:right w:val="single" w:sz="6" w:space="0" w:color="000000"/>
            </w:tcBorders>
          </w:tcPr>
          <w:p>
            <w:pPr/>
          </w:p>
        </w:tc>
        <w:tc>
          <w:tcPr>
            <w:tcW w:w="1061" w:type="dxa"/>
            <w:tcBorders>
              <w:top w:val="single" w:sz="12" w:space="0" w:color="000000"/>
              <w:left w:val="single" w:sz="6" w:space="0" w:color="000000"/>
              <w:bottom w:val="single" w:sz="6" w:space="0" w:color="000000"/>
              <w:right w:val="single" w:sz="6" w:space="0" w:color="000000"/>
            </w:tcBorders>
          </w:tcPr>
          <w:p>
            <w:pPr/>
          </w:p>
        </w:tc>
        <w:tc>
          <w:tcPr>
            <w:tcW w:w="870" w:type="dxa"/>
            <w:tcBorders>
              <w:top w:val="single" w:sz="12" w:space="0" w:color="000000"/>
              <w:left w:val="single" w:sz="6" w:space="0" w:color="000000"/>
              <w:bottom w:val="single" w:sz="6" w:space="0" w:color="000000"/>
              <w:right w:val="nil" w:sz="6" w:space="0" w:color="auto"/>
            </w:tcBorders>
          </w:tcPr>
          <w:p>
            <w:pPr>
              <w:pStyle w:val="TableParagraph"/>
              <w:spacing w:line="218" w:lineRule="exact"/>
              <w:ind w:left="237" w:right="0"/>
              <w:jc w:val="left"/>
              <w:rPr>
                <w:rFonts w:ascii="宋体" w:hAnsi="宋体" w:cs="宋体" w:eastAsia="宋体" w:hint="default"/>
                <w:sz w:val="19"/>
                <w:szCs w:val="19"/>
              </w:rPr>
            </w:pPr>
            <w:r>
              <w:rPr>
                <w:rFonts w:ascii="宋体" w:hAnsi="宋体" w:cs="宋体" w:eastAsia="宋体" w:hint="default"/>
                <w:sz w:val="19"/>
                <w:szCs w:val="19"/>
              </w:rPr>
              <w:t>期限</w:t>
            </w:r>
          </w:p>
        </w:tc>
      </w:tr>
      <w:tr>
        <w:trPr>
          <w:trHeight w:val="355" w:hRule="exact"/>
        </w:trPr>
        <w:tc>
          <w:tcPr>
            <w:tcW w:w="1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4" w:right="0"/>
              <w:jc w:val="left"/>
              <w:rPr>
                <w:rFonts w:ascii="宋体" w:hAnsi="宋体" w:cs="宋体" w:eastAsia="宋体" w:hint="default"/>
                <w:sz w:val="18"/>
                <w:szCs w:val="18"/>
              </w:rPr>
            </w:pPr>
            <w:r>
              <w:rPr>
                <w:rFonts w:ascii="宋体" w:hAnsi="宋体" w:cs="宋体" w:eastAsia="宋体" w:hint="default"/>
                <w:sz w:val="18"/>
                <w:szCs w:val="18"/>
              </w:rPr>
              <w:t>厦门土地使用</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tabs>
                <w:tab w:pos="259" w:val="left" w:leader="none"/>
              </w:tabs>
              <w:spacing w:line="240" w:lineRule="auto" w:before="25"/>
              <w:ind w:left="-122" w:right="21"/>
              <w:jc w:val="right"/>
              <w:rPr>
                <w:rFonts w:ascii="Arial Narrow" w:hAnsi="Arial Narrow" w:cs="Arial Narrow" w:eastAsia="Arial Narrow" w:hint="default"/>
                <w:sz w:val="18"/>
                <w:szCs w:val="18"/>
              </w:rPr>
            </w:pPr>
            <w:r>
              <w:rPr>
                <w:rFonts w:ascii="宋体" w:hAnsi="宋体" w:cs="宋体" w:eastAsia="宋体" w:hint="default"/>
                <w:sz w:val="18"/>
                <w:szCs w:val="18"/>
              </w:rPr>
              <w:t>权</w:t>
              <w:tab/>
            </w:r>
            <w:r>
              <w:rPr>
                <w:rFonts w:ascii="Arial Narrow" w:hAnsi="Arial Narrow" w:cs="Arial Narrow" w:eastAsia="Arial Narrow" w:hint="default"/>
                <w:spacing w:val="-1"/>
                <w:sz w:val="18"/>
                <w:szCs w:val="18"/>
              </w:rPr>
              <w:t>5,857,822.98</w:t>
            </w:r>
            <w:r>
              <w:rPr>
                <w:rFonts w:ascii="Arial Narrow" w:hAnsi="Arial Narrow" w:cs="Arial Narrow" w:eastAsia="Arial Narrow"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5,252,514.58</w:t>
            </w:r>
            <w:r>
              <w:rPr>
                <w:rFonts w:ascii="Arial Narrow"/>
                <w:sz w:val="18"/>
              </w:rPr>
            </w:r>
          </w:p>
        </w:tc>
        <w:tc>
          <w:tcPr>
            <w:tcW w:w="1061"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2"/>
                <w:sz w:val="18"/>
              </w:rPr>
              <w:t>117,156.48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5,135,358.10</w:t>
            </w:r>
            <w:r>
              <w:rPr>
                <w:rFonts w:ascii="Arial Narrow"/>
                <w:sz w:val="18"/>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722,464.88</w:t>
            </w:r>
          </w:p>
        </w:tc>
        <w:tc>
          <w:tcPr>
            <w:tcW w:w="8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82" w:right="0"/>
              <w:jc w:val="left"/>
              <w:rPr>
                <w:rFonts w:ascii="宋体" w:hAnsi="宋体" w:cs="宋体" w:eastAsia="宋体" w:hint="default"/>
                <w:sz w:val="18"/>
                <w:szCs w:val="18"/>
              </w:rPr>
            </w:pPr>
            <w:r>
              <w:rPr>
                <w:rFonts w:ascii="Arial Narrow" w:hAnsi="Arial Narrow" w:cs="Arial Narrow" w:eastAsia="Arial Narrow" w:hint="default"/>
                <w:sz w:val="18"/>
                <w:szCs w:val="18"/>
              </w:rPr>
              <w:t>526 </w:t>
            </w:r>
            <w:r>
              <w:rPr>
                <w:rFonts w:ascii="宋体" w:hAnsi="宋体" w:cs="宋体" w:eastAsia="宋体" w:hint="default"/>
                <w:sz w:val="18"/>
                <w:szCs w:val="18"/>
              </w:rPr>
              <w:t>个月</w:t>
            </w:r>
          </w:p>
        </w:tc>
      </w:tr>
      <w:tr>
        <w:trPr>
          <w:trHeight w:val="355" w:hRule="exact"/>
        </w:trPr>
        <w:tc>
          <w:tcPr>
            <w:tcW w:w="1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4" w:right="0"/>
              <w:jc w:val="left"/>
              <w:rPr>
                <w:rFonts w:ascii="宋体" w:hAnsi="宋体" w:cs="宋体" w:eastAsia="宋体" w:hint="default"/>
                <w:sz w:val="18"/>
                <w:szCs w:val="18"/>
              </w:rPr>
            </w:pPr>
            <w:r>
              <w:rPr>
                <w:rFonts w:ascii="宋体" w:hAnsi="宋体" w:cs="宋体" w:eastAsia="宋体" w:hint="default"/>
                <w:sz w:val="18"/>
                <w:szCs w:val="18"/>
              </w:rPr>
              <w:t>湖南土地使用</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2" w:right="23"/>
              <w:jc w:val="right"/>
              <w:rPr>
                <w:rFonts w:ascii="Arial Narrow" w:hAnsi="Arial Narrow" w:cs="Arial Narrow" w:eastAsia="Arial Narrow" w:hint="default"/>
                <w:sz w:val="18"/>
                <w:szCs w:val="18"/>
              </w:rPr>
            </w:pPr>
            <w:r>
              <w:rPr>
                <w:rFonts w:ascii="宋体" w:hAnsi="宋体" w:cs="宋体" w:eastAsia="宋体" w:hint="default"/>
                <w:sz w:val="18"/>
                <w:szCs w:val="18"/>
              </w:rPr>
              <w:t>权 </w:t>
            </w:r>
            <w:r>
              <w:rPr>
                <w:rFonts w:ascii="宋体" w:hAnsi="宋体" w:cs="宋体" w:eastAsia="宋体" w:hint="default"/>
                <w:spacing w:val="8"/>
                <w:sz w:val="18"/>
                <w:szCs w:val="18"/>
              </w:rPr>
              <w:t> </w:t>
            </w:r>
            <w:r>
              <w:rPr>
                <w:rFonts w:ascii="Arial Narrow" w:hAnsi="Arial Narrow" w:cs="Arial Narrow" w:eastAsia="Arial Narrow" w:hint="default"/>
                <w:sz w:val="18"/>
                <w:szCs w:val="18"/>
              </w:rPr>
              <w:t>8,736,200.00</w:t>
            </w:r>
          </w:p>
        </w:tc>
        <w:tc>
          <w:tcPr>
            <w:tcW w:w="1253"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8,736,200.00</w:t>
            </w:r>
            <w:r>
              <w:rPr>
                <w:rFonts w:ascii="Arial Narrow"/>
                <w:sz w:val="18"/>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2"/>
              <w:jc w:val="right"/>
              <w:rPr>
                <w:rFonts w:ascii="Arial Narrow" w:hAnsi="Arial Narrow" w:cs="Arial Narrow" w:eastAsia="Arial Narrow" w:hint="default"/>
                <w:sz w:val="18"/>
                <w:szCs w:val="18"/>
              </w:rPr>
            </w:pPr>
            <w:r>
              <w:rPr>
                <w:rFonts w:ascii="Arial Narrow"/>
                <w:spacing w:val="-1"/>
                <w:sz w:val="18"/>
              </w:rPr>
              <w:t>87,361.98</w:t>
            </w:r>
            <w:r>
              <w:rPr>
                <w:rFonts w:ascii="Arial Narrow"/>
                <w:sz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8,648,838.02</w:t>
            </w:r>
            <w:r>
              <w:rPr>
                <w:rFonts w:ascii="Arial Narrow"/>
                <w:sz w:val="18"/>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87,361.98</w:t>
            </w:r>
            <w:r>
              <w:rPr>
                <w:rFonts w:ascii="Arial Narrow"/>
                <w:sz w:val="18"/>
              </w:rPr>
            </w:r>
          </w:p>
        </w:tc>
        <w:tc>
          <w:tcPr>
            <w:tcW w:w="8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82" w:right="0"/>
              <w:jc w:val="left"/>
              <w:rPr>
                <w:rFonts w:ascii="宋体" w:hAnsi="宋体" w:cs="宋体" w:eastAsia="宋体" w:hint="default"/>
                <w:sz w:val="18"/>
                <w:szCs w:val="18"/>
              </w:rPr>
            </w:pPr>
            <w:r>
              <w:rPr>
                <w:rFonts w:ascii="Arial Narrow" w:hAnsi="Arial Narrow" w:cs="Arial Narrow" w:eastAsia="Arial Narrow" w:hint="default"/>
                <w:sz w:val="18"/>
                <w:szCs w:val="18"/>
              </w:rPr>
              <w:t>594 </w:t>
            </w:r>
            <w:r>
              <w:rPr>
                <w:rFonts w:ascii="宋体" w:hAnsi="宋体" w:cs="宋体" w:eastAsia="宋体" w:hint="default"/>
                <w:sz w:val="18"/>
                <w:szCs w:val="18"/>
              </w:rPr>
              <w:t>个月</w:t>
            </w:r>
          </w:p>
        </w:tc>
      </w:tr>
      <w:tr>
        <w:trPr>
          <w:trHeight w:val="363" w:hRule="exact"/>
        </w:trPr>
        <w:tc>
          <w:tcPr>
            <w:tcW w:w="12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66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2"/>
              <w:jc w:val="right"/>
              <w:rPr>
                <w:rFonts w:ascii="Arial Narrow" w:hAnsi="Arial Narrow" w:cs="Arial Narrow" w:eastAsia="Arial Narrow" w:hint="default"/>
                <w:sz w:val="18"/>
                <w:szCs w:val="18"/>
              </w:rPr>
            </w:pPr>
            <w:r>
              <w:rPr>
                <w:rFonts w:ascii="Arial Narrow"/>
                <w:spacing w:val="-1"/>
                <w:sz w:val="18"/>
              </w:rPr>
              <w:t>14,594,022.98</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5,252,514.58</w:t>
            </w:r>
            <w:r>
              <w:rPr>
                <w:rFonts w:ascii="Arial Narrow"/>
                <w:sz w:val="18"/>
              </w:rPr>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8,736,200.00</w:t>
            </w:r>
            <w:r>
              <w:rPr>
                <w:rFonts w:ascii="Arial Narrow"/>
                <w:sz w:val="18"/>
              </w:rPr>
            </w:r>
          </w:p>
        </w:tc>
        <w:tc>
          <w:tcPr>
            <w:tcW w:w="9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204,518.46</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13,784,196.12</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809,826.86</w:t>
            </w:r>
          </w:p>
        </w:tc>
        <w:tc>
          <w:tcPr>
            <w:tcW w:w="870" w:type="dxa"/>
            <w:tcBorders>
              <w:top w:val="single" w:sz="6" w:space="0" w:color="000000"/>
              <w:left w:val="single" w:sz="6" w:space="0" w:color="000000"/>
              <w:bottom w:val="single" w:sz="12" w:space="0" w:color="000000"/>
              <w:right w:val="nil" w:sz="6" w:space="0" w:color="auto"/>
            </w:tcBorders>
          </w:tcPr>
          <w:p>
            <w:pP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）公司期末无形资产中不存在需计提减值准备的情况。</w:t>
      </w:r>
    </w:p>
    <w:p>
      <w:pPr>
        <w:spacing w:line="240" w:lineRule="auto" w:before="7"/>
        <w:rPr>
          <w:rFonts w:ascii="宋体" w:hAnsi="宋体" w:cs="宋体" w:eastAsia="宋体" w:hint="default"/>
          <w:sz w:val="16"/>
          <w:szCs w:val="16"/>
        </w:rPr>
      </w:pPr>
    </w:p>
    <w:p>
      <w:pPr>
        <w:pStyle w:val="Heading4"/>
        <w:spacing w:line="240" w:lineRule="auto"/>
        <w:ind w:right="145"/>
        <w:jc w:val="left"/>
        <w:rPr>
          <w:b w:val="0"/>
          <w:bCs w:val="0"/>
        </w:rPr>
      </w:pPr>
      <w:r>
        <w:rPr/>
        <w:t>11、长期待摊费用</w:t>
      </w:r>
      <w:r>
        <w:rPr>
          <w:b w:val="0"/>
          <w:bCs w:val="0"/>
        </w:rPr>
      </w:r>
    </w:p>
    <w:p>
      <w:pPr>
        <w:spacing w:line="240" w:lineRule="auto" w:before="10"/>
        <w:rPr>
          <w:rFonts w:ascii="宋体" w:hAnsi="宋体" w:cs="宋体" w:eastAsia="宋体" w:hint="default"/>
          <w:b/>
          <w:bCs/>
          <w:sz w:val="19"/>
          <w:szCs w:val="19"/>
        </w:rPr>
      </w:pPr>
    </w:p>
    <w:p>
      <w:pPr>
        <w:spacing w:before="0"/>
        <w:ind w:left="527" w:right="145" w:firstLine="0"/>
        <w:jc w:val="left"/>
        <w:rPr>
          <w:rFonts w:ascii="宋体" w:hAnsi="宋体" w:cs="宋体" w:eastAsia="宋体" w:hint="default"/>
          <w:sz w:val="18"/>
          <w:szCs w:val="18"/>
        </w:rPr>
      </w:pPr>
      <w:r>
        <w:rPr>
          <w:rFonts w:ascii="宋体" w:hAnsi="宋体" w:cs="宋体" w:eastAsia="宋体" w:hint="default"/>
          <w:sz w:val="18"/>
          <w:szCs w:val="18"/>
        </w:rPr>
        <w:t>长期待摊费用明细项目列示如下：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379"/>
        <w:gridCol w:w="1230"/>
        <w:gridCol w:w="1442"/>
        <w:gridCol w:w="1267"/>
        <w:gridCol w:w="1073"/>
        <w:gridCol w:w="1406"/>
        <w:gridCol w:w="1061"/>
      </w:tblGrid>
      <w:tr>
        <w:trPr>
          <w:trHeight w:val="635" w:hRule="exact"/>
        </w:trPr>
        <w:tc>
          <w:tcPr>
            <w:tcW w:w="13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2"/>
              <w:ind w:left="317" w:right="0"/>
              <w:jc w:val="left"/>
              <w:rPr>
                <w:rFonts w:ascii="宋体" w:hAnsi="宋体" w:cs="宋体" w:eastAsia="宋体" w:hint="default"/>
                <w:sz w:val="19"/>
                <w:szCs w:val="19"/>
              </w:rPr>
            </w:pPr>
            <w:r>
              <w:rPr>
                <w:rFonts w:ascii="宋体" w:hAnsi="宋体" w:cs="宋体" w:eastAsia="宋体" w:hint="default"/>
                <w:sz w:val="19"/>
                <w:szCs w:val="19"/>
              </w:rPr>
              <w:t>项目名称</w:t>
            </w:r>
          </w:p>
        </w:tc>
        <w:tc>
          <w:tcPr>
            <w:tcW w:w="12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227" w:right="0"/>
              <w:jc w:val="left"/>
              <w:rPr>
                <w:rFonts w:ascii="宋体" w:hAnsi="宋体" w:cs="宋体" w:eastAsia="宋体" w:hint="default"/>
                <w:sz w:val="19"/>
                <w:szCs w:val="19"/>
              </w:rPr>
            </w:pPr>
            <w:r>
              <w:rPr>
                <w:rFonts w:ascii="宋体" w:hAnsi="宋体" w:cs="宋体" w:eastAsia="宋体" w:hint="default"/>
                <w:sz w:val="19"/>
                <w:szCs w:val="19"/>
              </w:rPr>
              <w:t>原始金额</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82" w:right="0"/>
              <w:jc w:val="left"/>
              <w:rPr>
                <w:rFonts w:ascii="宋体" w:hAnsi="宋体" w:cs="宋体" w:eastAsia="宋体" w:hint="default"/>
                <w:sz w:val="19"/>
                <w:szCs w:val="19"/>
              </w:rPr>
            </w:pPr>
            <w:r>
              <w:rPr>
                <w:rFonts w:ascii="Arial Narrow" w:hAnsi="Arial Narrow" w:cs="Arial Narrow" w:eastAsia="Arial Narrow" w:hint="default"/>
                <w:sz w:val="19"/>
                <w:szCs w:val="19"/>
              </w:rPr>
              <w:t>2007</w:t>
            </w:r>
            <w:r>
              <w:rPr>
                <w:rFonts w:ascii="宋体" w:hAnsi="宋体" w:cs="宋体" w:eastAsia="宋体" w:hint="default"/>
                <w:sz w:val="19"/>
                <w:szCs w:val="19"/>
              </w:rPr>
              <w:t>年</w:t>
            </w:r>
            <w:r>
              <w:rPr>
                <w:rFonts w:ascii="Arial Narrow" w:hAnsi="Arial Narrow" w:cs="Arial Narrow" w:eastAsia="Arial Narrow" w:hint="default"/>
                <w:sz w:val="19"/>
                <w:szCs w:val="19"/>
              </w:rPr>
              <w:t>12</w:t>
            </w:r>
            <w:r>
              <w:rPr>
                <w:rFonts w:ascii="宋体" w:hAnsi="宋体" w:cs="宋体" w:eastAsia="宋体" w:hint="default"/>
                <w:sz w:val="19"/>
                <w:szCs w:val="19"/>
              </w:rPr>
              <w:t>月</w:t>
            </w:r>
            <w:r>
              <w:rPr>
                <w:rFonts w:ascii="Arial Narrow" w:hAnsi="Arial Narrow" w:cs="Arial Narrow" w:eastAsia="Arial Narrow" w:hint="default"/>
                <w:sz w:val="19"/>
                <w:szCs w:val="19"/>
              </w:rPr>
              <w:t>31</w:t>
            </w:r>
            <w:r>
              <w:rPr>
                <w:rFonts w:ascii="宋体" w:hAnsi="宋体" w:cs="宋体" w:eastAsia="宋体" w:hint="default"/>
                <w:sz w:val="19"/>
                <w:szCs w:val="19"/>
              </w:rPr>
              <w:t>日</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247" w:right="0"/>
              <w:jc w:val="left"/>
              <w:rPr>
                <w:rFonts w:ascii="宋体" w:hAnsi="宋体" w:cs="宋体" w:eastAsia="宋体" w:hint="default"/>
                <w:sz w:val="19"/>
                <w:szCs w:val="19"/>
              </w:rPr>
            </w:pPr>
            <w:r>
              <w:rPr>
                <w:rFonts w:ascii="宋体" w:hAnsi="宋体" w:cs="宋体" w:eastAsia="宋体" w:hint="default"/>
                <w:sz w:val="19"/>
                <w:szCs w:val="19"/>
              </w:rPr>
              <w:t>本期增加</w:t>
            </w:r>
          </w:p>
        </w:tc>
        <w:tc>
          <w:tcPr>
            <w:tcW w:w="10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339" w:right="53" w:hanging="286"/>
              <w:jc w:val="left"/>
              <w:rPr>
                <w:rFonts w:ascii="宋体" w:hAnsi="宋体" w:cs="宋体" w:eastAsia="宋体" w:hint="default"/>
                <w:sz w:val="19"/>
                <w:szCs w:val="19"/>
              </w:rPr>
            </w:pPr>
            <w:r>
              <w:rPr>
                <w:rFonts w:ascii="宋体" w:hAnsi="宋体" w:cs="宋体" w:eastAsia="宋体" w:hint="default"/>
                <w:sz w:val="19"/>
                <w:szCs w:val="19"/>
              </w:rPr>
              <w:t>本期摊销或</w:t>
            </w:r>
            <w:r>
              <w:rPr>
                <w:rFonts w:ascii="宋体" w:hAnsi="宋体" w:cs="宋体" w:eastAsia="宋体" w:hint="default"/>
                <w:w w:val="99"/>
                <w:sz w:val="19"/>
                <w:szCs w:val="19"/>
              </w:rPr>
              <w:t> </w:t>
            </w:r>
            <w:r>
              <w:rPr>
                <w:rFonts w:ascii="宋体" w:hAnsi="宋体" w:cs="宋体" w:eastAsia="宋体" w:hint="default"/>
                <w:sz w:val="19"/>
                <w:szCs w:val="19"/>
              </w:rPr>
              <w:t>转出</w:t>
            </w:r>
          </w:p>
        </w:tc>
        <w:tc>
          <w:tcPr>
            <w:tcW w:w="14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62"/>
              <w:jc w:val="right"/>
              <w:rPr>
                <w:rFonts w:ascii="宋体" w:hAnsi="宋体" w:cs="宋体" w:eastAsia="宋体" w:hint="default"/>
                <w:sz w:val="19"/>
                <w:szCs w:val="19"/>
              </w:rPr>
            </w:pPr>
            <w:r>
              <w:rPr>
                <w:rFonts w:ascii="Arial Narrow" w:hAnsi="Arial Narrow" w:cs="Arial Narrow" w:eastAsia="Arial Narrow" w:hint="default"/>
                <w:spacing w:val="-1"/>
                <w:sz w:val="19"/>
                <w:szCs w:val="19"/>
              </w:rPr>
              <w:t>2008</w:t>
            </w:r>
            <w:r>
              <w:rPr>
                <w:rFonts w:ascii="宋体" w:hAnsi="宋体" w:cs="宋体" w:eastAsia="宋体" w:hint="default"/>
                <w:spacing w:val="-1"/>
                <w:sz w:val="19"/>
                <w:szCs w:val="19"/>
              </w:rPr>
              <w:t>年</w:t>
            </w:r>
            <w:r>
              <w:rPr>
                <w:rFonts w:ascii="Arial Narrow" w:hAnsi="Arial Narrow" w:cs="Arial Narrow" w:eastAsia="Arial Narrow" w:hint="default"/>
                <w:spacing w:val="-1"/>
                <w:sz w:val="19"/>
                <w:szCs w:val="19"/>
              </w:rPr>
              <w:t>12</w:t>
            </w:r>
            <w:r>
              <w:rPr>
                <w:rFonts w:ascii="宋体" w:hAnsi="宋体" w:cs="宋体" w:eastAsia="宋体" w:hint="default"/>
                <w:spacing w:val="-1"/>
                <w:sz w:val="19"/>
                <w:szCs w:val="19"/>
              </w:rPr>
              <w:t>月</w:t>
            </w:r>
            <w:r>
              <w:rPr>
                <w:rFonts w:ascii="Arial Narrow" w:hAnsi="Arial Narrow" w:cs="Arial Narrow" w:eastAsia="Arial Narrow" w:hint="default"/>
                <w:spacing w:val="-1"/>
                <w:sz w:val="19"/>
                <w:szCs w:val="19"/>
              </w:rPr>
              <w:t>31</w:t>
            </w:r>
            <w:r>
              <w:rPr>
                <w:rFonts w:ascii="宋体" w:hAnsi="宋体" w:cs="宋体" w:eastAsia="宋体" w:hint="default"/>
                <w:spacing w:val="-1"/>
                <w:sz w:val="19"/>
                <w:szCs w:val="19"/>
              </w:rPr>
              <w:t>日</w:t>
            </w:r>
          </w:p>
        </w:tc>
        <w:tc>
          <w:tcPr>
            <w:tcW w:w="1061" w:type="dxa"/>
            <w:tcBorders>
              <w:top w:val="single" w:sz="12" w:space="0" w:color="000000"/>
              <w:left w:val="single" w:sz="6" w:space="0" w:color="000000"/>
              <w:bottom w:val="single" w:sz="6" w:space="0" w:color="000000"/>
              <w:right w:val="nil" w:sz="6" w:space="0" w:color="auto"/>
            </w:tcBorders>
          </w:tcPr>
          <w:p>
            <w:pPr>
              <w:pStyle w:val="TableParagraph"/>
              <w:spacing w:line="276" w:lineRule="auto" w:before="9"/>
              <w:ind w:left="238" w:right="245"/>
              <w:jc w:val="left"/>
              <w:rPr>
                <w:rFonts w:ascii="宋体" w:hAnsi="宋体" w:cs="宋体" w:eastAsia="宋体" w:hint="default"/>
                <w:sz w:val="19"/>
                <w:szCs w:val="19"/>
              </w:rPr>
            </w:pPr>
            <w:r>
              <w:rPr>
                <w:rFonts w:ascii="宋体" w:hAnsi="宋体" w:cs="宋体" w:eastAsia="宋体" w:hint="default"/>
                <w:sz w:val="19"/>
                <w:szCs w:val="19"/>
              </w:rPr>
              <w:t>剩余摊</w:t>
            </w:r>
            <w:r>
              <w:rPr>
                <w:rFonts w:ascii="宋体" w:hAnsi="宋体" w:cs="宋体" w:eastAsia="宋体" w:hint="default"/>
                <w:w w:val="99"/>
                <w:sz w:val="19"/>
                <w:szCs w:val="19"/>
              </w:rPr>
              <w:t> </w:t>
            </w:r>
            <w:r>
              <w:rPr>
                <w:rFonts w:ascii="宋体" w:hAnsi="宋体" w:cs="宋体" w:eastAsia="宋体" w:hint="default"/>
                <w:sz w:val="19"/>
                <w:szCs w:val="19"/>
              </w:rPr>
              <w:t>销期限</w:t>
            </w:r>
          </w:p>
        </w:tc>
      </w:tr>
      <w:tr>
        <w:trPr>
          <w:trHeight w:val="355" w:hRule="exact"/>
        </w:trPr>
        <w:tc>
          <w:tcPr>
            <w:tcW w:w="13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4" w:right="0"/>
              <w:jc w:val="left"/>
              <w:rPr>
                <w:rFonts w:ascii="宋体" w:hAnsi="宋体" w:cs="宋体" w:eastAsia="宋体" w:hint="default"/>
                <w:sz w:val="18"/>
                <w:szCs w:val="18"/>
              </w:rPr>
            </w:pPr>
            <w:r>
              <w:rPr>
                <w:rFonts w:ascii="宋体" w:hAnsi="宋体" w:cs="宋体" w:eastAsia="宋体" w:hint="default"/>
                <w:sz w:val="18"/>
                <w:szCs w:val="18"/>
              </w:rPr>
              <w:t>上市筹备费用</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7,039,305.55</w:t>
            </w:r>
            <w:r>
              <w:rPr>
                <w:rFonts w:ascii="Arial Narrow"/>
                <w:sz w:val="18"/>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1,442,006.35</w:t>
            </w:r>
            <w:r>
              <w:rPr>
                <w:rFonts w:ascii="Arial Narrow"/>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5,880,328.77</w:t>
            </w:r>
            <w:r>
              <w:rPr>
                <w:rFonts w:ascii="Arial Narrow"/>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7,322,335.12</w:t>
            </w:r>
            <w:r>
              <w:rPr>
                <w:rFonts w:ascii="Arial Narrow"/>
                <w:sz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z w:val="18"/>
              </w:rPr>
              <w:t>-</w:t>
            </w:r>
          </w:p>
        </w:tc>
        <w:tc>
          <w:tcPr>
            <w:tcW w:w="10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4" w:right="0"/>
              <w:jc w:val="left"/>
              <w:rPr>
                <w:rFonts w:ascii="宋体" w:hAnsi="宋体" w:cs="宋体" w:eastAsia="宋体" w:hint="default"/>
                <w:sz w:val="18"/>
                <w:szCs w:val="18"/>
              </w:rPr>
            </w:pPr>
            <w:r>
              <w:rPr>
                <w:rFonts w:ascii="宋体" w:hAnsi="宋体" w:cs="宋体" w:eastAsia="宋体" w:hint="default"/>
                <w:sz w:val="18"/>
                <w:szCs w:val="18"/>
              </w:rPr>
              <w:t>印务车间改造</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46,983.00</w:t>
            </w:r>
            <w:r>
              <w:rPr>
                <w:rFonts w:ascii="Arial Narrow"/>
                <w:sz w:val="18"/>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46,983.00</w:t>
            </w:r>
            <w:r>
              <w:rPr>
                <w:rFonts w:ascii="Arial Narrow"/>
                <w:sz w:val="18"/>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46,983.00</w:t>
            </w:r>
            <w:r>
              <w:rPr>
                <w:rFonts w:ascii="Arial Narrow"/>
                <w:sz w:val="18"/>
              </w:rPr>
            </w:r>
          </w:p>
        </w:tc>
        <w:tc>
          <w:tcPr>
            <w:tcW w:w="10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Arial Narrow" w:hAnsi="Arial Narrow" w:cs="Arial Narrow" w:eastAsia="Arial Narrow" w:hint="default"/>
                <w:sz w:val="18"/>
                <w:szCs w:val="18"/>
              </w:rPr>
              <w:t>36 </w:t>
            </w:r>
            <w:r>
              <w:rPr>
                <w:rFonts w:ascii="宋体" w:hAnsi="宋体" w:cs="宋体" w:eastAsia="宋体" w:hint="default"/>
                <w:sz w:val="18"/>
                <w:szCs w:val="18"/>
              </w:rPr>
              <w:t>个月</w:t>
            </w:r>
          </w:p>
        </w:tc>
      </w:tr>
      <w:tr>
        <w:trPr>
          <w:trHeight w:val="354" w:hRule="exact"/>
        </w:trPr>
        <w:tc>
          <w:tcPr>
            <w:tcW w:w="13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sz w:val="18"/>
                <w:szCs w:val="18"/>
              </w:rPr>
              <w:t>涂布机改造</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897,362.90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897,362.90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84,912.93</w:t>
            </w:r>
            <w:r>
              <w:rPr>
                <w:rFonts w:ascii="Arial Narrow"/>
                <w:sz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812,449.97</w:t>
            </w:r>
          </w:p>
        </w:tc>
        <w:tc>
          <w:tcPr>
            <w:tcW w:w="10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Arial Narrow" w:hAnsi="Arial Narrow" w:cs="Arial Narrow" w:eastAsia="Arial Narrow" w:hint="default"/>
                <w:sz w:val="18"/>
                <w:szCs w:val="18"/>
              </w:rPr>
              <w:t>53 </w:t>
            </w:r>
            <w:r>
              <w:rPr>
                <w:rFonts w:ascii="宋体" w:hAnsi="宋体" w:cs="宋体" w:eastAsia="宋体" w:hint="default"/>
                <w:sz w:val="18"/>
                <w:szCs w:val="18"/>
              </w:rPr>
              <w:t>个月</w:t>
            </w:r>
          </w:p>
        </w:tc>
      </w:tr>
      <w:tr>
        <w:trPr>
          <w:trHeight w:val="563" w:hRule="exact"/>
        </w:trPr>
        <w:tc>
          <w:tcPr>
            <w:tcW w:w="13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4" w:right="20"/>
              <w:jc w:val="left"/>
              <w:rPr>
                <w:rFonts w:ascii="宋体" w:hAnsi="宋体" w:cs="宋体" w:eastAsia="宋体" w:hint="default"/>
                <w:sz w:val="18"/>
                <w:szCs w:val="18"/>
              </w:rPr>
            </w:pPr>
            <w:r>
              <w:rPr>
                <w:rFonts w:ascii="宋体" w:hAnsi="宋体" w:cs="宋体" w:eastAsia="宋体" w:hint="default"/>
                <w:spacing w:val="6"/>
                <w:sz w:val="18"/>
                <w:szCs w:val="18"/>
              </w:rPr>
              <w:t>拆迁及暖气安装</w:t>
            </w:r>
            <w:r>
              <w:rPr>
                <w:rFonts w:ascii="宋体" w:hAnsi="宋体" w:cs="宋体" w:eastAsia="宋体" w:hint="default"/>
                <w:sz w:val="18"/>
                <w:szCs w:val="18"/>
              </w:rPr>
              <w:t> 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151,895.63</w:t>
            </w:r>
          </w:p>
        </w:tc>
        <w:tc>
          <w:tcPr>
            <w:tcW w:w="1442"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151,895.63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12,657.98</w:t>
            </w:r>
            <w:r>
              <w:rPr>
                <w:rFonts w:ascii="Arial Narrow"/>
                <w:sz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139,237.65</w:t>
            </w:r>
          </w:p>
        </w:tc>
        <w:tc>
          <w:tcPr>
            <w:tcW w:w="10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28"/>
              <w:jc w:val="right"/>
              <w:rPr>
                <w:rFonts w:ascii="宋体" w:hAnsi="宋体" w:cs="宋体" w:eastAsia="宋体" w:hint="default"/>
                <w:sz w:val="18"/>
                <w:szCs w:val="18"/>
              </w:rPr>
            </w:pPr>
            <w:r>
              <w:rPr>
                <w:rFonts w:ascii="Arial Narrow" w:hAnsi="Arial Narrow" w:cs="Arial Narrow" w:eastAsia="Arial Narrow" w:hint="default"/>
                <w:sz w:val="18"/>
                <w:szCs w:val="18"/>
              </w:rPr>
              <w:t>22 </w:t>
            </w:r>
            <w:r>
              <w:rPr>
                <w:rFonts w:ascii="宋体" w:hAnsi="宋体" w:cs="宋体" w:eastAsia="宋体" w:hint="default"/>
                <w:sz w:val="18"/>
                <w:szCs w:val="18"/>
              </w:rPr>
              <w:t>个月</w:t>
            </w:r>
          </w:p>
        </w:tc>
      </w:tr>
      <w:tr>
        <w:trPr>
          <w:trHeight w:val="562" w:hRule="exact"/>
        </w:trPr>
        <w:tc>
          <w:tcPr>
            <w:tcW w:w="1379"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35"/>
              <w:ind w:left="44" w:right="20" w:firstLine="90"/>
              <w:jc w:val="left"/>
              <w:rPr>
                <w:rFonts w:ascii="宋体" w:hAnsi="宋体" w:cs="宋体" w:eastAsia="宋体" w:hint="default"/>
                <w:sz w:val="18"/>
                <w:szCs w:val="18"/>
              </w:rPr>
            </w:pPr>
            <w:r>
              <w:rPr>
                <w:rFonts w:ascii="宋体" w:hAnsi="宋体" w:cs="宋体" w:eastAsia="宋体" w:hint="default"/>
                <w:spacing w:val="13"/>
                <w:sz w:val="18"/>
                <w:szCs w:val="18"/>
              </w:rPr>
              <w:t>供气</w:t>
            </w:r>
            <w:r>
              <w:rPr>
                <w:rFonts w:ascii="宋体" w:hAnsi="宋体" w:cs="宋体" w:eastAsia="宋体" w:hint="default"/>
                <w:spacing w:val="-64"/>
                <w:sz w:val="18"/>
                <w:szCs w:val="18"/>
              </w:rPr>
              <w:t> </w:t>
            </w:r>
            <w:r>
              <w:rPr>
                <w:rFonts w:ascii="宋体" w:hAnsi="宋体" w:cs="宋体" w:eastAsia="宋体" w:hint="default"/>
                <w:spacing w:val="13"/>
                <w:sz w:val="18"/>
                <w:szCs w:val="18"/>
              </w:rPr>
              <w:t>工程</w:t>
            </w:r>
            <w:r>
              <w:rPr>
                <w:rFonts w:ascii="宋体" w:hAnsi="宋体" w:cs="宋体" w:eastAsia="宋体" w:hint="default"/>
                <w:spacing w:val="-64"/>
                <w:sz w:val="18"/>
                <w:szCs w:val="18"/>
              </w:rPr>
              <w:t> </w:t>
            </w:r>
            <w:r>
              <w:rPr>
                <w:rFonts w:ascii="宋体" w:hAnsi="宋体" w:cs="宋体" w:eastAsia="宋体" w:hint="default"/>
                <w:sz w:val="18"/>
                <w:szCs w:val="18"/>
              </w:rPr>
              <w:t>工</w:t>
            </w:r>
            <w:r>
              <w:rPr>
                <w:rFonts w:ascii="宋体" w:hAnsi="宋体" w:cs="宋体" w:eastAsia="宋体" w:hint="default"/>
                <w:spacing w:val="-64"/>
                <w:sz w:val="18"/>
                <w:szCs w:val="18"/>
              </w:rPr>
              <w:t> </w:t>
            </w:r>
            <w:r>
              <w:rPr>
                <w:rFonts w:ascii="宋体" w:hAnsi="宋体" w:cs="宋体" w:eastAsia="宋体" w:hint="default"/>
                <w:sz w:val="18"/>
                <w:szCs w:val="18"/>
              </w:rPr>
              <w:t>艺</w:t>
            </w:r>
            <w:r>
              <w:rPr>
                <w:rFonts w:ascii="宋体" w:hAnsi="宋体" w:cs="宋体" w:eastAsia="宋体" w:hint="default"/>
                <w:sz w:val="18"/>
                <w:szCs w:val="18"/>
              </w:rPr>
              <w:t> 设备安装</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223,862.24</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223,862.24</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46,637.95</w:t>
            </w:r>
            <w:r>
              <w:rPr>
                <w:rFonts w:ascii="Arial Narrow"/>
                <w:sz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177,224.29</w:t>
            </w:r>
          </w:p>
        </w:tc>
        <w:tc>
          <w:tcPr>
            <w:tcW w:w="10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28"/>
              <w:jc w:val="right"/>
              <w:rPr>
                <w:rFonts w:ascii="宋体" w:hAnsi="宋体" w:cs="宋体" w:eastAsia="宋体" w:hint="default"/>
                <w:sz w:val="18"/>
                <w:szCs w:val="18"/>
              </w:rPr>
            </w:pPr>
            <w:r>
              <w:rPr>
                <w:rFonts w:ascii="Arial Narrow" w:hAnsi="Arial Narrow" w:cs="Arial Narrow" w:eastAsia="Arial Narrow" w:hint="default"/>
                <w:sz w:val="18"/>
                <w:szCs w:val="18"/>
              </w:rPr>
              <w:t>19 </w:t>
            </w:r>
            <w:r>
              <w:rPr>
                <w:rFonts w:ascii="宋体" w:hAnsi="宋体" w:cs="宋体" w:eastAsia="宋体" w:hint="default"/>
                <w:sz w:val="18"/>
                <w:szCs w:val="18"/>
              </w:rPr>
              <w:t>个月</w:t>
            </w:r>
          </w:p>
        </w:tc>
      </w:tr>
      <w:tr>
        <w:trPr>
          <w:trHeight w:val="363" w:hRule="exact"/>
        </w:trPr>
        <w:tc>
          <w:tcPr>
            <w:tcW w:w="13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8,359,409.32</w:t>
            </w:r>
            <w:r>
              <w:rPr>
                <w:rFonts w:ascii="Arial Narrow"/>
                <w:sz w:val="18"/>
              </w:rPr>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1,442,006.35</w:t>
            </w:r>
            <w:r>
              <w:rPr>
                <w:rFonts w:ascii="Arial Narrow"/>
                <w:sz w:val="18"/>
              </w:rPr>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7,200,432.54</w:t>
            </w:r>
            <w:r>
              <w:rPr>
                <w:rFonts w:ascii="Arial Narrow"/>
                <w:sz w:val="18"/>
              </w:rPr>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7,466,543.98</w:t>
            </w:r>
            <w:r>
              <w:rPr>
                <w:rFonts w:ascii="Arial Narrow"/>
                <w:sz w:val="18"/>
              </w:rPr>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1,175,894.91</w:t>
            </w:r>
            <w:r>
              <w:rPr>
                <w:rFonts w:ascii="Arial Narrow"/>
                <w:sz w:val="18"/>
              </w:rPr>
            </w:r>
          </w:p>
        </w:tc>
        <w:tc>
          <w:tcPr>
            <w:tcW w:w="106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40" w:lineRule="auto" w:before="35"/>
        <w:ind w:right="145"/>
        <w:jc w:val="left"/>
        <w:rPr>
          <w:b w:val="0"/>
          <w:bCs w:val="0"/>
        </w:rPr>
      </w:pPr>
      <w:r>
        <w:rPr/>
        <w:t>12、递延所得税资产</w:t>
      </w:r>
      <w:r>
        <w:rPr>
          <w:b w:val="0"/>
          <w:bCs w:val="0"/>
        </w:rPr>
      </w:r>
    </w:p>
    <w:p>
      <w:pPr>
        <w:spacing w:line="240" w:lineRule="auto" w:before="1"/>
        <w:rPr>
          <w:rFonts w:ascii="宋体" w:hAnsi="宋体" w:cs="宋体" w:eastAsia="宋体" w:hint="default"/>
          <w:b/>
          <w:bCs/>
          <w:sz w:val="22"/>
          <w:szCs w:val="22"/>
        </w:rPr>
      </w:pPr>
    </w:p>
    <w:tbl>
      <w:tblPr>
        <w:tblW w:w="0" w:type="auto"/>
        <w:jc w:val="left"/>
        <w:tblInd w:w="521" w:type="dxa"/>
        <w:tblLayout w:type="fixed"/>
        <w:tblCellMar>
          <w:top w:w="0" w:type="dxa"/>
          <w:left w:w="0" w:type="dxa"/>
          <w:bottom w:w="0" w:type="dxa"/>
          <w:right w:w="0" w:type="dxa"/>
        </w:tblCellMar>
        <w:tblLook w:val="01E0"/>
      </w:tblPr>
      <w:tblGrid>
        <w:gridCol w:w="3824"/>
        <w:gridCol w:w="2519"/>
        <w:gridCol w:w="2515"/>
      </w:tblGrid>
      <w:tr>
        <w:trPr>
          <w:trHeight w:val="362" w:hRule="exact"/>
        </w:trPr>
        <w:tc>
          <w:tcPr>
            <w:tcW w:w="3824" w:type="dxa"/>
            <w:tcBorders>
              <w:top w:val="single" w:sz="12" w:space="0" w:color="000000"/>
              <w:left w:val="nil" w:sz="6" w:space="0" w:color="auto"/>
              <w:bottom w:val="single" w:sz="6" w:space="0" w:color="000000"/>
              <w:right w:val="single" w:sz="6" w:space="0" w:color="000000"/>
            </w:tcBorders>
          </w:tcPr>
          <w:p>
            <w:pPr>
              <w:pStyle w:val="TableParagraph"/>
              <w:tabs>
                <w:tab w:pos="740" w:val="left" w:leader="none"/>
              </w:tabs>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541"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5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540"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38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615,755.45</w:t>
            </w:r>
          </w:p>
        </w:tc>
        <w:tc>
          <w:tcPr>
            <w:tcW w:w="2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551,934.20</w:t>
            </w:r>
          </w:p>
        </w:tc>
      </w:tr>
      <w:tr>
        <w:trPr>
          <w:trHeight w:val="355" w:hRule="exact"/>
        </w:trPr>
        <w:tc>
          <w:tcPr>
            <w:tcW w:w="38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110,921.57</w:t>
            </w:r>
          </w:p>
        </w:tc>
        <w:tc>
          <w:tcPr>
            <w:tcW w:w="2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62" w:hRule="exact"/>
        </w:trPr>
        <w:tc>
          <w:tcPr>
            <w:tcW w:w="3824"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726,677.02</w:t>
            </w:r>
          </w:p>
        </w:tc>
        <w:tc>
          <w:tcPr>
            <w:tcW w:w="25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551,934.20</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before="35"/>
        <w:ind w:left="552" w:right="145" w:firstLine="0"/>
        <w:jc w:val="left"/>
        <w:rPr>
          <w:rFonts w:ascii="宋体" w:hAnsi="宋体" w:cs="宋体" w:eastAsia="宋体" w:hint="default"/>
          <w:sz w:val="21"/>
          <w:szCs w:val="21"/>
        </w:rPr>
      </w:pPr>
      <w:r>
        <w:rPr>
          <w:rFonts w:ascii="宋体" w:hAnsi="宋体" w:cs="宋体" w:eastAsia="宋体" w:hint="default"/>
          <w:b/>
          <w:bCs/>
          <w:sz w:val="21"/>
          <w:szCs w:val="21"/>
        </w:rPr>
        <w:t>13、资产减值准备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38"/>
        <w:ind w:left="0" w:right="475" w:firstLine="0"/>
        <w:jc w:val="right"/>
        <w:rPr>
          <w:rFonts w:ascii="宋体" w:hAnsi="宋体" w:cs="宋体" w:eastAsia="宋体" w:hint="default"/>
          <w:sz w:val="20"/>
          <w:szCs w:val="20"/>
        </w:rPr>
      </w:pPr>
      <w:r>
        <w:rPr/>
        <w:pict>
          <v:shape style="position:absolute;margin-left:75.089996pt;margin-top:-8.080018pt;width:445.2pt;height:14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0"/>
                    <w:gridCol w:w="1430"/>
                    <w:gridCol w:w="1276"/>
                    <w:gridCol w:w="1079"/>
                    <w:gridCol w:w="1274"/>
                    <w:gridCol w:w="1480"/>
                  </w:tblGrid>
                  <w:tr>
                    <w:trPr>
                      <w:trHeight w:val="363" w:hRule="exact"/>
                    </w:trPr>
                    <w:tc>
                      <w:tcPr>
                        <w:tcW w:w="2320"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30" w:type="dxa"/>
                        <w:vMerge w:val="restart"/>
                        <w:tcBorders>
                          <w:top w:val="single" w:sz="12" w:space="0" w:color="000000"/>
                          <w:left w:val="single" w:sz="6" w:space="0" w:color="000000"/>
                          <w:right w:val="single" w:sz="6" w:space="0" w:color="000000"/>
                        </w:tcBorders>
                      </w:tcPr>
                      <w:p>
                        <w:pPr>
                          <w:pStyle w:val="TableParagraph"/>
                          <w:spacing w:line="240" w:lineRule="auto" w:before="169"/>
                          <w:ind w:left="-40" w:right="0"/>
                          <w:jc w:val="left"/>
                          <w:rPr>
                            <w:rFonts w:ascii="Arial Narrow" w:hAnsi="Arial Narrow" w:cs="Arial Narrow" w:eastAsia="Arial Narrow" w:hint="default"/>
                            <w:sz w:val="20"/>
                            <w:szCs w:val="20"/>
                          </w:rPr>
                        </w:pPr>
                        <w:r>
                          <w:rPr>
                            <w:rFonts w:ascii="Arial Narrow" w:hAnsi="Arial Narrow" w:cs="Arial Narrow" w:eastAsia="Arial Narrow" w:hint="default"/>
                            <w:sz w:val="20"/>
                            <w:szCs w:val="20"/>
                          </w:rPr>
                          <w:t>2007</w:t>
                        </w:r>
                        <w:r>
                          <w:rPr>
                            <w:rFonts w:ascii="Arial Narrow" w:hAnsi="Arial Narrow" w:cs="Arial Narrow" w:eastAsia="Arial Narrow"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Arial Narrow" w:hAnsi="Arial Narrow" w:cs="Arial Narrow" w:eastAsia="Arial Narrow" w:hint="default"/>
                            <w:sz w:val="20"/>
                            <w:szCs w:val="20"/>
                          </w:rPr>
                          <w:t>31</w:t>
                        </w:r>
                      </w:p>
                    </w:tc>
                    <w:tc>
                      <w:tcPr>
                        <w:tcW w:w="1276" w:type="dxa"/>
                        <w:vMerge w:val="restart"/>
                        <w:tcBorders>
                          <w:top w:val="single" w:sz="12" w:space="0" w:color="000000"/>
                          <w:left w:val="single" w:sz="6" w:space="0" w:color="000000"/>
                          <w:right w:val="single" w:sz="6" w:space="0" w:color="000000"/>
                        </w:tcBorders>
                      </w:tcPr>
                      <w:p>
                        <w:pPr>
                          <w:pStyle w:val="TableParagraph"/>
                          <w:spacing w:line="240" w:lineRule="auto" w:before="169"/>
                          <w:ind w:left="-129" w:right="0"/>
                          <w:jc w:val="left"/>
                          <w:rPr>
                            <w:rFonts w:ascii="宋体" w:hAnsi="宋体" w:cs="宋体" w:eastAsia="宋体" w:hint="default"/>
                            <w:sz w:val="20"/>
                            <w:szCs w:val="20"/>
                          </w:rPr>
                        </w:pPr>
                        <w:r>
                          <w:rPr>
                            <w:rFonts w:ascii="宋体" w:hAnsi="宋体" w:cs="宋体" w:eastAsia="宋体" w:hint="default"/>
                            <w:sz w:val="20"/>
                            <w:szCs w:val="20"/>
                          </w:rPr>
                          <w:t>日</w:t>
                        </w:r>
                        <w:r>
                          <w:rPr>
                            <w:rFonts w:ascii="宋体" w:hAnsi="宋体" w:cs="宋体" w:eastAsia="宋体" w:hint="default"/>
                            <w:spacing w:val="-52"/>
                            <w:sz w:val="20"/>
                            <w:szCs w:val="20"/>
                          </w:rPr>
                          <w:t> </w:t>
                        </w:r>
                        <w:r>
                          <w:rPr>
                            <w:rFonts w:ascii="Arial Narrow" w:hAnsi="Arial Narrow" w:cs="Arial Narrow" w:eastAsia="Arial Narrow" w:hint="default"/>
                            <w:sz w:val="20"/>
                            <w:szCs w:val="20"/>
                          </w:rPr>
                          <w:t>2008</w:t>
                        </w:r>
                        <w:r>
                          <w:rPr>
                            <w:rFonts w:ascii="Arial Narrow" w:hAnsi="Arial Narrow" w:cs="Arial Narrow" w:eastAsia="Arial Narrow" w:hint="default"/>
                            <w:spacing w:val="3"/>
                            <w:sz w:val="20"/>
                            <w:szCs w:val="20"/>
                          </w:rPr>
                          <w:t> </w:t>
                        </w:r>
                        <w:r>
                          <w:rPr>
                            <w:rFonts w:ascii="宋体" w:hAnsi="宋体" w:cs="宋体" w:eastAsia="宋体" w:hint="default"/>
                            <w:sz w:val="20"/>
                            <w:szCs w:val="20"/>
                          </w:rPr>
                          <w:t>年增加</w:t>
                        </w:r>
                      </w:p>
                    </w:tc>
                    <w:tc>
                      <w:tcPr>
                        <w:tcW w:w="23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661" w:right="0"/>
                          <w:jc w:val="left"/>
                          <w:rPr>
                            <w:rFonts w:ascii="宋体" w:hAnsi="宋体" w:cs="宋体" w:eastAsia="宋体" w:hint="default"/>
                            <w:sz w:val="20"/>
                            <w:szCs w:val="20"/>
                          </w:rPr>
                        </w:pPr>
                        <w:r>
                          <w:rPr>
                            <w:rFonts w:ascii="Arial Narrow" w:hAnsi="Arial Narrow" w:cs="Arial Narrow" w:eastAsia="Arial Narrow" w:hint="default"/>
                            <w:sz w:val="20"/>
                            <w:szCs w:val="20"/>
                          </w:rPr>
                          <w:t>2008</w:t>
                        </w:r>
                        <w:r>
                          <w:rPr>
                            <w:rFonts w:ascii="Arial Narrow" w:hAnsi="Arial Narrow" w:cs="Arial Narrow" w:eastAsia="Arial Narrow" w:hint="default"/>
                            <w:spacing w:val="2"/>
                            <w:sz w:val="20"/>
                            <w:szCs w:val="20"/>
                          </w:rPr>
                          <w:t> </w:t>
                        </w:r>
                        <w:r>
                          <w:rPr>
                            <w:rFonts w:ascii="宋体" w:hAnsi="宋体" w:cs="宋体" w:eastAsia="宋体" w:hint="default"/>
                            <w:sz w:val="20"/>
                            <w:szCs w:val="20"/>
                          </w:rPr>
                          <w:t>年减少</w:t>
                        </w:r>
                      </w:p>
                    </w:tc>
                    <w:tc>
                      <w:tcPr>
                        <w:tcW w:w="1480" w:type="dxa"/>
                        <w:vMerge w:val="restart"/>
                        <w:tcBorders>
                          <w:top w:val="single" w:sz="12" w:space="0" w:color="000000"/>
                          <w:left w:val="single" w:sz="6" w:space="0" w:color="000000"/>
                          <w:right w:val="nil" w:sz="6" w:space="0" w:color="auto"/>
                        </w:tcBorders>
                      </w:tcPr>
                      <w:p>
                        <w:pPr>
                          <w:pStyle w:val="TableParagraph"/>
                          <w:spacing w:line="240" w:lineRule="auto" w:before="169"/>
                          <w:ind w:left="-5" w:right="0"/>
                          <w:jc w:val="left"/>
                          <w:rPr>
                            <w:rFonts w:ascii="Arial Narrow" w:hAnsi="Arial Narrow" w:cs="Arial Narrow" w:eastAsia="Arial Narrow" w:hint="default"/>
                            <w:sz w:val="20"/>
                            <w:szCs w:val="20"/>
                          </w:rPr>
                        </w:pPr>
                        <w:r>
                          <w:rPr>
                            <w:rFonts w:ascii="Arial Narrow" w:hAnsi="Arial Narrow" w:cs="Arial Narrow" w:eastAsia="Arial Narrow" w:hint="default"/>
                            <w:sz w:val="20"/>
                            <w:szCs w:val="20"/>
                          </w:rPr>
                          <w:t>2008</w:t>
                        </w:r>
                        <w:r>
                          <w:rPr>
                            <w:rFonts w:ascii="Arial Narrow" w:hAnsi="Arial Narrow" w:cs="Arial Narrow" w:eastAsia="Arial Narrow"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Arial Narrow" w:hAnsi="Arial Narrow" w:cs="Arial Narrow" w:eastAsia="Arial Narrow" w:hint="default"/>
                            <w:sz w:val="20"/>
                            <w:szCs w:val="20"/>
                          </w:rPr>
                          <w:t>31</w:t>
                        </w:r>
                      </w:p>
                    </w:tc>
                  </w:tr>
                  <w:tr>
                    <w:trPr>
                      <w:trHeight w:val="354" w:hRule="exact"/>
                    </w:trPr>
                    <w:tc>
                      <w:tcPr>
                        <w:tcW w:w="2320" w:type="dxa"/>
                        <w:vMerge/>
                        <w:tcBorders>
                          <w:left w:val="nil" w:sz="6" w:space="0" w:color="auto"/>
                          <w:bottom w:val="single" w:sz="6" w:space="0" w:color="000000"/>
                          <w:right w:val="single" w:sz="6" w:space="0" w:color="000000"/>
                        </w:tcBorders>
                      </w:tcPr>
                      <w:p>
                        <w:pPr/>
                      </w:p>
                    </w:tc>
                    <w:tc>
                      <w:tcPr>
                        <w:tcW w:w="1430"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1" w:right="0"/>
                          <w:jc w:val="left"/>
                          <w:rPr>
                            <w:rFonts w:ascii="宋体" w:hAnsi="宋体" w:cs="宋体" w:eastAsia="宋体" w:hint="default"/>
                            <w:sz w:val="18"/>
                            <w:szCs w:val="18"/>
                          </w:rPr>
                        </w:pPr>
                        <w:r>
                          <w:rPr>
                            <w:rFonts w:ascii="宋体" w:hAnsi="宋体" w:cs="宋体" w:eastAsia="宋体" w:hint="default"/>
                            <w:sz w:val="18"/>
                            <w:szCs w:val="18"/>
                          </w:rPr>
                          <w:t>转  销</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0" w:right="0"/>
                          <w:jc w:val="left"/>
                          <w:rPr>
                            <w:rFonts w:ascii="宋体" w:hAnsi="宋体" w:cs="宋体" w:eastAsia="宋体" w:hint="default"/>
                            <w:sz w:val="18"/>
                            <w:szCs w:val="18"/>
                          </w:rPr>
                        </w:pPr>
                        <w:r>
                          <w:rPr>
                            <w:rFonts w:ascii="宋体" w:hAnsi="宋体" w:cs="宋体" w:eastAsia="宋体" w:hint="default"/>
                            <w:sz w:val="18"/>
                            <w:szCs w:val="18"/>
                          </w:rPr>
                          <w:t>转  回</w:t>
                        </w:r>
                      </w:p>
                    </w:tc>
                    <w:tc>
                      <w:tcPr>
                        <w:tcW w:w="1480" w:type="dxa"/>
                        <w:vMerge/>
                        <w:tcBorders>
                          <w:left w:val="single" w:sz="6" w:space="0" w:color="000000"/>
                          <w:bottom w:val="single" w:sz="6" w:space="0" w:color="000000"/>
                          <w:right w:val="nil" w:sz="6" w:space="0" w:color="auto"/>
                        </w:tcBorders>
                      </w:tcPr>
                      <w:p>
                        <w:pPr/>
                      </w:p>
                    </w:tc>
                  </w:tr>
                  <w:tr>
                    <w:trPr>
                      <w:trHeight w:val="509" w:hRule="exact"/>
                    </w:trPr>
                    <w:tc>
                      <w:tcPr>
                        <w:tcW w:w="2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一、应收款项坏账准备</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2,207,736.73</w:t>
                        </w:r>
                        <w:r>
                          <w:rPr>
                            <w:rFonts w:ascii="Arial Narrow"/>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pacing w:val="-1"/>
                            <w:sz w:val="18"/>
                          </w:rPr>
                          <w:t>1,475,317.28</w:t>
                        </w:r>
                        <w:r>
                          <w:rPr>
                            <w:rFonts w:ascii="Arial Narrow"/>
                            <w:sz w:val="18"/>
                          </w:rPr>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268,743.60</w:t>
                        </w:r>
                      </w:p>
                    </w:tc>
                    <w:tc>
                      <w:tcPr>
                        <w:tcW w:w="14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sz w:val="18"/>
                          </w:rPr>
                          <w:t>3,407,310.41</w:t>
                        </w:r>
                        <w:r>
                          <w:rPr>
                            <w:rFonts w:ascii="Arial Narrow"/>
                            <w:sz w:val="18"/>
                          </w:rPr>
                        </w:r>
                      </w:p>
                    </w:tc>
                  </w:tr>
                  <w:tr>
                    <w:trPr>
                      <w:trHeight w:val="508" w:hRule="exact"/>
                    </w:trPr>
                    <w:tc>
                      <w:tcPr>
                        <w:tcW w:w="2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4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1,264,268.31</w:t>
                        </w:r>
                        <w:r>
                          <w:rPr>
                            <w:rFonts w:ascii="Arial Narrow"/>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937,153.27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266,486.25</w:t>
                        </w:r>
                      </w:p>
                    </w:tc>
                    <w:tc>
                      <w:tcPr>
                        <w:tcW w:w="14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sz w:val="18"/>
                          </w:rPr>
                          <w:t>1,927,935.33</w:t>
                        </w:r>
                        <w:r>
                          <w:rPr>
                            <w:rFonts w:ascii="Arial Narrow"/>
                            <w:sz w:val="18"/>
                          </w:rPr>
                        </w:r>
                      </w:p>
                    </w:tc>
                  </w:tr>
                  <w:tr>
                    <w:trPr>
                      <w:trHeight w:val="355" w:hRule="exact"/>
                    </w:trPr>
                    <w:tc>
                      <w:tcPr>
                        <w:tcW w:w="2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943,468.42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538,164.01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2,257.35</w:t>
                        </w:r>
                      </w:p>
                    </w:tc>
                    <w:tc>
                      <w:tcPr>
                        <w:tcW w:w="14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1,479,375.08</w:t>
                        </w:r>
                        <w:r>
                          <w:rPr>
                            <w:rFonts w:ascii="Arial Narrow"/>
                            <w:sz w:val="18"/>
                          </w:rPr>
                        </w:r>
                      </w:p>
                    </w:tc>
                  </w:tr>
                  <w:tr>
                    <w:trPr>
                      <w:trHeight w:val="355" w:hRule="exact"/>
                    </w:trPr>
                    <w:tc>
                      <w:tcPr>
                        <w:tcW w:w="23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688,537.14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14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688,537.14</w:t>
                        </w:r>
                      </w:p>
                    </w:tc>
                  </w:tr>
                  <w:tr>
                    <w:trPr>
                      <w:trHeight w:val="515" w:hRule="exact"/>
                    </w:trPr>
                    <w:tc>
                      <w:tcPr>
                        <w:tcW w:w="23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0"/>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7"/>
                          <w:jc w:val="right"/>
                          <w:rPr>
                            <w:rFonts w:ascii="Arial Narrow" w:hAnsi="Arial Narrow" w:cs="Arial Narrow" w:eastAsia="Arial Narrow" w:hint="default"/>
                            <w:sz w:val="18"/>
                            <w:szCs w:val="18"/>
                          </w:rPr>
                        </w:pPr>
                        <w:r>
                          <w:rPr>
                            <w:rFonts w:ascii="Arial Narrow"/>
                            <w:spacing w:val="-1"/>
                            <w:sz w:val="18"/>
                          </w:rPr>
                          <w:t>2,207,736.73</w:t>
                        </w:r>
                        <w:r>
                          <w:rPr>
                            <w:rFonts w:ascii="Arial Narrow"/>
                            <w:sz w:val="18"/>
                          </w:rPr>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18"/>
                            <w:szCs w:val="18"/>
                          </w:rPr>
                        </w:pPr>
                        <w:r>
                          <w:rPr>
                            <w:rFonts w:ascii="Arial Narrow"/>
                            <w:spacing w:val="-1"/>
                            <w:sz w:val="18"/>
                          </w:rPr>
                          <w:t>2,163,854.42</w:t>
                        </w:r>
                        <w:r>
                          <w:rPr>
                            <w:rFonts w:ascii="Arial Narrow"/>
                            <w:sz w:val="18"/>
                          </w:rPr>
                        </w:r>
                      </w:p>
                    </w:tc>
                    <w:tc>
                      <w:tcPr>
                        <w:tcW w:w="10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7,000.00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pacing w:val="-1"/>
                            <w:sz w:val="18"/>
                          </w:rPr>
                          <w:t>268,743.60</w:t>
                        </w:r>
                      </w:p>
                    </w:tc>
                    <w:tc>
                      <w:tcPr>
                        <w:tcW w:w="14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9"/>
                          <w:ind w:right="107"/>
                          <w:jc w:val="right"/>
                          <w:rPr>
                            <w:rFonts w:ascii="Arial Narrow" w:hAnsi="Arial Narrow" w:cs="Arial Narrow" w:eastAsia="Arial Narrow" w:hint="default"/>
                            <w:sz w:val="18"/>
                            <w:szCs w:val="18"/>
                          </w:rPr>
                        </w:pPr>
                        <w:r>
                          <w:rPr>
                            <w:rFonts w:ascii="Arial Narrow"/>
                            <w:spacing w:val="-1"/>
                            <w:sz w:val="18"/>
                          </w:rPr>
                          <w:t>4,095,847.55</w:t>
                        </w:r>
                        <w:r>
                          <w:rPr>
                            <w:rFonts w:ascii="Arial Narrow"/>
                            <w:sz w:val="18"/>
                          </w:rPr>
                        </w:r>
                      </w:p>
                    </w:tc>
                  </w:tr>
                </w:tbl>
                <w:p>
                  <w:pPr/>
                </w:p>
              </w:txbxContent>
            </v:textbox>
            <w10:wrap type="none"/>
          </v:shape>
        </w:pict>
      </w:r>
      <w:r>
        <w:rPr>
          <w:rFonts w:ascii="宋体" w:hAnsi="宋体" w:cs="宋体" w:eastAsia="宋体" w:hint="default"/>
          <w:w w:val="100"/>
          <w:sz w:val="20"/>
          <w:szCs w:val="20"/>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40" w:lineRule="auto" w:before="44"/>
        <w:ind w:left="153" w:right="145"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Arial Narrow" w:hAnsi="Arial Narrow" w:cs="Arial Narrow" w:eastAsia="Arial Narrow" w:hint="default"/>
          <w:sz w:val="18"/>
          <w:szCs w:val="18"/>
        </w:rPr>
        <w:t>:</w:t>
      </w:r>
      <w:r>
        <w:rPr>
          <w:rFonts w:ascii="Arial Narrow" w:hAnsi="Arial Narrow" w:cs="Arial Narrow" w:eastAsia="Arial Narrow" w:hint="default"/>
          <w:spacing w:val="5"/>
          <w:sz w:val="18"/>
          <w:szCs w:val="18"/>
        </w:rPr>
        <w:t> </w:t>
      </w:r>
      <w:r>
        <w:rPr>
          <w:rFonts w:ascii="Arial Narrow" w:hAnsi="Arial Narrow" w:cs="Arial Narrow" w:eastAsia="Arial Narrow" w:hint="default"/>
          <w:sz w:val="18"/>
          <w:szCs w:val="18"/>
        </w:rPr>
        <w:t>2008</w:t>
      </w:r>
      <w:r>
        <w:rPr>
          <w:rFonts w:ascii="Arial Narrow" w:hAnsi="Arial Narrow" w:cs="Arial Narrow" w:eastAsia="Arial Narrow"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4"/>
          <w:sz w:val="18"/>
          <w:szCs w:val="18"/>
        </w:rPr>
        <w:t> </w:t>
      </w:r>
      <w:r>
        <w:rPr>
          <w:rFonts w:ascii="宋体" w:hAnsi="宋体" w:cs="宋体" w:eastAsia="宋体" w:hint="default"/>
          <w:sz w:val="18"/>
          <w:szCs w:val="18"/>
        </w:rPr>
        <w:t>日存货减值准备较</w:t>
      </w:r>
      <w:r>
        <w:rPr>
          <w:rFonts w:ascii="宋体" w:hAnsi="宋体" w:cs="宋体" w:eastAsia="宋体" w:hint="default"/>
          <w:spacing w:val="-45"/>
          <w:sz w:val="18"/>
          <w:szCs w:val="18"/>
        </w:rPr>
        <w:t> </w:t>
      </w:r>
      <w:r>
        <w:rPr>
          <w:rFonts w:ascii="Arial Narrow" w:hAnsi="Arial Narrow" w:cs="Arial Narrow" w:eastAsia="Arial Narrow" w:hint="default"/>
          <w:sz w:val="18"/>
          <w:szCs w:val="18"/>
        </w:rPr>
        <w:t>2007</w:t>
      </w:r>
      <w:r>
        <w:rPr>
          <w:rFonts w:ascii="Arial Narrow" w:hAnsi="Arial Narrow" w:cs="Arial Narrow" w:eastAsia="Arial Narrow"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4"/>
          <w:sz w:val="18"/>
          <w:szCs w:val="18"/>
        </w:rPr>
        <w:t> </w:t>
      </w:r>
      <w:r>
        <w:rPr>
          <w:rFonts w:ascii="宋体" w:hAnsi="宋体" w:cs="宋体" w:eastAsia="宋体" w:hint="default"/>
          <w:sz w:val="18"/>
          <w:szCs w:val="18"/>
        </w:rPr>
        <w:t>日增加</w:t>
      </w:r>
      <w:r>
        <w:rPr>
          <w:rFonts w:ascii="宋体" w:hAnsi="宋体" w:cs="宋体" w:eastAsia="宋体" w:hint="default"/>
          <w:spacing w:val="-45"/>
          <w:sz w:val="18"/>
          <w:szCs w:val="18"/>
        </w:rPr>
        <w:t> </w:t>
      </w:r>
      <w:r>
        <w:rPr>
          <w:rFonts w:ascii="Arial Narrow" w:hAnsi="Arial Narrow" w:cs="Arial Narrow" w:eastAsia="Arial Narrow" w:hint="default"/>
          <w:sz w:val="18"/>
          <w:szCs w:val="18"/>
        </w:rPr>
        <w:t>688,537.14</w:t>
      </w:r>
      <w:r>
        <w:rPr>
          <w:rFonts w:ascii="Arial Narrow" w:hAnsi="Arial Narrow" w:cs="Arial Narrow" w:eastAsia="Arial Narrow" w:hint="default"/>
          <w:spacing w:val="5"/>
          <w:sz w:val="18"/>
          <w:szCs w:val="18"/>
        </w:rPr>
        <w:t> </w:t>
      </w:r>
      <w:r>
        <w:rPr>
          <w:rFonts w:ascii="宋体" w:hAnsi="宋体" w:cs="宋体" w:eastAsia="宋体" w:hint="default"/>
          <w:sz w:val="18"/>
          <w:szCs w:val="18"/>
        </w:rPr>
        <w:t>元，系部分产品及原材料年末按成本高于可变 现净值的差额计提存货跌价准备。</w:t>
      </w:r>
    </w:p>
    <w:p>
      <w:pPr>
        <w:spacing w:after="0" w:line="340" w:lineRule="auto"/>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2"/>
        <w:rPr>
          <w:rFonts w:ascii="宋体" w:hAnsi="宋体" w:cs="宋体" w:eastAsia="宋体" w:hint="default"/>
          <w:sz w:val="29"/>
          <w:szCs w:val="29"/>
        </w:rPr>
      </w:pPr>
    </w:p>
    <w:p>
      <w:pPr>
        <w:pStyle w:val="Heading4"/>
        <w:spacing w:line="240" w:lineRule="auto" w:before="35"/>
        <w:ind w:right="0"/>
        <w:jc w:val="left"/>
        <w:rPr>
          <w:b w:val="0"/>
          <w:bCs w:val="0"/>
        </w:rPr>
      </w:pPr>
      <w:r>
        <w:rPr/>
        <w:t>14、短期借款</w:t>
      </w:r>
      <w:r>
        <w:rPr>
          <w:b w:val="0"/>
          <w:bCs w:val="0"/>
        </w:rPr>
      </w:r>
    </w:p>
    <w:p>
      <w:pPr>
        <w:spacing w:line="240" w:lineRule="auto" w:before="10"/>
        <w:rPr>
          <w:rFonts w:ascii="宋体" w:hAnsi="宋体" w:cs="宋体" w:eastAsia="宋体" w:hint="default"/>
          <w:b/>
          <w:bCs/>
          <w:sz w:val="19"/>
          <w:szCs w:val="19"/>
        </w:rPr>
      </w:pPr>
    </w:p>
    <w:p>
      <w:pPr>
        <w:spacing w:before="0"/>
        <w:ind w:left="5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短期借款明细项目列示如下：</w:t>
      </w:r>
      <w:r>
        <w:rPr>
          <w:rFonts w:ascii="Times New Roman" w:hAnsi="Times New Roman" w:cs="Times New Roman" w:eastAsia="Times New Roman" w:hint="default"/>
          <w:sz w:val="18"/>
          <w:szCs w:val="18"/>
        </w:rPr>
        <w:t>`</w:t>
      </w:r>
    </w:p>
    <w:p>
      <w:pPr>
        <w:spacing w:line="240" w:lineRule="auto" w:before="10"/>
        <w:rPr>
          <w:rFonts w:ascii="Times New Roman" w:hAnsi="Times New Roman" w:cs="Times New Roman" w:eastAsia="Times New Roman"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735"/>
        <w:gridCol w:w="2880"/>
        <w:gridCol w:w="3244"/>
      </w:tblGrid>
      <w:tr>
        <w:trPr>
          <w:trHeight w:val="362" w:hRule="exact"/>
        </w:trPr>
        <w:tc>
          <w:tcPr>
            <w:tcW w:w="27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right="991"/>
              <w:jc w:val="right"/>
              <w:rPr>
                <w:rFonts w:ascii="宋体" w:hAnsi="宋体" w:cs="宋体" w:eastAsia="宋体" w:hint="default"/>
                <w:sz w:val="18"/>
                <w:szCs w:val="18"/>
              </w:rPr>
            </w:pPr>
            <w:r>
              <w:rPr>
                <w:rFonts w:ascii="宋体" w:hAnsi="宋体" w:cs="宋体" w:eastAsia="宋体" w:hint="default"/>
                <w:sz w:val="18"/>
                <w:szCs w:val="18"/>
              </w:rPr>
              <w:t>借款类别</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722"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2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903"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5,070,000.00</w:t>
            </w:r>
          </w:p>
        </w:tc>
        <w:tc>
          <w:tcPr>
            <w:tcW w:w="3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891,645.00</w:t>
            </w:r>
          </w:p>
        </w:tc>
      </w:tr>
      <w:tr>
        <w:trPr>
          <w:trHeight w:val="355"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9,000,000.00</w:t>
            </w:r>
          </w:p>
        </w:tc>
        <w:tc>
          <w:tcPr>
            <w:tcW w:w="3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18,380,000.00</w:t>
            </w:r>
          </w:p>
        </w:tc>
      </w:tr>
      <w:tr>
        <w:trPr>
          <w:trHeight w:val="354"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27,000,000.00</w:t>
            </w:r>
          </w:p>
        </w:tc>
        <w:tc>
          <w:tcPr>
            <w:tcW w:w="3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15,000,000.00</w:t>
            </w:r>
          </w:p>
        </w:tc>
      </w:tr>
      <w:tr>
        <w:trPr>
          <w:trHeight w:val="363" w:hRule="exact"/>
        </w:trPr>
        <w:tc>
          <w:tcPr>
            <w:tcW w:w="2735"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25"/>
              <w:ind w:right="99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41,070,000.00</w:t>
            </w:r>
          </w:p>
        </w:tc>
        <w:tc>
          <w:tcPr>
            <w:tcW w:w="32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34,271,645.00</w:t>
            </w:r>
          </w:p>
        </w:tc>
      </w:tr>
    </w:tbl>
    <w:p>
      <w:pPr>
        <w:spacing w:line="338" w:lineRule="auto" w:before="10"/>
        <w:ind w:left="154" w:right="1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：期末保证借款交通银行综合授信额度为人民币伍仟贰佰万元，授信期限自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 </w:t>
      </w:r>
      <w:r>
        <w:rPr>
          <w:rFonts w:ascii="宋体" w:hAnsi="宋体" w:cs="宋体" w:eastAsia="宋体" w:hint="default"/>
          <w:sz w:val="18"/>
          <w:szCs w:val="18"/>
        </w:rPr>
        <w:t>由林旭曦提供连带责任保证担保。</w:t>
      </w:r>
    </w:p>
    <w:p>
      <w:pPr>
        <w:spacing w:line="338" w:lineRule="auto" w:before="79"/>
        <w:ind w:left="154" w:right="89"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：期末抵押借款系根据公司与兴业银行股份有限公司厦门分行签订的基本授信合同（编号：兴银厦湖授</w:t>
      </w:r>
      <w:r>
        <w:rPr>
          <w:rFonts w:ascii="Times New Roman" w:hAnsi="Times New Roman" w:cs="Times New Roman" w:eastAsia="Times New Roman" w:hint="default"/>
          <w:spacing w:val="-2"/>
          <w:sz w:val="18"/>
          <w:szCs w:val="18"/>
        </w:rPr>
        <w:t>(2008)0918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授信有效期自</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日止，基本授信额度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23,000,000.00</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元），以集美区锦园南路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号（办公 </w:t>
      </w:r>
      <w:r>
        <w:rPr>
          <w:rFonts w:ascii="宋体" w:hAnsi="宋体" w:cs="宋体" w:eastAsia="宋体" w:hint="default"/>
          <w:spacing w:val="-12"/>
          <w:sz w:val="18"/>
          <w:szCs w:val="18"/>
        </w:rPr>
        <w:t>楼）、集美区锦园南路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栋厂房）及工业园土地使用权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占地面积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50,063.44</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平方米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作为抵押物借入款项，具体情况详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见附注十。</w:t>
      </w:r>
    </w:p>
    <w:p>
      <w:pPr>
        <w:spacing w:line="338" w:lineRule="auto" w:before="79"/>
        <w:ind w:left="154" w:right="18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：期末担保借款系由福建省中科智担保投资有限公司提供担保，公司以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台机器设备抵押价值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161.45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元的存货及股东林旭曦、股东张杰提供反担保，具体情况详见附注十。</w:t>
      </w:r>
    </w:p>
    <w:p>
      <w:pPr>
        <w:pStyle w:val="Heading4"/>
        <w:spacing w:line="240" w:lineRule="auto" w:before="156"/>
        <w:ind w:right="0"/>
        <w:jc w:val="left"/>
        <w:rPr>
          <w:b w:val="0"/>
          <w:bCs w:val="0"/>
        </w:rPr>
      </w:pPr>
      <w:r>
        <w:rPr/>
        <w:t>15、应付票据</w:t>
      </w:r>
      <w:r>
        <w:rPr>
          <w:b w:val="0"/>
          <w:bCs w:val="0"/>
        </w:rPr>
      </w:r>
    </w:p>
    <w:p>
      <w:pPr>
        <w:spacing w:line="240" w:lineRule="auto" w:before="10"/>
        <w:rPr>
          <w:rFonts w:ascii="宋体" w:hAnsi="宋体" w:cs="宋体" w:eastAsia="宋体" w:hint="default"/>
          <w:b/>
          <w:bCs/>
          <w:sz w:val="19"/>
          <w:szCs w:val="19"/>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）应付票据明细项目列示如下：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041"/>
        <w:gridCol w:w="2953"/>
        <w:gridCol w:w="2864"/>
      </w:tblGrid>
      <w:tr>
        <w:trPr>
          <w:trHeight w:val="362" w:hRule="exact"/>
        </w:trPr>
        <w:tc>
          <w:tcPr>
            <w:tcW w:w="3041"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3"/>
              <w:ind w:right="118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75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8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713"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3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2"/>
                <w:sz w:val="18"/>
              </w:rPr>
              <w:t>78,579,118.18</w:t>
            </w:r>
          </w:p>
        </w:tc>
        <w:tc>
          <w:tcPr>
            <w:tcW w:w="28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54,586,961.77</w:t>
            </w:r>
          </w:p>
        </w:tc>
      </w:tr>
      <w:tr>
        <w:trPr>
          <w:trHeight w:val="355" w:hRule="exact"/>
        </w:trPr>
        <w:tc>
          <w:tcPr>
            <w:tcW w:w="3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28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30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235"/>
              <w:jc w:val="right"/>
              <w:rPr>
                <w:rFonts w:ascii="宋体" w:hAnsi="宋体" w:cs="宋体" w:eastAsia="宋体" w:hint="default"/>
                <w:sz w:val="18"/>
                <w:szCs w:val="18"/>
              </w:rPr>
            </w:pPr>
            <w:r>
              <w:rPr>
                <w:rFonts w:ascii="宋体" w:hAnsi="宋体" w:cs="宋体" w:eastAsia="宋体" w:hint="default"/>
                <w:sz w:val="18"/>
                <w:szCs w:val="18"/>
              </w:rPr>
              <w:t>合  计</w:t>
            </w:r>
          </w:p>
        </w:tc>
        <w:tc>
          <w:tcPr>
            <w:tcW w:w="2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2"/>
                <w:sz w:val="18"/>
              </w:rPr>
              <w:t>78,579,118.18</w:t>
            </w:r>
          </w:p>
        </w:tc>
        <w:tc>
          <w:tcPr>
            <w:tcW w:w="28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54,586,961.77</w:t>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43.95%</w:t>
      </w:r>
      <w:r>
        <w:rPr>
          <w:rFonts w:ascii="宋体" w:hAnsi="宋体" w:cs="宋体" w:eastAsia="宋体" w:hint="default"/>
          <w:sz w:val="18"/>
          <w:szCs w:val="18"/>
        </w:rPr>
        <w:t>，主要原因是公司采用银行承兑汇票与供应商结算方式的增加。</w:t>
      </w:r>
    </w:p>
    <w:p>
      <w:pPr>
        <w:spacing w:before="141"/>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日止，公司不存在已到期未支付的应付票据。</w:t>
      </w:r>
    </w:p>
    <w:p>
      <w:pPr>
        <w:spacing w:before="141"/>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）期末应付票据在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日以前到期金额为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74,255,885.86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日前到</w:t>
      </w:r>
    </w:p>
    <w:p>
      <w:pPr>
        <w:spacing w:before="101"/>
        <w:ind w:left="0" w:right="7560" w:firstLine="0"/>
        <w:jc w:val="center"/>
        <w:rPr>
          <w:rFonts w:ascii="宋体" w:hAnsi="宋体" w:cs="宋体" w:eastAsia="宋体" w:hint="default"/>
          <w:sz w:val="18"/>
          <w:szCs w:val="18"/>
        </w:rPr>
      </w:pPr>
      <w:r>
        <w:rPr>
          <w:rFonts w:ascii="宋体" w:hAnsi="宋体" w:cs="宋体" w:eastAsia="宋体" w:hint="default"/>
          <w:sz w:val="18"/>
          <w:szCs w:val="18"/>
        </w:rPr>
        <w:t>期金额为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4,323,232.32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6"/>
          <w:szCs w:val="16"/>
        </w:rPr>
      </w:pPr>
    </w:p>
    <w:p>
      <w:pPr>
        <w:pStyle w:val="Heading4"/>
        <w:spacing w:line="240" w:lineRule="auto"/>
        <w:ind w:right="0"/>
        <w:jc w:val="left"/>
        <w:rPr>
          <w:b w:val="0"/>
          <w:bCs w:val="0"/>
        </w:rPr>
      </w:pPr>
      <w:r>
        <w:rPr/>
        <w:t>16、应付账款</w:t>
      </w:r>
      <w:r>
        <w:rPr>
          <w:b w:val="0"/>
          <w:bCs w:val="0"/>
        </w:rPr>
      </w:r>
    </w:p>
    <w:p>
      <w:pPr>
        <w:spacing w:line="240" w:lineRule="auto" w:before="10"/>
        <w:rPr>
          <w:rFonts w:ascii="宋体" w:hAnsi="宋体" w:cs="宋体" w:eastAsia="宋体" w:hint="default"/>
          <w:b/>
          <w:bCs/>
          <w:sz w:val="19"/>
          <w:szCs w:val="19"/>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）应付账款按账龄分析如下：</w:t>
      </w:r>
    </w:p>
    <w:p>
      <w:pPr>
        <w:spacing w:line="240" w:lineRule="auto" w:before="13"/>
        <w:rPr>
          <w:rFonts w:ascii="宋体" w:hAnsi="宋体" w:cs="宋体" w:eastAsia="宋体" w:hint="default"/>
          <w:sz w:val="12"/>
          <w:szCs w:val="12"/>
        </w:rPr>
      </w:pPr>
    </w:p>
    <w:tbl>
      <w:tblPr>
        <w:tblW w:w="0" w:type="auto"/>
        <w:jc w:val="left"/>
        <w:tblInd w:w="532" w:type="dxa"/>
        <w:tblLayout w:type="fixed"/>
        <w:tblCellMar>
          <w:top w:w="0" w:type="dxa"/>
          <w:left w:w="0" w:type="dxa"/>
          <w:bottom w:w="0" w:type="dxa"/>
          <w:right w:w="0" w:type="dxa"/>
        </w:tblCellMar>
        <w:tblLook w:val="01E0"/>
      </w:tblPr>
      <w:tblGrid>
        <w:gridCol w:w="1830"/>
        <w:gridCol w:w="1806"/>
        <w:gridCol w:w="1710"/>
        <w:gridCol w:w="1758"/>
        <w:gridCol w:w="1744"/>
      </w:tblGrid>
      <w:tr>
        <w:trPr>
          <w:trHeight w:val="362" w:hRule="exact"/>
        </w:trPr>
        <w:tc>
          <w:tcPr>
            <w:tcW w:w="1830"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351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03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5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033"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830" w:type="dxa"/>
            <w:vMerge/>
            <w:tcBorders>
              <w:left w:val="nil" w:sz="6" w:space="0" w:color="auto"/>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tabs>
                <w:tab w:pos="1029" w:val="left" w:leader="none"/>
              </w:tabs>
              <w:spacing w:line="240" w:lineRule="auto" w:before="25"/>
              <w:ind w:left="579"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19,548,141.59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83.29%</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19,305,368.75</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91.46%</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3,759,884.37</w:t>
            </w:r>
            <w:r>
              <w:rPr>
                <w:rFonts w:ascii="Arial Narrow"/>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16.02%</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1,613,426.65</w:t>
            </w:r>
            <w:r>
              <w:rPr>
                <w:rFonts w:ascii="Arial Narrow"/>
                <w:sz w:val="18"/>
              </w:rPr>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7.64%</w:t>
            </w:r>
          </w:p>
        </w:tc>
      </w:tr>
      <w:tr>
        <w:trPr>
          <w:trHeight w:val="354"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148,674.91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0.63%</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98,505.84</w:t>
            </w:r>
            <w:r>
              <w:rPr>
                <w:rFonts w:ascii="Arial Narrow"/>
                <w:sz w:val="18"/>
              </w:rPr>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0.47%</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13,887.95</w:t>
            </w:r>
            <w:r>
              <w:rPr>
                <w:rFonts w:ascii="Arial Narrow"/>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0.06%</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91,536.98</w:t>
            </w:r>
            <w:r>
              <w:rPr>
                <w:rFonts w:ascii="Arial Narrow"/>
                <w:sz w:val="18"/>
              </w:rPr>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0.43%</w:t>
            </w:r>
          </w:p>
        </w:tc>
      </w:tr>
      <w:tr>
        <w:trPr>
          <w:trHeight w:val="363" w:hRule="exact"/>
        </w:trPr>
        <w:tc>
          <w:tcPr>
            <w:tcW w:w="183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23,470,588.82</w:t>
            </w:r>
          </w:p>
        </w:tc>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1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21,108,838.22</w:t>
            </w:r>
          </w:p>
        </w:tc>
        <w:tc>
          <w:tcPr>
            <w:tcW w:w="17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100.00%</w:t>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）应付账款中账龄超过一年的为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3,922,447.23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元，主要系供应商未及时来结算货款。</w:t>
      </w:r>
    </w:p>
    <w:p>
      <w:pPr>
        <w:spacing w:before="142"/>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）应付账款中无关联方欠款。</w:t>
      </w:r>
    </w:p>
    <w:p>
      <w:pPr>
        <w:spacing w:after="0"/>
        <w:jc w:val="left"/>
        <w:rPr>
          <w:rFonts w:ascii="宋体" w:hAnsi="宋体" w:cs="宋体" w:eastAsia="宋体" w:hint="default"/>
          <w:sz w:val="18"/>
          <w:szCs w:val="18"/>
        </w:rPr>
        <w:sectPr>
          <w:pgSz w:w="11910" w:h="16840"/>
          <w:pgMar w:header="747" w:footer="711" w:top="980" w:bottom="900" w:left="980" w:right="940"/>
        </w:sectPr>
      </w:pPr>
    </w:p>
    <w:p>
      <w:pPr>
        <w:spacing w:line="240" w:lineRule="auto" w:before="2"/>
        <w:rPr>
          <w:rFonts w:ascii="宋体" w:hAnsi="宋体" w:cs="宋体" w:eastAsia="宋体" w:hint="default"/>
          <w:sz w:val="29"/>
          <w:szCs w:val="29"/>
        </w:rPr>
      </w:pPr>
    </w:p>
    <w:p>
      <w:pPr>
        <w:pStyle w:val="Heading4"/>
        <w:spacing w:line="240" w:lineRule="auto" w:before="35"/>
        <w:ind w:right="0"/>
        <w:jc w:val="left"/>
        <w:rPr>
          <w:b w:val="0"/>
          <w:bCs w:val="0"/>
        </w:rPr>
      </w:pPr>
      <w:r>
        <w:rPr/>
        <w:t>17、预收款项</w:t>
      </w:r>
      <w:r>
        <w:rPr>
          <w:b w:val="0"/>
          <w:bCs w:val="0"/>
        </w:rPr>
      </w:r>
    </w:p>
    <w:p>
      <w:pPr>
        <w:spacing w:line="240" w:lineRule="auto" w:before="10"/>
        <w:rPr>
          <w:rFonts w:ascii="宋体" w:hAnsi="宋体" w:cs="宋体" w:eastAsia="宋体" w:hint="default"/>
          <w:b/>
          <w:bCs/>
          <w:sz w:val="19"/>
          <w:szCs w:val="19"/>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）预收款项按账龄列示如下：</w:t>
      </w:r>
    </w:p>
    <w:p>
      <w:pPr>
        <w:spacing w:line="240" w:lineRule="auto" w:before="1"/>
        <w:rPr>
          <w:rFonts w:ascii="宋体" w:hAnsi="宋体" w:cs="宋体" w:eastAsia="宋体" w:hint="default"/>
          <w:sz w:val="13"/>
          <w:szCs w:val="13"/>
        </w:rPr>
      </w:pPr>
    </w:p>
    <w:tbl>
      <w:tblPr>
        <w:tblW w:w="0" w:type="auto"/>
        <w:jc w:val="left"/>
        <w:tblInd w:w="532" w:type="dxa"/>
        <w:tblLayout w:type="fixed"/>
        <w:tblCellMar>
          <w:top w:w="0" w:type="dxa"/>
          <w:left w:w="0" w:type="dxa"/>
          <w:bottom w:w="0" w:type="dxa"/>
          <w:right w:w="0" w:type="dxa"/>
        </w:tblCellMar>
        <w:tblLook w:val="01E0"/>
      </w:tblPr>
      <w:tblGrid>
        <w:gridCol w:w="1830"/>
        <w:gridCol w:w="1806"/>
        <w:gridCol w:w="1710"/>
        <w:gridCol w:w="1758"/>
        <w:gridCol w:w="1744"/>
      </w:tblGrid>
      <w:tr>
        <w:trPr>
          <w:trHeight w:val="362" w:hRule="exact"/>
        </w:trPr>
        <w:tc>
          <w:tcPr>
            <w:tcW w:w="1830"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351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03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5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033"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830" w:type="dxa"/>
            <w:vMerge/>
            <w:tcBorders>
              <w:left w:val="nil" w:sz="6" w:space="0" w:color="auto"/>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tabs>
                <w:tab w:pos="1029" w:val="left" w:leader="none"/>
              </w:tabs>
              <w:spacing w:line="240" w:lineRule="auto" w:before="25"/>
              <w:ind w:left="579"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2,689,451.79</w:t>
            </w:r>
            <w:r>
              <w:rPr>
                <w:rFonts w:ascii="Arial Narrow"/>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75.63%</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16,166,227.65</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96.96%</w:t>
            </w:r>
          </w:p>
        </w:tc>
      </w:tr>
      <w:tr>
        <w:trPr>
          <w:trHeight w:val="354"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849,332.36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23.89%</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504,980.61</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3.03%</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14,500.00</w:t>
            </w:r>
            <w:r>
              <w:rPr>
                <w:rFonts w:ascii="Arial Narrow"/>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0.41%</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2,494.39</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0.01%</w:t>
            </w:r>
          </w:p>
        </w:tc>
      </w:tr>
      <w:tr>
        <w:trPr>
          <w:trHeight w:val="355" w:hRule="exact"/>
        </w:trPr>
        <w:tc>
          <w:tcPr>
            <w:tcW w:w="1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2,494.39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0.07%</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183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3,555,778.54</w:t>
            </w:r>
            <w:r>
              <w:rPr>
                <w:rFonts w:ascii="Arial Narrow"/>
                <w:sz w:val="18"/>
              </w:rPr>
            </w:r>
          </w:p>
        </w:tc>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1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16,673,702.65</w:t>
            </w:r>
          </w:p>
        </w:tc>
        <w:tc>
          <w:tcPr>
            <w:tcW w:w="17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100.00%</w:t>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）预收款项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年末余额较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13,117,924.11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元，系年初的预收款项本年结转收入。本期预收的款项减少。</w:t>
      </w:r>
    </w:p>
    <w:p>
      <w:pPr>
        <w:spacing w:line="456" w:lineRule="auto" w:before="141"/>
        <w:ind w:left="514" w:right="6480" w:firstLine="0"/>
        <w:jc w:val="left"/>
        <w:rPr>
          <w:rFonts w:ascii="宋体" w:hAnsi="宋体" w:cs="宋体" w:eastAsia="宋体" w:hint="default"/>
          <w:sz w:val="18"/>
          <w:szCs w:val="18"/>
        </w:rPr>
      </w:pPr>
      <w:r>
        <w:rPr/>
        <w:pict>
          <v:shape style="position:absolute;margin-left:75.089996pt;margin-top:72.101738pt;width:445.2pt;height:108.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7"/>
                    <w:gridCol w:w="1960"/>
                    <w:gridCol w:w="1746"/>
                    <w:gridCol w:w="1682"/>
                    <w:gridCol w:w="1924"/>
                  </w:tblGrid>
                  <w:tr>
                    <w:trPr>
                      <w:trHeight w:val="363" w:hRule="exact"/>
                    </w:trPr>
                    <w:tc>
                      <w:tcPr>
                        <w:tcW w:w="15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right="486"/>
                          <w:jc w:val="right"/>
                          <w:rPr>
                            <w:rFonts w:ascii="宋体" w:hAnsi="宋体" w:cs="宋体" w:eastAsia="宋体" w:hint="default"/>
                            <w:sz w:val="18"/>
                            <w:szCs w:val="18"/>
                          </w:rPr>
                        </w:pPr>
                        <w:r>
                          <w:rPr>
                            <w:rFonts w:ascii="宋体" w:hAnsi="宋体" w:cs="宋体" w:eastAsia="宋体" w:hint="default"/>
                            <w:sz w:val="18"/>
                            <w:szCs w:val="18"/>
                          </w:rPr>
                          <w:t>项  目</w:t>
                        </w:r>
                      </w:p>
                    </w:tc>
                    <w:tc>
                      <w:tcPr>
                        <w:tcW w:w="1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61"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7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5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47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24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5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工资、奖金</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218,122.16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20,527,018.40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20,452,722.36</w:t>
                        </w:r>
                      </w:p>
                    </w:tc>
                    <w:tc>
                      <w:tcPr>
                        <w:tcW w:w="19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292,418.20</w:t>
                        </w:r>
                      </w:p>
                    </w:tc>
                  </w:tr>
                  <w:tr>
                    <w:trPr>
                      <w:trHeight w:val="354" w:hRule="exact"/>
                    </w:trPr>
                    <w:tc>
                      <w:tcPr>
                        <w:tcW w:w="15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359,104.45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359,104.45</w:t>
                        </w:r>
                      </w:p>
                    </w:tc>
                    <w:tc>
                      <w:tcPr>
                        <w:tcW w:w="19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15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社保险费</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w w:val="95"/>
                            <w:sz w:val="18"/>
                          </w:rPr>
                          <w:t>1,030,566.63</w:t>
                        </w:r>
                        <w:r>
                          <w:rPr>
                            <w:rFonts w:ascii="Arial Narrow"/>
                            <w:sz w:val="18"/>
                          </w:rPr>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1,030,566.63</w:t>
                        </w:r>
                        <w:r>
                          <w:rPr>
                            <w:rFonts w:ascii="Arial Narrow"/>
                            <w:sz w:val="18"/>
                          </w:rPr>
                        </w:r>
                      </w:p>
                    </w:tc>
                    <w:tc>
                      <w:tcPr>
                        <w:tcW w:w="19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15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227,554.00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227,554.00</w:t>
                        </w:r>
                      </w:p>
                    </w:tc>
                    <w:tc>
                      <w:tcPr>
                        <w:tcW w:w="19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154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486"/>
                          <w:jc w:val="right"/>
                          <w:rPr>
                            <w:rFonts w:ascii="宋体" w:hAnsi="宋体" w:cs="宋体" w:eastAsia="宋体" w:hint="default"/>
                            <w:sz w:val="18"/>
                            <w:szCs w:val="18"/>
                          </w:rPr>
                        </w:pPr>
                        <w:r>
                          <w:rPr>
                            <w:rFonts w:ascii="宋体" w:hAnsi="宋体" w:cs="宋体" w:eastAsia="宋体" w:hint="default"/>
                            <w:sz w:val="18"/>
                            <w:szCs w:val="18"/>
                          </w:rPr>
                          <w:t>合  计</w:t>
                        </w:r>
                      </w:p>
                    </w:tc>
                    <w:tc>
                      <w:tcPr>
                        <w:tcW w:w="1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218,122.16</w:t>
                        </w:r>
                      </w:p>
                    </w:tc>
                    <w:tc>
                      <w:tcPr>
                        <w:tcW w:w="17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22,144,243.48</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22,069,947.44</w:t>
                        </w:r>
                      </w:p>
                    </w:tc>
                    <w:tc>
                      <w:tcPr>
                        <w:tcW w:w="19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292,418.20</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）期末预收款项中无关联方欠款。 </w:t>
      </w:r>
      <w:r>
        <w:rPr>
          <w:rFonts w:ascii="宋体" w:hAnsi="宋体" w:cs="宋体" w:eastAsia="宋体" w:hint="default"/>
          <w:b/>
          <w:bCs/>
          <w:sz w:val="21"/>
          <w:szCs w:val="21"/>
        </w:rPr>
        <w:t>18、应付职工薪酬</w:t>
      </w:r>
      <w:r>
        <w:rPr>
          <w:rFonts w:ascii="宋体" w:hAnsi="宋体" w:cs="宋体" w:eastAsia="宋体" w:hint="default"/>
          <w:b/>
          <w:bCs/>
          <w:spacing w:val="1"/>
          <w:w w:val="99"/>
          <w:sz w:val="21"/>
          <w:szCs w:val="21"/>
        </w:rPr>
        <w:t> </w:t>
      </w:r>
      <w:r>
        <w:rPr>
          <w:rFonts w:ascii="宋体" w:hAnsi="宋体" w:cs="宋体" w:eastAsia="宋体" w:hint="default"/>
          <w:sz w:val="18"/>
          <w:szCs w:val="18"/>
        </w:rPr>
        <w:t>应付职工薪酬明细项目列示如下：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4"/>
        <w:spacing w:line="240" w:lineRule="auto" w:before="35"/>
        <w:ind w:right="0"/>
        <w:jc w:val="left"/>
        <w:rPr>
          <w:b w:val="0"/>
          <w:bCs w:val="0"/>
        </w:rPr>
      </w:pPr>
      <w:r>
        <w:rPr/>
        <w:t>19、应交税费</w:t>
      </w:r>
      <w:r>
        <w:rPr>
          <w:b w:val="0"/>
          <w:bCs w:val="0"/>
        </w:rPr>
      </w:r>
    </w:p>
    <w:p>
      <w:pPr>
        <w:spacing w:line="240" w:lineRule="auto" w:before="10"/>
        <w:rPr>
          <w:rFonts w:ascii="宋体" w:hAnsi="宋体" w:cs="宋体" w:eastAsia="宋体" w:hint="default"/>
          <w:b/>
          <w:bCs/>
          <w:sz w:val="19"/>
          <w:szCs w:val="19"/>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应交税费明细项目列示如下：</w:t>
      </w:r>
    </w:p>
    <w:p>
      <w:pPr>
        <w:spacing w:line="240" w:lineRule="auto" w:before="1"/>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417"/>
        <w:gridCol w:w="3221"/>
        <w:gridCol w:w="3221"/>
      </w:tblGrid>
      <w:tr>
        <w:trPr>
          <w:trHeight w:val="362" w:hRule="exact"/>
        </w:trPr>
        <w:tc>
          <w:tcPr>
            <w:tcW w:w="241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right="877"/>
              <w:jc w:val="right"/>
              <w:rPr>
                <w:rFonts w:ascii="宋体" w:hAnsi="宋体" w:cs="宋体" w:eastAsia="宋体" w:hint="default"/>
                <w:sz w:val="18"/>
                <w:szCs w:val="18"/>
              </w:rPr>
            </w:pPr>
            <w:r>
              <w:rPr>
                <w:rFonts w:ascii="宋体" w:hAnsi="宋体" w:cs="宋体" w:eastAsia="宋体" w:hint="default"/>
                <w:sz w:val="18"/>
                <w:szCs w:val="18"/>
              </w:rPr>
              <w:t>税  种</w:t>
            </w:r>
          </w:p>
        </w:tc>
        <w:tc>
          <w:tcPr>
            <w:tcW w:w="32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892"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2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892"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3,860.00</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19"/>
                <w:szCs w:val="19"/>
              </w:rPr>
            </w:pPr>
            <w:r>
              <w:rPr>
                <w:rFonts w:ascii="Arial Narrow"/>
                <w:spacing w:val="-1"/>
                <w:sz w:val="19"/>
              </w:rPr>
              <w:t>---</w:t>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650,811.65</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4,968,522.53</w:t>
            </w:r>
            <w:r>
              <w:rPr>
                <w:rFonts w:ascii="Arial Narrow"/>
                <w:sz w:val="18"/>
              </w:rPr>
            </w:r>
          </w:p>
        </w:tc>
      </w:tr>
      <w:tr>
        <w:trPr>
          <w:trHeight w:val="354"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146,592.84</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
                <w:sz w:val="18"/>
              </w:rPr>
              <w:t>113,847.50</w:t>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48,316.49</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22,431.81</w:t>
            </w:r>
            <w:r>
              <w:rPr>
                <w:rFonts w:ascii="Arial Narrow"/>
                <w:sz w:val="18"/>
              </w:rPr>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-79,451.65</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1,718,759.33</w:t>
            </w:r>
            <w:r>
              <w:rPr>
                <w:rFonts w:ascii="Arial Narrow"/>
                <w:sz w:val="18"/>
              </w:rPr>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5,748.17</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3,127.73</w:t>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1,082.28</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3,027.42</w:t>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20,114.24</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16,433.19</w:t>
            </w:r>
            <w:r>
              <w:rPr>
                <w:rFonts w:ascii="Arial Narrow"/>
                <w:sz w:val="18"/>
              </w:rPr>
            </w:r>
          </w:p>
        </w:tc>
      </w:tr>
      <w:tr>
        <w:trPr>
          <w:trHeight w:val="354"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62,175.04</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47,368.68</w:t>
            </w:r>
            <w:r>
              <w:rPr>
                <w:rFonts w:ascii="Arial Narrow"/>
                <w:sz w:val="18"/>
              </w:rPr>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防洪护堤费</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2,593.78</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6,325.03</w:t>
            </w:r>
          </w:p>
        </w:tc>
      </w:tr>
      <w:tr>
        <w:trPr>
          <w:trHeight w:val="355"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副调基金</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0.00</w:t>
            </w:r>
          </w:p>
        </w:tc>
        <w:tc>
          <w:tcPr>
            <w:tcW w:w="32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1,682.00</w:t>
            </w:r>
          </w:p>
        </w:tc>
      </w:tr>
      <w:tr>
        <w:trPr>
          <w:trHeight w:val="363" w:hRule="exact"/>
        </w:trPr>
        <w:tc>
          <w:tcPr>
            <w:tcW w:w="2417"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25"/>
              <w:ind w:right="83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861,842.84</w:t>
            </w:r>
          </w:p>
        </w:tc>
        <w:tc>
          <w:tcPr>
            <w:tcW w:w="32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6,901,525.22</w:t>
            </w:r>
            <w:r>
              <w:rPr>
                <w:rFonts w:ascii="Arial Narrow"/>
                <w:sz w:val="18"/>
              </w:rPr>
            </w:r>
          </w:p>
        </w:tc>
      </w:tr>
    </w:tbl>
    <w:p>
      <w:pPr>
        <w:spacing w:line="338" w:lineRule="auto" w:before="10"/>
        <w:ind w:left="153" w:right="178"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8"/>
          <w:sz w:val="18"/>
          <w:szCs w:val="18"/>
        </w:rPr>
        <w:t> </w:t>
      </w:r>
      <w:r>
        <w:rPr>
          <w:rFonts w:ascii="宋体" w:hAnsi="宋体" w:cs="宋体" w:eastAsia="宋体" w:hint="default"/>
          <w:sz w:val="18"/>
          <w:szCs w:val="18"/>
        </w:rPr>
        <w:t>应交税费较上年减少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6,039,682.38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主要是上年企业所得税在本年上缴</w:t>
      </w:r>
      <w:r>
        <w:rPr>
          <w:rFonts w:ascii="Times New Roman" w:hAnsi="Times New Roman" w:cs="Times New Roman" w:eastAsia="Times New Roman" w:hint="default"/>
          <w:sz w:val="18"/>
          <w:szCs w:val="18"/>
        </w:rPr>
        <w:t>,</w:t>
      </w:r>
      <w:r>
        <w:rPr>
          <w:rFonts w:ascii="宋体" w:hAnsi="宋体" w:cs="宋体" w:eastAsia="宋体" w:hint="default"/>
          <w:sz w:val="18"/>
          <w:szCs w:val="18"/>
        </w:rPr>
        <w:t>本年企业所得税已在本年预缴。有关税率 情况详见本报告附注四－主要税项。</w:t>
      </w:r>
    </w:p>
    <w:p>
      <w:pPr>
        <w:spacing w:after="0" w:line="338" w:lineRule="auto"/>
        <w:jc w:val="left"/>
        <w:rPr>
          <w:rFonts w:ascii="宋体" w:hAnsi="宋体" w:cs="宋体" w:eastAsia="宋体" w:hint="default"/>
          <w:sz w:val="18"/>
          <w:szCs w:val="18"/>
        </w:rPr>
        <w:sectPr>
          <w:pgSz w:w="11910" w:h="16840"/>
          <w:pgMar w:header="747" w:footer="711" w:top="980" w:bottom="900" w:left="980" w:right="940"/>
        </w:sectPr>
      </w:pPr>
    </w:p>
    <w:p>
      <w:pPr>
        <w:spacing w:line="240" w:lineRule="auto" w:before="2"/>
        <w:rPr>
          <w:rFonts w:ascii="宋体" w:hAnsi="宋体" w:cs="宋体" w:eastAsia="宋体" w:hint="default"/>
          <w:sz w:val="29"/>
          <w:szCs w:val="29"/>
        </w:rPr>
      </w:pPr>
    </w:p>
    <w:p>
      <w:pPr>
        <w:pStyle w:val="Heading4"/>
        <w:spacing w:line="240" w:lineRule="auto" w:before="35"/>
        <w:ind w:right="145"/>
        <w:jc w:val="left"/>
        <w:rPr>
          <w:b w:val="0"/>
          <w:bCs w:val="0"/>
        </w:rPr>
      </w:pPr>
      <w:r>
        <w:rPr/>
        <w:t>20、其他应付款</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）其他应付款按账龄列示如下：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1958"/>
        <w:gridCol w:w="1728"/>
        <w:gridCol w:w="1722"/>
        <w:gridCol w:w="1728"/>
        <w:gridCol w:w="1722"/>
      </w:tblGrid>
      <w:tr>
        <w:trPr>
          <w:trHeight w:val="362" w:hRule="exact"/>
        </w:trPr>
        <w:tc>
          <w:tcPr>
            <w:tcW w:w="1958"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345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006"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45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006"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958" w:type="dxa"/>
            <w:vMerge/>
            <w:tcBorders>
              <w:left w:val="nil" w:sz="6" w:space="0" w:color="auto"/>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Style w:val="TableParagraph"/>
              <w:tabs>
                <w:tab w:pos="991" w:val="left" w:leader="none"/>
              </w:tabs>
              <w:spacing w:line="240" w:lineRule="auto" w:before="25"/>
              <w:ind w:left="54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tabs>
                <w:tab w:pos="1036" w:val="left" w:leader="none"/>
              </w:tabs>
              <w:spacing w:line="240" w:lineRule="auto" w:before="25"/>
              <w:ind w:left="49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1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1,673,678.33</w:t>
            </w:r>
            <w:r>
              <w:rPr>
                <w:rFonts w:ascii="Arial Narrow"/>
                <w:sz w:val="18"/>
              </w:rPr>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58.41%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6,012,229.40</w:t>
            </w:r>
            <w:r>
              <w:rPr>
                <w:rFonts w:ascii="Arial Narrow"/>
                <w:sz w:val="18"/>
              </w:rPr>
            </w:r>
          </w:p>
        </w:tc>
        <w:tc>
          <w:tcPr>
            <w:tcW w:w="1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75.98%</w:t>
            </w:r>
          </w:p>
        </w:tc>
      </w:tr>
      <w:tr>
        <w:trPr>
          <w:trHeight w:val="354" w:hRule="exact"/>
        </w:trPr>
        <w:tc>
          <w:tcPr>
            <w:tcW w:w="1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716,807.79</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25.01%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2"/>
                <w:sz w:val="18"/>
              </w:rPr>
              <w:t>1,835,011.10</w:t>
            </w:r>
            <w:r>
              <w:rPr>
                <w:rFonts w:ascii="Arial Narrow"/>
                <w:sz w:val="18"/>
              </w:rPr>
            </w:r>
          </w:p>
        </w:tc>
        <w:tc>
          <w:tcPr>
            <w:tcW w:w="1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23.19%</w:t>
            </w:r>
          </w:p>
        </w:tc>
      </w:tr>
      <w:tr>
        <w:trPr>
          <w:trHeight w:val="355" w:hRule="exact"/>
        </w:trPr>
        <w:tc>
          <w:tcPr>
            <w:tcW w:w="1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430,181.00</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15.01%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3,925.00</w:t>
            </w:r>
          </w:p>
        </w:tc>
        <w:tc>
          <w:tcPr>
            <w:tcW w:w="1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0.05%</w:t>
            </w:r>
          </w:p>
        </w:tc>
      </w:tr>
      <w:tr>
        <w:trPr>
          <w:trHeight w:val="355" w:hRule="exact"/>
        </w:trPr>
        <w:tc>
          <w:tcPr>
            <w:tcW w:w="1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45,078.09</w:t>
            </w:r>
            <w:r>
              <w:rPr>
                <w:rFonts w:ascii="Arial Narrow"/>
                <w:sz w:val="18"/>
              </w:rPr>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1.57%</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61,695.54</w:t>
            </w:r>
            <w:r>
              <w:rPr>
                <w:rFonts w:ascii="Arial Narrow"/>
                <w:sz w:val="18"/>
              </w:rPr>
            </w:r>
          </w:p>
        </w:tc>
        <w:tc>
          <w:tcPr>
            <w:tcW w:w="1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0.78%</w:t>
            </w:r>
          </w:p>
        </w:tc>
      </w:tr>
      <w:tr>
        <w:trPr>
          <w:trHeight w:val="363" w:hRule="exact"/>
        </w:trPr>
        <w:tc>
          <w:tcPr>
            <w:tcW w:w="19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2,865,745.21</w:t>
            </w:r>
            <w:r>
              <w:rPr>
                <w:rFonts w:ascii="Arial Narrow"/>
                <w:sz w:val="18"/>
              </w:rPr>
            </w:r>
          </w:p>
        </w:tc>
        <w:tc>
          <w:tcPr>
            <w:tcW w:w="17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7,912,861.04</w:t>
            </w:r>
            <w:r>
              <w:rPr>
                <w:rFonts w:ascii="Arial Narrow"/>
                <w:sz w:val="18"/>
              </w:rPr>
            </w:r>
          </w:p>
        </w:tc>
        <w:tc>
          <w:tcPr>
            <w:tcW w:w="17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100.00%</w:t>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）期末其他应付款中无应付持有本公司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）以上表决权股份的股东款项。</w:t>
      </w:r>
    </w:p>
    <w:p>
      <w:pPr>
        <w:spacing w:line="458" w:lineRule="auto" w:before="141"/>
        <w:ind w:left="514" w:right="27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63.78%</w:t>
      </w:r>
      <w:r>
        <w:rPr>
          <w:rFonts w:ascii="宋体" w:hAnsi="宋体" w:cs="宋体" w:eastAsia="宋体" w:hint="default"/>
          <w:sz w:val="18"/>
          <w:szCs w:val="18"/>
        </w:rPr>
        <w:t>，主要是本年结算支付设备款。 </w:t>
      </w:r>
      <w:r>
        <w:rPr>
          <w:rFonts w:ascii="宋体" w:hAnsi="宋体" w:cs="宋体" w:eastAsia="宋体" w:hint="default"/>
          <w:b/>
          <w:bCs/>
          <w:sz w:val="21"/>
          <w:szCs w:val="21"/>
        </w:rPr>
        <w:t>21、一年内到期的非流动负债</w:t>
      </w:r>
      <w:r>
        <w:rPr>
          <w:rFonts w:ascii="宋体" w:hAnsi="宋体" w:cs="宋体" w:eastAsia="宋体" w:hint="default"/>
          <w:b/>
          <w:bCs/>
          <w:spacing w:val="1"/>
          <w:w w:val="99"/>
          <w:sz w:val="21"/>
          <w:szCs w:val="21"/>
        </w:rPr>
        <w:t> </w:t>
      </w:r>
      <w:r>
        <w:rPr>
          <w:rFonts w:ascii="宋体" w:hAnsi="宋体" w:cs="宋体" w:eastAsia="宋体" w:hint="default"/>
          <w:sz w:val="18"/>
          <w:szCs w:val="18"/>
        </w:rPr>
        <w:t>一年内到期的非流动负债系一年内到期的长期借款，明细项目列示如下：</w:t>
      </w:r>
    </w:p>
    <w:tbl>
      <w:tblPr>
        <w:tblW w:w="0" w:type="auto"/>
        <w:jc w:val="left"/>
        <w:tblInd w:w="521" w:type="dxa"/>
        <w:tblLayout w:type="fixed"/>
        <w:tblCellMar>
          <w:top w:w="0" w:type="dxa"/>
          <w:left w:w="0" w:type="dxa"/>
          <w:bottom w:w="0" w:type="dxa"/>
          <w:right w:w="0" w:type="dxa"/>
        </w:tblCellMar>
        <w:tblLook w:val="01E0"/>
      </w:tblPr>
      <w:tblGrid>
        <w:gridCol w:w="2960"/>
        <w:gridCol w:w="2948"/>
        <w:gridCol w:w="2950"/>
      </w:tblGrid>
      <w:tr>
        <w:trPr>
          <w:trHeight w:val="362" w:hRule="exact"/>
        </w:trPr>
        <w:tc>
          <w:tcPr>
            <w:tcW w:w="2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755"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755"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97,776.22</w:t>
            </w:r>
            <w:r>
              <w:rPr>
                <w:rFonts w:ascii="Arial Narro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363" w:hRule="exact"/>
        </w:trPr>
        <w:tc>
          <w:tcPr>
            <w:tcW w:w="2960"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97,776.22</w:t>
            </w:r>
            <w:r>
              <w:rPr>
                <w:rFonts w:ascii="Arial Narrow"/>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bl>
    <w:p>
      <w:pPr>
        <w:spacing w:line="357" w:lineRule="auto" w:before="30"/>
        <w:ind w:left="154" w:right="145" w:firstLine="360"/>
        <w:jc w:val="left"/>
        <w:rPr>
          <w:rFonts w:ascii="宋体" w:hAnsi="宋体" w:cs="宋体" w:eastAsia="宋体" w:hint="default"/>
          <w:sz w:val="18"/>
          <w:szCs w:val="18"/>
        </w:rPr>
      </w:pPr>
      <w:r>
        <w:rPr>
          <w:rFonts w:ascii="宋体" w:hAnsi="宋体" w:cs="宋体" w:eastAsia="宋体" w:hint="default"/>
          <w:spacing w:val="-2"/>
          <w:sz w:val="18"/>
          <w:szCs w:val="18"/>
        </w:rPr>
        <w:t>注：期末借款系向星展银行（香港）有限公司深圳分行借入，以固定资产中的商务表格机、涂布机、涂料制备设备等设</w:t>
      </w:r>
      <w:r>
        <w:rPr>
          <w:rFonts w:ascii="宋体" w:hAnsi="宋体" w:cs="宋体" w:eastAsia="宋体" w:hint="default"/>
          <w:sz w:val="18"/>
          <w:szCs w:val="18"/>
        </w:rPr>
        <w:t> 备作为抵押，具体情况详见附注十。</w:t>
      </w:r>
    </w:p>
    <w:p>
      <w:pPr>
        <w:pStyle w:val="Heading4"/>
        <w:spacing w:line="240" w:lineRule="auto" w:before="141"/>
        <w:ind w:right="145"/>
        <w:jc w:val="left"/>
        <w:rPr>
          <w:b w:val="0"/>
          <w:bCs w:val="0"/>
        </w:rPr>
      </w:pPr>
      <w:r>
        <w:rPr/>
        <w:t>22、其他流动负债</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）本公司其他流动负债主要核算预提费用，明细项目列示如下：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963"/>
        <w:gridCol w:w="2948"/>
        <w:gridCol w:w="2947"/>
      </w:tblGrid>
      <w:tr>
        <w:trPr>
          <w:trHeight w:val="363" w:hRule="exact"/>
        </w:trPr>
        <w:tc>
          <w:tcPr>
            <w:tcW w:w="2963"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23"/>
              <w:ind w:right="110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755"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755"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4"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47,689.99</w:t>
            </w:r>
            <w:r>
              <w:rPr>
                <w:rFonts w:ascii="Arial Narrow"/>
                <w:sz w:val="18"/>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24,980.80</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4,600.00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69,656.49</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加工费及其他</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201,322.68</w:t>
            </w:r>
            <w:r>
              <w:rPr>
                <w:rFonts w:ascii="Arial Narrow"/>
                <w:sz w:val="18"/>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741,868.21</w:t>
            </w:r>
          </w:p>
        </w:tc>
      </w:tr>
      <w:tr>
        <w:trPr>
          <w:trHeight w:val="363" w:hRule="exact"/>
        </w:trPr>
        <w:tc>
          <w:tcPr>
            <w:tcW w:w="2963"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25"/>
              <w:ind w:right="110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253,612.67</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836,505.50</w:t>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）预提费用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69.68%</w:t>
      </w:r>
      <w:r>
        <w:rPr>
          <w:rFonts w:ascii="宋体" w:hAnsi="宋体" w:cs="宋体" w:eastAsia="宋体" w:hint="default"/>
          <w:sz w:val="18"/>
          <w:szCs w:val="18"/>
        </w:rPr>
        <w:t>，主要是费用结算较上年及时。</w:t>
      </w:r>
    </w:p>
    <w:p>
      <w:pPr>
        <w:spacing w:line="240" w:lineRule="auto" w:before="7"/>
        <w:rPr>
          <w:rFonts w:ascii="宋体" w:hAnsi="宋体" w:cs="宋体" w:eastAsia="宋体" w:hint="default"/>
          <w:sz w:val="16"/>
          <w:szCs w:val="16"/>
        </w:rPr>
      </w:pPr>
    </w:p>
    <w:p>
      <w:pPr>
        <w:pStyle w:val="Heading4"/>
        <w:spacing w:line="240" w:lineRule="auto"/>
        <w:ind w:right="145"/>
        <w:jc w:val="left"/>
        <w:rPr>
          <w:b w:val="0"/>
          <w:bCs w:val="0"/>
        </w:rPr>
      </w:pPr>
      <w:r>
        <w:rPr/>
        <w:t>23、长期借款</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长期借款明细项目列示如下：</w:t>
      </w:r>
    </w:p>
    <w:p>
      <w:pPr>
        <w:spacing w:line="240" w:lineRule="auto" w:before="1"/>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960"/>
        <w:gridCol w:w="2948"/>
        <w:gridCol w:w="2950"/>
      </w:tblGrid>
      <w:tr>
        <w:trPr>
          <w:trHeight w:val="362" w:hRule="exact"/>
        </w:trPr>
        <w:tc>
          <w:tcPr>
            <w:tcW w:w="2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755"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755"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1,620,878.74</w:t>
            </w:r>
            <w:r>
              <w:rPr>
                <w:rFonts w:ascii="Arial Narrow"/>
                <w:sz w:val="18"/>
              </w:rPr>
            </w:r>
          </w:p>
        </w:tc>
      </w:tr>
      <w:tr>
        <w:trPr>
          <w:trHeight w:val="363" w:hRule="exact"/>
        </w:trPr>
        <w:tc>
          <w:tcPr>
            <w:tcW w:w="2960"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1,620,878.74</w:t>
            </w:r>
            <w:r>
              <w:rPr>
                <w:rFonts w:ascii="Arial Narrow"/>
                <w:sz w:val="18"/>
              </w:rPr>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注：长期借款本年减少系一年内到期借款转入一年内到期的非流动负债科目。</w:t>
      </w:r>
    </w:p>
    <w:p>
      <w:pPr>
        <w:spacing w:line="240" w:lineRule="auto" w:before="7"/>
        <w:rPr>
          <w:rFonts w:ascii="宋体" w:hAnsi="宋体" w:cs="宋体" w:eastAsia="宋体" w:hint="default"/>
          <w:sz w:val="17"/>
          <w:szCs w:val="17"/>
        </w:rPr>
      </w:pPr>
    </w:p>
    <w:p>
      <w:pPr>
        <w:pStyle w:val="Heading4"/>
        <w:spacing w:line="240" w:lineRule="auto"/>
        <w:ind w:right="145"/>
        <w:jc w:val="left"/>
        <w:rPr>
          <w:b w:val="0"/>
          <w:bCs w:val="0"/>
        </w:rPr>
      </w:pPr>
      <w:r>
        <w:rPr/>
        <w:t>24、专项应付款</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专项应付款明细项目列示如下：</w:t>
      </w:r>
    </w:p>
    <w:p>
      <w:pPr>
        <w:spacing w:after="0"/>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452"/>
        <w:gridCol w:w="2057"/>
        <w:gridCol w:w="2154"/>
        <w:gridCol w:w="3196"/>
      </w:tblGrid>
      <w:tr>
        <w:trPr>
          <w:trHeight w:val="362" w:hRule="exact"/>
        </w:trPr>
        <w:tc>
          <w:tcPr>
            <w:tcW w:w="145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20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0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21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58"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196" w:type="dxa"/>
            <w:tcBorders>
              <w:top w:val="single" w:sz="12" w:space="0" w:color="000000"/>
              <w:left w:val="single" w:sz="6" w:space="0" w:color="000000"/>
              <w:bottom w:val="single" w:sz="6" w:space="0" w:color="000000"/>
              <w:right w:val="nil" w:sz="6" w:space="0" w:color="auto"/>
            </w:tcBorders>
          </w:tcPr>
          <w:p>
            <w:pPr>
              <w:pStyle w:val="TableParagraph"/>
              <w:tabs>
                <w:tab w:pos="449" w:val="left" w:leader="none"/>
              </w:tabs>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55" w:hRule="exact"/>
        </w:trPr>
        <w:tc>
          <w:tcPr>
            <w:tcW w:w="14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杏林科技局</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2,850,000.00</w:t>
            </w:r>
            <w:r>
              <w:rPr>
                <w:rFonts w:ascii="Arial Narrow"/>
                <w:sz w:val="18"/>
              </w:rPr>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2,850,000.00</w:t>
            </w:r>
            <w:r>
              <w:rPr>
                <w:rFonts w:ascii="Arial Narrow"/>
                <w:sz w:val="18"/>
              </w:rPr>
            </w:r>
          </w:p>
        </w:tc>
        <w:tc>
          <w:tcPr>
            <w:tcW w:w="3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专项支持款（注）</w:t>
            </w:r>
          </w:p>
        </w:tc>
      </w:tr>
      <w:tr>
        <w:trPr>
          <w:trHeight w:val="562" w:hRule="exact"/>
        </w:trPr>
        <w:tc>
          <w:tcPr>
            <w:tcW w:w="14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21" w:right="0"/>
              <w:jc w:val="center"/>
              <w:rPr>
                <w:rFonts w:ascii="宋体" w:hAnsi="宋体" w:cs="宋体" w:eastAsia="宋体" w:hint="default"/>
                <w:sz w:val="18"/>
                <w:szCs w:val="18"/>
              </w:rPr>
            </w:pPr>
            <w:r>
              <w:rPr>
                <w:rFonts w:ascii="宋体" w:hAnsi="宋体" w:cs="宋体" w:eastAsia="宋体" w:hint="default"/>
                <w:sz w:val="18"/>
                <w:szCs w:val="18"/>
              </w:rPr>
              <w:t>杏林科技局</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100,000.00</w:t>
            </w:r>
          </w:p>
        </w:tc>
        <w:tc>
          <w:tcPr>
            <w:tcW w:w="3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100" w:right="97"/>
              <w:jc w:val="left"/>
              <w:rPr>
                <w:rFonts w:ascii="宋体" w:hAnsi="宋体" w:cs="宋体" w:eastAsia="宋体" w:hint="default"/>
                <w:sz w:val="18"/>
                <w:szCs w:val="18"/>
              </w:rPr>
            </w:pPr>
            <w:r>
              <w:rPr>
                <w:rFonts w:ascii="宋体" w:hAnsi="宋体" w:cs="宋体" w:eastAsia="宋体" w:hint="default"/>
                <w:spacing w:val="6"/>
                <w:sz w:val="18"/>
                <w:szCs w:val="18"/>
              </w:rPr>
              <w:t>超低温显色永久保存无碳复写纸项目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款补贴</w:t>
            </w:r>
            <w:r>
              <w:rPr>
                <w:rFonts w:ascii="Arial Narrow" w:hAnsi="Arial Narrow" w:cs="Arial Narrow" w:eastAsia="Arial Narrow" w:hint="default"/>
                <w:sz w:val="18"/>
                <w:szCs w:val="18"/>
              </w:rPr>
              <w:t>,</w:t>
            </w:r>
            <w:r>
              <w:rPr>
                <w:rFonts w:ascii="宋体" w:hAnsi="宋体" w:cs="宋体" w:eastAsia="宋体" w:hint="default"/>
                <w:sz w:val="18"/>
                <w:szCs w:val="18"/>
              </w:rPr>
              <w:t>本年转入本期损益</w:t>
            </w:r>
          </w:p>
        </w:tc>
      </w:tr>
      <w:tr>
        <w:trPr>
          <w:trHeight w:val="363" w:hRule="exact"/>
        </w:trPr>
        <w:tc>
          <w:tcPr>
            <w:tcW w:w="1452"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2,850,000.00</w:t>
            </w:r>
            <w:r>
              <w:rPr>
                <w:rFonts w:ascii="Arial Narrow"/>
                <w:sz w:val="18"/>
              </w:rPr>
            </w:r>
          </w:p>
        </w:tc>
        <w:tc>
          <w:tcPr>
            <w:tcW w:w="2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2,950,000.00</w:t>
            </w:r>
            <w:r>
              <w:rPr>
                <w:rFonts w:ascii="Arial Narrow"/>
                <w:sz w:val="18"/>
              </w:rPr>
            </w:r>
          </w:p>
        </w:tc>
        <w:tc>
          <w:tcPr>
            <w:tcW w:w="3196" w:type="dxa"/>
            <w:tcBorders>
              <w:top w:val="single" w:sz="6" w:space="0" w:color="000000"/>
              <w:left w:val="single" w:sz="6" w:space="0" w:color="000000"/>
              <w:bottom w:val="single" w:sz="12" w:space="0" w:color="000000"/>
              <w:right w:val="nil" w:sz="6" w:space="0" w:color="auto"/>
            </w:tcBorders>
          </w:tcPr>
          <w:p>
            <w:pPr/>
          </w:p>
        </w:tc>
      </w:tr>
    </w:tbl>
    <w:p>
      <w:pPr>
        <w:spacing w:line="336" w:lineRule="auto" w:before="10"/>
        <w:ind w:left="154" w:right="132"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月公司与厦门市杏林区政府签订投资项目协议书，协议书约定：本公司征购杏林区中亚城用地建设安妮 科技工业园，在本公司取得该项目的用地红线图和施工许可证，并且该项目新增到位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万元注册资金时，区政府高科技</w:t>
      </w:r>
    </w:p>
    <w:p>
      <w:pPr>
        <w:spacing w:before="21"/>
        <w:ind w:left="153" w:right="0" w:firstLine="0"/>
        <w:jc w:val="left"/>
        <w:rPr>
          <w:rFonts w:ascii="宋体" w:hAnsi="宋体" w:cs="宋体" w:eastAsia="宋体" w:hint="default"/>
          <w:sz w:val="18"/>
          <w:szCs w:val="18"/>
        </w:rPr>
      </w:pPr>
      <w:r>
        <w:rPr>
          <w:rFonts w:ascii="宋体" w:hAnsi="宋体" w:cs="宋体" w:eastAsia="宋体" w:hint="default"/>
          <w:sz w:val="18"/>
          <w:szCs w:val="18"/>
        </w:rPr>
        <w:t>发展基金无息借给本公司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万元发展金，支持本公司发展。当本公司三年内在安妮科技工业园实现总投资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亿元时，区</w:t>
      </w:r>
    </w:p>
    <w:p>
      <w:pPr>
        <w:spacing w:line="338" w:lineRule="auto" w:before="101"/>
        <w:ind w:left="154" w:right="138" w:firstLine="0"/>
        <w:jc w:val="left"/>
        <w:rPr>
          <w:rFonts w:ascii="宋体" w:hAnsi="宋体" w:cs="宋体" w:eastAsia="宋体" w:hint="default"/>
          <w:sz w:val="18"/>
          <w:szCs w:val="18"/>
        </w:rPr>
      </w:pPr>
      <w:r>
        <w:rPr>
          <w:rFonts w:ascii="宋体" w:hAnsi="宋体" w:cs="宋体" w:eastAsia="宋体" w:hint="default"/>
          <w:sz w:val="18"/>
          <w:szCs w:val="18"/>
        </w:rPr>
        <w:t>政府将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285</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万元作为奖励金，无偿扶持本公司发展，否则本公司将于三年到期时还清该发展金。因目前该款项尚未得到区政</w:t>
      </w:r>
      <w:r>
        <w:rPr>
          <w:rFonts w:ascii="宋体" w:hAnsi="宋体" w:cs="宋体" w:eastAsia="宋体" w:hint="default"/>
          <w:sz w:val="18"/>
          <w:szCs w:val="18"/>
        </w:rPr>
        <w:t> 府的明确回复，本公司未对该款项作账务处理。</w:t>
      </w:r>
    </w:p>
    <w:p>
      <w:pPr>
        <w:pStyle w:val="Heading4"/>
        <w:spacing w:line="240" w:lineRule="auto" w:before="156"/>
        <w:ind w:right="145"/>
        <w:jc w:val="left"/>
        <w:rPr>
          <w:b w:val="0"/>
          <w:bCs w:val="0"/>
        </w:rPr>
      </w:pPr>
      <w:r>
        <w:rPr/>
        <w:t>25、股本</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股本本年变化情况列示如下：</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spacing w:line="240" w:lineRule="auto" w:before="9"/>
        <w:rPr>
          <w:rFonts w:ascii="Times New Roman" w:hAnsi="Times New Roman" w:cs="Times New Roman" w:eastAsia="Times New Roman"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163"/>
        <w:gridCol w:w="900"/>
        <w:gridCol w:w="880"/>
        <w:gridCol w:w="887"/>
        <w:gridCol w:w="605"/>
        <w:gridCol w:w="832"/>
        <w:gridCol w:w="670"/>
        <w:gridCol w:w="937"/>
        <w:gridCol w:w="1034"/>
        <w:gridCol w:w="952"/>
      </w:tblGrid>
      <w:tr>
        <w:trPr>
          <w:trHeight w:val="362" w:hRule="exact"/>
        </w:trPr>
        <w:tc>
          <w:tcPr>
            <w:tcW w:w="116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8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3930"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210" w:right="0"/>
              <w:jc w:val="left"/>
              <w:rPr>
                <w:rFonts w:ascii="Arial Narrow" w:hAnsi="Arial Narrow" w:cs="Arial Narrow" w:eastAsia="Arial Narrow" w:hint="default"/>
                <w:sz w:val="18"/>
                <w:szCs w:val="18"/>
              </w:rPr>
            </w:pPr>
            <w:r>
              <w:rPr>
                <w:rFonts w:ascii="宋体" w:hAnsi="宋体" w:cs="宋体" w:eastAsia="宋体" w:hint="default"/>
                <w:sz w:val="18"/>
                <w:szCs w:val="18"/>
              </w:rPr>
              <w:t>本年增减变动</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p>
        </w:tc>
        <w:tc>
          <w:tcPr>
            <w:tcW w:w="198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563" w:hRule="exact"/>
        </w:trPr>
        <w:tc>
          <w:tcPr>
            <w:tcW w:w="1163" w:type="dxa"/>
            <w:vMerge/>
            <w:tcBorders>
              <w:left w:val="nil" w:sz="6" w:space="0" w:color="auto"/>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87"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45" w:right="16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62"/>
              <w:jc w:val="left"/>
              <w:rPr>
                <w:rFonts w:ascii="宋体" w:hAnsi="宋体" w:cs="宋体" w:eastAsia="宋体" w:hint="default"/>
                <w:sz w:val="18"/>
                <w:szCs w:val="18"/>
              </w:rPr>
            </w:pPr>
            <w:r>
              <w:rPr>
                <w:rFonts w:ascii="宋体" w:hAnsi="宋体" w:cs="宋体" w:eastAsia="宋体" w:hint="default"/>
                <w:spacing w:val="24"/>
                <w:sz w:val="18"/>
                <w:szCs w:val="18"/>
              </w:rPr>
              <w:t>公积金</w:t>
            </w:r>
            <w:r>
              <w:rPr>
                <w:rFonts w:ascii="宋体" w:hAnsi="宋体" w:cs="宋体" w:eastAsia="宋体" w:hint="default"/>
                <w:spacing w:val="-53"/>
                <w:sz w:val="18"/>
                <w:szCs w:val="18"/>
              </w:rPr>
              <w:t> </w:t>
            </w:r>
            <w:r>
              <w:rPr>
                <w:rFonts w:ascii="宋体" w:hAnsi="宋体" w:cs="宋体" w:eastAsia="宋体" w:hint="default"/>
                <w:sz w:val="18"/>
                <w:szCs w:val="18"/>
              </w:rPr>
              <w:t>转股</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left="100"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11" w:right="31" w:hanging="270"/>
              <w:jc w:val="left"/>
              <w:rPr>
                <w:rFonts w:ascii="宋体" w:hAnsi="宋体" w:cs="宋体" w:eastAsia="宋体" w:hint="default"/>
                <w:sz w:val="18"/>
                <w:szCs w:val="18"/>
              </w:rPr>
            </w:pPr>
            <w:r>
              <w:rPr>
                <w:rFonts w:ascii="宋体" w:hAnsi="宋体" w:cs="宋体" w:eastAsia="宋体" w:hint="default"/>
                <w:sz w:val="18"/>
                <w:szCs w:val="18"/>
              </w:rPr>
              <w:t>一、有限售条 件股份</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23"/>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国家持股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3"/>
              <w:ind w:left="492" w:right="61" w:hanging="423"/>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国有法人持 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3"/>
              <w:ind w:left="492" w:right="61" w:hanging="423"/>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其他内资持 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11" w:right="31" w:hanging="270"/>
              <w:jc w:val="left"/>
              <w:rPr>
                <w:rFonts w:ascii="宋体" w:hAnsi="宋体" w:cs="宋体" w:eastAsia="宋体" w:hint="default"/>
                <w:sz w:val="18"/>
                <w:szCs w:val="18"/>
              </w:rPr>
            </w:pPr>
            <w:r>
              <w:rPr>
                <w:rFonts w:ascii="宋体" w:hAnsi="宋体" w:cs="宋体" w:eastAsia="宋体" w:hint="default"/>
                <w:sz w:val="18"/>
                <w:szCs w:val="18"/>
              </w:rPr>
              <w:t>其中：境内法 人持股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525.00</w:t>
            </w:r>
            <w:r>
              <w:rPr>
                <w:rFonts w:ascii="Arial Narrow"/>
                <w:sz w:val="18"/>
              </w:rPr>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7%</w:t>
            </w: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525.00</w:t>
            </w:r>
            <w:r>
              <w:rPr>
                <w:rFonts w:ascii="Arial Narrow"/>
                <w:sz w:val="18"/>
              </w:rPr>
            </w:r>
          </w:p>
        </w:tc>
        <w:tc>
          <w:tcPr>
            <w:tcW w:w="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5.25%</w:t>
            </w:r>
          </w:p>
        </w:tc>
      </w:tr>
      <w:tr>
        <w:trPr>
          <w:trHeight w:val="355"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z w:val="18"/>
                <w:szCs w:val="18"/>
              </w:rPr>
              <w:t>境内自人持股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6,975.00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93%</w:t>
            </w: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6,975.00</w:t>
            </w:r>
          </w:p>
        </w:tc>
        <w:tc>
          <w:tcPr>
            <w:tcW w:w="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69.75%</w:t>
            </w:r>
          </w:p>
        </w:tc>
      </w:tr>
      <w:tr>
        <w:trPr>
          <w:trHeight w:val="355"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外资持股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11" w:right="31" w:hanging="270"/>
              <w:jc w:val="left"/>
              <w:rPr>
                <w:rFonts w:ascii="宋体" w:hAnsi="宋体" w:cs="宋体" w:eastAsia="宋体" w:hint="default"/>
                <w:sz w:val="18"/>
                <w:szCs w:val="18"/>
              </w:rPr>
            </w:pPr>
            <w:r>
              <w:rPr>
                <w:rFonts w:ascii="宋体" w:hAnsi="宋体" w:cs="宋体" w:eastAsia="宋体" w:hint="default"/>
                <w:sz w:val="18"/>
                <w:szCs w:val="18"/>
              </w:rPr>
              <w:t>其中：境外法 人持股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3"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91" w:right="31" w:hanging="450"/>
              <w:jc w:val="left"/>
              <w:rPr>
                <w:rFonts w:ascii="宋体" w:hAnsi="宋体" w:cs="宋体" w:eastAsia="宋体" w:hint="default"/>
                <w:sz w:val="18"/>
                <w:szCs w:val="18"/>
              </w:rPr>
            </w:pPr>
            <w:r>
              <w:rPr>
                <w:rFonts w:ascii="宋体" w:hAnsi="宋体" w:cs="宋体" w:eastAsia="宋体" w:hint="default"/>
                <w:sz w:val="18"/>
                <w:szCs w:val="18"/>
              </w:rPr>
              <w:t>境外自然人持 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35"/>
              <w:ind w:left="311" w:right="31" w:hanging="270"/>
              <w:jc w:val="left"/>
              <w:rPr>
                <w:rFonts w:ascii="宋体" w:hAnsi="宋体" w:cs="宋体" w:eastAsia="宋体" w:hint="default"/>
                <w:sz w:val="18"/>
                <w:szCs w:val="18"/>
              </w:rPr>
            </w:pPr>
            <w:r>
              <w:rPr>
                <w:rFonts w:ascii="宋体" w:hAnsi="宋体" w:cs="宋体" w:eastAsia="宋体" w:hint="default"/>
                <w:sz w:val="18"/>
                <w:szCs w:val="18"/>
              </w:rPr>
              <w:t>有限售条件股 份合计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7,500.00</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100%</w:t>
            </w: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7,500.00</w:t>
            </w:r>
          </w:p>
        </w:tc>
        <w:tc>
          <w:tcPr>
            <w:tcW w:w="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75%</w:t>
            </w: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11" w:right="31" w:hanging="270"/>
              <w:jc w:val="left"/>
              <w:rPr>
                <w:rFonts w:ascii="宋体" w:hAnsi="宋体" w:cs="宋体" w:eastAsia="宋体" w:hint="default"/>
                <w:sz w:val="18"/>
                <w:szCs w:val="18"/>
              </w:rPr>
            </w:pPr>
            <w:r>
              <w:rPr>
                <w:rFonts w:ascii="宋体" w:hAnsi="宋体" w:cs="宋体" w:eastAsia="宋体" w:hint="default"/>
                <w:sz w:val="18"/>
                <w:szCs w:val="18"/>
              </w:rPr>
              <w:t>二、无限售条 件股份</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3"/>
              <w:ind w:left="492" w:right="61" w:hanging="423"/>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人民币普通 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7" w:right="0"/>
              <w:jc w:val="center"/>
              <w:rPr>
                <w:rFonts w:ascii="Arial Narrow" w:hAnsi="Arial Narrow" w:cs="Arial Narrow" w:eastAsia="Arial Narrow" w:hint="default"/>
                <w:sz w:val="18"/>
                <w:szCs w:val="18"/>
              </w:rPr>
            </w:pPr>
            <w:r>
              <w:rPr>
                <w:rFonts w:ascii="Arial Narrow"/>
                <w:sz w:val="18"/>
              </w:rPr>
              <w:t>2,500.00</w:t>
            </w: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2,500.00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2,500.00</w:t>
            </w:r>
          </w:p>
        </w:tc>
        <w:tc>
          <w:tcPr>
            <w:tcW w:w="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25%</w:t>
            </w:r>
          </w:p>
        </w:tc>
      </w:tr>
      <w:tr>
        <w:trPr>
          <w:trHeight w:val="562"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3"/>
              <w:ind w:left="312" w:right="61" w:hanging="243"/>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境内上市的 外资股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3"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3"/>
              <w:ind w:left="312" w:right="61" w:hanging="243"/>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境外上市的 外资股</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90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nil" w:sz="6" w:space="0" w:color="auto"/>
            </w:tcBorders>
          </w:tcPr>
          <w:p>
            <w:pPr/>
          </w:p>
        </w:tc>
      </w:tr>
      <w:tr>
        <w:trPr>
          <w:trHeight w:val="569" w:hRule="exact"/>
        </w:trPr>
        <w:tc>
          <w:tcPr>
            <w:tcW w:w="1163"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35"/>
              <w:ind w:left="311" w:right="31" w:hanging="270"/>
              <w:jc w:val="left"/>
              <w:rPr>
                <w:rFonts w:ascii="宋体" w:hAnsi="宋体" w:cs="宋体" w:eastAsia="宋体" w:hint="default"/>
                <w:sz w:val="18"/>
                <w:szCs w:val="18"/>
              </w:rPr>
            </w:pPr>
            <w:r>
              <w:rPr>
                <w:rFonts w:ascii="宋体" w:hAnsi="宋体" w:cs="宋体" w:eastAsia="宋体" w:hint="default"/>
                <w:sz w:val="18"/>
                <w:szCs w:val="18"/>
              </w:rPr>
              <w:t>无限售条件股 份合计</w:t>
            </w:r>
          </w:p>
        </w:tc>
        <w:tc>
          <w:tcPr>
            <w:tcW w:w="900" w:type="dxa"/>
            <w:tcBorders>
              <w:top w:val="single" w:sz="6" w:space="0" w:color="000000"/>
              <w:left w:val="single" w:sz="6" w:space="0" w:color="000000"/>
              <w:bottom w:val="single" w:sz="12" w:space="0" w:color="000000"/>
              <w:right w:val="single" w:sz="6" w:space="0" w:color="000000"/>
            </w:tcBorders>
          </w:tcPr>
          <w:p>
            <w:pPr/>
          </w:p>
        </w:tc>
        <w:tc>
          <w:tcPr>
            <w:tcW w:w="880" w:type="dxa"/>
            <w:tcBorders>
              <w:top w:val="single" w:sz="6" w:space="0" w:color="000000"/>
              <w:left w:val="single" w:sz="6" w:space="0" w:color="000000"/>
              <w:bottom w:val="single" w:sz="12" w:space="0" w:color="000000"/>
              <w:right w:val="single" w:sz="6" w:space="0" w:color="000000"/>
            </w:tcBorders>
          </w:tcPr>
          <w:p>
            <w:pPr/>
          </w:p>
        </w:tc>
        <w:tc>
          <w:tcPr>
            <w:tcW w:w="8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7" w:right="0"/>
              <w:jc w:val="center"/>
              <w:rPr>
                <w:rFonts w:ascii="Arial Narrow" w:hAnsi="Arial Narrow" w:cs="Arial Narrow" w:eastAsia="Arial Narrow" w:hint="default"/>
                <w:sz w:val="18"/>
                <w:szCs w:val="18"/>
              </w:rPr>
            </w:pPr>
            <w:r>
              <w:rPr>
                <w:rFonts w:ascii="Arial Narrow"/>
                <w:sz w:val="18"/>
              </w:rPr>
              <w:t>2,500.00</w:t>
            </w:r>
          </w:p>
        </w:tc>
        <w:tc>
          <w:tcPr>
            <w:tcW w:w="605" w:type="dxa"/>
            <w:tcBorders>
              <w:top w:val="single" w:sz="6" w:space="0" w:color="000000"/>
              <w:left w:val="single" w:sz="6" w:space="0" w:color="000000"/>
              <w:bottom w:val="single" w:sz="12" w:space="0" w:color="000000"/>
              <w:right w:val="single" w:sz="6" w:space="0" w:color="000000"/>
            </w:tcBorders>
          </w:tcPr>
          <w:p>
            <w:pPr/>
          </w:p>
        </w:tc>
        <w:tc>
          <w:tcPr>
            <w:tcW w:w="832" w:type="dxa"/>
            <w:tcBorders>
              <w:top w:val="single" w:sz="6" w:space="0" w:color="000000"/>
              <w:left w:val="single" w:sz="6" w:space="0" w:color="000000"/>
              <w:bottom w:val="single" w:sz="12" w:space="0" w:color="000000"/>
              <w:right w:val="single" w:sz="6" w:space="0" w:color="000000"/>
            </w:tcBorders>
          </w:tcPr>
          <w:p>
            <w:pPr/>
          </w:p>
        </w:tc>
        <w:tc>
          <w:tcPr>
            <w:tcW w:w="670" w:type="dxa"/>
            <w:tcBorders>
              <w:top w:val="single" w:sz="6" w:space="0" w:color="000000"/>
              <w:left w:val="single" w:sz="6" w:space="0" w:color="000000"/>
              <w:bottom w:val="single" w:sz="12" w:space="0" w:color="000000"/>
              <w:right w:val="single" w:sz="6" w:space="0" w:color="000000"/>
            </w:tcBorders>
          </w:tcPr>
          <w:p>
            <w:pPr/>
          </w:p>
        </w:tc>
        <w:tc>
          <w:tcPr>
            <w:tcW w:w="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2,500.00</w:t>
            </w:r>
          </w:p>
        </w:tc>
        <w:tc>
          <w:tcPr>
            <w:tcW w:w="10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2,500.00</w:t>
            </w:r>
          </w:p>
        </w:tc>
        <w:tc>
          <w:tcPr>
            <w:tcW w:w="9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25%</w:t>
            </w:r>
          </w:p>
        </w:tc>
      </w:tr>
    </w:tbl>
    <w:p>
      <w:pPr>
        <w:spacing w:after="0" w:line="240" w:lineRule="auto"/>
        <w:jc w:val="right"/>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521" w:type="dxa"/>
        <w:tblLayout w:type="fixed"/>
        <w:tblCellMar>
          <w:top w:w="0" w:type="dxa"/>
          <w:left w:w="0" w:type="dxa"/>
          <w:bottom w:w="0" w:type="dxa"/>
          <w:right w:w="0" w:type="dxa"/>
        </w:tblCellMar>
        <w:tblLook w:val="01E0"/>
      </w:tblPr>
      <w:tblGrid>
        <w:gridCol w:w="1163"/>
        <w:gridCol w:w="900"/>
        <w:gridCol w:w="880"/>
        <w:gridCol w:w="887"/>
        <w:gridCol w:w="605"/>
        <w:gridCol w:w="832"/>
        <w:gridCol w:w="670"/>
        <w:gridCol w:w="937"/>
        <w:gridCol w:w="1034"/>
        <w:gridCol w:w="952"/>
      </w:tblGrid>
      <w:tr>
        <w:trPr>
          <w:trHeight w:val="370" w:hRule="exact"/>
        </w:trPr>
        <w:tc>
          <w:tcPr>
            <w:tcW w:w="1163"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3"/>
              <w:ind w:left="85" w:right="-1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211" w:right="0"/>
              <w:jc w:val="left"/>
              <w:rPr>
                <w:rFonts w:ascii="Arial Narrow" w:hAnsi="Arial Narrow" w:cs="Arial Narrow" w:eastAsia="Arial Narrow" w:hint="default"/>
                <w:sz w:val="18"/>
                <w:szCs w:val="18"/>
              </w:rPr>
            </w:pPr>
            <w:r>
              <w:rPr>
                <w:rFonts w:ascii="Arial Narrow"/>
                <w:sz w:val="18"/>
              </w:rPr>
              <w:t>7,500.00</w:t>
            </w:r>
          </w:p>
        </w:tc>
        <w:tc>
          <w:tcPr>
            <w:tcW w:w="8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387" w:right="0"/>
              <w:jc w:val="left"/>
              <w:rPr>
                <w:rFonts w:ascii="Arial Narrow" w:hAnsi="Arial Narrow" w:cs="Arial Narrow" w:eastAsia="Arial Narrow" w:hint="default"/>
                <w:sz w:val="18"/>
                <w:szCs w:val="18"/>
              </w:rPr>
            </w:pPr>
            <w:r>
              <w:rPr>
                <w:rFonts w:ascii="Arial Narrow"/>
                <w:sz w:val="18"/>
              </w:rPr>
              <w:t>100%</w:t>
            </w:r>
          </w:p>
        </w:tc>
        <w:tc>
          <w:tcPr>
            <w:tcW w:w="8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198" w:right="0"/>
              <w:jc w:val="left"/>
              <w:rPr>
                <w:rFonts w:ascii="Arial Narrow" w:hAnsi="Arial Narrow" w:cs="Arial Narrow" w:eastAsia="Arial Narrow" w:hint="default"/>
                <w:sz w:val="18"/>
                <w:szCs w:val="18"/>
              </w:rPr>
            </w:pPr>
            <w:r>
              <w:rPr>
                <w:rFonts w:ascii="Arial Narrow"/>
                <w:sz w:val="18"/>
              </w:rPr>
              <w:t>2,500.00</w:t>
            </w:r>
          </w:p>
        </w:tc>
        <w:tc>
          <w:tcPr>
            <w:tcW w:w="605" w:type="dxa"/>
            <w:tcBorders>
              <w:top w:val="single" w:sz="12" w:space="0" w:color="000000"/>
              <w:left w:val="single" w:sz="6" w:space="0" w:color="000000"/>
              <w:bottom w:val="single" w:sz="12" w:space="0" w:color="000000"/>
              <w:right w:val="single" w:sz="6" w:space="0" w:color="000000"/>
            </w:tcBorders>
          </w:tcPr>
          <w:p>
            <w:pPr/>
          </w:p>
        </w:tc>
        <w:tc>
          <w:tcPr>
            <w:tcW w:w="832" w:type="dxa"/>
            <w:tcBorders>
              <w:top w:val="single" w:sz="12" w:space="0" w:color="000000"/>
              <w:left w:val="single" w:sz="6" w:space="0" w:color="000000"/>
              <w:bottom w:val="single" w:sz="12" w:space="0" w:color="000000"/>
              <w:right w:val="single" w:sz="6" w:space="0" w:color="000000"/>
            </w:tcBorders>
          </w:tcPr>
          <w:p>
            <w:pPr/>
          </w:p>
        </w:tc>
        <w:tc>
          <w:tcPr>
            <w:tcW w:w="670" w:type="dxa"/>
            <w:tcBorders>
              <w:top w:val="single" w:sz="12" w:space="0" w:color="000000"/>
              <w:left w:val="single" w:sz="6" w:space="0" w:color="000000"/>
              <w:bottom w:val="single" w:sz="12" w:space="0" w:color="000000"/>
              <w:right w:val="single" w:sz="6" w:space="0" w:color="000000"/>
            </w:tcBorders>
          </w:tcPr>
          <w:p>
            <w:pPr/>
          </w:p>
        </w:tc>
        <w:tc>
          <w:tcPr>
            <w:tcW w:w="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248" w:right="0"/>
              <w:jc w:val="left"/>
              <w:rPr>
                <w:rFonts w:ascii="Arial Narrow" w:hAnsi="Arial Narrow" w:cs="Arial Narrow" w:eastAsia="Arial Narrow" w:hint="default"/>
                <w:sz w:val="18"/>
                <w:szCs w:val="18"/>
              </w:rPr>
            </w:pPr>
            <w:r>
              <w:rPr>
                <w:rFonts w:ascii="Arial Narrow"/>
                <w:sz w:val="18"/>
              </w:rPr>
              <w:t>2,500.00</w:t>
            </w:r>
          </w:p>
        </w:tc>
        <w:tc>
          <w:tcPr>
            <w:tcW w:w="1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263" w:right="0"/>
              <w:jc w:val="left"/>
              <w:rPr>
                <w:rFonts w:ascii="Arial Narrow" w:hAnsi="Arial Narrow" w:cs="Arial Narrow" w:eastAsia="Arial Narrow" w:hint="default"/>
                <w:sz w:val="18"/>
                <w:szCs w:val="18"/>
              </w:rPr>
            </w:pPr>
            <w:r>
              <w:rPr>
                <w:rFonts w:ascii="Arial Narrow"/>
                <w:sz w:val="18"/>
              </w:rPr>
              <w:t>10,000.00</w:t>
            </w:r>
          </w:p>
        </w:tc>
        <w:tc>
          <w:tcPr>
            <w:tcW w:w="9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459" w:right="0"/>
              <w:jc w:val="left"/>
              <w:rPr>
                <w:rFonts w:ascii="Arial Narrow" w:hAnsi="Arial Narrow" w:cs="Arial Narrow" w:eastAsia="Arial Narrow" w:hint="default"/>
                <w:sz w:val="18"/>
                <w:szCs w:val="18"/>
              </w:rPr>
            </w:pPr>
            <w:r>
              <w:rPr>
                <w:rFonts w:ascii="Arial Narrow"/>
                <w:sz w:val="18"/>
              </w:rPr>
              <w:t>100%</w:t>
            </w:r>
          </w:p>
        </w:tc>
      </w:tr>
    </w:tbl>
    <w:p>
      <w:pPr>
        <w:spacing w:line="240" w:lineRule="auto" w:before="6"/>
        <w:rPr>
          <w:rFonts w:ascii="Times New Roman" w:hAnsi="Times New Roman" w:cs="Times New Roman" w:eastAsia="Times New Roman" w:hint="default"/>
          <w:sz w:val="27"/>
          <w:szCs w:val="27"/>
        </w:rPr>
      </w:pPr>
    </w:p>
    <w:p>
      <w:pPr>
        <w:spacing w:line="338" w:lineRule="auto" w:before="44"/>
        <w:ind w:left="154" w:right="87"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号文《关于核准厦门安妮股份有限公司首次公开发行股票的通知》 的核准，公司向社会公众投资者公开发行人民币普通股（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万股，每股面值人民币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5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：本次发行新股业经中审会计师事务所审验，并出具的中审验字</w:t>
      </w:r>
      <w:r>
        <w:rPr>
          <w:rFonts w:ascii="Times New Roman" w:hAnsi="Times New Roman" w:cs="Times New Roman" w:eastAsia="Times New Roman" w:hint="default"/>
          <w:sz w:val="18"/>
          <w:szCs w:val="18"/>
        </w:rPr>
        <w:t>[2008]</w:t>
      </w:r>
      <w:r>
        <w:rPr>
          <w:rFonts w:ascii="宋体" w:hAnsi="宋体" w:cs="宋体" w:eastAsia="宋体" w:hint="default"/>
          <w:sz w:val="18"/>
          <w:szCs w:val="18"/>
        </w:rPr>
        <w:t>第 </w:t>
      </w:r>
      <w:r>
        <w:rPr>
          <w:rFonts w:ascii="Times New Roman" w:hAnsi="Times New Roman" w:cs="Times New Roman" w:eastAsia="Times New Roman" w:hint="default"/>
          <w:sz w:val="18"/>
          <w:szCs w:val="18"/>
        </w:rPr>
        <w:t>9037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w:t>
      </w:r>
    </w:p>
    <w:p>
      <w:pPr>
        <w:spacing w:line="240" w:lineRule="auto" w:before="7"/>
        <w:rPr>
          <w:rFonts w:ascii="宋体" w:hAnsi="宋体" w:cs="宋体" w:eastAsia="宋体" w:hint="default"/>
          <w:sz w:val="16"/>
          <w:szCs w:val="16"/>
        </w:rPr>
      </w:pPr>
    </w:p>
    <w:p>
      <w:pPr>
        <w:pStyle w:val="Heading4"/>
        <w:spacing w:line="240" w:lineRule="auto"/>
        <w:ind w:right="0"/>
        <w:jc w:val="left"/>
        <w:rPr>
          <w:b w:val="0"/>
          <w:bCs w:val="0"/>
        </w:rPr>
      </w:pPr>
      <w:r>
        <w:rPr/>
        <w:t>26、资本公积</w:t>
      </w:r>
      <w:r>
        <w:rPr>
          <w:b w:val="0"/>
          <w:bCs w:val="0"/>
        </w:rPr>
      </w:r>
    </w:p>
    <w:p>
      <w:pPr>
        <w:spacing w:line="240" w:lineRule="auto" w:before="10"/>
        <w:rPr>
          <w:rFonts w:ascii="宋体" w:hAnsi="宋体" w:cs="宋体" w:eastAsia="宋体" w:hint="default"/>
          <w:b/>
          <w:bCs/>
          <w:sz w:val="19"/>
          <w:szCs w:val="19"/>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资本公积本年变动情况列示如下：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697"/>
        <w:gridCol w:w="1932"/>
        <w:gridCol w:w="1723"/>
        <w:gridCol w:w="1505"/>
        <w:gridCol w:w="2002"/>
      </w:tblGrid>
      <w:tr>
        <w:trPr>
          <w:trHeight w:val="362" w:hRule="exact"/>
        </w:trPr>
        <w:tc>
          <w:tcPr>
            <w:tcW w:w="1697"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23"/>
              <w:ind w:right="473"/>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19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48"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7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49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8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0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457,655.08</w:t>
            </w:r>
          </w:p>
        </w:tc>
        <w:tc>
          <w:tcPr>
            <w:tcW w:w="1723"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457,655.08</w:t>
            </w:r>
          </w:p>
        </w:tc>
      </w:tr>
      <w:tr>
        <w:trPr>
          <w:trHeight w:val="355" w:hRule="exact"/>
        </w:trPr>
        <w:tc>
          <w:tcPr>
            <w:tcW w:w="1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35,776,284.87</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83" w:right="0"/>
              <w:jc w:val="left"/>
              <w:rPr>
                <w:rFonts w:ascii="Arial Narrow" w:hAnsi="Arial Narrow" w:cs="Arial Narrow" w:eastAsia="Arial Narrow" w:hint="default"/>
                <w:sz w:val="18"/>
                <w:szCs w:val="18"/>
              </w:rPr>
            </w:pPr>
            <w:r>
              <w:rPr>
                <w:rFonts w:ascii="Arial Narrow"/>
                <w:sz w:val="18"/>
              </w:rPr>
              <w:t>225,436,944.45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20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261,213,229.32</w:t>
            </w:r>
            <w:r>
              <w:rPr>
                <w:rFonts w:ascii="Arial Narrow"/>
                <w:sz w:val="18"/>
              </w:rPr>
            </w:r>
          </w:p>
        </w:tc>
      </w:tr>
      <w:tr>
        <w:trPr>
          <w:trHeight w:val="363" w:hRule="exact"/>
        </w:trPr>
        <w:tc>
          <w:tcPr>
            <w:tcW w:w="1697"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25"/>
              <w:ind w:right="473"/>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19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36,233,939.95</w:t>
            </w:r>
          </w:p>
        </w:tc>
        <w:tc>
          <w:tcPr>
            <w:tcW w:w="1723" w:type="dxa"/>
            <w:tcBorders>
              <w:top w:val="single" w:sz="6" w:space="0" w:color="000000"/>
              <w:left w:val="single" w:sz="6" w:space="0" w:color="000000"/>
              <w:bottom w:val="single" w:sz="12" w:space="0" w:color="000000"/>
              <w:right w:val="single" w:sz="6" w:space="0" w:color="000000"/>
            </w:tcBorders>
          </w:tcPr>
          <w:p>
            <w:pPr/>
          </w:p>
        </w:tc>
        <w:tc>
          <w:tcPr>
            <w:tcW w:w="1505" w:type="dxa"/>
            <w:tcBorders>
              <w:top w:val="single" w:sz="6" w:space="0" w:color="000000"/>
              <w:left w:val="single" w:sz="6" w:space="0" w:color="000000"/>
              <w:bottom w:val="single" w:sz="12" w:space="0" w:color="000000"/>
              <w:right w:val="single" w:sz="6" w:space="0" w:color="000000"/>
            </w:tcBorders>
          </w:tcPr>
          <w:p>
            <w:pPr/>
          </w:p>
        </w:tc>
        <w:tc>
          <w:tcPr>
            <w:tcW w:w="20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261,670,884.40</w:t>
            </w:r>
            <w:r>
              <w:rPr>
                <w:rFonts w:ascii="Arial Narrow"/>
                <w:sz w:val="18"/>
              </w:rPr>
            </w:r>
          </w:p>
        </w:tc>
      </w:tr>
    </w:tbl>
    <w:p>
      <w:pPr>
        <w:spacing w:line="240" w:lineRule="auto" w:before="1"/>
        <w:rPr>
          <w:rFonts w:ascii="宋体" w:hAnsi="宋体" w:cs="宋体" w:eastAsia="宋体" w:hint="default"/>
          <w:sz w:val="24"/>
          <w:szCs w:val="24"/>
        </w:rPr>
      </w:pPr>
    </w:p>
    <w:p>
      <w:pPr>
        <w:spacing w:line="338" w:lineRule="auto" w:before="44"/>
        <w:ind w:left="154" w:right="176" w:firstLine="360"/>
        <w:jc w:val="left"/>
        <w:rPr>
          <w:rFonts w:ascii="宋体" w:hAnsi="宋体" w:cs="宋体" w:eastAsia="宋体" w:hint="default"/>
          <w:sz w:val="18"/>
          <w:szCs w:val="18"/>
        </w:rPr>
      </w:pPr>
      <w:r>
        <w:rPr>
          <w:rFonts w:ascii="宋体" w:hAnsi="宋体" w:cs="宋体" w:eastAsia="宋体" w:hint="default"/>
          <w:sz w:val="18"/>
          <w:szCs w:val="18"/>
        </w:rPr>
        <w:t>本年新增资本公积系公司向社会公众投资者公开发行人民币普通股（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万股，每股面值人民币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元，共计 募集人民币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27,275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万元。扣除计入股本金额与发行有关的费用后差额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225,436,944.45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元计入资本公积。</w:t>
      </w:r>
    </w:p>
    <w:p>
      <w:pPr>
        <w:pStyle w:val="Heading4"/>
        <w:spacing w:line="240" w:lineRule="auto" w:before="134"/>
        <w:ind w:right="0"/>
        <w:jc w:val="left"/>
        <w:rPr>
          <w:b w:val="0"/>
          <w:bCs w:val="0"/>
        </w:rPr>
      </w:pPr>
      <w:r>
        <w:rPr/>
        <w:t>27、盈余公积</w:t>
      </w:r>
      <w:r>
        <w:rPr>
          <w:b w:val="0"/>
          <w:bCs w:val="0"/>
        </w:rPr>
      </w:r>
    </w:p>
    <w:p>
      <w:pPr>
        <w:spacing w:line="240" w:lineRule="auto" w:before="10"/>
        <w:rPr>
          <w:rFonts w:ascii="宋体" w:hAnsi="宋体" w:cs="宋体" w:eastAsia="宋体" w:hint="default"/>
          <w:b/>
          <w:bCs/>
          <w:sz w:val="19"/>
          <w:szCs w:val="19"/>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盈余公积本年变动情况列示如下：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1700"/>
        <w:gridCol w:w="1991"/>
        <w:gridCol w:w="1579"/>
        <w:gridCol w:w="1474"/>
        <w:gridCol w:w="2114"/>
      </w:tblGrid>
      <w:tr>
        <w:trPr>
          <w:trHeight w:val="363" w:hRule="exact"/>
        </w:trPr>
        <w:tc>
          <w:tcPr>
            <w:tcW w:w="1700"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23"/>
              <w:ind w:right="47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77"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42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6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33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7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488"/>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4,262,543.23</w:t>
            </w:r>
            <w:r>
              <w:rPr>
                <w:rFonts w:ascii="Arial Narrow"/>
                <w:sz w:val="18"/>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5,271,010.53</w:t>
            </w:r>
            <w:r>
              <w:rPr>
                <w:rFonts w:ascii="Arial Narrow"/>
                <w:sz w:val="18"/>
              </w:rPr>
            </w:r>
          </w:p>
        </w:tc>
        <w:tc>
          <w:tcPr>
            <w:tcW w:w="1474"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9,533,553.76</w:t>
            </w:r>
            <w:r>
              <w:rPr>
                <w:rFonts w:ascii="Arial Narrow"/>
                <w:sz w:val="18"/>
              </w:rPr>
            </w:r>
          </w:p>
        </w:tc>
      </w:tr>
      <w:tr>
        <w:trPr>
          <w:trHeight w:val="362" w:hRule="exact"/>
        </w:trPr>
        <w:tc>
          <w:tcPr>
            <w:tcW w:w="1700"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25"/>
              <w:ind w:right="47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4,262,543.23</w:t>
            </w:r>
            <w:r>
              <w:rPr>
                <w:rFonts w:ascii="Arial Narrow"/>
                <w:sz w:val="18"/>
              </w:rPr>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5,271,010.53</w:t>
            </w:r>
            <w:r>
              <w:rPr>
                <w:rFonts w:ascii="Arial Narrow"/>
                <w:sz w:val="18"/>
              </w:rPr>
            </w:r>
          </w:p>
        </w:tc>
        <w:tc>
          <w:tcPr>
            <w:tcW w:w="1474" w:type="dxa"/>
            <w:tcBorders>
              <w:top w:val="single" w:sz="6" w:space="0" w:color="000000"/>
              <w:left w:val="single" w:sz="6" w:space="0" w:color="000000"/>
              <w:bottom w:val="single" w:sz="12" w:space="0" w:color="000000"/>
              <w:right w:val="single" w:sz="6" w:space="0" w:color="000000"/>
            </w:tcBorders>
          </w:tcPr>
          <w:p>
            <w:pPr/>
          </w:p>
        </w:tc>
        <w:tc>
          <w:tcPr>
            <w:tcW w:w="21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9,533,553.76</w:t>
            </w:r>
            <w:r>
              <w:rPr>
                <w:rFonts w:ascii="Arial Narrow"/>
                <w:sz w:val="18"/>
              </w:rPr>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z w:val="18"/>
          <w:szCs w:val="18"/>
        </w:rPr>
        <w:t>盈余公积本期增加数系根据相关法规和公司章程的规定按公司及子公司税后利润的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p>
    <w:p>
      <w:pPr>
        <w:spacing w:line="240" w:lineRule="auto" w:before="8"/>
        <w:rPr>
          <w:rFonts w:ascii="宋体" w:hAnsi="宋体" w:cs="宋体" w:eastAsia="宋体" w:hint="default"/>
          <w:sz w:val="16"/>
          <w:szCs w:val="16"/>
        </w:rPr>
      </w:pPr>
    </w:p>
    <w:p>
      <w:pPr>
        <w:pStyle w:val="Heading4"/>
        <w:spacing w:line="240" w:lineRule="auto"/>
        <w:ind w:right="0"/>
        <w:jc w:val="left"/>
        <w:rPr>
          <w:b w:val="0"/>
          <w:bCs w:val="0"/>
        </w:rPr>
      </w:pPr>
      <w:r>
        <w:rPr/>
        <w:t>28、未分配利润</w:t>
      </w:r>
      <w:r>
        <w:rPr>
          <w:b w:val="0"/>
          <w:bCs w:val="0"/>
        </w:rPr>
      </w:r>
    </w:p>
    <w:p>
      <w:pPr>
        <w:spacing w:line="240" w:lineRule="auto" w:before="12"/>
        <w:rPr>
          <w:rFonts w:ascii="宋体" w:hAnsi="宋体" w:cs="宋体" w:eastAsia="宋体" w:hint="default"/>
          <w:b/>
          <w:bCs/>
          <w:sz w:val="21"/>
          <w:szCs w:val="21"/>
        </w:rPr>
      </w:pPr>
    </w:p>
    <w:tbl>
      <w:tblPr>
        <w:tblW w:w="0" w:type="auto"/>
        <w:jc w:val="left"/>
        <w:tblInd w:w="521" w:type="dxa"/>
        <w:tblLayout w:type="fixed"/>
        <w:tblCellMar>
          <w:top w:w="0" w:type="dxa"/>
          <w:left w:w="0" w:type="dxa"/>
          <w:bottom w:w="0" w:type="dxa"/>
          <w:right w:w="0" w:type="dxa"/>
        </w:tblCellMar>
        <w:tblLook w:val="01E0"/>
      </w:tblPr>
      <w:tblGrid>
        <w:gridCol w:w="4244"/>
        <w:gridCol w:w="2306"/>
        <w:gridCol w:w="2308"/>
      </w:tblGrid>
      <w:tr>
        <w:trPr>
          <w:trHeight w:val="362" w:hRule="exact"/>
        </w:trPr>
        <w:tc>
          <w:tcPr>
            <w:tcW w:w="4244" w:type="dxa"/>
            <w:tcBorders>
              <w:top w:val="single" w:sz="12" w:space="0" w:color="000000"/>
              <w:left w:val="nil" w:sz="6" w:space="0" w:color="auto"/>
              <w:bottom w:val="single" w:sz="6" w:space="0" w:color="000000"/>
              <w:right w:val="single" w:sz="6" w:space="0" w:color="000000"/>
            </w:tcBorders>
          </w:tcPr>
          <w:p>
            <w:pPr>
              <w:pStyle w:val="TableParagraph"/>
              <w:tabs>
                <w:tab w:pos="47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3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42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33,149,694.93</w:t>
            </w:r>
          </w:p>
        </w:tc>
        <w:tc>
          <w:tcPr>
            <w:tcW w:w="2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31,317,806.43</w:t>
            </w:r>
          </w:p>
        </w:tc>
      </w:tr>
      <w:tr>
        <w:trPr>
          <w:trHeight w:val="355" w:hRule="exact"/>
        </w:trPr>
        <w:tc>
          <w:tcPr>
            <w:tcW w:w="42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加：本年归属于母公司净利润</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52,782,831.57</w:t>
            </w:r>
          </w:p>
        </w:tc>
        <w:tc>
          <w:tcPr>
            <w:tcW w:w="2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45,171,483.38</w:t>
            </w:r>
          </w:p>
        </w:tc>
      </w:tr>
      <w:tr>
        <w:trPr>
          <w:trHeight w:val="355" w:hRule="exact"/>
        </w:trPr>
        <w:tc>
          <w:tcPr>
            <w:tcW w:w="42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可供分配利润</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85,932,526.5</w:t>
            </w:r>
            <w:r>
              <w:rPr>
                <w:rFonts w:ascii="Arial Narrow"/>
                <w:sz w:val="18"/>
              </w:rPr>
            </w:r>
          </w:p>
        </w:tc>
        <w:tc>
          <w:tcPr>
            <w:tcW w:w="2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76,489,289.81</w:t>
            </w:r>
          </w:p>
        </w:tc>
      </w:tr>
      <w:tr>
        <w:trPr>
          <w:trHeight w:val="355" w:hRule="exact"/>
        </w:trPr>
        <w:tc>
          <w:tcPr>
            <w:tcW w:w="42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减：本年提取盈余公积</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5,271,010.53</w:t>
            </w:r>
            <w:r>
              <w:rPr>
                <w:rFonts w:ascii="Arial Narrow"/>
                <w:sz w:val="18"/>
              </w:rPr>
            </w:r>
          </w:p>
        </w:tc>
        <w:tc>
          <w:tcPr>
            <w:tcW w:w="2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4,262,543.23</w:t>
            </w:r>
            <w:r>
              <w:rPr>
                <w:rFonts w:ascii="Arial Narrow"/>
                <w:sz w:val="18"/>
              </w:rPr>
            </w:r>
          </w:p>
        </w:tc>
      </w:tr>
      <w:tr>
        <w:trPr>
          <w:trHeight w:val="354" w:hRule="exact"/>
        </w:trPr>
        <w:tc>
          <w:tcPr>
            <w:tcW w:w="42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本年分配普通股股利</w:t>
            </w:r>
          </w:p>
        </w:tc>
        <w:tc>
          <w:tcPr>
            <w:tcW w:w="2306" w:type="dxa"/>
            <w:tcBorders>
              <w:top w:val="single" w:sz="6" w:space="0" w:color="000000"/>
              <w:left w:val="single" w:sz="6" w:space="0" w:color="000000"/>
              <w:bottom w:val="single" w:sz="6" w:space="0" w:color="000000"/>
              <w:right w:val="single" w:sz="6" w:space="0" w:color="000000"/>
            </w:tcBorders>
          </w:tcPr>
          <w:p>
            <w:pPr/>
          </w:p>
        </w:tc>
        <w:tc>
          <w:tcPr>
            <w:tcW w:w="2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42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股改（净资产折股）</w:t>
            </w:r>
          </w:p>
        </w:tc>
        <w:tc>
          <w:tcPr>
            <w:tcW w:w="2306" w:type="dxa"/>
            <w:tcBorders>
              <w:top w:val="single" w:sz="6" w:space="0" w:color="000000"/>
              <w:left w:val="single" w:sz="6" w:space="0" w:color="000000"/>
              <w:bottom w:val="single" w:sz="6" w:space="0" w:color="000000"/>
              <w:right w:val="single" w:sz="6" w:space="0" w:color="000000"/>
            </w:tcBorders>
          </w:tcPr>
          <w:p>
            <w:pPr/>
          </w:p>
        </w:tc>
        <w:tc>
          <w:tcPr>
            <w:tcW w:w="2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39,077,051.65</w:t>
            </w:r>
          </w:p>
        </w:tc>
      </w:tr>
      <w:tr>
        <w:trPr>
          <w:trHeight w:val="363" w:hRule="exact"/>
        </w:trPr>
        <w:tc>
          <w:tcPr>
            <w:tcW w:w="42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80,661,515.97</w:t>
            </w:r>
          </w:p>
        </w:tc>
        <w:tc>
          <w:tcPr>
            <w:tcW w:w="23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33,149,694.93</w:t>
            </w:r>
          </w:p>
        </w:tc>
      </w:tr>
    </w:tbl>
    <w:p>
      <w:pPr>
        <w:spacing w:before="86"/>
        <w:ind w:left="552" w:right="0" w:firstLine="0"/>
        <w:jc w:val="left"/>
        <w:rPr>
          <w:rFonts w:ascii="宋体" w:hAnsi="宋体" w:cs="宋体" w:eastAsia="宋体" w:hint="default"/>
          <w:sz w:val="21"/>
          <w:szCs w:val="21"/>
        </w:rPr>
      </w:pPr>
      <w:r>
        <w:rPr>
          <w:rFonts w:ascii="宋体" w:hAnsi="宋体" w:cs="宋体" w:eastAsia="宋体" w:hint="default"/>
          <w:b/>
          <w:bCs/>
          <w:sz w:val="21"/>
          <w:szCs w:val="21"/>
        </w:rPr>
        <w:t>29、少数股东权益</w:t>
      </w:r>
      <w:r>
        <w:rPr>
          <w:rFonts w:ascii="宋体" w:hAnsi="宋体" w:cs="宋体" w:eastAsia="宋体" w:hint="default"/>
          <w:sz w:val="21"/>
          <w:szCs w:val="21"/>
        </w:rPr>
      </w:r>
    </w:p>
    <w:p>
      <w:pPr>
        <w:spacing w:line="240" w:lineRule="auto" w:before="11"/>
        <w:rPr>
          <w:rFonts w:ascii="宋体" w:hAnsi="宋体" w:cs="宋体" w:eastAsia="宋体" w:hint="default"/>
          <w:b/>
          <w:bCs/>
          <w:sz w:val="19"/>
          <w:szCs w:val="19"/>
        </w:rPr>
      </w:pPr>
    </w:p>
    <w:p>
      <w:pPr>
        <w:spacing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少数股东权益明细项目列示如下：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341"/>
        <w:gridCol w:w="1364"/>
        <w:gridCol w:w="1769"/>
        <w:gridCol w:w="1663"/>
        <w:gridCol w:w="1721"/>
      </w:tblGrid>
      <w:tr>
        <w:trPr>
          <w:trHeight w:val="362" w:hRule="exact"/>
        </w:trPr>
        <w:tc>
          <w:tcPr>
            <w:tcW w:w="234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right="517"/>
              <w:jc w:val="right"/>
              <w:rPr>
                <w:rFonts w:ascii="宋体" w:hAnsi="宋体" w:cs="宋体" w:eastAsia="宋体" w:hint="default"/>
                <w:sz w:val="18"/>
                <w:szCs w:val="18"/>
              </w:rPr>
            </w:pPr>
            <w:r>
              <w:rPr>
                <w:rFonts w:ascii="宋体" w:hAnsi="宋体" w:cs="宋体" w:eastAsia="宋体" w:hint="default"/>
                <w:sz w:val="18"/>
                <w:szCs w:val="18"/>
              </w:rPr>
              <w:t>合并报表单位</w:t>
            </w:r>
          </w:p>
        </w:tc>
        <w:tc>
          <w:tcPr>
            <w:tcW w:w="13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107" w:right="0"/>
              <w:jc w:val="center"/>
              <w:rPr>
                <w:rFonts w:ascii="宋体" w:hAnsi="宋体" w:cs="宋体" w:eastAsia="宋体" w:hint="default"/>
                <w:sz w:val="20"/>
                <w:szCs w:val="20"/>
              </w:rPr>
            </w:pPr>
            <w:r>
              <w:rPr>
                <w:rFonts w:ascii="宋体" w:hAnsi="宋体" w:cs="宋体" w:eastAsia="宋体" w:hint="default"/>
                <w:sz w:val="20"/>
                <w:szCs w:val="20"/>
              </w:rPr>
              <w:t>少数股东单位</w:t>
            </w:r>
          </w:p>
        </w:tc>
        <w:tc>
          <w:tcPr>
            <w:tcW w:w="17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少数股东持股比例</w:t>
            </w:r>
          </w:p>
        </w:tc>
        <w:tc>
          <w:tcPr>
            <w:tcW w:w="16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31"/>
              <w:jc w:val="right"/>
              <w:rPr>
                <w:rFonts w:ascii="宋体" w:hAnsi="宋体" w:cs="宋体" w:eastAsia="宋体" w:hint="default"/>
                <w:sz w:val="20"/>
                <w:szCs w:val="20"/>
              </w:rPr>
            </w:pPr>
            <w:r>
              <w:rPr>
                <w:rFonts w:ascii="Arial Narrow" w:hAnsi="Arial Narrow" w:cs="Arial Narrow" w:eastAsia="Arial Narrow" w:hint="default"/>
                <w:sz w:val="20"/>
                <w:szCs w:val="20"/>
              </w:rPr>
              <w:t>2008</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Narrow" w:hAnsi="Arial Narrow" w:cs="Arial Narrow" w:eastAsia="Arial Narrow" w:hint="default"/>
                <w:sz w:val="20"/>
                <w:szCs w:val="20"/>
              </w:rPr>
              <w:t>31</w:t>
            </w:r>
            <w:r>
              <w:rPr>
                <w:rFonts w:ascii="Arial Narrow" w:hAnsi="Arial Narrow" w:cs="Arial Narrow" w:eastAsia="Arial Narrow" w:hint="default"/>
                <w:spacing w:val="3"/>
                <w:sz w:val="20"/>
                <w:szCs w:val="20"/>
              </w:rPr>
              <w:t> </w:t>
            </w:r>
            <w:r>
              <w:rPr>
                <w:rFonts w:ascii="宋体" w:hAnsi="宋体" w:cs="宋体" w:eastAsia="宋体" w:hint="default"/>
                <w:sz w:val="20"/>
                <w:szCs w:val="20"/>
              </w:rPr>
              <w:t>日</w:t>
            </w:r>
          </w:p>
        </w:tc>
        <w:tc>
          <w:tcPr>
            <w:tcW w:w="17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left="68" w:right="0"/>
              <w:jc w:val="left"/>
              <w:rPr>
                <w:rFonts w:ascii="宋体" w:hAnsi="宋体" w:cs="宋体" w:eastAsia="宋体" w:hint="default"/>
                <w:sz w:val="20"/>
                <w:szCs w:val="20"/>
              </w:rPr>
            </w:pPr>
            <w:r>
              <w:rPr>
                <w:rFonts w:ascii="Arial Narrow" w:hAnsi="Arial Narrow" w:cs="Arial Narrow" w:eastAsia="Arial Narrow" w:hint="default"/>
                <w:sz w:val="20"/>
                <w:szCs w:val="20"/>
              </w:rPr>
              <w:t>2007</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Narrow" w:hAnsi="Arial Narrow" w:cs="Arial Narrow" w:eastAsia="Arial Narrow" w:hint="default"/>
                <w:sz w:val="20"/>
                <w:szCs w:val="20"/>
              </w:rPr>
              <w:t>31</w:t>
            </w:r>
            <w:r>
              <w:rPr>
                <w:rFonts w:ascii="Arial Narrow" w:hAnsi="Arial Narrow" w:cs="Arial Narrow" w:eastAsia="Arial Narrow" w:hint="default"/>
                <w:spacing w:val="3"/>
                <w:sz w:val="20"/>
                <w:szCs w:val="20"/>
              </w:rPr>
              <w:t> </w:t>
            </w:r>
            <w:r>
              <w:rPr>
                <w:rFonts w:ascii="宋体" w:hAnsi="宋体" w:cs="宋体" w:eastAsia="宋体" w:hint="default"/>
                <w:sz w:val="20"/>
                <w:szCs w:val="20"/>
              </w:rPr>
              <w:t>日</w:t>
            </w:r>
          </w:p>
        </w:tc>
      </w:tr>
      <w:tr>
        <w:trPr>
          <w:trHeight w:val="355" w:hRule="exact"/>
        </w:trPr>
        <w:tc>
          <w:tcPr>
            <w:tcW w:w="23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517"/>
              <w:jc w:val="right"/>
              <w:rPr>
                <w:rFonts w:ascii="宋体" w:hAnsi="宋体" w:cs="宋体" w:eastAsia="宋体" w:hint="default"/>
                <w:sz w:val="18"/>
                <w:szCs w:val="18"/>
              </w:rPr>
            </w:pPr>
            <w:r>
              <w:rPr>
                <w:rFonts w:ascii="宋体" w:hAnsi="宋体" w:cs="宋体" w:eastAsia="宋体" w:hint="default"/>
                <w:sz w:val="18"/>
                <w:szCs w:val="18"/>
              </w:rPr>
              <w:t>湛江安汇纸业有限公司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张伟雄</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Arial Narrow" w:hAnsi="Arial Narrow" w:cs="Arial Narrow" w:eastAsia="Arial Narrow" w:hint="default"/>
                <w:sz w:val="19"/>
                <w:szCs w:val="19"/>
              </w:rPr>
            </w:pPr>
            <w:r>
              <w:rPr>
                <w:rFonts w:ascii="Arial Narrow"/>
                <w:sz w:val="19"/>
              </w:rPr>
              <w:t>49%</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Arial Narrow" w:hAnsi="Arial Narrow" w:cs="Arial Narrow" w:eastAsia="Arial Narrow" w:hint="default"/>
                <w:sz w:val="18"/>
                <w:szCs w:val="18"/>
              </w:rPr>
            </w:pPr>
            <w:r>
              <w:rPr>
                <w:rFonts w:ascii="Arial Narrow"/>
                <w:spacing w:val="-1"/>
                <w:sz w:val="18"/>
              </w:rPr>
              <w:t>2,096,582.91</w:t>
            </w:r>
            <w:r>
              <w:rPr>
                <w:rFonts w:ascii="Arial Narrow"/>
                <w:sz w:val="18"/>
              </w:rPr>
            </w:r>
          </w:p>
        </w:tc>
        <w:tc>
          <w:tcPr>
            <w:tcW w:w="17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
              <w:jc w:val="right"/>
              <w:rPr>
                <w:rFonts w:ascii="Arial Narrow" w:hAnsi="Arial Narrow" w:cs="Arial Narrow" w:eastAsia="Arial Narrow" w:hint="default"/>
                <w:sz w:val="19"/>
                <w:szCs w:val="19"/>
              </w:rPr>
            </w:pPr>
            <w:r>
              <w:rPr>
                <w:rFonts w:ascii="Arial Narrow"/>
                <w:spacing w:val="-1"/>
                <w:w w:val="95"/>
                <w:sz w:val="19"/>
              </w:rPr>
              <w:t>---</w:t>
            </w:r>
            <w:r>
              <w:rPr>
                <w:rFonts w:ascii="Arial Narrow"/>
                <w:sz w:val="19"/>
              </w:rPr>
            </w:r>
          </w:p>
        </w:tc>
      </w:tr>
      <w:tr>
        <w:trPr>
          <w:trHeight w:val="363" w:hRule="exact"/>
        </w:trPr>
        <w:tc>
          <w:tcPr>
            <w:tcW w:w="23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6" w:space="0" w:color="000000"/>
              <w:left w:val="single" w:sz="6" w:space="0" w:color="000000"/>
              <w:bottom w:val="single" w:sz="12" w:space="0" w:color="000000"/>
              <w:right w:val="single" w:sz="6" w:space="0" w:color="000000"/>
            </w:tcBorders>
          </w:tcPr>
          <w:p>
            <w:pPr/>
          </w:p>
        </w:tc>
        <w:tc>
          <w:tcPr>
            <w:tcW w:w="1769" w:type="dxa"/>
            <w:tcBorders>
              <w:top w:val="single" w:sz="6" w:space="0" w:color="000000"/>
              <w:left w:val="single" w:sz="6" w:space="0" w:color="000000"/>
              <w:bottom w:val="single" w:sz="12" w:space="0" w:color="000000"/>
              <w:right w:val="single" w:sz="6" w:space="0" w:color="000000"/>
            </w:tcBorders>
          </w:tcPr>
          <w:p>
            <w:pPr/>
          </w:p>
        </w:tc>
        <w:tc>
          <w:tcPr>
            <w:tcW w:w="1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Arial Narrow" w:hAnsi="Arial Narrow" w:cs="Arial Narrow" w:eastAsia="Arial Narrow" w:hint="default"/>
                <w:sz w:val="18"/>
                <w:szCs w:val="18"/>
              </w:rPr>
            </w:pPr>
            <w:r>
              <w:rPr>
                <w:rFonts w:ascii="Arial Narrow"/>
                <w:spacing w:val="-1"/>
                <w:sz w:val="18"/>
              </w:rPr>
              <w:t>2,096,582.91</w:t>
            </w:r>
            <w:r>
              <w:rPr>
                <w:rFonts w:ascii="Arial Narrow"/>
                <w:sz w:val="18"/>
              </w:rPr>
            </w:r>
          </w:p>
        </w:tc>
        <w:tc>
          <w:tcPr>
            <w:tcW w:w="17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
              <w:jc w:val="right"/>
              <w:rPr>
                <w:rFonts w:ascii="Arial Narrow" w:hAnsi="Arial Narrow" w:cs="Arial Narrow" w:eastAsia="Arial Narrow" w:hint="default"/>
                <w:sz w:val="19"/>
                <w:szCs w:val="19"/>
              </w:rPr>
            </w:pPr>
            <w:r>
              <w:rPr>
                <w:rFonts w:ascii="Arial Narrow"/>
                <w:spacing w:val="-1"/>
                <w:w w:val="95"/>
                <w:sz w:val="19"/>
              </w:rPr>
              <w:t>---</w:t>
            </w:r>
            <w:r>
              <w:rPr>
                <w:rFonts w:ascii="Arial Narrow"/>
                <w:sz w:val="19"/>
              </w:rPr>
            </w:r>
          </w:p>
        </w:tc>
      </w:tr>
    </w:tbl>
    <w:p>
      <w:pPr>
        <w:spacing w:after="0" w:line="240" w:lineRule="auto"/>
        <w:jc w:val="right"/>
        <w:rPr>
          <w:rFonts w:ascii="Arial Narrow" w:hAnsi="Arial Narrow" w:cs="Arial Narrow" w:eastAsia="Arial Narrow" w:hint="default"/>
          <w:sz w:val="19"/>
          <w:szCs w:val="19"/>
        </w:rPr>
        <w:sectPr>
          <w:pgSz w:w="11910" w:h="16840"/>
          <w:pgMar w:header="747" w:footer="711" w:top="980" w:bottom="900" w:left="980" w:right="940"/>
        </w:sectPr>
      </w:pPr>
    </w:p>
    <w:p>
      <w:pPr>
        <w:spacing w:line="240" w:lineRule="auto" w:before="2"/>
        <w:rPr>
          <w:rFonts w:ascii="宋体" w:hAnsi="宋体" w:cs="宋体" w:eastAsia="宋体" w:hint="default"/>
          <w:sz w:val="29"/>
          <w:szCs w:val="29"/>
        </w:rPr>
      </w:pPr>
    </w:p>
    <w:p>
      <w:pPr>
        <w:pStyle w:val="Heading4"/>
        <w:spacing w:line="240" w:lineRule="auto" w:before="35"/>
        <w:ind w:right="145"/>
        <w:jc w:val="left"/>
        <w:rPr>
          <w:b w:val="0"/>
          <w:bCs w:val="0"/>
        </w:rPr>
      </w:pPr>
      <w:r>
        <w:rPr/>
        <w:t>30、营业收入、营业成本</w:t>
      </w:r>
      <w:r>
        <w:rPr>
          <w:b w:val="0"/>
          <w:bCs w:val="0"/>
        </w:rPr>
      </w:r>
    </w:p>
    <w:p>
      <w:pPr>
        <w:spacing w:line="240" w:lineRule="auto" w:before="8"/>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（一）营业收入</w:t>
      </w:r>
    </w:p>
    <w:p>
      <w:pPr>
        <w:spacing w:before="155"/>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）按业务性质分项列示如下：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657"/>
        <w:gridCol w:w="3101"/>
        <w:gridCol w:w="3101"/>
      </w:tblGrid>
      <w:tr>
        <w:trPr>
          <w:trHeight w:val="362" w:hRule="exact"/>
        </w:trPr>
        <w:tc>
          <w:tcPr>
            <w:tcW w:w="2657" w:type="dxa"/>
            <w:tcBorders>
              <w:top w:val="single" w:sz="12" w:space="0" w:color="000000"/>
              <w:left w:val="nil" w:sz="6" w:space="0" w:color="auto"/>
              <w:bottom w:val="single" w:sz="6" w:space="0" w:color="000000"/>
              <w:right w:val="single" w:sz="6" w:space="0" w:color="000000"/>
            </w:tcBorders>
          </w:tcPr>
          <w:p>
            <w:pPr>
              <w:pStyle w:val="TableParagraph"/>
              <w:tabs>
                <w:tab w:pos="1202" w:val="left" w:leader="none"/>
              </w:tabs>
              <w:spacing w:line="240" w:lineRule="auto" w:before="22"/>
              <w:ind w:left="57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1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31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6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487,575,401.19</w:t>
            </w:r>
            <w:r>
              <w:rPr>
                <w:rFonts w:ascii="Arial Narrow"/>
                <w:sz w:val="18"/>
              </w:rPr>
            </w:r>
          </w:p>
        </w:tc>
        <w:tc>
          <w:tcPr>
            <w:tcW w:w="31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402,248,458.93</w:t>
            </w:r>
            <w:r>
              <w:rPr>
                <w:rFonts w:ascii="Arial Narrow"/>
                <w:sz w:val="18"/>
              </w:rPr>
            </w:r>
          </w:p>
        </w:tc>
      </w:tr>
      <w:tr>
        <w:trPr>
          <w:trHeight w:val="355" w:hRule="exact"/>
        </w:trPr>
        <w:tc>
          <w:tcPr>
            <w:tcW w:w="26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443,424.51</w:t>
            </w:r>
            <w:r>
              <w:rPr>
                <w:rFonts w:ascii="Arial Narrow"/>
                <w:sz w:val="18"/>
              </w:rPr>
            </w:r>
          </w:p>
        </w:tc>
        <w:tc>
          <w:tcPr>
            <w:tcW w:w="31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136,269.88</w:t>
            </w:r>
          </w:p>
        </w:tc>
      </w:tr>
      <w:tr>
        <w:trPr>
          <w:trHeight w:val="363" w:hRule="exact"/>
        </w:trPr>
        <w:tc>
          <w:tcPr>
            <w:tcW w:w="2657" w:type="dxa"/>
            <w:tcBorders>
              <w:top w:val="single" w:sz="6" w:space="0" w:color="000000"/>
              <w:left w:val="nil" w:sz="6" w:space="0" w:color="auto"/>
              <w:bottom w:val="single" w:sz="12" w:space="0" w:color="000000"/>
              <w:right w:val="single" w:sz="6" w:space="0" w:color="000000"/>
            </w:tcBorders>
          </w:tcPr>
          <w:p>
            <w:pPr>
              <w:pStyle w:val="TableParagraph"/>
              <w:tabs>
                <w:tab w:pos="1112" w:val="left" w:leader="none"/>
              </w:tabs>
              <w:spacing w:line="240" w:lineRule="auto" w:before="23"/>
              <w:ind w:left="57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488,018,825.70</w:t>
            </w:r>
            <w:r>
              <w:rPr>
                <w:rFonts w:ascii="Arial Narrow"/>
                <w:sz w:val="18"/>
              </w:rPr>
            </w:r>
          </w:p>
        </w:tc>
        <w:tc>
          <w:tcPr>
            <w:tcW w:w="31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402,384,728.81</w:t>
            </w:r>
            <w:r>
              <w:rPr>
                <w:rFonts w:ascii="Arial Narrow"/>
                <w:sz w:val="18"/>
              </w:rPr>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21.23%</w:t>
      </w:r>
      <w:r>
        <w:rPr>
          <w:rFonts w:ascii="宋体" w:hAnsi="宋体" w:cs="宋体" w:eastAsia="宋体" w:hint="default"/>
          <w:sz w:val="18"/>
          <w:szCs w:val="18"/>
        </w:rPr>
        <w:t>，主要是公司加大市场开发力度。</w:t>
      </w:r>
    </w:p>
    <w:p>
      <w:pPr>
        <w:spacing w:before="14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）主营业务收入按业务分部列示如下：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427"/>
        <w:gridCol w:w="2716"/>
        <w:gridCol w:w="2716"/>
      </w:tblGrid>
      <w:tr>
        <w:trPr>
          <w:trHeight w:val="362" w:hRule="exact"/>
        </w:trPr>
        <w:tc>
          <w:tcPr>
            <w:tcW w:w="3427" w:type="dxa"/>
            <w:tcBorders>
              <w:top w:val="single" w:sz="12" w:space="0" w:color="000000"/>
              <w:left w:val="nil" w:sz="6" w:space="0" w:color="auto"/>
              <w:bottom w:val="single" w:sz="6" w:space="0" w:color="000000"/>
              <w:right w:val="single" w:sz="6" w:space="0" w:color="000000"/>
            </w:tcBorders>
          </w:tcPr>
          <w:p>
            <w:pPr>
              <w:pStyle w:val="TableParagraph"/>
              <w:tabs>
                <w:tab w:pos="650" w:val="left" w:leader="none"/>
              </w:tabs>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热敏纸产品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279,137,673.03</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245,281,063.90</w:t>
            </w:r>
            <w:r>
              <w:rPr>
                <w:rFonts w:ascii="Arial Narrow"/>
                <w:sz w:val="18"/>
              </w:rPr>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22,371,192.37</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18,555,961.82</w:t>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双胶纸产品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148,109,270.34</w:t>
            </w:r>
            <w:r>
              <w:rPr>
                <w:rFonts w:ascii="Arial Narrow"/>
                <w:sz w:val="18"/>
              </w:rPr>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3"/>
                <w:sz w:val="18"/>
              </w:rPr>
              <w:t>111,978,650.03</w:t>
            </w:r>
            <w:r>
              <w:rPr>
                <w:rFonts w:ascii="Arial Narrow"/>
                <w:sz w:val="18"/>
              </w:rPr>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无碳打印纸产品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25,526,648.95</w:t>
            </w:r>
            <w:r>
              <w:rPr>
                <w:rFonts w:ascii="Arial Narrow"/>
                <w:sz w:val="18"/>
              </w:rPr>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20,657,819.30</w:t>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12,430,616.50</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5,774,963.88</w:t>
            </w:r>
            <w:r>
              <w:rPr>
                <w:rFonts w:ascii="Arial Narrow"/>
                <w:sz w:val="18"/>
              </w:rPr>
            </w:r>
          </w:p>
        </w:tc>
      </w:tr>
      <w:tr>
        <w:trPr>
          <w:trHeight w:val="362" w:hRule="exact"/>
        </w:trPr>
        <w:tc>
          <w:tcPr>
            <w:tcW w:w="3427"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487,575,401.19</w:t>
            </w:r>
          </w:p>
        </w:tc>
        <w:tc>
          <w:tcPr>
            <w:tcW w:w="2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402,248,458.93</w:t>
            </w:r>
            <w:r>
              <w:rPr>
                <w:rFonts w:ascii="Arial Narrow"/>
                <w:sz w:val="18"/>
              </w:rPr>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）主营业务收入按地区分布列示如下：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608"/>
        <w:gridCol w:w="3124"/>
        <w:gridCol w:w="3127"/>
      </w:tblGrid>
      <w:tr>
        <w:trPr>
          <w:trHeight w:val="362" w:hRule="exact"/>
        </w:trPr>
        <w:tc>
          <w:tcPr>
            <w:tcW w:w="26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right="1019"/>
              <w:jc w:val="right"/>
              <w:rPr>
                <w:rFonts w:ascii="宋体" w:hAnsi="宋体" w:cs="宋体" w:eastAsia="宋体" w:hint="default"/>
                <w:sz w:val="18"/>
                <w:szCs w:val="18"/>
              </w:rPr>
            </w:pPr>
            <w:r>
              <w:rPr>
                <w:rFonts w:ascii="宋体" w:hAnsi="宋体" w:cs="宋体" w:eastAsia="宋体" w:hint="default"/>
                <w:sz w:val="18"/>
                <w:szCs w:val="18"/>
              </w:rPr>
              <w:t>地  区</w:t>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31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  外</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27,964,126.93</w:t>
            </w:r>
            <w:r>
              <w:rPr>
                <w:rFonts w:ascii="Arial Narrow"/>
                <w:sz w:val="18"/>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35,056,349.78</w:t>
            </w:r>
          </w:p>
        </w:tc>
      </w:tr>
      <w:tr>
        <w:trPr>
          <w:trHeight w:val="355" w:hRule="exact"/>
        </w:trPr>
        <w:tc>
          <w:tcPr>
            <w:tcW w:w="2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142,126,992.00</w:t>
            </w:r>
            <w:r>
              <w:rPr>
                <w:rFonts w:ascii="Arial Narrow"/>
                <w:sz w:val="18"/>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127,476,162.79</w:t>
            </w:r>
            <w:r>
              <w:rPr>
                <w:rFonts w:ascii="Arial Narrow"/>
                <w:sz w:val="18"/>
              </w:rPr>
            </w:r>
          </w:p>
        </w:tc>
      </w:tr>
      <w:tr>
        <w:trPr>
          <w:trHeight w:val="355" w:hRule="exact"/>
        </w:trPr>
        <w:tc>
          <w:tcPr>
            <w:tcW w:w="2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47,983,522.86</w:t>
            </w:r>
            <w:r>
              <w:rPr>
                <w:rFonts w:ascii="Arial Narrow"/>
                <w:sz w:val="18"/>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25,474,630.03</w:t>
            </w:r>
          </w:p>
        </w:tc>
      </w:tr>
      <w:tr>
        <w:trPr>
          <w:trHeight w:val="355" w:hRule="exact"/>
        </w:trPr>
        <w:tc>
          <w:tcPr>
            <w:tcW w:w="2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240,230,314.72</w:t>
            </w:r>
            <w:r>
              <w:rPr>
                <w:rFonts w:ascii="Arial Narrow"/>
                <w:sz w:val="18"/>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193,002,564.88</w:t>
            </w:r>
            <w:r>
              <w:rPr>
                <w:rFonts w:ascii="Arial Narrow"/>
                <w:sz w:val="18"/>
              </w:rPr>
            </w:r>
          </w:p>
        </w:tc>
      </w:tr>
      <w:tr>
        <w:trPr>
          <w:trHeight w:val="354" w:hRule="exact"/>
        </w:trPr>
        <w:tc>
          <w:tcPr>
            <w:tcW w:w="2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29,270,444.68</w:t>
            </w:r>
            <w:r>
              <w:rPr>
                <w:rFonts w:ascii="Arial Narrow"/>
                <w:sz w:val="18"/>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21,238,751.45</w:t>
            </w:r>
          </w:p>
        </w:tc>
      </w:tr>
      <w:tr>
        <w:trPr>
          <w:trHeight w:val="363" w:hRule="exact"/>
        </w:trPr>
        <w:tc>
          <w:tcPr>
            <w:tcW w:w="26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019"/>
              <w:jc w:val="right"/>
              <w:rPr>
                <w:rFonts w:ascii="宋体" w:hAnsi="宋体" w:cs="宋体" w:eastAsia="宋体" w:hint="default"/>
                <w:sz w:val="18"/>
                <w:szCs w:val="18"/>
              </w:rPr>
            </w:pPr>
            <w:r>
              <w:rPr>
                <w:rFonts w:ascii="宋体" w:hAnsi="宋体" w:cs="宋体" w:eastAsia="宋体" w:hint="default"/>
                <w:sz w:val="18"/>
                <w:szCs w:val="18"/>
              </w:rPr>
              <w:t>合  计</w:t>
            </w:r>
          </w:p>
        </w:tc>
        <w:tc>
          <w:tcPr>
            <w:tcW w:w="3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487,575,401.19</w:t>
            </w:r>
            <w:r>
              <w:rPr>
                <w:rFonts w:ascii="Arial Narrow"/>
                <w:sz w:val="18"/>
              </w:rPr>
            </w:r>
          </w:p>
        </w:tc>
        <w:tc>
          <w:tcPr>
            <w:tcW w:w="3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402,248,458.93</w:t>
            </w:r>
            <w:r>
              <w:rPr>
                <w:rFonts w:ascii="Arial Narrow"/>
                <w:sz w:val="18"/>
              </w:rPr>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）各年前五名客户销售金额及其占销售总额的比例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588"/>
        <w:gridCol w:w="3134"/>
        <w:gridCol w:w="3136"/>
      </w:tblGrid>
      <w:tr>
        <w:trPr>
          <w:trHeight w:val="362" w:hRule="exact"/>
        </w:trPr>
        <w:tc>
          <w:tcPr>
            <w:tcW w:w="2588" w:type="dxa"/>
            <w:tcBorders>
              <w:top w:val="single" w:sz="12" w:space="0" w:color="000000"/>
              <w:left w:val="nil" w:sz="6" w:space="0" w:color="auto"/>
              <w:bottom w:val="single" w:sz="6" w:space="0" w:color="000000"/>
              <w:right w:val="single" w:sz="6" w:space="0" w:color="000000"/>
            </w:tcBorders>
          </w:tcPr>
          <w:p>
            <w:pPr>
              <w:pStyle w:val="TableParagraph"/>
              <w:tabs>
                <w:tab w:pos="471"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313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118,287,721.84</w:t>
            </w:r>
            <w:r>
              <w:rPr>
                <w:rFonts w:ascii="Arial Narrow"/>
                <w:sz w:val="18"/>
              </w:rPr>
            </w:r>
          </w:p>
        </w:tc>
        <w:tc>
          <w:tcPr>
            <w:tcW w:w="3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97,921,054.52</w:t>
            </w:r>
          </w:p>
        </w:tc>
      </w:tr>
      <w:tr>
        <w:trPr>
          <w:trHeight w:val="363" w:hRule="exact"/>
        </w:trPr>
        <w:tc>
          <w:tcPr>
            <w:tcW w:w="25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24.26%</w:t>
            </w:r>
          </w:p>
        </w:tc>
        <w:tc>
          <w:tcPr>
            <w:tcW w:w="31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24.34%</w:t>
            </w:r>
          </w:p>
        </w:tc>
      </w:tr>
    </w:tbl>
    <w:p>
      <w:pPr>
        <w:spacing w:line="240" w:lineRule="auto" w:before="8"/>
        <w:rPr>
          <w:rFonts w:ascii="宋体" w:hAnsi="宋体" w:cs="宋体" w:eastAsia="宋体" w:hint="default"/>
          <w:sz w:val="12"/>
          <w:szCs w:val="12"/>
        </w:rPr>
      </w:pPr>
    </w:p>
    <w:p>
      <w:pPr>
        <w:spacing w:before="44"/>
        <w:ind w:left="455" w:right="145" w:firstLine="0"/>
        <w:jc w:val="left"/>
        <w:rPr>
          <w:rFonts w:ascii="宋体" w:hAnsi="宋体" w:cs="宋体" w:eastAsia="宋体" w:hint="default"/>
          <w:sz w:val="18"/>
          <w:szCs w:val="18"/>
        </w:rPr>
      </w:pPr>
      <w:r>
        <w:rPr>
          <w:rFonts w:ascii="宋体" w:hAnsi="宋体" w:cs="宋体" w:eastAsia="宋体" w:hint="default"/>
          <w:sz w:val="18"/>
          <w:szCs w:val="18"/>
        </w:rPr>
        <w:t>（二）营业成本</w:t>
      </w:r>
    </w:p>
    <w:p>
      <w:pPr>
        <w:spacing w:before="155"/>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）按业务性质分项列示如下：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930"/>
        <w:gridCol w:w="2964"/>
        <w:gridCol w:w="2964"/>
      </w:tblGrid>
      <w:tr>
        <w:trPr>
          <w:trHeight w:val="362" w:hRule="exact"/>
        </w:trPr>
        <w:tc>
          <w:tcPr>
            <w:tcW w:w="2930" w:type="dxa"/>
            <w:tcBorders>
              <w:top w:val="single" w:sz="12" w:space="0" w:color="000000"/>
              <w:left w:val="nil" w:sz="6" w:space="0" w:color="auto"/>
              <w:bottom w:val="single" w:sz="6" w:space="0" w:color="000000"/>
              <w:right w:val="single" w:sz="6" w:space="0" w:color="000000"/>
            </w:tcBorders>
          </w:tcPr>
          <w:p>
            <w:pPr>
              <w:pStyle w:val="TableParagraph"/>
              <w:tabs>
                <w:tab w:pos="1202" w:val="left" w:leader="none"/>
              </w:tabs>
              <w:spacing w:line="240" w:lineRule="auto" w:before="22"/>
              <w:ind w:left="57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9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389,080,520.38</w:t>
            </w:r>
            <w:r>
              <w:rPr>
                <w:rFonts w:ascii="Arial Narrow"/>
                <w:sz w:val="18"/>
              </w:rPr>
            </w:r>
          </w:p>
        </w:tc>
        <w:tc>
          <w:tcPr>
            <w:tcW w:w="29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317,952,619.73</w:t>
            </w:r>
            <w:r>
              <w:rPr>
                <w:rFonts w:ascii="Arial Narrow"/>
                <w:sz w:val="18"/>
              </w:rPr>
            </w:r>
          </w:p>
        </w:tc>
      </w:tr>
      <w:tr>
        <w:trPr>
          <w:trHeight w:val="355"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29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2930" w:type="dxa"/>
            <w:tcBorders>
              <w:top w:val="single" w:sz="6" w:space="0" w:color="000000"/>
              <w:left w:val="nil" w:sz="6" w:space="0" w:color="auto"/>
              <w:bottom w:val="single" w:sz="12" w:space="0" w:color="000000"/>
              <w:right w:val="single" w:sz="6" w:space="0" w:color="000000"/>
            </w:tcBorders>
          </w:tcPr>
          <w:p>
            <w:pPr>
              <w:pStyle w:val="TableParagraph"/>
              <w:tabs>
                <w:tab w:pos="1112" w:val="left" w:leader="none"/>
              </w:tabs>
              <w:spacing w:line="240" w:lineRule="auto" w:before="23"/>
              <w:ind w:left="57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389,080,520.38</w:t>
            </w:r>
            <w:r>
              <w:rPr>
                <w:rFonts w:ascii="Arial Narrow"/>
                <w:sz w:val="18"/>
              </w:rPr>
            </w:r>
          </w:p>
        </w:tc>
        <w:tc>
          <w:tcPr>
            <w:tcW w:w="29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317,952,619.73</w:t>
            </w:r>
            <w:r>
              <w:rPr>
                <w:rFonts w:ascii="Arial Narrow"/>
                <w:sz w:val="18"/>
              </w:rPr>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）主营业务成本按业务分部列示如下：</w:t>
      </w:r>
    </w:p>
    <w:p>
      <w:pPr>
        <w:spacing w:line="240" w:lineRule="auto" w:before="13"/>
        <w:rPr>
          <w:rFonts w:ascii="宋体" w:hAnsi="宋体" w:cs="宋体" w:eastAsia="宋体" w:hint="default"/>
          <w:sz w:val="12"/>
          <w:szCs w:val="12"/>
        </w:rPr>
      </w:pPr>
    </w:p>
    <w:p>
      <w:pPr>
        <w:spacing w:line="400" w:lineRule="exact"/>
        <w:ind w:left="52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45pt;height:20.05pt;mso-position-horizontal-relative:char;mso-position-vertical-relative:line" coordorigin="0,0" coordsize="8889,401">
            <v:group style="position:absolute;left:29;top:15;width:8837;height:2" coordorigin="29,15" coordsize="8837,2">
              <v:shape style="position:absolute;left:29;top:15;width:8837;height:2" coordorigin="29,15" coordsize="8837,0" path="m29,15l8866,15e" filled="false" stroked="true" strokeweight="1.5pt" strokecolor="#000000">
                <v:path arrowok="t"/>
              </v:shape>
            </v:group>
            <v:group style="position:absolute;left:15;top:386;width:3413;height:2" coordorigin="15,386" coordsize="3413,2">
              <v:shape style="position:absolute;left:15;top:386;width:3413;height:2" coordorigin="15,386" coordsize="3413,0" path="m15,386l3428,386e" filled="false" stroked="true" strokeweight="1.5pt" strokecolor="#000000">
                <v:path arrowok="t"/>
              </v:shape>
            </v:group>
            <v:group style="position:absolute;left:3435;top:30;width:2;height:341" coordorigin="3435,30" coordsize="2,341">
              <v:shape style="position:absolute;left:3435;top:30;width:2;height:341" coordorigin="3435,30" coordsize="0,341" path="m3435,30l3435,371e" filled="false" stroked="true" strokeweight=".72pt" strokecolor="#000000">
                <v:path arrowok="t"/>
              </v:shape>
            </v:group>
            <v:group style="position:absolute;left:3428;top:386;width:2720;height:2" coordorigin="3428,386" coordsize="2720,2">
              <v:shape style="position:absolute;left:3428;top:386;width:2720;height:2" coordorigin="3428,386" coordsize="2720,0" path="m3428,386l6147,386e" filled="false" stroked="true" strokeweight="1.5pt" strokecolor="#000000">
                <v:path arrowok="t"/>
              </v:shape>
            </v:group>
            <v:group style="position:absolute;left:6154;top:30;width:2;height:341" coordorigin="6154,30" coordsize="2,341">
              <v:shape style="position:absolute;left:6154;top:30;width:2;height:341" coordorigin="6154,30" coordsize="0,341" path="m6154,30l6154,371e" filled="false" stroked="true" strokeweight=".72pt" strokecolor="#000000">
                <v:path arrowok="t"/>
              </v:shape>
            </v:group>
            <v:group style="position:absolute;left:6147;top:386;width:2727;height:2" coordorigin="6147,386" coordsize="2727,2">
              <v:shape style="position:absolute;left:6147;top:386;width:2727;height:2" coordorigin="6147,386" coordsize="2727,0" path="m6147,386l8873,386e" filled="false" stroked="true" strokeweight="1.5pt" strokecolor="#000000">
                <v:path arrowok="t"/>
              </v:shape>
              <v:shape style="position:absolute;left:3435;top:15;width:2720;height:371" type="#_x0000_t202" filled="false" stroked="false">
                <v:textbox inset="0,0,0,0">
                  <w:txbxContent>
                    <w:p>
                      <w:pPr>
                        <w:spacing w:before="37"/>
                        <w:ind w:left="0" w:right="0" w:firstLine="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xbxContent>
                </v:textbox>
                <w10:wrap type="none"/>
              </v:shape>
              <v:shape style="position:absolute;left:1417;top:108;width:630;height:180" type="#_x0000_t202" filled="false" stroked="false">
                <v:textbox inset="0,0,0,0">
                  <w:txbxContent>
                    <w:p>
                      <w:pPr>
                        <w:tabs>
                          <w:tab w:pos="44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txbxContent>
                </v:textbox>
                <w10:wrap type="none"/>
              </v:shape>
              <v:shape style="position:absolute;left:7238;top:108;width:552;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xbxContent>
                </v:textbox>
                <w10:wrap type="none"/>
              </v:shape>
            </v:group>
          </v:group>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420"/>
        <w:gridCol w:w="2719"/>
        <w:gridCol w:w="2719"/>
      </w:tblGrid>
      <w:tr>
        <w:trPr>
          <w:trHeight w:val="362" w:hRule="exact"/>
        </w:trPr>
        <w:tc>
          <w:tcPr>
            <w:tcW w:w="342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热敏纸产品</w:t>
            </w:r>
          </w:p>
        </w:tc>
        <w:tc>
          <w:tcPr>
            <w:tcW w:w="27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pacing w:val="-1"/>
                <w:sz w:val="18"/>
              </w:rPr>
              <w:t>204,433,813.32</w:t>
            </w:r>
          </w:p>
        </w:tc>
        <w:tc>
          <w:tcPr>
            <w:tcW w:w="271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179,442,030.60</w:t>
            </w:r>
            <w:r>
              <w:rPr>
                <w:rFonts w:ascii="Arial Narrow"/>
                <w:sz w:val="18"/>
              </w:rPr>
            </w:r>
          </w:p>
        </w:tc>
      </w:tr>
      <w:tr>
        <w:trPr>
          <w:trHeight w:val="355" w:hRule="exact"/>
        </w:trPr>
        <w:tc>
          <w:tcPr>
            <w:tcW w:w="34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16,717,401.89</w:t>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13,961,741.69</w:t>
            </w:r>
          </w:p>
        </w:tc>
      </w:tr>
      <w:tr>
        <w:trPr>
          <w:trHeight w:val="355" w:hRule="exact"/>
        </w:trPr>
        <w:tc>
          <w:tcPr>
            <w:tcW w:w="34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双胶纸产品</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136,674,634.99</w:t>
            </w:r>
            <w:r>
              <w:rPr>
                <w:rFonts w:ascii="Arial Narrow"/>
                <w:sz w:val="18"/>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102,857,059.79</w:t>
            </w:r>
            <w:r>
              <w:rPr>
                <w:rFonts w:ascii="Arial Narrow"/>
                <w:sz w:val="18"/>
              </w:rPr>
            </w:r>
          </w:p>
        </w:tc>
      </w:tr>
      <w:tr>
        <w:trPr>
          <w:trHeight w:val="355" w:hRule="exact"/>
        </w:trPr>
        <w:tc>
          <w:tcPr>
            <w:tcW w:w="34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无碳打印纸产品</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2"/>
                <w:sz w:val="18"/>
              </w:rPr>
              <w:t>20,185,118.81</w:t>
            </w:r>
            <w:r>
              <w:rPr>
                <w:rFonts w:ascii="Arial Narrow"/>
                <w:sz w:val="18"/>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16,596,459.50</w:t>
            </w:r>
          </w:p>
        </w:tc>
      </w:tr>
      <w:tr>
        <w:trPr>
          <w:trHeight w:val="355" w:hRule="exact"/>
        </w:trPr>
        <w:tc>
          <w:tcPr>
            <w:tcW w:w="34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11,069,551.37</w:t>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5,095,328.15</w:t>
            </w:r>
            <w:r>
              <w:rPr>
                <w:rFonts w:ascii="Arial Narrow"/>
                <w:sz w:val="18"/>
              </w:rPr>
            </w:r>
          </w:p>
        </w:tc>
      </w:tr>
      <w:tr>
        <w:trPr>
          <w:trHeight w:val="363" w:hRule="exact"/>
        </w:trPr>
        <w:tc>
          <w:tcPr>
            <w:tcW w:w="3420"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389,080,520.38</w:t>
            </w:r>
          </w:p>
        </w:tc>
        <w:tc>
          <w:tcPr>
            <w:tcW w:w="27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317,952,619.73</w:t>
            </w:r>
            <w:r>
              <w:rPr>
                <w:rFonts w:ascii="Arial Narrow"/>
                <w:sz w:val="18"/>
              </w:rPr>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）主营业务成本按地区分布列示如下：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657"/>
        <w:gridCol w:w="3101"/>
        <w:gridCol w:w="3101"/>
      </w:tblGrid>
      <w:tr>
        <w:trPr>
          <w:trHeight w:val="362" w:hRule="exact"/>
        </w:trPr>
        <w:tc>
          <w:tcPr>
            <w:tcW w:w="265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right="1043"/>
              <w:jc w:val="right"/>
              <w:rPr>
                <w:rFonts w:ascii="宋体" w:hAnsi="宋体" w:cs="宋体" w:eastAsia="宋体" w:hint="default"/>
                <w:sz w:val="18"/>
                <w:szCs w:val="18"/>
              </w:rPr>
            </w:pPr>
            <w:r>
              <w:rPr>
                <w:rFonts w:ascii="宋体" w:hAnsi="宋体" w:cs="宋体" w:eastAsia="宋体" w:hint="default"/>
                <w:sz w:val="18"/>
                <w:szCs w:val="18"/>
              </w:rPr>
              <w:t>地  区</w:t>
            </w:r>
          </w:p>
        </w:tc>
        <w:tc>
          <w:tcPr>
            <w:tcW w:w="31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31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6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  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18,154,800.77</w:t>
            </w:r>
          </w:p>
        </w:tc>
        <w:tc>
          <w:tcPr>
            <w:tcW w:w="31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25,077,882.09</w:t>
            </w:r>
          </w:p>
        </w:tc>
      </w:tr>
      <w:tr>
        <w:trPr>
          <w:trHeight w:val="355" w:hRule="exact"/>
        </w:trPr>
        <w:tc>
          <w:tcPr>
            <w:tcW w:w="26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113,567,475.50</w:t>
            </w:r>
          </w:p>
        </w:tc>
        <w:tc>
          <w:tcPr>
            <w:tcW w:w="31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102,380,726.69</w:t>
            </w:r>
            <w:r>
              <w:rPr>
                <w:rFonts w:ascii="Arial Narrow"/>
                <w:sz w:val="18"/>
              </w:rPr>
            </w:r>
          </w:p>
        </w:tc>
      </w:tr>
      <w:tr>
        <w:trPr>
          <w:trHeight w:val="355" w:hRule="exact"/>
        </w:trPr>
        <w:tc>
          <w:tcPr>
            <w:tcW w:w="26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40,203,265.23</w:t>
            </w:r>
          </w:p>
        </w:tc>
        <w:tc>
          <w:tcPr>
            <w:tcW w:w="31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20,803,206.21</w:t>
            </w:r>
          </w:p>
        </w:tc>
      </w:tr>
      <w:tr>
        <w:trPr>
          <w:trHeight w:val="355" w:hRule="exact"/>
        </w:trPr>
        <w:tc>
          <w:tcPr>
            <w:tcW w:w="26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193,878,698.81</w:t>
            </w:r>
          </w:p>
        </w:tc>
        <w:tc>
          <w:tcPr>
            <w:tcW w:w="31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152,827,192.59</w:t>
            </w:r>
            <w:r>
              <w:rPr>
                <w:rFonts w:ascii="Arial Narrow"/>
                <w:sz w:val="18"/>
              </w:rPr>
            </w:r>
          </w:p>
        </w:tc>
      </w:tr>
      <w:tr>
        <w:trPr>
          <w:trHeight w:val="354" w:hRule="exact"/>
        </w:trPr>
        <w:tc>
          <w:tcPr>
            <w:tcW w:w="26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23,276,280.07</w:t>
            </w:r>
          </w:p>
        </w:tc>
        <w:tc>
          <w:tcPr>
            <w:tcW w:w="31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16,863,612.15</w:t>
            </w:r>
          </w:p>
        </w:tc>
      </w:tr>
      <w:tr>
        <w:trPr>
          <w:trHeight w:val="363" w:hRule="exact"/>
        </w:trPr>
        <w:tc>
          <w:tcPr>
            <w:tcW w:w="2657"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99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389,080,520.38</w:t>
            </w:r>
          </w:p>
        </w:tc>
        <w:tc>
          <w:tcPr>
            <w:tcW w:w="31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317,952,619.73</w:t>
            </w:r>
            <w:r>
              <w:rPr>
                <w:rFonts w:ascii="Arial Narrow"/>
                <w:sz w:val="18"/>
              </w:rPr>
            </w:r>
          </w:p>
        </w:tc>
      </w:tr>
    </w:tbl>
    <w:p>
      <w:pPr>
        <w:spacing w:line="240" w:lineRule="auto" w:before="8"/>
        <w:rPr>
          <w:rFonts w:ascii="宋体" w:hAnsi="宋体" w:cs="宋体" w:eastAsia="宋体" w:hint="default"/>
          <w:sz w:val="12"/>
          <w:szCs w:val="12"/>
        </w:rPr>
      </w:pPr>
    </w:p>
    <w:p>
      <w:pPr>
        <w:spacing w:before="44"/>
        <w:ind w:left="455" w:right="145" w:firstLine="0"/>
        <w:jc w:val="left"/>
        <w:rPr>
          <w:rFonts w:ascii="宋体" w:hAnsi="宋体" w:cs="宋体" w:eastAsia="宋体" w:hint="default"/>
          <w:sz w:val="18"/>
          <w:szCs w:val="18"/>
        </w:rPr>
      </w:pPr>
      <w:r>
        <w:rPr>
          <w:rFonts w:ascii="宋体" w:hAnsi="宋体" w:cs="宋体" w:eastAsia="宋体" w:hint="default"/>
          <w:sz w:val="18"/>
          <w:szCs w:val="18"/>
        </w:rPr>
        <w:t>（三）主营业务利润</w:t>
      </w:r>
    </w:p>
    <w:p>
      <w:pPr>
        <w:spacing w:before="155"/>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）主营业务利润按业务分部列示如下：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3452"/>
        <w:gridCol w:w="2702"/>
        <w:gridCol w:w="2704"/>
      </w:tblGrid>
      <w:tr>
        <w:trPr>
          <w:trHeight w:val="362" w:hRule="exact"/>
        </w:trPr>
        <w:tc>
          <w:tcPr>
            <w:tcW w:w="3452"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2"/>
              <w:ind w:right="139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4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热敏纸产品</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74,703,859.71</w:t>
            </w:r>
            <w:r>
              <w:rPr>
                <w:rFonts w:ascii="Arial Narrow"/>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65,839,033.30</w:t>
            </w:r>
          </w:p>
        </w:tc>
      </w:tr>
      <w:tr>
        <w:trPr>
          <w:trHeight w:val="355" w:hRule="exact"/>
        </w:trPr>
        <w:tc>
          <w:tcPr>
            <w:tcW w:w="34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Arial Narrow" w:hAnsi="Arial Narrow" w:cs="Arial Narrow" w:eastAsia="Arial Narrow" w:hint="default"/>
                <w:sz w:val="20"/>
                <w:szCs w:val="20"/>
              </w:rPr>
            </w:pPr>
            <w:r>
              <w:rPr>
                <w:rFonts w:ascii="Arial Narrow"/>
                <w:spacing w:val="-1"/>
                <w:sz w:val="20"/>
              </w:rPr>
              <w:t>5,653,790.48</w:t>
            </w:r>
            <w:r>
              <w:rPr>
                <w:rFonts w:ascii="Arial Narrow"/>
                <w:sz w:val="20"/>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4,594,220.13</w:t>
            </w:r>
            <w:r>
              <w:rPr>
                <w:rFonts w:ascii="Arial Narrow"/>
                <w:sz w:val="18"/>
              </w:rPr>
            </w:r>
          </w:p>
        </w:tc>
      </w:tr>
      <w:tr>
        <w:trPr>
          <w:trHeight w:val="354" w:hRule="exact"/>
        </w:trPr>
        <w:tc>
          <w:tcPr>
            <w:tcW w:w="34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双胶纸产品</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Arial Narrow" w:hAnsi="Arial Narrow" w:cs="Arial Narrow" w:eastAsia="Arial Narrow" w:hint="default"/>
                <w:sz w:val="20"/>
                <w:szCs w:val="20"/>
              </w:rPr>
            </w:pPr>
            <w:r>
              <w:rPr>
                <w:rFonts w:ascii="Arial Narrow"/>
                <w:spacing w:val="-2"/>
                <w:sz w:val="20"/>
              </w:rPr>
              <w:t>11,434,635.35</w:t>
            </w:r>
            <w:r>
              <w:rPr>
                <w:rFonts w:ascii="Arial Narrow"/>
                <w:sz w:val="20"/>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9,121,590.24</w:t>
            </w:r>
            <w:r>
              <w:rPr>
                <w:rFonts w:ascii="Arial Narrow"/>
                <w:sz w:val="18"/>
              </w:rPr>
            </w:r>
          </w:p>
        </w:tc>
      </w:tr>
      <w:tr>
        <w:trPr>
          <w:trHeight w:val="355" w:hRule="exact"/>
        </w:trPr>
        <w:tc>
          <w:tcPr>
            <w:tcW w:w="34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无碳打印纸产品</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Arial Narrow" w:hAnsi="Arial Narrow" w:cs="Arial Narrow" w:eastAsia="Arial Narrow" w:hint="default"/>
                <w:sz w:val="20"/>
                <w:szCs w:val="20"/>
              </w:rPr>
            </w:pPr>
            <w:r>
              <w:rPr>
                <w:rFonts w:ascii="Arial Narrow"/>
                <w:spacing w:val="-1"/>
                <w:sz w:val="20"/>
              </w:rPr>
              <w:t>5,341,530.14</w:t>
            </w:r>
            <w:r>
              <w:rPr>
                <w:rFonts w:ascii="Arial Narrow"/>
                <w:sz w:val="20"/>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4,061,359.80</w:t>
            </w:r>
            <w:r>
              <w:rPr>
                <w:rFonts w:ascii="Arial Narrow"/>
                <w:sz w:val="18"/>
              </w:rPr>
            </w:r>
          </w:p>
        </w:tc>
      </w:tr>
      <w:tr>
        <w:trPr>
          <w:trHeight w:val="355" w:hRule="exact"/>
        </w:trPr>
        <w:tc>
          <w:tcPr>
            <w:tcW w:w="34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1,361,065.13</w:t>
            </w:r>
            <w:r>
              <w:rPr>
                <w:rFonts w:ascii="Arial Narrow"/>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679,635.73</w:t>
            </w:r>
          </w:p>
        </w:tc>
      </w:tr>
      <w:tr>
        <w:trPr>
          <w:trHeight w:val="363" w:hRule="exact"/>
        </w:trPr>
        <w:tc>
          <w:tcPr>
            <w:tcW w:w="3452"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39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98,494,880.81</w:t>
            </w:r>
            <w:r>
              <w:rPr>
                <w:rFonts w:ascii="Arial Narrow"/>
                <w:sz w:val="18"/>
              </w:rPr>
            </w:r>
          </w:p>
        </w:tc>
        <w:tc>
          <w:tcPr>
            <w:tcW w:w="27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84,295,839.20</w:t>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）主营业务利润按地区分布列示如下：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246"/>
        <w:gridCol w:w="2807"/>
        <w:gridCol w:w="2806"/>
      </w:tblGrid>
      <w:tr>
        <w:trPr>
          <w:trHeight w:val="363" w:hRule="exact"/>
        </w:trPr>
        <w:tc>
          <w:tcPr>
            <w:tcW w:w="32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right="1337"/>
              <w:jc w:val="right"/>
              <w:rPr>
                <w:rFonts w:ascii="宋体" w:hAnsi="宋体" w:cs="宋体" w:eastAsia="宋体" w:hint="default"/>
                <w:sz w:val="18"/>
                <w:szCs w:val="18"/>
              </w:rPr>
            </w:pPr>
            <w:r>
              <w:rPr>
                <w:rFonts w:ascii="宋体" w:hAnsi="宋体" w:cs="宋体" w:eastAsia="宋体" w:hint="default"/>
                <w:sz w:val="18"/>
                <w:szCs w:val="18"/>
              </w:rPr>
              <w:t>地  区</w:t>
            </w:r>
          </w:p>
        </w:tc>
        <w:tc>
          <w:tcPr>
            <w:tcW w:w="28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9,809,326.16</w:t>
            </w:r>
            <w:r>
              <w:rPr>
                <w:rFonts w:ascii="Arial Narrow"/>
                <w:sz w:val="18"/>
              </w:rPr>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9,978,467.69</w:t>
            </w:r>
            <w:r>
              <w:rPr>
                <w:rFonts w:ascii="Arial Narrow"/>
                <w:sz w:val="18"/>
              </w:rPr>
            </w:r>
          </w:p>
        </w:tc>
      </w:tr>
      <w:tr>
        <w:trPr>
          <w:trHeight w:val="354"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28,559,516.50</w:t>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25,095,436.10</w:t>
            </w:r>
          </w:p>
        </w:tc>
      </w:tr>
      <w:tr>
        <w:trPr>
          <w:trHeight w:val="355"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7,780,257.63</w:t>
            </w:r>
            <w:r>
              <w:rPr>
                <w:rFonts w:ascii="Arial Narrow"/>
                <w:sz w:val="18"/>
              </w:rPr>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4,671,423.82</w:t>
            </w:r>
            <w:r>
              <w:rPr>
                <w:rFonts w:ascii="Arial Narrow"/>
                <w:sz w:val="18"/>
              </w:rPr>
            </w:r>
          </w:p>
        </w:tc>
      </w:tr>
      <w:tr>
        <w:trPr>
          <w:trHeight w:val="355"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46,351,615.91</w:t>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40,175,372.29</w:t>
            </w:r>
          </w:p>
        </w:tc>
      </w:tr>
      <w:tr>
        <w:trPr>
          <w:trHeight w:val="355"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5,994,164.61</w:t>
            </w:r>
            <w:r>
              <w:rPr>
                <w:rFonts w:ascii="Arial Narrow"/>
                <w:sz w:val="18"/>
              </w:rPr>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4,375,139.30</w:t>
            </w:r>
            <w:r>
              <w:rPr>
                <w:rFonts w:ascii="Arial Narrow"/>
                <w:sz w:val="18"/>
              </w:rPr>
            </w:r>
          </w:p>
        </w:tc>
      </w:tr>
      <w:tr>
        <w:trPr>
          <w:trHeight w:val="363" w:hRule="exact"/>
        </w:trPr>
        <w:tc>
          <w:tcPr>
            <w:tcW w:w="3246"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29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98,494,880.81</w:t>
            </w:r>
          </w:p>
        </w:tc>
        <w:tc>
          <w:tcPr>
            <w:tcW w:w="28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84,295,839.20</w:t>
            </w:r>
            <w:r>
              <w:rPr>
                <w:rFonts w:ascii="Arial Narrow"/>
                <w:sz w:val="18"/>
              </w:rPr>
            </w:r>
          </w:p>
        </w:tc>
      </w:tr>
    </w:tbl>
    <w:p>
      <w:pPr>
        <w:pStyle w:val="Heading4"/>
        <w:spacing w:line="240" w:lineRule="auto" w:before="86"/>
        <w:ind w:right="145"/>
        <w:jc w:val="left"/>
        <w:rPr>
          <w:b w:val="0"/>
          <w:bCs w:val="0"/>
        </w:rPr>
      </w:pPr>
      <w:r>
        <w:rPr/>
        <w:t>31、营业税金及附加</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主营业务税金及附加明细项目列示如下：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804"/>
        <w:gridCol w:w="2527"/>
        <w:gridCol w:w="2527"/>
      </w:tblGrid>
      <w:tr>
        <w:trPr>
          <w:trHeight w:val="363" w:hRule="exact"/>
        </w:trPr>
        <w:tc>
          <w:tcPr>
            <w:tcW w:w="3804" w:type="dxa"/>
            <w:tcBorders>
              <w:top w:val="single" w:sz="12" w:space="0" w:color="000000"/>
              <w:left w:val="nil" w:sz="6" w:space="0" w:color="auto"/>
              <w:bottom w:val="single" w:sz="6" w:space="0" w:color="000000"/>
              <w:right w:val="single" w:sz="6" w:space="0" w:color="000000"/>
            </w:tcBorders>
          </w:tcPr>
          <w:p>
            <w:pPr>
              <w:pStyle w:val="TableParagraph"/>
              <w:tabs>
                <w:tab w:pos="470" w:val="left" w:leader="none"/>
              </w:tabs>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税</w:t>
              <w:tab/>
              <w:t>种</w:t>
            </w:r>
          </w:p>
        </w:tc>
        <w:tc>
          <w:tcPr>
            <w:tcW w:w="25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5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4" w:hRule="exact"/>
        </w:trPr>
        <w:tc>
          <w:tcPr>
            <w:tcW w:w="38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1,004,977.43</w:t>
            </w:r>
          </w:p>
        </w:tc>
        <w:tc>
          <w:tcPr>
            <w:tcW w:w="25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969,166.66</w:t>
            </w:r>
          </w:p>
        </w:tc>
      </w:tr>
      <w:tr>
        <w:trPr>
          <w:trHeight w:val="363" w:hRule="exact"/>
        </w:trPr>
        <w:tc>
          <w:tcPr>
            <w:tcW w:w="380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教育及地方教育费附加等</w:t>
            </w:r>
          </w:p>
        </w:tc>
        <w:tc>
          <w:tcPr>
            <w:tcW w:w="2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577,582.38</w:t>
            </w:r>
            <w:r>
              <w:rPr>
                <w:rFonts w:ascii="Arial Narrow"/>
                <w:sz w:val="18"/>
              </w:rPr>
            </w:r>
          </w:p>
        </w:tc>
        <w:tc>
          <w:tcPr>
            <w:tcW w:w="25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558,292.47</w:t>
            </w:r>
          </w:p>
        </w:tc>
      </w:tr>
    </w:tbl>
    <w:p>
      <w:pPr>
        <w:spacing w:after="0" w:line="240" w:lineRule="auto"/>
        <w:jc w:val="right"/>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804"/>
        <w:gridCol w:w="2527"/>
        <w:gridCol w:w="2527"/>
      </w:tblGrid>
      <w:tr>
        <w:trPr>
          <w:trHeight w:val="362" w:hRule="exact"/>
        </w:trPr>
        <w:tc>
          <w:tcPr>
            <w:tcW w:w="3804" w:type="dxa"/>
            <w:tcBorders>
              <w:top w:val="single" w:sz="12" w:space="0" w:color="000000"/>
              <w:left w:val="nil" w:sz="6" w:space="0" w:color="auto"/>
              <w:bottom w:val="single" w:sz="6" w:space="0" w:color="000000"/>
              <w:right w:val="single" w:sz="6" w:space="0" w:color="000000"/>
            </w:tcBorders>
          </w:tcPr>
          <w:p>
            <w:pPr>
              <w:pStyle w:val="TableParagraph"/>
              <w:tabs>
                <w:tab w:pos="2043" w:val="left" w:leader="none"/>
              </w:tabs>
              <w:spacing w:line="240" w:lineRule="auto" w:before="23"/>
              <w:ind w:left="1593" w:right="0"/>
              <w:jc w:val="left"/>
              <w:rPr>
                <w:rFonts w:ascii="宋体" w:hAnsi="宋体" w:cs="宋体" w:eastAsia="宋体" w:hint="default"/>
                <w:sz w:val="18"/>
                <w:szCs w:val="18"/>
              </w:rPr>
            </w:pPr>
            <w:r>
              <w:rPr>
                <w:rFonts w:ascii="宋体" w:hAnsi="宋体" w:cs="宋体" w:eastAsia="宋体" w:hint="default"/>
                <w:sz w:val="18"/>
                <w:szCs w:val="18"/>
              </w:rPr>
              <w:t>税</w:t>
              <w:tab/>
              <w:t>种</w:t>
            </w:r>
          </w:p>
        </w:tc>
        <w:tc>
          <w:tcPr>
            <w:tcW w:w="25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5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63" w:hRule="exact"/>
        </w:trPr>
        <w:tc>
          <w:tcPr>
            <w:tcW w:w="3804" w:type="dxa"/>
            <w:tcBorders>
              <w:top w:val="single" w:sz="6" w:space="0" w:color="000000"/>
              <w:left w:val="nil" w:sz="6" w:space="0" w:color="auto"/>
              <w:bottom w:val="single" w:sz="12" w:space="0" w:color="000000"/>
              <w:right w:val="single" w:sz="6" w:space="0" w:color="000000"/>
            </w:tcBorders>
          </w:tcPr>
          <w:p>
            <w:pPr>
              <w:pStyle w:val="TableParagraph"/>
              <w:tabs>
                <w:tab w:pos="2089" w:val="left" w:leader="none"/>
              </w:tabs>
              <w:spacing w:line="240" w:lineRule="auto" w:before="25"/>
              <w:ind w:left="154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551" w:right="0"/>
              <w:jc w:val="left"/>
              <w:rPr>
                <w:rFonts w:ascii="Arial Narrow" w:hAnsi="Arial Narrow" w:cs="Arial Narrow" w:eastAsia="Arial Narrow" w:hint="default"/>
                <w:sz w:val="18"/>
                <w:szCs w:val="18"/>
              </w:rPr>
            </w:pPr>
            <w:r>
              <w:rPr>
                <w:rFonts w:ascii="Arial Narrow"/>
                <w:sz w:val="18"/>
              </w:rPr>
              <w:t>1,582,559.81</w:t>
            </w:r>
          </w:p>
        </w:tc>
        <w:tc>
          <w:tcPr>
            <w:tcW w:w="25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left="1551" w:right="0"/>
              <w:jc w:val="left"/>
              <w:rPr>
                <w:rFonts w:ascii="Arial Narrow" w:hAnsi="Arial Narrow" w:cs="Arial Narrow" w:eastAsia="Arial Narrow" w:hint="default"/>
                <w:sz w:val="18"/>
                <w:szCs w:val="18"/>
              </w:rPr>
            </w:pPr>
            <w:r>
              <w:rPr>
                <w:rFonts w:ascii="Arial Narrow"/>
                <w:sz w:val="18"/>
              </w:rPr>
              <w:t>1,527,459.13</w:t>
            </w:r>
          </w:p>
        </w:tc>
      </w:tr>
    </w:tbl>
    <w:p>
      <w:pPr>
        <w:pStyle w:val="Heading4"/>
        <w:spacing w:line="240" w:lineRule="auto" w:before="86"/>
        <w:ind w:right="145"/>
        <w:jc w:val="left"/>
        <w:rPr>
          <w:b w:val="0"/>
          <w:bCs w:val="0"/>
        </w:rPr>
      </w:pPr>
      <w:r>
        <w:rPr/>
        <w:t>32、销售费用</w:t>
      </w:r>
      <w:r>
        <w:rPr>
          <w:b w:val="0"/>
          <w:bCs w:val="0"/>
        </w:rPr>
      </w:r>
    </w:p>
    <w:p>
      <w:pPr>
        <w:spacing w:line="240" w:lineRule="auto" w:before="1"/>
        <w:rPr>
          <w:rFonts w:ascii="宋体" w:hAnsi="宋体" w:cs="宋体" w:eastAsia="宋体" w:hint="default"/>
          <w:b/>
          <w:bCs/>
          <w:sz w:val="22"/>
          <w:szCs w:val="22"/>
        </w:rPr>
      </w:pPr>
    </w:p>
    <w:tbl>
      <w:tblPr>
        <w:tblW w:w="0" w:type="auto"/>
        <w:jc w:val="left"/>
        <w:tblInd w:w="521" w:type="dxa"/>
        <w:tblLayout w:type="fixed"/>
        <w:tblCellMar>
          <w:top w:w="0" w:type="dxa"/>
          <w:left w:w="0" w:type="dxa"/>
          <w:bottom w:w="0" w:type="dxa"/>
          <w:right w:w="0" w:type="dxa"/>
        </w:tblCellMar>
        <w:tblLook w:val="01E0"/>
      </w:tblPr>
      <w:tblGrid>
        <w:gridCol w:w="3618"/>
        <w:gridCol w:w="2681"/>
        <w:gridCol w:w="2560"/>
      </w:tblGrid>
      <w:tr>
        <w:trPr>
          <w:trHeight w:val="362" w:hRule="exact"/>
        </w:trPr>
        <w:tc>
          <w:tcPr>
            <w:tcW w:w="3618" w:type="dxa"/>
            <w:tcBorders>
              <w:top w:val="single" w:sz="12" w:space="0" w:color="000000"/>
              <w:left w:val="nil" w:sz="6" w:space="0" w:color="auto"/>
              <w:bottom w:val="single" w:sz="6" w:space="0" w:color="000000"/>
              <w:right w:val="single" w:sz="6" w:space="0" w:color="000000"/>
            </w:tcBorders>
          </w:tcPr>
          <w:p>
            <w:pPr>
              <w:pStyle w:val="TableParagraph"/>
              <w:tabs>
                <w:tab w:pos="560" w:val="left" w:leader="none"/>
              </w:tabs>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6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5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63" w:hRule="exact"/>
        </w:trPr>
        <w:tc>
          <w:tcPr>
            <w:tcW w:w="36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6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621" w:right="0"/>
              <w:jc w:val="left"/>
              <w:rPr>
                <w:rFonts w:ascii="Arial Narrow" w:hAnsi="Arial Narrow" w:cs="Arial Narrow" w:eastAsia="Arial Narrow" w:hint="default"/>
                <w:sz w:val="18"/>
                <w:szCs w:val="18"/>
              </w:rPr>
            </w:pPr>
            <w:r>
              <w:rPr>
                <w:rFonts w:ascii="Arial Narrow"/>
                <w:sz w:val="18"/>
              </w:rPr>
              <w:t>24,866,251.48</w:t>
            </w:r>
          </w:p>
        </w:tc>
        <w:tc>
          <w:tcPr>
            <w:tcW w:w="2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left="1511" w:right="0"/>
              <w:jc w:val="left"/>
              <w:rPr>
                <w:rFonts w:ascii="Arial Narrow" w:hAnsi="Arial Narrow" w:cs="Arial Narrow" w:eastAsia="Arial Narrow" w:hint="default"/>
                <w:sz w:val="18"/>
                <w:szCs w:val="18"/>
              </w:rPr>
            </w:pPr>
            <w:r>
              <w:rPr>
                <w:rFonts w:ascii="Arial Narrow"/>
                <w:sz w:val="18"/>
              </w:rPr>
              <w:t>17,114,594.22</w:t>
            </w: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45.29%</w:t>
      </w:r>
      <w:r>
        <w:rPr>
          <w:rFonts w:ascii="宋体" w:hAnsi="宋体" w:cs="宋体" w:eastAsia="宋体" w:hint="default"/>
          <w:sz w:val="18"/>
          <w:szCs w:val="18"/>
        </w:rPr>
        <w:t>，主要系由于销售规模及网络的扩大相关薪酬及运输费用等销售费用增长。</w:t>
      </w:r>
    </w:p>
    <w:p>
      <w:pPr>
        <w:spacing w:line="240" w:lineRule="auto" w:before="7"/>
        <w:rPr>
          <w:rFonts w:ascii="宋体" w:hAnsi="宋体" w:cs="宋体" w:eastAsia="宋体" w:hint="default"/>
          <w:sz w:val="16"/>
          <w:szCs w:val="16"/>
        </w:rPr>
      </w:pPr>
    </w:p>
    <w:p>
      <w:pPr>
        <w:pStyle w:val="Heading4"/>
        <w:spacing w:line="240" w:lineRule="auto"/>
        <w:ind w:right="145"/>
        <w:jc w:val="left"/>
        <w:rPr>
          <w:b w:val="0"/>
          <w:bCs w:val="0"/>
        </w:rPr>
      </w:pPr>
      <w:r>
        <w:rPr/>
        <w:t>33、管理费用</w:t>
      </w:r>
      <w:r>
        <w:rPr>
          <w:b w:val="0"/>
          <w:bCs w:val="0"/>
        </w:rPr>
      </w:r>
    </w:p>
    <w:p>
      <w:pPr>
        <w:spacing w:line="240" w:lineRule="auto" w:before="12"/>
        <w:rPr>
          <w:rFonts w:ascii="宋体" w:hAnsi="宋体" w:cs="宋体" w:eastAsia="宋体" w:hint="default"/>
          <w:b/>
          <w:bCs/>
          <w:sz w:val="21"/>
          <w:szCs w:val="21"/>
        </w:rPr>
      </w:pPr>
    </w:p>
    <w:tbl>
      <w:tblPr>
        <w:tblW w:w="0" w:type="auto"/>
        <w:jc w:val="left"/>
        <w:tblInd w:w="521" w:type="dxa"/>
        <w:tblLayout w:type="fixed"/>
        <w:tblCellMar>
          <w:top w:w="0" w:type="dxa"/>
          <w:left w:w="0" w:type="dxa"/>
          <w:bottom w:w="0" w:type="dxa"/>
          <w:right w:w="0" w:type="dxa"/>
        </w:tblCellMar>
        <w:tblLook w:val="01E0"/>
      </w:tblPr>
      <w:tblGrid>
        <w:gridCol w:w="3468"/>
        <w:gridCol w:w="2695"/>
        <w:gridCol w:w="2695"/>
      </w:tblGrid>
      <w:tr>
        <w:trPr>
          <w:trHeight w:val="362" w:hRule="exact"/>
        </w:trPr>
        <w:tc>
          <w:tcPr>
            <w:tcW w:w="3468" w:type="dxa"/>
            <w:tcBorders>
              <w:top w:val="single" w:sz="12" w:space="0" w:color="000000"/>
              <w:left w:val="nil" w:sz="6" w:space="0" w:color="auto"/>
              <w:bottom w:val="single" w:sz="6" w:space="0" w:color="000000"/>
              <w:right w:val="single" w:sz="6" w:space="0" w:color="000000"/>
            </w:tcBorders>
          </w:tcPr>
          <w:p>
            <w:pPr>
              <w:pStyle w:val="TableParagraph"/>
              <w:tabs>
                <w:tab w:pos="56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6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69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63" w:hRule="exact"/>
        </w:trPr>
        <w:tc>
          <w:tcPr>
            <w:tcW w:w="34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636" w:right="0"/>
              <w:jc w:val="left"/>
              <w:rPr>
                <w:rFonts w:ascii="Arial Narrow" w:hAnsi="Arial Narrow" w:cs="Arial Narrow" w:eastAsia="Arial Narrow" w:hint="default"/>
                <w:sz w:val="18"/>
                <w:szCs w:val="18"/>
              </w:rPr>
            </w:pPr>
            <w:r>
              <w:rPr>
                <w:rFonts w:ascii="Arial Narrow"/>
                <w:sz w:val="18"/>
              </w:rPr>
              <w:t>12,749,821.65</w:t>
            </w:r>
          </w:p>
        </w:tc>
        <w:tc>
          <w:tcPr>
            <w:tcW w:w="26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left="1719" w:right="0"/>
              <w:jc w:val="left"/>
              <w:rPr>
                <w:rFonts w:ascii="Arial Narrow" w:hAnsi="Arial Narrow" w:cs="Arial Narrow" w:eastAsia="Arial Narrow" w:hint="default"/>
                <w:sz w:val="18"/>
                <w:szCs w:val="18"/>
              </w:rPr>
            </w:pPr>
            <w:r>
              <w:rPr>
                <w:rFonts w:ascii="Arial Narrow"/>
                <w:sz w:val="18"/>
              </w:rPr>
              <w:t>8,300,710.90</w:t>
            </w: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53.60%</w:t>
      </w:r>
      <w:r>
        <w:rPr>
          <w:rFonts w:ascii="宋体" w:hAnsi="宋体" w:cs="宋体" w:eastAsia="宋体" w:hint="default"/>
          <w:sz w:val="18"/>
          <w:szCs w:val="18"/>
        </w:rPr>
        <w:t>，主要原因是公司职工薪酬及培训支出增加。</w:t>
      </w:r>
    </w:p>
    <w:p>
      <w:pPr>
        <w:spacing w:line="240" w:lineRule="auto" w:before="7"/>
        <w:rPr>
          <w:rFonts w:ascii="宋体" w:hAnsi="宋体" w:cs="宋体" w:eastAsia="宋体" w:hint="default"/>
          <w:sz w:val="16"/>
          <w:szCs w:val="16"/>
        </w:rPr>
      </w:pPr>
    </w:p>
    <w:p>
      <w:pPr>
        <w:pStyle w:val="Heading4"/>
        <w:spacing w:line="240" w:lineRule="auto"/>
        <w:ind w:right="145"/>
        <w:jc w:val="left"/>
        <w:rPr>
          <w:b w:val="0"/>
          <w:bCs w:val="0"/>
        </w:rPr>
      </w:pPr>
      <w:r>
        <w:rPr/>
        <w:t>34、财务费用</w:t>
      </w:r>
      <w:r>
        <w:rPr>
          <w:b w:val="0"/>
          <w:bCs w:val="0"/>
        </w:rPr>
      </w:r>
    </w:p>
    <w:p>
      <w:pPr>
        <w:spacing w:line="240" w:lineRule="auto" w:before="5"/>
        <w:rPr>
          <w:rFonts w:ascii="宋体" w:hAnsi="宋体" w:cs="宋体" w:eastAsia="宋体" w:hint="default"/>
          <w:b/>
          <w:bCs/>
          <w:sz w:val="19"/>
          <w:szCs w:val="19"/>
        </w:rPr>
      </w:pPr>
    </w:p>
    <w:p>
      <w:pPr>
        <w:pStyle w:val="BodyText"/>
        <w:tabs>
          <w:tab w:pos="3093" w:val="left" w:leader="none"/>
        </w:tabs>
        <w:spacing w:line="240" w:lineRule="auto"/>
        <w:ind w:left="2719" w:right="145"/>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w w:val="120"/>
        </w:rPr>
        <w:t>财务费用明细项目列示如下：</w:t>
      </w:r>
    </w:p>
    <w:p>
      <w:pPr>
        <w:spacing w:line="240" w:lineRule="auto" w:before="7"/>
        <w:rPr>
          <w:rFonts w:ascii="宋体" w:hAnsi="宋体" w:cs="宋体" w:eastAsia="宋体" w:hint="default"/>
          <w:sz w:val="15"/>
          <w:szCs w:val="15"/>
        </w:rPr>
      </w:pPr>
    </w:p>
    <w:tbl>
      <w:tblPr>
        <w:tblW w:w="0" w:type="auto"/>
        <w:jc w:val="left"/>
        <w:tblInd w:w="521" w:type="dxa"/>
        <w:tblLayout w:type="fixed"/>
        <w:tblCellMar>
          <w:top w:w="0" w:type="dxa"/>
          <w:left w:w="0" w:type="dxa"/>
          <w:bottom w:w="0" w:type="dxa"/>
          <w:right w:w="0" w:type="dxa"/>
        </w:tblCellMar>
        <w:tblLook w:val="01E0"/>
      </w:tblPr>
      <w:tblGrid>
        <w:gridCol w:w="3155"/>
        <w:gridCol w:w="2851"/>
        <w:gridCol w:w="2852"/>
      </w:tblGrid>
      <w:tr>
        <w:trPr>
          <w:trHeight w:val="363" w:hRule="exact"/>
        </w:trPr>
        <w:tc>
          <w:tcPr>
            <w:tcW w:w="3155"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23"/>
              <w:ind w:right="1201"/>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5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5,881,082.01</w:t>
            </w:r>
            <w:r>
              <w:rPr>
                <w:rFonts w:ascii="Arial Narrow"/>
                <w:sz w:val="18"/>
              </w:rPr>
            </w:r>
          </w:p>
        </w:tc>
        <w:tc>
          <w:tcPr>
            <w:tcW w:w="2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4,541,143.46</w:t>
            </w:r>
            <w:r>
              <w:rPr>
                <w:rFonts w:ascii="Arial Narrow"/>
                <w:sz w:val="18"/>
              </w:rPr>
            </w:r>
          </w:p>
        </w:tc>
      </w:tr>
      <w:tr>
        <w:trPr>
          <w:trHeight w:val="354"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4,473,486.13</w:t>
            </w:r>
            <w:r>
              <w:rPr>
                <w:rFonts w:ascii="Arial Narrow"/>
                <w:sz w:val="18"/>
              </w:rPr>
            </w:r>
          </w:p>
        </w:tc>
        <w:tc>
          <w:tcPr>
            <w:tcW w:w="2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415,724.64</w:t>
            </w: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588,567.78</w:t>
            </w:r>
          </w:p>
        </w:tc>
        <w:tc>
          <w:tcPr>
            <w:tcW w:w="2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696,688.06</w:t>
            </w: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552,405.65</w:t>
            </w:r>
          </w:p>
        </w:tc>
        <w:tc>
          <w:tcPr>
            <w:tcW w:w="2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105,472.92</w:t>
            </w:r>
          </w:p>
        </w:tc>
      </w:tr>
      <w:tr>
        <w:trPr>
          <w:trHeight w:val="363" w:hRule="exact"/>
        </w:trPr>
        <w:tc>
          <w:tcPr>
            <w:tcW w:w="3155"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24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2,548,569.31</w:t>
            </w:r>
            <w:r>
              <w:rPr>
                <w:rFonts w:ascii="Arial Narrow"/>
                <w:sz w:val="18"/>
              </w:rPr>
            </w:r>
          </w:p>
        </w:tc>
        <w:tc>
          <w:tcPr>
            <w:tcW w:w="28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4,927,579.80</w:t>
            </w:r>
            <w:r>
              <w:rPr>
                <w:rFonts w:ascii="Arial Narrow"/>
                <w:sz w:val="18"/>
              </w:rPr>
            </w: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48.28%</w:t>
      </w:r>
      <w:r>
        <w:rPr>
          <w:rFonts w:ascii="宋体" w:hAnsi="宋体" w:cs="宋体" w:eastAsia="宋体" w:hint="default"/>
          <w:sz w:val="18"/>
          <w:szCs w:val="18"/>
        </w:rPr>
        <w:t>，主要系由于公司利息收入的增加。</w:t>
      </w:r>
    </w:p>
    <w:p>
      <w:pPr>
        <w:spacing w:line="240" w:lineRule="auto" w:before="7"/>
        <w:rPr>
          <w:rFonts w:ascii="宋体" w:hAnsi="宋体" w:cs="宋体" w:eastAsia="宋体" w:hint="default"/>
          <w:sz w:val="16"/>
          <w:szCs w:val="16"/>
        </w:rPr>
      </w:pPr>
    </w:p>
    <w:p>
      <w:pPr>
        <w:pStyle w:val="Heading4"/>
        <w:spacing w:line="240" w:lineRule="auto"/>
        <w:ind w:right="145"/>
        <w:jc w:val="left"/>
        <w:rPr>
          <w:b w:val="0"/>
          <w:bCs w:val="0"/>
        </w:rPr>
      </w:pPr>
      <w:r>
        <w:rPr/>
        <w:t>35、资产减值损失</w:t>
      </w:r>
      <w:r>
        <w:rPr>
          <w:b w:val="0"/>
          <w:bCs w:val="0"/>
        </w:rPr>
      </w:r>
    </w:p>
    <w:p>
      <w:pPr>
        <w:spacing w:line="240" w:lineRule="auto" w:before="12"/>
        <w:rPr>
          <w:rFonts w:ascii="宋体" w:hAnsi="宋体" w:cs="宋体" w:eastAsia="宋体" w:hint="default"/>
          <w:b/>
          <w:bCs/>
          <w:sz w:val="21"/>
          <w:szCs w:val="21"/>
        </w:rPr>
      </w:pPr>
    </w:p>
    <w:tbl>
      <w:tblPr>
        <w:tblW w:w="0" w:type="auto"/>
        <w:jc w:val="left"/>
        <w:tblInd w:w="521" w:type="dxa"/>
        <w:tblLayout w:type="fixed"/>
        <w:tblCellMar>
          <w:top w:w="0" w:type="dxa"/>
          <w:left w:w="0" w:type="dxa"/>
          <w:bottom w:w="0" w:type="dxa"/>
          <w:right w:w="0" w:type="dxa"/>
        </w:tblCellMar>
        <w:tblLook w:val="01E0"/>
      </w:tblPr>
      <w:tblGrid>
        <w:gridCol w:w="3155"/>
        <w:gridCol w:w="2851"/>
        <w:gridCol w:w="2852"/>
      </w:tblGrid>
      <w:tr>
        <w:trPr>
          <w:trHeight w:val="363" w:hRule="exact"/>
        </w:trPr>
        <w:tc>
          <w:tcPr>
            <w:tcW w:w="3155"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3"/>
              <w:ind w:right="124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5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4"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1,206,573.68</w:t>
            </w:r>
            <w:r>
              <w:rPr>
                <w:rFonts w:ascii="Arial Narrow"/>
                <w:sz w:val="18"/>
              </w:rPr>
            </w:r>
          </w:p>
        </w:tc>
        <w:tc>
          <w:tcPr>
            <w:tcW w:w="2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-422,533.50</w:t>
            </w: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688,537.14</w:t>
            </w:r>
          </w:p>
        </w:tc>
        <w:tc>
          <w:tcPr>
            <w:tcW w:w="28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3155"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24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2"/>
                <w:sz w:val="18"/>
              </w:rPr>
              <w:t>1,895,110.82</w:t>
            </w:r>
            <w:r>
              <w:rPr>
                <w:rFonts w:ascii="Arial Narrow"/>
                <w:sz w:val="18"/>
              </w:rPr>
            </w:r>
          </w:p>
        </w:tc>
        <w:tc>
          <w:tcPr>
            <w:tcW w:w="28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-422,533.50</w:t>
            </w:r>
          </w:p>
        </w:tc>
      </w:tr>
    </w:tbl>
    <w:p>
      <w:pPr>
        <w:spacing w:before="86"/>
        <w:ind w:left="552" w:right="145" w:firstLine="0"/>
        <w:jc w:val="left"/>
        <w:rPr>
          <w:rFonts w:ascii="宋体" w:hAnsi="宋体" w:cs="宋体" w:eastAsia="宋体" w:hint="default"/>
          <w:sz w:val="21"/>
          <w:szCs w:val="21"/>
        </w:rPr>
      </w:pPr>
      <w:r>
        <w:rPr>
          <w:rFonts w:ascii="宋体" w:hAnsi="宋体" w:cs="宋体" w:eastAsia="宋体" w:hint="default"/>
          <w:b/>
          <w:bCs/>
          <w:sz w:val="21"/>
          <w:szCs w:val="21"/>
        </w:rPr>
        <w:t>36、营业外收入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tbl>
      <w:tblPr>
        <w:tblW w:w="0" w:type="auto"/>
        <w:jc w:val="left"/>
        <w:tblInd w:w="521" w:type="dxa"/>
        <w:tblLayout w:type="fixed"/>
        <w:tblCellMar>
          <w:top w:w="0" w:type="dxa"/>
          <w:left w:w="0" w:type="dxa"/>
          <w:bottom w:w="0" w:type="dxa"/>
          <w:right w:w="0" w:type="dxa"/>
        </w:tblCellMar>
        <w:tblLook w:val="01E0"/>
      </w:tblPr>
      <w:tblGrid>
        <w:gridCol w:w="3275"/>
        <w:gridCol w:w="2791"/>
        <w:gridCol w:w="2792"/>
      </w:tblGrid>
      <w:tr>
        <w:trPr>
          <w:trHeight w:val="363" w:hRule="exact"/>
        </w:trPr>
        <w:tc>
          <w:tcPr>
            <w:tcW w:w="3275"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3"/>
              <w:ind w:right="130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5,432,300.00</w:t>
            </w:r>
            <w:r>
              <w:rPr>
                <w:rFonts w:ascii="Arial Narrow"/>
                <w:sz w:val="18"/>
              </w:rPr>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241,169.00</w:t>
            </w:r>
          </w:p>
        </w:tc>
      </w:tr>
      <w:tr>
        <w:trPr>
          <w:trHeight w:val="354" w:hRule="exact"/>
        </w:trPr>
        <w:tc>
          <w:tcPr>
            <w:tcW w:w="3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40,747.00</w:t>
            </w:r>
            <w:r>
              <w:rPr>
                <w:rFonts w:ascii="Arial Narrow"/>
                <w:sz w:val="18"/>
              </w:rPr>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96,839.74</w:t>
            </w:r>
            <w:r>
              <w:rPr>
                <w:rFonts w:ascii="Arial Narrow"/>
                <w:sz w:val="18"/>
              </w:rPr>
            </w:r>
          </w:p>
        </w:tc>
      </w:tr>
      <w:tr>
        <w:trPr>
          <w:trHeight w:val="355" w:hRule="exact"/>
        </w:trPr>
        <w:tc>
          <w:tcPr>
            <w:tcW w:w="3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20,599.00</w:t>
            </w:r>
            <w:r>
              <w:rPr>
                <w:rFonts w:ascii="Arial Narrow"/>
                <w:sz w:val="18"/>
              </w:rPr>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44,794.16</w:t>
            </w:r>
            <w:r>
              <w:rPr>
                <w:rFonts w:ascii="Arial Narrow"/>
                <w:sz w:val="18"/>
              </w:rPr>
            </w:r>
          </w:p>
        </w:tc>
      </w:tr>
      <w:tr>
        <w:trPr>
          <w:trHeight w:val="363" w:hRule="exact"/>
        </w:trPr>
        <w:tc>
          <w:tcPr>
            <w:tcW w:w="3275"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30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5,493,646.00</w:t>
            </w:r>
            <w:r>
              <w:rPr>
                <w:rFonts w:ascii="Arial Narrow"/>
                <w:sz w:val="18"/>
              </w:rPr>
            </w:r>
          </w:p>
        </w:tc>
        <w:tc>
          <w:tcPr>
            <w:tcW w:w="27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382,802.90</w:t>
            </w:r>
          </w:p>
        </w:tc>
      </w:tr>
    </w:tbl>
    <w:p>
      <w:pPr>
        <w:spacing w:before="91"/>
        <w:ind w:left="514" w:right="145" w:firstLine="0"/>
        <w:jc w:val="left"/>
        <w:rPr>
          <w:rFonts w:ascii="宋体" w:hAnsi="宋体" w:cs="宋体" w:eastAsia="宋体" w:hint="default"/>
          <w:sz w:val="18"/>
          <w:szCs w:val="18"/>
        </w:rPr>
      </w:pPr>
      <w:r>
        <w:rPr>
          <w:rFonts w:ascii="宋体" w:hAnsi="宋体" w:cs="宋体" w:eastAsia="宋体" w:hint="default"/>
          <w:sz w:val="18"/>
          <w:szCs w:val="18"/>
        </w:rPr>
        <w:t>政府补助明细如下：</w:t>
      </w:r>
    </w:p>
    <w:p>
      <w:pPr>
        <w:spacing w:line="240" w:lineRule="auto" w:before="0"/>
        <w:rPr>
          <w:rFonts w:ascii="宋体" w:hAnsi="宋体" w:cs="宋体" w:eastAsia="宋体" w:hint="default"/>
          <w:sz w:val="14"/>
          <w:szCs w:val="14"/>
        </w:rPr>
      </w:pPr>
    </w:p>
    <w:p>
      <w:pPr>
        <w:spacing w:line="400" w:lineRule="exact"/>
        <w:ind w:left="52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45pt;height:20.05pt;mso-position-horizontal-relative:char;mso-position-vertical-relative:line" coordorigin="0,0" coordsize="8889,401">
            <v:group style="position:absolute;left:29;top:15;width:8837;height:2" coordorigin="29,15" coordsize="8837,2">
              <v:shape style="position:absolute;left:29;top:15;width:8837;height:2" coordorigin="29,15" coordsize="8837,0" path="m29,15l8866,15e" filled="false" stroked="true" strokeweight="1.5pt" strokecolor="#000000">
                <v:path arrowok="t"/>
              </v:shape>
            </v:group>
            <v:group style="position:absolute;left:15;top:386;width:3096;height:2" coordorigin="15,386" coordsize="3096,2">
              <v:shape style="position:absolute;left:15;top:386;width:3096;height:2" coordorigin="15,386" coordsize="3096,0" path="m15,386l3111,386e" filled="false" stroked="true" strokeweight="1.5pt" strokecolor="#000000">
                <v:path arrowok="t"/>
              </v:shape>
            </v:group>
            <v:group style="position:absolute;left:3118;top:30;width:2;height:341" coordorigin="3118,30" coordsize="2,341">
              <v:shape style="position:absolute;left:3118;top:30;width:2;height:341" coordorigin="3118,30" coordsize="0,341" path="m3118,30l3118,371e" filled="false" stroked="true" strokeweight=".72pt" strokecolor="#000000">
                <v:path arrowok="t"/>
              </v:shape>
            </v:group>
            <v:group style="position:absolute;left:3111;top:386;width:1481;height:2" coordorigin="3111,386" coordsize="1481,2">
              <v:shape style="position:absolute;left:3111;top:386;width:1481;height:2" coordorigin="3111,386" coordsize="1481,0" path="m3111,386l4592,386e" filled="false" stroked="true" strokeweight="1.5pt" strokecolor="#000000">
                <v:path arrowok="t"/>
              </v:shape>
            </v:group>
            <v:group style="position:absolute;left:4599;top:30;width:2;height:341" coordorigin="4599,30" coordsize="2,341">
              <v:shape style="position:absolute;left:4599;top:30;width:2;height:341" coordorigin="4599,30" coordsize="0,341" path="m4599,30l4599,371e" filled="false" stroked="true" strokeweight=".72pt" strokecolor="#000000">
                <v:path arrowok="t"/>
              </v:shape>
            </v:group>
            <v:group style="position:absolute;left:4592;top:386;width:989;height:2" coordorigin="4592,386" coordsize="989,2">
              <v:shape style="position:absolute;left:4592;top:386;width:989;height:2" coordorigin="4592,386" coordsize="989,0" path="m4592,386l5581,386e" filled="false" stroked="true" strokeweight="1.5pt" strokecolor="#000000">
                <v:path arrowok="t"/>
              </v:shape>
            </v:group>
            <v:group style="position:absolute;left:5588;top:30;width:2;height:341" coordorigin="5588,30" coordsize="2,341">
              <v:shape style="position:absolute;left:5588;top:30;width:2;height:341" coordorigin="5588,30" coordsize="0,341" path="m5588,30l5588,371e" filled="false" stroked="true" strokeweight=".71997pt" strokecolor="#000000">
                <v:path arrowok="t"/>
              </v:shape>
            </v:group>
            <v:group style="position:absolute;left:5581;top:386;width:3293;height:2" coordorigin="5581,386" coordsize="3293,2">
              <v:shape style="position:absolute;left:5581;top:386;width:3293;height:2" coordorigin="5581,386" coordsize="3293,0" path="m5581,386l8873,386e" filled="false" stroked="true" strokeweight="1.5pt" strokecolor="#000000">
                <v:path arrowok="t"/>
              </v:shape>
              <v:shape style="position:absolute;left:3118;top:15;width:1481;height:371" type="#_x0000_t202" filled="false" stroked="false">
                <v:textbox inset="0,0,0,0">
                  <w:txbxContent>
                    <w:p>
                      <w:pPr>
                        <w:spacing w:before="38"/>
                        <w:ind w:left="0" w:right="0" w:firstLine="0"/>
                        <w:jc w:val="center"/>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599;top:15;width:989;height:371" type="#_x0000_t202" filled="false" stroked="false">
                <v:textbox inset="0,0,0,0">
                  <w:txbxContent>
                    <w:p>
                      <w:pPr>
                        <w:spacing w:before="38"/>
                        <w:ind w:left="313" w:right="0" w:firstLine="0"/>
                        <w:jc w:val="left"/>
                        <w:rPr>
                          <w:rFonts w:ascii="宋体" w:hAnsi="宋体" w:cs="宋体" w:eastAsia="宋体" w:hint="default"/>
                          <w:sz w:val="18"/>
                          <w:szCs w:val="18"/>
                        </w:rPr>
                      </w:pPr>
                      <w:r>
                        <w:rPr>
                          <w:rFonts w:ascii="宋体" w:hAnsi="宋体" w:cs="宋体" w:eastAsia="宋体" w:hint="default"/>
                          <w:sz w:val="18"/>
                          <w:szCs w:val="18"/>
                        </w:rPr>
                        <w:t>年度</w:t>
                      </w:r>
                    </w:p>
                  </w:txbxContent>
                </v:textbox>
                <w10:wrap type="none"/>
              </v:shape>
              <v:shape style="position:absolute;left:1214;top:109;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txbxContent>
                </v:textbox>
                <w10:wrap type="none"/>
              </v:shape>
              <v:shape style="position:absolute;left:7051;top:10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备注</w:t>
                      </w:r>
                    </w:p>
                  </w:txbxContent>
                </v:textbox>
                <w10:wrap type="none"/>
              </v:shape>
            </v:group>
          </v:group>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103"/>
        <w:gridCol w:w="1481"/>
        <w:gridCol w:w="989"/>
        <w:gridCol w:w="3286"/>
      </w:tblGrid>
      <w:tr>
        <w:trPr>
          <w:trHeight w:val="362" w:hRule="exact"/>
        </w:trPr>
        <w:tc>
          <w:tcPr>
            <w:tcW w:w="3103" w:type="dxa"/>
            <w:tcBorders>
              <w:top w:val="single" w:sz="12" w:space="0" w:color="000000"/>
              <w:left w:val="nil" w:sz="6" w:space="0" w:color="auto"/>
              <w:bottom w:val="single" w:sz="6" w:space="0" w:color="000000"/>
              <w:right w:val="single" w:sz="6" w:space="0" w:color="000000"/>
            </w:tcBorders>
          </w:tcPr>
          <w:p>
            <w:pPr>
              <w:pStyle w:val="TableParagraph"/>
              <w:tabs>
                <w:tab w:pos="56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05"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32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3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厦门集美财政局上市奖励金</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22" w:right="0"/>
              <w:jc w:val="left"/>
              <w:rPr>
                <w:rFonts w:ascii="Arial Narrow" w:hAnsi="Arial Narrow" w:cs="Arial Narrow" w:eastAsia="Arial Narrow" w:hint="default"/>
                <w:sz w:val="18"/>
                <w:szCs w:val="18"/>
              </w:rPr>
            </w:pPr>
            <w:r>
              <w:rPr>
                <w:rFonts w:ascii="Arial Narrow"/>
                <w:sz w:val="18"/>
              </w:rPr>
              <w:t>2008</w:t>
            </w:r>
          </w:p>
        </w:tc>
        <w:tc>
          <w:tcPr>
            <w:tcW w:w="32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厦门财政局扶持资金</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500,000.00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22" w:right="0"/>
              <w:jc w:val="left"/>
              <w:rPr>
                <w:rFonts w:ascii="Arial Narrow" w:hAnsi="Arial Narrow" w:cs="Arial Narrow" w:eastAsia="Arial Narrow" w:hint="default"/>
                <w:sz w:val="18"/>
                <w:szCs w:val="18"/>
              </w:rPr>
            </w:pPr>
            <w:r>
              <w:rPr>
                <w:rFonts w:ascii="Arial Narrow"/>
                <w:sz w:val="18"/>
              </w:rPr>
              <w:t>2008</w:t>
            </w:r>
          </w:p>
        </w:tc>
        <w:tc>
          <w:tcPr>
            <w:tcW w:w="32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纳税大户奖励</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22" w:right="0"/>
              <w:jc w:val="left"/>
              <w:rPr>
                <w:rFonts w:ascii="Arial Narrow" w:hAnsi="Arial Narrow" w:cs="Arial Narrow" w:eastAsia="Arial Narrow" w:hint="default"/>
                <w:sz w:val="18"/>
                <w:szCs w:val="18"/>
              </w:rPr>
            </w:pPr>
            <w:r>
              <w:rPr>
                <w:rFonts w:ascii="Arial Narrow"/>
                <w:sz w:val="18"/>
              </w:rPr>
              <w:t>2008</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集美区财政局纳税大户奖励金</w:t>
            </w:r>
          </w:p>
        </w:tc>
      </w:tr>
      <w:tr>
        <w:trPr>
          <w:trHeight w:val="562" w:hRule="exact"/>
        </w:trPr>
        <w:tc>
          <w:tcPr>
            <w:tcW w:w="3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项目款补贴</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100,000.00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2" w:right="0"/>
              <w:jc w:val="left"/>
              <w:rPr>
                <w:rFonts w:ascii="Arial Narrow" w:hAnsi="Arial Narrow" w:cs="Arial Narrow" w:eastAsia="Arial Narrow" w:hint="default"/>
                <w:sz w:val="18"/>
                <w:szCs w:val="18"/>
              </w:rPr>
            </w:pPr>
            <w:r>
              <w:rPr>
                <w:rFonts w:ascii="Arial Narrow"/>
                <w:sz w:val="18"/>
              </w:rPr>
              <w:t>2008</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100" w:right="103"/>
              <w:jc w:val="left"/>
              <w:rPr>
                <w:rFonts w:ascii="宋体" w:hAnsi="宋体" w:cs="宋体" w:eastAsia="宋体" w:hint="default"/>
                <w:sz w:val="18"/>
                <w:szCs w:val="18"/>
              </w:rPr>
            </w:pPr>
            <w:r>
              <w:rPr>
                <w:rFonts w:ascii="宋体" w:hAnsi="宋体" w:cs="宋体" w:eastAsia="宋体" w:hint="default"/>
                <w:sz w:val="18"/>
                <w:szCs w:val="18"/>
              </w:rPr>
              <w:t>超低温显色永久保存无碳复写纸项目款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r>
      <w:tr>
        <w:trPr>
          <w:trHeight w:val="355" w:hRule="exact"/>
        </w:trPr>
        <w:tc>
          <w:tcPr>
            <w:tcW w:w="3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财政税费返还款</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2,475,900.00</w:t>
            </w:r>
            <w:r>
              <w:rPr>
                <w:rFonts w:ascii="Arial Narrow"/>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22" w:right="0"/>
              <w:jc w:val="left"/>
              <w:rPr>
                <w:rFonts w:ascii="Arial Narrow" w:hAnsi="Arial Narrow" w:cs="Arial Narrow" w:eastAsia="Arial Narrow" w:hint="default"/>
                <w:sz w:val="18"/>
                <w:szCs w:val="18"/>
              </w:rPr>
            </w:pPr>
            <w:r>
              <w:rPr>
                <w:rFonts w:ascii="Arial Narrow"/>
                <w:sz w:val="18"/>
              </w:rPr>
              <w:t>2008</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集美区所得税地方留成部分返还</w:t>
            </w:r>
          </w:p>
        </w:tc>
      </w:tr>
      <w:tr>
        <w:trPr>
          <w:trHeight w:val="355" w:hRule="exact"/>
        </w:trPr>
        <w:tc>
          <w:tcPr>
            <w:tcW w:w="3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财政契税返还</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326,400.00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22" w:right="0"/>
              <w:jc w:val="left"/>
              <w:rPr>
                <w:rFonts w:ascii="Arial Narrow" w:hAnsi="Arial Narrow" w:cs="Arial Narrow" w:eastAsia="Arial Narrow" w:hint="default"/>
                <w:sz w:val="18"/>
                <w:szCs w:val="18"/>
              </w:rPr>
            </w:pPr>
            <w:r>
              <w:rPr>
                <w:rFonts w:ascii="Arial Narrow"/>
                <w:sz w:val="18"/>
              </w:rPr>
              <w:t>2008</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湖南公司购地契税返还</w:t>
            </w:r>
          </w:p>
        </w:tc>
      </w:tr>
      <w:tr>
        <w:trPr>
          <w:trHeight w:val="363" w:hRule="exact"/>
        </w:trPr>
        <w:tc>
          <w:tcPr>
            <w:tcW w:w="3103"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5,432,300.00</w:t>
            </w:r>
            <w:r>
              <w:rPr>
                <w:rFonts w:ascii="Arial Narrow"/>
                <w:sz w:val="18"/>
              </w:rPr>
            </w:r>
          </w:p>
        </w:tc>
        <w:tc>
          <w:tcPr>
            <w:tcW w:w="989" w:type="dxa"/>
            <w:tcBorders>
              <w:top w:val="single" w:sz="6" w:space="0" w:color="000000"/>
              <w:left w:val="single" w:sz="6" w:space="0" w:color="000000"/>
              <w:bottom w:val="single" w:sz="12" w:space="0" w:color="000000"/>
              <w:right w:val="single" w:sz="6" w:space="0" w:color="000000"/>
            </w:tcBorders>
          </w:tcPr>
          <w:p>
            <w:pPr/>
          </w:p>
        </w:tc>
        <w:tc>
          <w:tcPr>
            <w:tcW w:w="3286" w:type="dxa"/>
            <w:tcBorders>
              <w:top w:val="single" w:sz="6" w:space="0" w:color="000000"/>
              <w:left w:val="single" w:sz="6" w:space="0" w:color="000000"/>
              <w:bottom w:val="single" w:sz="12" w:space="0" w:color="000000"/>
              <w:right w:val="nil" w:sz="6" w:space="0" w:color="auto"/>
            </w:tcBorders>
          </w:tcPr>
          <w:p>
            <w:pPr/>
          </w:p>
        </w:tc>
      </w:tr>
    </w:tbl>
    <w:p>
      <w:pPr>
        <w:pStyle w:val="Heading4"/>
        <w:spacing w:line="240" w:lineRule="auto" w:before="86"/>
        <w:ind w:right="145"/>
        <w:jc w:val="left"/>
        <w:rPr>
          <w:b w:val="0"/>
          <w:bCs w:val="0"/>
        </w:rPr>
      </w:pPr>
      <w:r>
        <w:rPr/>
        <w:t>37、营业外支出</w:t>
      </w:r>
      <w:r>
        <w:rPr>
          <w:b w:val="0"/>
          <w:bCs w:val="0"/>
        </w:rPr>
      </w:r>
    </w:p>
    <w:p>
      <w:pPr>
        <w:spacing w:line="240" w:lineRule="auto" w:before="12"/>
        <w:rPr>
          <w:rFonts w:ascii="宋体" w:hAnsi="宋体" w:cs="宋体" w:eastAsia="宋体" w:hint="default"/>
          <w:b/>
          <w:bCs/>
          <w:sz w:val="21"/>
          <w:szCs w:val="21"/>
        </w:rPr>
      </w:pPr>
    </w:p>
    <w:tbl>
      <w:tblPr>
        <w:tblW w:w="0" w:type="auto"/>
        <w:jc w:val="left"/>
        <w:tblInd w:w="521" w:type="dxa"/>
        <w:tblLayout w:type="fixed"/>
        <w:tblCellMar>
          <w:top w:w="0" w:type="dxa"/>
          <w:left w:w="0" w:type="dxa"/>
          <w:bottom w:w="0" w:type="dxa"/>
          <w:right w:w="0" w:type="dxa"/>
        </w:tblCellMar>
        <w:tblLook w:val="01E0"/>
      </w:tblPr>
      <w:tblGrid>
        <w:gridCol w:w="3293"/>
        <w:gridCol w:w="2783"/>
        <w:gridCol w:w="2783"/>
      </w:tblGrid>
      <w:tr>
        <w:trPr>
          <w:trHeight w:val="362" w:hRule="exact"/>
        </w:trPr>
        <w:tc>
          <w:tcPr>
            <w:tcW w:w="3293"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3"/>
              <w:ind w:right="131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8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2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71,219.38</w:t>
            </w:r>
            <w:r>
              <w:rPr>
                <w:rFonts w:ascii="Arial Narrow"/>
                <w:sz w:val="18"/>
              </w:rPr>
            </w:r>
          </w:p>
        </w:tc>
        <w:tc>
          <w:tcPr>
            <w:tcW w:w="27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58,465.64</w:t>
            </w:r>
            <w:r>
              <w:rPr>
                <w:rFonts w:ascii="Arial Narrow"/>
                <w:sz w:val="18"/>
              </w:rPr>
            </w:r>
          </w:p>
        </w:tc>
      </w:tr>
      <w:tr>
        <w:trPr>
          <w:trHeight w:val="355" w:hRule="exact"/>
        </w:trPr>
        <w:tc>
          <w:tcPr>
            <w:tcW w:w="32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350,000.00</w:t>
            </w:r>
          </w:p>
        </w:tc>
        <w:tc>
          <w:tcPr>
            <w:tcW w:w="27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32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353,145.66</w:t>
            </w:r>
          </w:p>
        </w:tc>
        <w:tc>
          <w:tcPr>
            <w:tcW w:w="27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144,876.98</w:t>
            </w:r>
          </w:p>
        </w:tc>
      </w:tr>
      <w:tr>
        <w:trPr>
          <w:trHeight w:val="355" w:hRule="exact"/>
        </w:trPr>
        <w:tc>
          <w:tcPr>
            <w:tcW w:w="32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固定资产报废</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29,754.84</w:t>
            </w:r>
            <w:r>
              <w:rPr>
                <w:rFonts w:ascii="Arial Narrow"/>
                <w:sz w:val="18"/>
              </w:rPr>
            </w:r>
          </w:p>
        </w:tc>
        <w:tc>
          <w:tcPr>
            <w:tcW w:w="27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70,652.85</w:t>
            </w:r>
            <w:r>
              <w:rPr>
                <w:rFonts w:ascii="Arial Narrow"/>
                <w:sz w:val="18"/>
              </w:rPr>
            </w:r>
          </w:p>
        </w:tc>
      </w:tr>
      <w:tr>
        <w:trPr>
          <w:trHeight w:val="362" w:hRule="exact"/>
        </w:trPr>
        <w:tc>
          <w:tcPr>
            <w:tcW w:w="32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361"/>
              <w:jc w:val="right"/>
              <w:rPr>
                <w:rFonts w:ascii="宋体" w:hAnsi="宋体" w:cs="宋体" w:eastAsia="宋体" w:hint="default"/>
                <w:sz w:val="18"/>
                <w:szCs w:val="18"/>
              </w:rPr>
            </w:pPr>
            <w:r>
              <w:rPr>
                <w:rFonts w:ascii="宋体" w:hAnsi="宋体" w:cs="宋体" w:eastAsia="宋体" w:hint="default"/>
                <w:sz w:val="18"/>
                <w:szCs w:val="18"/>
              </w:rPr>
              <w:t>合  计</w:t>
            </w:r>
          </w:p>
        </w:tc>
        <w:tc>
          <w:tcPr>
            <w:tcW w:w="2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804,119.88</w:t>
            </w:r>
          </w:p>
        </w:tc>
        <w:tc>
          <w:tcPr>
            <w:tcW w:w="27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273,995.47</w:t>
            </w:r>
          </w:p>
        </w:tc>
      </w:tr>
    </w:tbl>
    <w:p>
      <w:pPr>
        <w:spacing w:before="86"/>
        <w:ind w:left="552" w:right="145" w:firstLine="0"/>
        <w:jc w:val="left"/>
        <w:rPr>
          <w:rFonts w:ascii="宋体" w:hAnsi="宋体" w:cs="宋体" w:eastAsia="宋体" w:hint="default"/>
          <w:sz w:val="21"/>
          <w:szCs w:val="21"/>
        </w:rPr>
      </w:pPr>
      <w:r>
        <w:rPr>
          <w:rFonts w:ascii="宋体" w:hAnsi="宋体" w:cs="宋体" w:eastAsia="宋体" w:hint="default"/>
          <w:b/>
          <w:bCs/>
          <w:sz w:val="21"/>
          <w:szCs w:val="21"/>
        </w:rPr>
        <w:t>38、所得税费用</w:t>
      </w:r>
      <w:r>
        <w:rPr>
          <w:rFonts w:ascii="宋体" w:hAnsi="宋体" w:cs="宋体" w:eastAsia="宋体" w:hint="default"/>
          <w:sz w:val="21"/>
          <w:szCs w:val="21"/>
        </w:rPr>
      </w:r>
    </w:p>
    <w:p>
      <w:pPr>
        <w:spacing w:line="240" w:lineRule="auto" w:before="11"/>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所得税费用明细情况如下：</w:t>
      </w:r>
    </w:p>
    <w:p>
      <w:pPr>
        <w:spacing w:line="240" w:lineRule="auto" w:before="0"/>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296"/>
        <w:gridCol w:w="2780"/>
        <w:gridCol w:w="2782"/>
      </w:tblGrid>
      <w:tr>
        <w:trPr>
          <w:trHeight w:val="362" w:hRule="exact"/>
        </w:trPr>
        <w:tc>
          <w:tcPr>
            <w:tcW w:w="329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23"/>
              <w:ind w:right="127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2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当期所得税</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7,730,846.71</w:t>
            </w:r>
            <w:r>
              <w:rPr>
                <w:rFonts w:ascii="Arial Narrow"/>
                <w:sz w:val="18"/>
              </w:rPr>
            </w:r>
          </w:p>
        </w:tc>
        <w:tc>
          <w:tcPr>
            <w:tcW w:w="27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7,713,158.88</w:t>
            </w:r>
            <w:r>
              <w:rPr>
                <w:rFonts w:ascii="Arial Narrow"/>
                <w:sz w:val="18"/>
              </w:rPr>
            </w:r>
          </w:p>
        </w:tc>
      </w:tr>
      <w:tr>
        <w:trPr>
          <w:trHeight w:val="355" w:hRule="exact"/>
        </w:trPr>
        <w:tc>
          <w:tcPr>
            <w:tcW w:w="32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-174,742.82</w:t>
            </w:r>
          </w:p>
        </w:tc>
        <w:tc>
          <w:tcPr>
            <w:tcW w:w="27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-147,782.92</w:t>
            </w:r>
          </w:p>
        </w:tc>
      </w:tr>
      <w:tr>
        <w:trPr>
          <w:trHeight w:val="363" w:hRule="exact"/>
        </w:trPr>
        <w:tc>
          <w:tcPr>
            <w:tcW w:w="3296"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31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7,556,103.89</w:t>
            </w:r>
            <w:r>
              <w:rPr>
                <w:rFonts w:ascii="Arial Narrow"/>
                <w:sz w:val="18"/>
              </w:rPr>
            </w:r>
          </w:p>
        </w:tc>
        <w:tc>
          <w:tcPr>
            <w:tcW w:w="27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7,565,375.96</w:t>
            </w:r>
            <w:r>
              <w:rPr>
                <w:rFonts w:ascii="Arial Narrow"/>
                <w:sz w:val="18"/>
              </w:rPr>
            </w:r>
          </w:p>
        </w:tc>
      </w:tr>
    </w:tbl>
    <w:p>
      <w:pPr>
        <w:pStyle w:val="Heading4"/>
        <w:spacing w:line="240" w:lineRule="auto" w:before="86"/>
        <w:ind w:right="145"/>
        <w:jc w:val="left"/>
        <w:rPr>
          <w:b w:val="0"/>
          <w:bCs w:val="0"/>
        </w:rPr>
      </w:pPr>
      <w:r>
        <w:rPr/>
        <w:t>30、少数股东损益</w:t>
      </w:r>
      <w:r>
        <w:rPr>
          <w:b w:val="0"/>
          <w:bCs w:val="0"/>
        </w:rPr>
      </w:r>
    </w:p>
    <w:p>
      <w:pPr>
        <w:spacing w:line="240" w:lineRule="auto" w:before="8"/>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少数股东损益明细列示如下：</w:t>
      </w:r>
    </w:p>
    <w:p>
      <w:pPr>
        <w:spacing w:line="240" w:lineRule="auto" w:before="3"/>
        <w:rPr>
          <w:rFonts w:ascii="宋体" w:hAnsi="宋体" w:cs="宋体" w:eastAsia="宋体" w:hint="default"/>
          <w:sz w:val="5"/>
          <w:szCs w:val="5"/>
        </w:rPr>
      </w:pPr>
    </w:p>
    <w:tbl>
      <w:tblPr>
        <w:tblW w:w="0" w:type="auto"/>
        <w:jc w:val="left"/>
        <w:tblInd w:w="521" w:type="dxa"/>
        <w:tblLayout w:type="fixed"/>
        <w:tblCellMar>
          <w:top w:w="0" w:type="dxa"/>
          <w:left w:w="0" w:type="dxa"/>
          <w:bottom w:w="0" w:type="dxa"/>
          <w:right w:w="0" w:type="dxa"/>
        </w:tblCellMar>
        <w:tblLook w:val="01E0"/>
      </w:tblPr>
      <w:tblGrid>
        <w:gridCol w:w="3325"/>
        <w:gridCol w:w="1151"/>
        <w:gridCol w:w="1309"/>
        <w:gridCol w:w="1429"/>
        <w:gridCol w:w="1644"/>
      </w:tblGrid>
      <w:tr>
        <w:trPr>
          <w:trHeight w:val="609" w:hRule="exact"/>
        </w:trPr>
        <w:tc>
          <w:tcPr>
            <w:tcW w:w="33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7"/>
              <w:ind w:left="1183" w:right="0"/>
              <w:jc w:val="left"/>
              <w:rPr>
                <w:rFonts w:ascii="宋体" w:hAnsi="宋体" w:cs="宋体" w:eastAsia="宋体" w:hint="default"/>
                <w:sz w:val="18"/>
                <w:szCs w:val="18"/>
              </w:rPr>
            </w:pPr>
            <w:r>
              <w:rPr>
                <w:rFonts w:ascii="宋体" w:hAnsi="宋体" w:cs="宋体" w:eastAsia="宋体" w:hint="default"/>
                <w:sz w:val="18"/>
                <w:szCs w:val="18"/>
              </w:rPr>
              <w:t>合并报表单位</w:t>
            </w:r>
          </w:p>
        </w:tc>
        <w:tc>
          <w:tcPr>
            <w:tcW w:w="11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531" w:right="62" w:hanging="360"/>
              <w:jc w:val="left"/>
              <w:rPr>
                <w:rFonts w:ascii="宋体" w:hAnsi="宋体" w:cs="宋体" w:eastAsia="宋体" w:hint="default"/>
                <w:sz w:val="18"/>
                <w:szCs w:val="18"/>
              </w:rPr>
            </w:pPr>
            <w:r>
              <w:rPr>
                <w:rFonts w:ascii="宋体" w:hAnsi="宋体" w:cs="宋体" w:eastAsia="宋体" w:hint="default"/>
                <w:sz w:val="18"/>
                <w:szCs w:val="18"/>
              </w:rPr>
              <w:t>少数股东单 位</w:t>
            </w:r>
          </w:p>
        </w:tc>
        <w:tc>
          <w:tcPr>
            <w:tcW w:w="1309" w:type="dxa"/>
            <w:tcBorders>
              <w:top w:val="single" w:sz="12" w:space="0" w:color="000000"/>
              <w:left w:val="single" w:sz="6" w:space="0" w:color="000000"/>
              <w:bottom w:val="single" w:sz="6" w:space="0" w:color="000000"/>
              <w:right w:val="single" w:sz="6" w:space="0" w:color="000000"/>
            </w:tcBorders>
          </w:tcPr>
          <w:p>
            <w:pPr>
              <w:pStyle w:val="TableParagraph"/>
              <w:spacing w:line="278" w:lineRule="auto" w:before="10"/>
              <w:ind w:left="340" w:right="232"/>
              <w:jc w:val="left"/>
              <w:rPr>
                <w:rFonts w:ascii="宋体" w:hAnsi="宋体" w:cs="宋体" w:eastAsia="宋体" w:hint="default"/>
                <w:sz w:val="18"/>
                <w:szCs w:val="18"/>
              </w:rPr>
            </w:pPr>
            <w:r>
              <w:rPr>
                <w:rFonts w:ascii="宋体" w:hAnsi="宋体" w:cs="宋体" w:eastAsia="宋体" w:hint="default"/>
                <w:sz w:val="18"/>
                <w:szCs w:val="18"/>
              </w:rPr>
              <w:t>少数股东 持股比例</w:t>
            </w: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left="431"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7"/>
              <w:ind w:left="538"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3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7"/>
              <w:jc w:val="right"/>
              <w:rPr>
                <w:rFonts w:ascii="宋体" w:hAnsi="宋体" w:cs="宋体" w:eastAsia="宋体" w:hint="default"/>
                <w:sz w:val="18"/>
                <w:szCs w:val="18"/>
              </w:rPr>
            </w:pPr>
            <w:r>
              <w:rPr>
                <w:rFonts w:ascii="宋体" w:hAnsi="宋体" w:cs="宋体" w:eastAsia="宋体" w:hint="default"/>
                <w:sz w:val="18"/>
                <w:szCs w:val="18"/>
              </w:rPr>
              <w:t>张国栋</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5.00%</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457,655.08</w:t>
            </w:r>
          </w:p>
        </w:tc>
      </w:tr>
      <w:tr>
        <w:trPr>
          <w:trHeight w:val="355" w:hRule="exact"/>
        </w:trPr>
        <w:tc>
          <w:tcPr>
            <w:tcW w:w="33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湛江安汇纸业有限公司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7"/>
              <w:jc w:val="right"/>
              <w:rPr>
                <w:rFonts w:ascii="宋体" w:hAnsi="宋体" w:cs="宋体" w:eastAsia="宋体" w:hint="default"/>
                <w:sz w:val="18"/>
                <w:szCs w:val="18"/>
              </w:rPr>
            </w:pPr>
            <w:r>
              <w:rPr>
                <w:rFonts w:ascii="宋体" w:hAnsi="宋体" w:cs="宋体" w:eastAsia="宋体" w:hint="default"/>
                <w:sz w:val="18"/>
                <w:szCs w:val="18"/>
              </w:rPr>
              <w:t>张伟雄</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49%</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-353,417.09</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3325" w:type="dxa"/>
            <w:tcBorders>
              <w:top w:val="single" w:sz="6" w:space="0" w:color="000000"/>
              <w:left w:val="nil" w:sz="6" w:space="0" w:color="auto"/>
              <w:bottom w:val="single" w:sz="12" w:space="0" w:color="000000"/>
              <w:right w:val="single" w:sz="6" w:space="0" w:color="000000"/>
            </w:tcBorders>
          </w:tcPr>
          <w:p>
            <w:pPr>
              <w:pStyle w:val="TableParagraph"/>
              <w:tabs>
                <w:tab w:pos="471"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51" w:type="dxa"/>
            <w:tcBorders>
              <w:top w:val="single" w:sz="6" w:space="0" w:color="000000"/>
              <w:left w:val="single" w:sz="6" w:space="0" w:color="000000"/>
              <w:bottom w:val="single" w:sz="12" w:space="0" w:color="000000"/>
              <w:right w:val="single" w:sz="6" w:space="0" w:color="000000"/>
            </w:tcBorders>
          </w:tcPr>
          <w:p>
            <w:pPr/>
          </w:p>
        </w:tc>
        <w:tc>
          <w:tcPr>
            <w:tcW w:w="1309" w:type="dxa"/>
            <w:tcBorders>
              <w:top w:val="single" w:sz="6" w:space="0" w:color="000000"/>
              <w:left w:val="single" w:sz="6" w:space="0" w:color="000000"/>
              <w:bottom w:val="single" w:sz="12" w:space="0" w:color="000000"/>
              <w:right w:val="single" w:sz="6" w:space="0" w:color="000000"/>
            </w:tcBorders>
          </w:tcPr>
          <w:p>
            <w:pP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-353,417.09</w:t>
            </w:r>
          </w:p>
        </w:tc>
        <w:tc>
          <w:tcPr>
            <w:tcW w:w="16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457,655.08</w:t>
            </w:r>
          </w:p>
        </w:tc>
      </w:tr>
    </w:tbl>
    <w:p>
      <w:pPr>
        <w:spacing w:before="10"/>
        <w:ind w:left="514" w:right="145" w:firstLine="0"/>
        <w:jc w:val="left"/>
        <w:rPr>
          <w:rFonts w:ascii="宋体" w:hAnsi="宋体" w:cs="宋体" w:eastAsia="宋体" w:hint="default"/>
          <w:sz w:val="18"/>
          <w:szCs w:val="18"/>
        </w:rPr>
      </w:pPr>
      <w:r>
        <w:rPr>
          <w:rFonts w:ascii="宋体" w:hAnsi="宋体" w:cs="宋体" w:eastAsia="宋体" w:hint="default"/>
          <w:sz w:val="18"/>
          <w:szCs w:val="18"/>
        </w:rPr>
        <w:t>注：张国栋所持有厦门安妮企业有限公司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已在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年转让给厦门安妮股份有限公司。</w:t>
      </w:r>
    </w:p>
    <w:p>
      <w:pPr>
        <w:spacing w:line="240" w:lineRule="auto" w:before="7"/>
        <w:rPr>
          <w:rFonts w:ascii="宋体" w:hAnsi="宋体" w:cs="宋体" w:eastAsia="宋体" w:hint="default"/>
          <w:sz w:val="16"/>
          <w:szCs w:val="16"/>
        </w:rPr>
      </w:pPr>
    </w:p>
    <w:p>
      <w:pPr>
        <w:pStyle w:val="Heading4"/>
        <w:spacing w:line="240" w:lineRule="auto"/>
        <w:ind w:right="145"/>
        <w:jc w:val="left"/>
        <w:rPr>
          <w:b w:val="0"/>
          <w:bCs w:val="0"/>
        </w:rPr>
      </w:pPr>
      <w:r>
        <w:rPr/>
        <w:t>40、现金流量表附注</w:t>
      </w:r>
      <w:r>
        <w:rPr>
          <w:b w:val="0"/>
          <w:bCs w:val="0"/>
        </w:rPr>
      </w:r>
    </w:p>
    <w:p>
      <w:pPr>
        <w:spacing w:line="240" w:lineRule="auto" w:before="10"/>
        <w:rPr>
          <w:rFonts w:ascii="宋体" w:hAnsi="宋体" w:cs="宋体" w:eastAsia="宋体" w:hint="default"/>
          <w:b/>
          <w:bCs/>
          <w:sz w:val="19"/>
          <w:szCs w:val="19"/>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）收到的其他与经营活动有关的现金</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797"/>
        <w:gridCol w:w="2531"/>
        <w:gridCol w:w="2531"/>
      </w:tblGrid>
      <w:tr>
        <w:trPr>
          <w:trHeight w:val="363" w:hRule="exact"/>
        </w:trPr>
        <w:tc>
          <w:tcPr>
            <w:tcW w:w="3797" w:type="dxa"/>
            <w:tcBorders>
              <w:top w:val="single" w:sz="12" w:space="0" w:color="000000"/>
              <w:left w:val="nil" w:sz="6" w:space="0" w:color="auto"/>
              <w:bottom w:val="single" w:sz="6" w:space="0" w:color="000000"/>
              <w:right w:val="single" w:sz="6" w:space="0" w:color="000000"/>
            </w:tcBorders>
          </w:tcPr>
          <w:p>
            <w:pPr>
              <w:pStyle w:val="TableParagraph"/>
              <w:tabs>
                <w:tab w:pos="470" w:val="left" w:leader="none"/>
              </w:tabs>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5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508"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5,493,646.00</w:t>
            </w:r>
            <w:r>
              <w:rPr>
                <w:rFonts w:ascii="Arial Narrow"/>
                <w:sz w:val="18"/>
              </w:rPr>
            </w:r>
          </w:p>
        </w:tc>
        <w:tc>
          <w:tcPr>
            <w:tcW w:w="2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5"/>
              <w:jc w:val="right"/>
              <w:rPr>
                <w:rFonts w:ascii="Arial Narrow" w:hAnsi="Arial Narrow" w:cs="Arial Narrow" w:eastAsia="Arial Narrow" w:hint="default"/>
                <w:sz w:val="18"/>
                <w:szCs w:val="18"/>
              </w:rPr>
            </w:pPr>
            <w:r>
              <w:rPr>
                <w:rFonts w:ascii="Arial Narrow"/>
                <w:spacing w:val="-1"/>
                <w:sz w:val="18"/>
              </w:rPr>
              <w:t>382,802.90</w:t>
            </w:r>
          </w:p>
        </w:tc>
      </w:tr>
      <w:tr>
        <w:trPr>
          <w:trHeight w:val="363" w:hRule="exact"/>
        </w:trPr>
        <w:tc>
          <w:tcPr>
            <w:tcW w:w="379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4,473,486.13</w:t>
            </w:r>
            <w:r>
              <w:rPr>
                <w:rFonts w:ascii="Arial Narrow"/>
                <w:sz w:val="18"/>
              </w:rPr>
            </w:r>
          </w:p>
        </w:tc>
        <w:tc>
          <w:tcPr>
            <w:tcW w:w="25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415,724.64</w:t>
            </w:r>
          </w:p>
        </w:tc>
      </w:tr>
    </w:tbl>
    <w:p>
      <w:pPr>
        <w:spacing w:after="0" w:line="240" w:lineRule="auto"/>
        <w:jc w:val="right"/>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797"/>
        <w:gridCol w:w="2531"/>
        <w:gridCol w:w="2531"/>
      </w:tblGrid>
      <w:tr>
        <w:trPr>
          <w:trHeight w:val="362" w:hRule="exact"/>
        </w:trPr>
        <w:tc>
          <w:tcPr>
            <w:tcW w:w="379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其他经营性往来收入</w:t>
            </w:r>
          </w:p>
        </w:tc>
        <w:tc>
          <w:tcPr>
            <w:tcW w:w="25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16,758,222.37</w:t>
            </w:r>
          </w:p>
        </w:tc>
        <w:tc>
          <w:tcPr>
            <w:tcW w:w="25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10,851,575.42</w:t>
            </w:r>
          </w:p>
        </w:tc>
      </w:tr>
      <w:tr>
        <w:trPr>
          <w:trHeight w:val="363" w:hRule="exact"/>
        </w:trPr>
        <w:tc>
          <w:tcPr>
            <w:tcW w:w="379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26,725,354.50</w:t>
            </w:r>
          </w:p>
        </w:tc>
        <w:tc>
          <w:tcPr>
            <w:tcW w:w="25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
                <w:sz w:val="18"/>
              </w:rPr>
              <w:t>11,650,102.96</w:t>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）支付的其他与经营活动有关的现金</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797"/>
        <w:gridCol w:w="2531"/>
        <w:gridCol w:w="2531"/>
      </w:tblGrid>
      <w:tr>
        <w:trPr>
          <w:trHeight w:val="363" w:hRule="exact"/>
        </w:trPr>
        <w:tc>
          <w:tcPr>
            <w:tcW w:w="3797" w:type="dxa"/>
            <w:tcBorders>
              <w:top w:val="single" w:sz="12" w:space="0" w:color="000000"/>
              <w:left w:val="nil" w:sz="6" w:space="0" w:color="auto"/>
              <w:bottom w:val="single" w:sz="6" w:space="0" w:color="000000"/>
              <w:right w:val="single" w:sz="6" w:space="0" w:color="000000"/>
            </w:tcBorders>
          </w:tcPr>
          <w:p>
            <w:pPr>
              <w:pStyle w:val="TableParagraph"/>
              <w:tabs>
                <w:tab w:pos="74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5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4"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10,387,634.64</w:t>
            </w:r>
            <w:r>
              <w:rPr>
                <w:rFonts w:ascii="Arial Narrow"/>
                <w:sz w:val="18"/>
              </w:rPr>
            </w:r>
          </w:p>
        </w:tc>
        <w:tc>
          <w:tcPr>
            <w:tcW w:w="2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4,840,263.68</w:t>
            </w:r>
            <w:r>
              <w:rPr>
                <w:rFonts w:ascii="Arial Narrow"/>
                <w:sz w:val="18"/>
              </w:rPr>
            </w:r>
          </w:p>
        </w:tc>
      </w:tr>
      <w:tr>
        <w:trPr>
          <w:trHeight w:val="355"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379,262.35</w:t>
            </w:r>
            <w:r>
              <w:rPr>
                <w:rFonts w:ascii="Arial Narrow"/>
                <w:sz w:val="18"/>
              </w:rPr>
            </w:r>
          </w:p>
        </w:tc>
        <w:tc>
          <w:tcPr>
            <w:tcW w:w="2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210,894.22</w:t>
            </w:r>
          </w:p>
        </w:tc>
      </w:tr>
      <w:tr>
        <w:trPr>
          <w:trHeight w:val="355"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960,966.29</w:t>
            </w:r>
            <w:r>
              <w:rPr>
                <w:rFonts w:ascii="Arial Narrow"/>
                <w:sz w:val="18"/>
              </w:rPr>
            </w:r>
          </w:p>
        </w:tc>
        <w:tc>
          <w:tcPr>
            <w:tcW w:w="2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1,176,058.38</w:t>
            </w:r>
            <w:r>
              <w:rPr>
                <w:rFonts w:ascii="Arial Narrow"/>
                <w:sz w:val="18"/>
              </w:rPr>
            </w:r>
          </w:p>
        </w:tc>
      </w:tr>
      <w:tr>
        <w:trPr>
          <w:trHeight w:val="355"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pacing w:val="-1"/>
                <w:sz w:val="18"/>
              </w:rPr>
              <w:t>129,954.33</w:t>
            </w:r>
            <w:r>
              <w:rPr>
                <w:rFonts w:ascii="Arial Narrow"/>
                <w:sz w:val="18"/>
              </w:rPr>
            </w:r>
          </w:p>
        </w:tc>
        <w:tc>
          <w:tcPr>
            <w:tcW w:w="2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20,537.59</w:t>
            </w:r>
            <w:r>
              <w:rPr>
                <w:rFonts w:ascii="Arial Narrow"/>
                <w:sz w:val="18"/>
              </w:rPr>
            </w:r>
          </w:p>
        </w:tc>
      </w:tr>
      <w:tr>
        <w:trPr>
          <w:trHeight w:val="355"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其他销售及管理费用</w:t>
            </w:r>
          </w:p>
        </w:tc>
        <w:tc>
          <w:tcPr>
            <w:tcW w:w="2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9,394,106.35</w:t>
            </w:r>
            <w:r>
              <w:rPr>
                <w:rFonts w:ascii="Arial Narrow"/>
                <w:sz w:val="18"/>
              </w:rPr>
            </w:r>
          </w:p>
        </w:tc>
        <w:tc>
          <w:tcPr>
            <w:tcW w:w="2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
                <w:sz w:val="18"/>
              </w:rPr>
              <w:t>11,162,057.14</w:t>
            </w:r>
          </w:p>
        </w:tc>
      </w:tr>
      <w:tr>
        <w:trPr>
          <w:trHeight w:val="355"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支付其他经营性往来</w:t>
            </w:r>
          </w:p>
        </w:tc>
        <w:tc>
          <w:tcPr>
            <w:tcW w:w="2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6,742,268.18</w:t>
            </w:r>
            <w:r>
              <w:rPr>
                <w:rFonts w:ascii="Arial Narrow"/>
                <w:sz w:val="18"/>
              </w:rPr>
            </w:r>
          </w:p>
        </w:tc>
        <w:tc>
          <w:tcPr>
            <w:tcW w:w="2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21,154,476.80</w:t>
            </w:r>
          </w:p>
        </w:tc>
      </w:tr>
      <w:tr>
        <w:trPr>
          <w:trHeight w:val="362" w:hRule="exact"/>
        </w:trPr>
        <w:tc>
          <w:tcPr>
            <w:tcW w:w="379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9"/>
              <w:jc w:val="right"/>
              <w:rPr>
                <w:rFonts w:ascii="Arial Narrow" w:hAnsi="Arial Narrow" w:cs="Arial Narrow" w:eastAsia="Arial Narrow" w:hint="default"/>
                <w:sz w:val="18"/>
                <w:szCs w:val="18"/>
              </w:rPr>
            </w:pPr>
            <w:r>
              <w:rPr>
                <w:rFonts w:ascii="Arial Narrow"/>
                <w:spacing w:val="-1"/>
                <w:sz w:val="18"/>
              </w:rPr>
              <w:t>27,994,192.14</w:t>
            </w:r>
            <w:r>
              <w:rPr>
                <w:rFonts w:ascii="Arial Narrow"/>
                <w:sz w:val="18"/>
              </w:rPr>
            </w:r>
          </w:p>
        </w:tc>
        <w:tc>
          <w:tcPr>
            <w:tcW w:w="25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38,564,287.81</w:t>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）现金流量表补充资料</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4595"/>
        <w:gridCol w:w="2122"/>
        <w:gridCol w:w="2142"/>
      </w:tblGrid>
      <w:tr>
        <w:trPr>
          <w:trHeight w:val="362" w:hRule="exact"/>
        </w:trPr>
        <w:tc>
          <w:tcPr>
            <w:tcW w:w="4595" w:type="dxa"/>
            <w:tcBorders>
              <w:top w:val="single" w:sz="12" w:space="0" w:color="000000"/>
              <w:left w:val="nil" w:sz="6" w:space="0" w:color="auto"/>
              <w:bottom w:val="single" w:sz="6" w:space="0" w:color="000000"/>
              <w:right w:val="single" w:sz="6" w:space="0" w:color="000000"/>
            </w:tcBorders>
          </w:tcPr>
          <w:p>
            <w:pPr>
              <w:pStyle w:val="TableParagraph"/>
              <w:tabs>
                <w:tab w:pos="2933" w:val="left" w:leader="none"/>
              </w:tabs>
              <w:spacing w:line="240" w:lineRule="auto" w:before="23"/>
              <w:ind w:left="149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1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697"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年度</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1"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．将净利润调节为经营活动现金流量：</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52,429,414.48</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45,629,138.46</w:t>
            </w:r>
          </w:p>
        </w:tc>
      </w:tr>
      <w:tr>
        <w:trPr>
          <w:trHeight w:val="354"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2"/>
                <w:sz w:val="18"/>
              </w:rPr>
              <w:t>1,895,110.82</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-422,533.50</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6,447,665.08</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Narrow" w:hAnsi="Arial Narrow" w:cs="Arial Narrow" w:eastAsia="Arial Narrow" w:hint="default"/>
                <w:sz w:val="18"/>
                <w:szCs w:val="18"/>
              </w:rPr>
            </w:pPr>
            <w:r>
              <w:rPr>
                <w:rFonts w:ascii="Arial Narrow"/>
                <w:spacing w:val="-1"/>
                <w:sz w:val="18"/>
              </w:rPr>
              <w:t>5,129,069.66</w:t>
            </w:r>
            <w:r>
              <w:rPr>
                <w:rFonts w:ascii="Arial Narrow"/>
                <w:sz w:val="18"/>
              </w:rPr>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219,078.79</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2"/>
                <w:sz w:val="18"/>
              </w:rPr>
              <w:t>117,156.48</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1,168,208.14</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53,556.91</w:t>
            </w:r>
            <w:r>
              <w:rPr>
                <w:rFonts w:ascii="Arial Narrow"/>
                <w:sz w:val="18"/>
              </w:rPr>
            </w:r>
          </w:p>
        </w:tc>
      </w:tr>
      <w:tr>
        <w:trPr>
          <w:trHeight w:val="562"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1" w:right="18" w:firstLine="45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w:t>
            </w:r>
            <w:r>
              <w:rPr>
                <w:rFonts w:ascii="宋体" w:hAnsi="宋体" w:cs="宋体" w:eastAsia="宋体" w:hint="default"/>
                <w:sz w:val="18"/>
                <w:szCs w:val="18"/>
              </w:rPr>
              <w:t> 益以“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1"/>
                <w:sz w:val="18"/>
              </w:rPr>
              <w:t>-20,599.00</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
              <w:jc w:val="right"/>
              <w:rPr>
                <w:rFonts w:ascii="Arial Narrow" w:hAnsi="Arial Narrow" w:cs="Arial Narrow" w:eastAsia="Arial Narrow" w:hint="default"/>
                <w:sz w:val="18"/>
                <w:szCs w:val="18"/>
              </w:rPr>
            </w:pPr>
            <w:r>
              <w:rPr>
                <w:rFonts w:ascii="Arial Narrow"/>
                <w:spacing w:val="-1"/>
                <w:sz w:val="18"/>
              </w:rPr>
              <w:t>25,858.69</w:t>
            </w:r>
            <w:r>
              <w:rPr>
                <w:rFonts w:ascii="Arial Narrow"/>
                <w:sz w:val="18"/>
              </w:rPr>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9"/>
              <w:jc w:val="right"/>
              <w:rPr>
                <w:rFonts w:ascii="Arial Narrow" w:hAnsi="Arial Narrow" w:cs="Arial Narrow" w:eastAsia="Arial Narrow" w:hint="default"/>
                <w:sz w:val="18"/>
                <w:szCs w:val="18"/>
              </w:rPr>
            </w:pPr>
            <w:r>
              <w:rPr>
                <w:rFonts w:ascii="Arial Narrow"/>
                <w:spacing w:val="-1"/>
                <w:sz w:val="18"/>
              </w:rPr>
              <w:t>29,754.84</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4"/>
              <w:jc w:val="right"/>
              <w:rPr>
                <w:rFonts w:ascii="Arial Narrow" w:hAnsi="Arial Narrow" w:cs="Arial Narrow" w:eastAsia="Arial Narrow" w:hint="default"/>
                <w:sz w:val="18"/>
                <w:szCs w:val="18"/>
              </w:rPr>
            </w:pPr>
            <w:r>
              <w:rPr>
                <w:rFonts w:ascii="Arial Narrow"/>
                <w:sz w:val="18"/>
              </w:rPr>
              <w:t>---</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1,996,163.66</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Narrow" w:hAnsi="Arial Narrow" w:cs="Arial Narrow" w:eastAsia="Arial Narrow" w:hint="default"/>
                <w:sz w:val="18"/>
                <w:szCs w:val="18"/>
              </w:rPr>
            </w:pPr>
            <w:r>
              <w:rPr>
                <w:rFonts w:ascii="Arial Narrow"/>
                <w:spacing w:val="-1"/>
                <w:sz w:val="18"/>
              </w:rPr>
              <w:t>4,675,219.01</w:t>
            </w:r>
            <w:r>
              <w:rPr>
                <w:rFonts w:ascii="Arial Narrow"/>
                <w:sz w:val="18"/>
              </w:rPr>
            </w:r>
          </w:p>
        </w:tc>
      </w:tr>
      <w:tr>
        <w:trPr>
          <w:trHeight w:val="354"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z w:val="18"/>
              </w:rPr>
              <w:t>---</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-101,408.46</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Arial Narrow" w:hAnsi="Arial Narrow" w:cs="Arial Narrow" w:eastAsia="Arial Narrow" w:hint="default"/>
                <w:sz w:val="18"/>
                <w:szCs w:val="18"/>
              </w:rPr>
            </w:pPr>
            <w:r>
              <w:rPr>
                <w:rFonts w:ascii="宋体" w:hAnsi="宋体" w:cs="宋体" w:eastAsia="宋体" w:hint="default"/>
                <w:sz w:val="18"/>
                <w:szCs w:val="18"/>
              </w:rPr>
              <w:t>递延所得税资产减少</w:t>
            </w:r>
            <w:r>
              <w:rPr>
                <w:rFonts w:ascii="Arial Narrow" w:hAnsi="Arial Narrow" w:cs="Arial Narrow" w:eastAsia="Arial Narrow" w:hint="default"/>
                <w:sz w:val="18"/>
                <w:szCs w:val="18"/>
              </w:rPr>
              <w:t>(</w:t>
            </w:r>
            <w:r>
              <w:rPr>
                <w:rFonts w:ascii="宋体" w:hAnsi="宋体" w:cs="宋体" w:eastAsia="宋体" w:hint="default"/>
                <w:sz w:val="18"/>
                <w:szCs w:val="18"/>
              </w:rPr>
              <w:t>增加以“</w:t>
            </w:r>
            <w:r>
              <w:rPr>
                <w:rFonts w:ascii="Arial Narrow" w:hAnsi="Arial Narrow" w:cs="Arial Narrow" w:eastAsia="Arial Narrow" w:hint="default"/>
                <w:sz w:val="18"/>
                <w:szCs w:val="18"/>
              </w:rPr>
              <w:t>-</w:t>
            </w:r>
            <w:r>
              <w:rPr>
                <w:rFonts w:ascii="宋体" w:hAnsi="宋体" w:cs="宋体" w:eastAsia="宋体" w:hint="default"/>
                <w:sz w:val="18"/>
                <w:szCs w:val="18"/>
              </w:rPr>
              <w:t>”号列示</w:t>
            </w:r>
            <w:r>
              <w:rPr>
                <w:rFonts w:ascii="Arial Narrow" w:hAnsi="Arial Narrow" w:cs="Arial Narrow" w:eastAsia="Arial Narrow" w:hint="default"/>
                <w:sz w:val="18"/>
                <w:szCs w:val="18"/>
              </w:rPr>
              <w:t>)</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-174,742.82</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-147,782.92</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Arial Narrow" w:hAnsi="Arial Narrow" w:cs="Arial Narrow" w:eastAsia="Arial Narrow" w:hint="default"/>
                <w:sz w:val="18"/>
                <w:szCs w:val="18"/>
              </w:rPr>
            </w:pPr>
            <w:r>
              <w:rPr>
                <w:rFonts w:ascii="宋体" w:hAnsi="宋体" w:cs="宋体" w:eastAsia="宋体" w:hint="default"/>
                <w:sz w:val="18"/>
                <w:szCs w:val="18"/>
              </w:rPr>
              <w:t>递延所得税负债增加</w:t>
            </w:r>
            <w:r>
              <w:rPr>
                <w:rFonts w:ascii="Arial Narrow" w:hAnsi="Arial Narrow" w:cs="Arial Narrow" w:eastAsia="Arial Narrow" w:hint="default"/>
                <w:sz w:val="18"/>
                <w:szCs w:val="18"/>
              </w:rPr>
              <w:t>(</w:t>
            </w:r>
            <w:r>
              <w:rPr>
                <w:rFonts w:ascii="宋体" w:hAnsi="宋体" w:cs="宋体" w:eastAsia="宋体" w:hint="default"/>
                <w:sz w:val="18"/>
                <w:szCs w:val="18"/>
              </w:rPr>
              <w:t>减少以“</w:t>
            </w:r>
            <w:r>
              <w:rPr>
                <w:rFonts w:ascii="Arial Narrow" w:hAnsi="Arial Narrow" w:cs="Arial Narrow" w:eastAsia="Arial Narrow" w:hint="default"/>
                <w:sz w:val="18"/>
                <w:szCs w:val="18"/>
              </w:rPr>
              <w:t>-</w:t>
            </w:r>
            <w:r>
              <w:rPr>
                <w:rFonts w:ascii="宋体" w:hAnsi="宋体" w:cs="宋体" w:eastAsia="宋体" w:hint="default"/>
                <w:sz w:val="18"/>
                <w:szCs w:val="18"/>
              </w:rPr>
              <w:t>”号列示</w:t>
            </w:r>
            <w:r>
              <w:rPr>
                <w:rFonts w:ascii="Arial Narrow" w:hAnsi="Arial Narrow" w:cs="Arial Narrow" w:eastAsia="Arial Narrow" w:hint="default"/>
                <w:sz w:val="18"/>
                <w:szCs w:val="18"/>
              </w:rPr>
              <w:t>)</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z w:val="18"/>
              </w:rPr>
              <w:t>---</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-1,870,794.58</w:t>
            </w:r>
            <w:r>
              <w:rPr>
                <w:rFonts w:ascii="Arial Narrow"/>
                <w:sz w:val="18"/>
              </w:rPr>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Arial Narrow" w:hAnsi="Arial Narrow" w:cs="Arial Narrow" w:eastAsia="Arial Narrow" w:hint="default"/>
                <w:sz w:val="18"/>
                <w:szCs w:val="18"/>
              </w:rPr>
            </w:pPr>
            <w:r>
              <w:rPr>
                <w:rFonts w:ascii="宋体" w:hAnsi="宋体" w:cs="宋体" w:eastAsia="宋体" w:hint="default"/>
                <w:sz w:val="18"/>
                <w:szCs w:val="18"/>
              </w:rPr>
              <w:t>存货的减少</w:t>
            </w:r>
            <w:r>
              <w:rPr>
                <w:rFonts w:ascii="Arial Narrow" w:hAnsi="Arial Narrow" w:cs="Arial Narrow" w:eastAsia="Arial Narrow" w:hint="default"/>
                <w:sz w:val="18"/>
                <w:szCs w:val="18"/>
              </w:rPr>
              <w:t>(</w:t>
            </w:r>
            <w:r>
              <w:rPr>
                <w:rFonts w:ascii="宋体" w:hAnsi="宋体" w:cs="宋体" w:eastAsia="宋体" w:hint="default"/>
                <w:sz w:val="18"/>
                <w:szCs w:val="18"/>
              </w:rPr>
              <w:t>减：增加</w:t>
            </w:r>
            <w:r>
              <w:rPr>
                <w:rFonts w:ascii="Arial Narrow" w:hAnsi="Arial Narrow" w:cs="Arial Narrow" w:eastAsia="Arial Narrow" w:hint="default"/>
                <w:sz w:val="18"/>
                <w:szCs w:val="18"/>
              </w:rPr>
              <w:t>)</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-44,635,562.84</w:t>
            </w:r>
            <w:r>
              <w:rPr>
                <w:rFonts w:ascii="Arial Narrow"/>
                <w:sz w:val="18"/>
              </w:rPr>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Narrow" w:hAnsi="Arial Narrow" w:cs="Arial Narrow" w:eastAsia="Arial Narrow" w:hint="default"/>
                <w:sz w:val="18"/>
                <w:szCs w:val="18"/>
              </w:rPr>
            </w:pPr>
            <w:r>
              <w:rPr>
                <w:rFonts w:ascii="Arial Narrow"/>
                <w:spacing w:val="-1"/>
                <w:sz w:val="18"/>
              </w:rPr>
              <w:t>4,637,690.93</w:t>
            </w:r>
            <w:r>
              <w:rPr>
                <w:rFonts w:ascii="Arial Narrow"/>
                <w:sz w:val="18"/>
              </w:rPr>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Arial Narrow" w:hAnsi="Arial Narrow" w:cs="Arial Narrow" w:eastAsia="Arial Narrow" w:hint="default"/>
                <w:sz w:val="18"/>
                <w:szCs w:val="18"/>
              </w:rPr>
            </w:pPr>
            <w:r>
              <w:rPr>
                <w:rFonts w:ascii="宋体" w:hAnsi="宋体" w:cs="宋体" w:eastAsia="宋体" w:hint="default"/>
                <w:sz w:val="18"/>
                <w:szCs w:val="18"/>
              </w:rPr>
              <w:t>经营性应收项目的减少</w:t>
            </w:r>
            <w:r>
              <w:rPr>
                <w:rFonts w:ascii="Arial Narrow" w:hAnsi="Arial Narrow" w:cs="Arial Narrow" w:eastAsia="Arial Narrow" w:hint="default"/>
                <w:sz w:val="18"/>
                <w:szCs w:val="18"/>
              </w:rPr>
              <w:t>(</w:t>
            </w:r>
            <w:r>
              <w:rPr>
                <w:rFonts w:ascii="宋体" w:hAnsi="宋体" w:cs="宋体" w:eastAsia="宋体" w:hint="default"/>
                <w:sz w:val="18"/>
                <w:szCs w:val="18"/>
              </w:rPr>
              <w:t>增加以“</w:t>
            </w:r>
            <w:r>
              <w:rPr>
                <w:rFonts w:ascii="Arial Narrow" w:hAnsi="Arial Narrow" w:cs="Arial Narrow" w:eastAsia="Arial Narrow" w:hint="default"/>
                <w:sz w:val="18"/>
                <w:szCs w:val="18"/>
              </w:rPr>
              <w:t>-</w:t>
            </w:r>
            <w:r>
              <w:rPr>
                <w:rFonts w:ascii="宋体" w:hAnsi="宋体" w:cs="宋体" w:eastAsia="宋体" w:hint="default"/>
                <w:sz w:val="18"/>
                <w:szCs w:val="18"/>
              </w:rPr>
              <w:t>”号列示</w:t>
            </w:r>
            <w:r>
              <w:rPr>
                <w:rFonts w:ascii="Arial Narrow" w:hAnsi="Arial Narrow" w:cs="Arial Narrow" w:eastAsia="Arial Narrow" w:hint="default"/>
                <w:sz w:val="18"/>
                <w:szCs w:val="18"/>
              </w:rPr>
              <w:t>)</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-31,147,997.15</w:t>
            </w:r>
            <w:r>
              <w:rPr>
                <w:rFonts w:ascii="Arial Narrow"/>
                <w:sz w:val="18"/>
              </w:rPr>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13,622,214.96</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Arial Narrow" w:hAnsi="Arial Narrow" w:cs="Arial Narrow" w:eastAsia="Arial Narrow" w:hint="default"/>
                <w:sz w:val="18"/>
                <w:szCs w:val="18"/>
              </w:rPr>
            </w:pPr>
            <w:r>
              <w:rPr>
                <w:rFonts w:ascii="宋体" w:hAnsi="宋体" w:cs="宋体" w:eastAsia="宋体" w:hint="default"/>
                <w:sz w:val="18"/>
                <w:szCs w:val="18"/>
              </w:rPr>
              <w:t>经营性应付项目的增加</w:t>
            </w:r>
            <w:r>
              <w:rPr>
                <w:rFonts w:ascii="Arial Narrow" w:hAnsi="Arial Narrow" w:cs="Arial Narrow" w:eastAsia="Arial Narrow" w:hint="default"/>
                <w:sz w:val="18"/>
                <w:szCs w:val="18"/>
              </w:rPr>
              <w:t>(</w:t>
            </w:r>
            <w:r>
              <w:rPr>
                <w:rFonts w:ascii="宋体" w:hAnsi="宋体" w:cs="宋体" w:eastAsia="宋体" w:hint="default"/>
                <w:sz w:val="18"/>
                <w:szCs w:val="18"/>
              </w:rPr>
              <w:t>减少以“</w:t>
            </w:r>
            <w:r>
              <w:rPr>
                <w:rFonts w:ascii="Arial Narrow" w:hAnsi="Arial Narrow" w:cs="Arial Narrow" w:eastAsia="Arial Narrow" w:hint="default"/>
                <w:sz w:val="18"/>
                <w:szCs w:val="18"/>
              </w:rPr>
              <w:t>-</w:t>
            </w:r>
            <w:r>
              <w:rPr>
                <w:rFonts w:ascii="宋体" w:hAnsi="宋体" w:cs="宋体" w:eastAsia="宋体" w:hint="default"/>
                <w:sz w:val="18"/>
                <w:szCs w:val="18"/>
              </w:rPr>
              <w:t>”号列示</w:t>
            </w:r>
            <w:r>
              <w:rPr>
                <w:rFonts w:ascii="Arial Narrow" w:hAnsi="Arial Narrow" w:cs="Arial Narrow" w:eastAsia="Arial Narrow" w:hint="default"/>
                <w:sz w:val="18"/>
                <w:szCs w:val="18"/>
              </w:rPr>
              <w:t>)</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2"/>
                <w:sz w:val="18"/>
              </w:rPr>
              <w:t>11,855,970.93</w:t>
            </w:r>
            <w:r>
              <w:rPr>
                <w:rFonts w:ascii="Arial Narrow"/>
                <w:sz w:val="18"/>
              </w:rPr>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2"/>
                <w:sz w:val="18"/>
              </w:rPr>
              <w:t>-24,745,490.11</w:t>
            </w:r>
          </w:p>
        </w:tc>
      </w:tr>
      <w:tr>
        <w:trPr>
          <w:trHeight w:val="354"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560,503.53</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-291,122.37</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622,968.46</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46,310,773.16</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1"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．不涉及现金收支的投资和筹资活动：</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59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41"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．现金及现金等价物净增加情况：</w:t>
            </w:r>
          </w:p>
        </w:tc>
        <w:tc>
          <w:tcPr>
            <w:tcW w:w="2122" w:type="dxa"/>
            <w:tcBorders>
              <w:top w:val="single" w:sz="6" w:space="0" w:color="000000"/>
              <w:left w:val="single" w:sz="6" w:space="0" w:color="000000"/>
              <w:bottom w:val="single" w:sz="12" w:space="0" w:color="000000"/>
              <w:right w:val="single" w:sz="6" w:space="0" w:color="000000"/>
            </w:tcBorders>
          </w:tcPr>
          <w:p>
            <w:pPr/>
          </w:p>
        </w:tc>
        <w:tc>
          <w:tcPr>
            <w:tcW w:w="214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4595"/>
        <w:gridCol w:w="2122"/>
        <w:gridCol w:w="2142"/>
      </w:tblGrid>
      <w:tr>
        <w:trPr>
          <w:trHeight w:val="362" w:hRule="exact"/>
        </w:trPr>
        <w:tc>
          <w:tcPr>
            <w:tcW w:w="459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311" w:right="0"/>
              <w:jc w:val="left"/>
              <w:rPr>
                <w:rFonts w:ascii="宋体" w:hAnsi="宋体" w:cs="宋体" w:eastAsia="宋体" w:hint="default"/>
                <w:sz w:val="18"/>
                <w:szCs w:val="18"/>
              </w:rPr>
            </w:pPr>
            <w:r>
              <w:rPr>
                <w:rFonts w:ascii="宋体" w:hAnsi="宋体" w:cs="宋体" w:eastAsia="宋体" w:hint="default"/>
                <w:sz w:val="18"/>
                <w:szCs w:val="18"/>
              </w:rPr>
              <w:t>货币资金的期末余额</w:t>
            </w:r>
          </w:p>
        </w:tc>
        <w:tc>
          <w:tcPr>
            <w:tcW w:w="21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18"/>
              <w:jc w:val="right"/>
              <w:rPr>
                <w:rFonts w:ascii="Arial Narrow" w:hAnsi="Arial Narrow" w:cs="Arial Narrow" w:eastAsia="Arial Narrow" w:hint="default"/>
                <w:sz w:val="18"/>
                <w:szCs w:val="18"/>
              </w:rPr>
            </w:pPr>
            <w:r>
              <w:rPr>
                <w:rFonts w:ascii="Arial Narrow"/>
                <w:spacing w:val="-1"/>
                <w:sz w:val="18"/>
              </w:rPr>
              <w:t>260,683,903.89</w:t>
            </w:r>
            <w:r>
              <w:rPr>
                <w:rFonts w:ascii="Arial Narrow"/>
                <w:sz w:val="18"/>
              </w:rPr>
            </w:r>
          </w:p>
        </w:tc>
        <w:tc>
          <w:tcPr>
            <w:tcW w:w="21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3"/>
              <w:ind w:right="26"/>
              <w:jc w:val="right"/>
              <w:rPr>
                <w:rFonts w:ascii="Arial Narrow" w:hAnsi="Arial Narrow" w:cs="Arial Narrow" w:eastAsia="Arial Narrow" w:hint="default"/>
                <w:sz w:val="18"/>
                <w:szCs w:val="18"/>
              </w:rPr>
            </w:pPr>
            <w:r>
              <w:rPr>
                <w:rFonts w:ascii="Arial Narrow"/>
                <w:spacing w:val="-1"/>
                <w:sz w:val="18"/>
              </w:rPr>
              <w:t>52,038,297.14</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91" w:right="0"/>
              <w:jc w:val="left"/>
              <w:rPr>
                <w:rFonts w:ascii="宋体" w:hAnsi="宋体" w:cs="宋体" w:eastAsia="宋体" w:hint="default"/>
                <w:sz w:val="18"/>
                <w:szCs w:val="18"/>
              </w:rPr>
            </w:pPr>
            <w:r>
              <w:rPr>
                <w:rFonts w:ascii="宋体" w:hAnsi="宋体" w:cs="宋体" w:eastAsia="宋体" w:hint="default"/>
                <w:sz w:val="18"/>
                <w:szCs w:val="18"/>
              </w:rPr>
              <w:t>减：货币资金的期初余额</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52,038,297.14</w:t>
            </w:r>
          </w:p>
        </w:tc>
        <w:tc>
          <w:tcPr>
            <w:tcW w:w="21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10,207,446.43</w:t>
            </w: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933"/>
              <w:jc w:val="righ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933"/>
              <w:jc w:val="righ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59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2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208,645,606.75</w:t>
            </w:r>
            <w:r>
              <w:rPr>
                <w:rFonts w:ascii="Arial Narrow"/>
                <w:sz w:val="18"/>
              </w:rPr>
            </w:r>
          </w:p>
        </w:tc>
        <w:tc>
          <w:tcPr>
            <w:tcW w:w="21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41,830,850.71</w:t>
            </w:r>
          </w:p>
        </w:tc>
      </w:tr>
    </w:tbl>
    <w:p>
      <w:pPr>
        <w:spacing w:line="240" w:lineRule="auto" w:before="9"/>
        <w:rPr>
          <w:rFonts w:ascii="宋体" w:hAnsi="宋体" w:cs="宋体" w:eastAsia="宋体" w:hint="default"/>
          <w:sz w:val="12"/>
          <w:szCs w:val="12"/>
        </w:rPr>
      </w:pPr>
    </w:p>
    <w:p>
      <w:pPr>
        <w:spacing w:line="376" w:lineRule="auto" w:before="44"/>
        <w:ind w:left="603" w:right="5901" w:hanging="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）现金及现金等价物 现金流量表中现金及现金等价物列示如下：</w:t>
      </w:r>
    </w:p>
    <w:p>
      <w:pPr>
        <w:spacing w:line="240" w:lineRule="auto" w:before="2"/>
        <w:rPr>
          <w:rFonts w:ascii="宋体" w:hAnsi="宋体" w:cs="宋体" w:eastAsia="宋体" w:hint="default"/>
          <w:sz w:val="6"/>
          <w:szCs w:val="6"/>
        </w:rPr>
      </w:pPr>
    </w:p>
    <w:tbl>
      <w:tblPr>
        <w:tblW w:w="0" w:type="auto"/>
        <w:jc w:val="left"/>
        <w:tblInd w:w="521" w:type="dxa"/>
        <w:tblLayout w:type="fixed"/>
        <w:tblCellMar>
          <w:top w:w="0" w:type="dxa"/>
          <w:left w:w="0" w:type="dxa"/>
          <w:bottom w:w="0" w:type="dxa"/>
          <w:right w:w="0" w:type="dxa"/>
        </w:tblCellMar>
        <w:tblLook w:val="01E0"/>
      </w:tblPr>
      <w:tblGrid>
        <w:gridCol w:w="4524"/>
        <w:gridCol w:w="2167"/>
        <w:gridCol w:w="2167"/>
      </w:tblGrid>
      <w:tr>
        <w:trPr>
          <w:trHeight w:val="362" w:hRule="exact"/>
        </w:trPr>
        <w:tc>
          <w:tcPr>
            <w:tcW w:w="4524" w:type="dxa"/>
            <w:tcBorders>
              <w:top w:val="single" w:sz="12" w:space="0" w:color="000000"/>
              <w:left w:val="nil" w:sz="6" w:space="0" w:color="auto"/>
              <w:bottom w:val="single" w:sz="6" w:space="0" w:color="000000"/>
              <w:right w:val="single" w:sz="6" w:space="0" w:color="000000"/>
            </w:tcBorders>
          </w:tcPr>
          <w:p>
            <w:pPr>
              <w:pStyle w:val="TableParagraph"/>
              <w:tabs>
                <w:tab w:pos="2967" w:val="left" w:leader="none"/>
              </w:tabs>
              <w:spacing w:line="240" w:lineRule="auto" w:before="7"/>
              <w:ind w:left="1369"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1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宋体" w:hAnsi="宋体" w:cs="宋体" w:eastAsia="宋体" w:hint="default"/>
                <w:sz w:val="20"/>
                <w:szCs w:val="20"/>
              </w:rPr>
            </w:pPr>
            <w:r>
              <w:rPr>
                <w:rFonts w:ascii="Arial Narrow" w:hAnsi="Arial Narrow" w:cs="Arial Narrow" w:eastAsia="Arial Narrow" w:hint="default"/>
                <w:sz w:val="20"/>
                <w:szCs w:val="20"/>
              </w:rPr>
              <w:t>2008</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21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Arial Narrow" w:hAnsi="Arial Narrow" w:cs="Arial Narrow" w:eastAsia="Arial Narrow" w:hint="default"/>
                <w:sz w:val="20"/>
                <w:szCs w:val="20"/>
              </w:rPr>
              <w:t>2007</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r>
      <w:tr>
        <w:trPr>
          <w:trHeight w:val="355" w:hRule="exact"/>
        </w:trPr>
        <w:tc>
          <w:tcPr>
            <w:tcW w:w="45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期末货币资金余额</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265,007,136.21</w:t>
            </w:r>
            <w:r>
              <w:rPr>
                <w:rFonts w:ascii="Arial Narrow"/>
                <w:sz w:val="18"/>
              </w:rPr>
            </w:r>
          </w:p>
        </w:tc>
        <w:tc>
          <w:tcPr>
            <w:tcW w:w="21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71,544,074.73</w:t>
            </w:r>
          </w:p>
        </w:tc>
      </w:tr>
      <w:tr>
        <w:trPr>
          <w:trHeight w:val="355" w:hRule="exact"/>
        </w:trPr>
        <w:tc>
          <w:tcPr>
            <w:tcW w:w="45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减：剩余保证期在三个月以上保证金</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4,323,232.32</w:t>
            </w:r>
            <w:r>
              <w:rPr>
                <w:rFonts w:ascii="Arial Narrow"/>
                <w:sz w:val="18"/>
              </w:rPr>
            </w:r>
          </w:p>
        </w:tc>
        <w:tc>
          <w:tcPr>
            <w:tcW w:w="21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19,505,777.59</w:t>
            </w:r>
          </w:p>
        </w:tc>
      </w:tr>
      <w:tr>
        <w:trPr>
          <w:trHeight w:val="355" w:hRule="exact"/>
        </w:trPr>
        <w:tc>
          <w:tcPr>
            <w:tcW w:w="45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现金及现金等价物余额</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260,683,903.89</w:t>
            </w:r>
            <w:r>
              <w:rPr>
                <w:rFonts w:ascii="Arial Narrow"/>
                <w:sz w:val="18"/>
              </w:rPr>
            </w:r>
          </w:p>
        </w:tc>
        <w:tc>
          <w:tcPr>
            <w:tcW w:w="21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52,038,297.14</w:t>
            </w:r>
          </w:p>
        </w:tc>
      </w:tr>
      <w:tr>
        <w:trPr>
          <w:trHeight w:val="355" w:hRule="exact"/>
        </w:trPr>
        <w:tc>
          <w:tcPr>
            <w:tcW w:w="45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9"/>
                <w:szCs w:val="19"/>
              </w:rPr>
            </w:pPr>
            <w:r>
              <w:rPr>
                <w:rFonts w:ascii="宋体" w:hAnsi="宋体" w:cs="宋体" w:eastAsia="宋体" w:hint="default"/>
                <w:sz w:val="19"/>
                <w:szCs w:val="19"/>
              </w:rPr>
              <w:t>减：期初现金及现金等价物余额</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52,038,297.14</w:t>
            </w:r>
          </w:p>
        </w:tc>
        <w:tc>
          <w:tcPr>
            <w:tcW w:w="21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10,207,446.43</w:t>
            </w:r>
          </w:p>
        </w:tc>
      </w:tr>
      <w:tr>
        <w:trPr>
          <w:trHeight w:val="362" w:hRule="exact"/>
        </w:trPr>
        <w:tc>
          <w:tcPr>
            <w:tcW w:w="45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1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208,645,606.75</w:t>
            </w:r>
            <w:r>
              <w:rPr>
                <w:rFonts w:ascii="Arial Narrow"/>
                <w:sz w:val="18"/>
              </w:rPr>
            </w:r>
          </w:p>
        </w:tc>
        <w:tc>
          <w:tcPr>
            <w:tcW w:w="21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41,830,850.71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26"/>
        <w:ind w:right="145"/>
        <w:jc w:val="left"/>
        <w:rPr>
          <w:b w:val="0"/>
          <w:bCs w:val="0"/>
        </w:rPr>
      </w:pPr>
      <w:r>
        <w:rPr/>
        <w:t>八、母公司报表主要项目注释</w:t>
      </w:r>
      <w:r>
        <w:rPr>
          <w:b w:val="0"/>
          <w:bCs w:val="0"/>
        </w:rPr>
      </w:r>
    </w:p>
    <w:p>
      <w:pPr>
        <w:spacing w:line="240" w:lineRule="auto" w:before="3"/>
        <w:rPr>
          <w:rFonts w:ascii="宋体" w:hAnsi="宋体" w:cs="宋体" w:eastAsia="宋体" w:hint="default"/>
          <w:b/>
          <w:bCs/>
          <w:sz w:val="21"/>
          <w:szCs w:val="21"/>
        </w:rPr>
      </w:pPr>
    </w:p>
    <w:p>
      <w:pPr>
        <w:pStyle w:val="Heading4"/>
        <w:spacing w:line="240" w:lineRule="auto"/>
        <w:ind w:left="566" w:right="145"/>
        <w:jc w:val="left"/>
        <w:rPr>
          <w:b w:val="0"/>
          <w:bCs w:val="0"/>
        </w:rPr>
      </w:pPr>
      <w:r>
        <w:rPr/>
        <w:t>1、应收账款</w:t>
      </w:r>
      <w:r>
        <w:rPr>
          <w:b w:val="0"/>
          <w:bCs w:val="0"/>
        </w:rPr>
      </w:r>
    </w:p>
    <w:p>
      <w:pPr>
        <w:spacing w:line="240" w:lineRule="auto" w:before="7"/>
        <w:rPr>
          <w:rFonts w:ascii="宋体" w:hAnsi="宋体" w:cs="宋体" w:eastAsia="宋体" w:hint="default"/>
          <w:b/>
          <w:bCs/>
          <w:sz w:val="14"/>
          <w:szCs w:val="14"/>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）应收账款按账龄分析列示如下：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1272"/>
        <w:gridCol w:w="1439"/>
        <w:gridCol w:w="986"/>
        <w:gridCol w:w="1369"/>
        <w:gridCol w:w="1490"/>
        <w:gridCol w:w="995"/>
        <w:gridCol w:w="1307"/>
      </w:tblGrid>
      <w:tr>
        <w:trPr>
          <w:trHeight w:val="362" w:hRule="exact"/>
        </w:trPr>
        <w:tc>
          <w:tcPr>
            <w:tcW w:w="1272"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9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17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79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178"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272" w:type="dxa"/>
            <w:vMerge/>
            <w:tcBorders>
              <w:left w:val="nil" w:sz="6" w:space="0" w:color="auto"/>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41,923,418.62</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91.15%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838,468.37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29,780,041.07</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94.06%</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595,496.42</w:t>
            </w:r>
          </w:p>
        </w:tc>
      </w:tr>
      <w:tr>
        <w:trPr>
          <w:trHeight w:val="355"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0.5-1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1,078,661.41</w:t>
            </w:r>
            <w:r>
              <w:rPr>
                <w:rFonts w:ascii="Arial Narrow"/>
                <w:sz w:val="18"/>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2.35%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52,457.63</w:t>
            </w:r>
            <w:r>
              <w:rPr>
                <w:rFonts w:ascii="Arial Narrow"/>
                <w:sz w:val="18"/>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688,215.17</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2.17%</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34,410.76</w:t>
            </w:r>
            <w:r>
              <w:rPr>
                <w:rFonts w:ascii="Arial Narrow"/>
                <w:sz w:val="18"/>
              </w:rPr>
            </w:r>
          </w:p>
        </w:tc>
      </w:tr>
      <w:tr>
        <w:trPr>
          <w:trHeight w:val="354"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2,110,797.91</w:t>
            </w:r>
            <w:r>
              <w:rPr>
                <w:rFonts w:ascii="Arial Narrow"/>
                <w:sz w:val="18"/>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4.59%</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211,079.80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1,069,257.61</w:t>
            </w:r>
            <w:r>
              <w:rPr>
                <w:rFonts w:ascii="Arial Narrow"/>
                <w:sz w:val="18"/>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3.38%</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106,925.76</w:t>
            </w:r>
          </w:p>
        </w:tc>
      </w:tr>
      <w:tr>
        <w:trPr>
          <w:trHeight w:val="355"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685,008.62</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1.49%</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205,502.58</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69,278.85</w:t>
            </w:r>
            <w:r>
              <w:rPr>
                <w:rFonts w:ascii="Arial Narrow"/>
                <w:sz w:val="18"/>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0.22%</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20,783.66</w:t>
            </w:r>
            <w:r>
              <w:rPr>
                <w:rFonts w:ascii="Arial Narrow"/>
                <w:sz w:val="18"/>
              </w:rPr>
            </w:r>
          </w:p>
        </w:tc>
      </w:tr>
      <w:tr>
        <w:trPr>
          <w:trHeight w:val="355"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198,246.24</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0.43%</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198,246.24</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53,710.85</w:t>
            </w:r>
            <w:r>
              <w:rPr>
                <w:rFonts w:ascii="Arial Narrow"/>
                <w:sz w:val="18"/>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0.17%</w:t>
            </w:r>
          </w:p>
        </w:tc>
        <w:tc>
          <w:tcPr>
            <w:tcW w:w="13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53,710.85</w:t>
            </w:r>
            <w:r>
              <w:rPr>
                <w:rFonts w:ascii="Arial Narrow"/>
                <w:sz w:val="18"/>
              </w:rPr>
            </w:r>
          </w:p>
        </w:tc>
      </w:tr>
      <w:tr>
        <w:trPr>
          <w:trHeight w:val="363" w:hRule="exact"/>
        </w:trPr>
        <w:tc>
          <w:tcPr>
            <w:tcW w:w="12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37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45,996,132.80</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100.00%</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1,505,754.62</w:t>
            </w:r>
            <w:r>
              <w:rPr>
                <w:rFonts w:ascii="Arial Narrow"/>
                <w:sz w:val="18"/>
              </w:rPr>
            </w:r>
          </w:p>
        </w:tc>
        <w:tc>
          <w:tcPr>
            <w:tcW w:w="14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31,660,503.55</w:t>
            </w:r>
          </w:p>
        </w:tc>
        <w:tc>
          <w:tcPr>
            <w:tcW w:w="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100.00%</w:t>
            </w:r>
          </w:p>
        </w:tc>
        <w:tc>
          <w:tcPr>
            <w:tcW w:w="13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
                <w:sz w:val="18"/>
              </w:rPr>
              <w:t>811,327.45</w:t>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）应收账款按类别分类如下：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4259"/>
        <w:gridCol w:w="1765"/>
        <w:gridCol w:w="799"/>
        <w:gridCol w:w="2035"/>
      </w:tblGrid>
      <w:tr>
        <w:trPr>
          <w:trHeight w:val="362" w:hRule="exact"/>
        </w:trPr>
        <w:tc>
          <w:tcPr>
            <w:tcW w:w="4259"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2675" w:val="left" w:leader="none"/>
              </w:tabs>
              <w:spacing w:line="240" w:lineRule="auto"/>
              <w:ind w:left="1415"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460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4259" w:type="dxa"/>
            <w:vMerge/>
            <w:tcBorders>
              <w:left w:val="nil" w:sz="6" w:space="0" w:color="auto"/>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0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24,322,806.86</w:t>
            </w:r>
            <w:r>
              <w:rPr>
                <w:rFonts w:ascii="Arial Narrow"/>
                <w:sz w:val="18"/>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52.88%</w:t>
            </w:r>
          </w:p>
        </w:tc>
        <w:tc>
          <w:tcPr>
            <w:tcW w:w="20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486,456.14</w:t>
            </w:r>
            <w:r>
              <w:rPr>
                <w:rFonts w:ascii="Arial Narrow"/>
                <w:sz w:val="18"/>
              </w:rPr>
            </w:r>
          </w:p>
        </w:tc>
      </w:tr>
      <w:tr>
        <w:trPr>
          <w:trHeight w:val="562" w:hRule="exact"/>
        </w:trPr>
        <w:tc>
          <w:tcPr>
            <w:tcW w:w="4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95"/>
              <w:jc w:val="left"/>
              <w:rPr>
                <w:rFonts w:ascii="宋体" w:hAnsi="宋体" w:cs="宋体" w:eastAsia="宋体" w:hint="default"/>
                <w:sz w:val="18"/>
                <w:szCs w:val="18"/>
              </w:rPr>
            </w:pPr>
            <w:r>
              <w:rPr>
                <w:rFonts w:ascii="宋体" w:hAnsi="宋体" w:cs="宋体" w:eastAsia="宋体" w:hint="default"/>
                <w:spacing w:val="2"/>
                <w:sz w:val="18"/>
                <w:szCs w:val="18"/>
              </w:rPr>
              <w:t>单项金额不重大但按信用特征组合后该组合的风险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较大的应收款项</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198,246.24</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0.43%</w:t>
            </w:r>
          </w:p>
        </w:tc>
        <w:tc>
          <w:tcPr>
            <w:tcW w:w="20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198,246.24</w:t>
            </w:r>
            <w:r>
              <w:rPr>
                <w:rFonts w:ascii="Arial Narrow"/>
                <w:sz w:val="18"/>
              </w:rPr>
            </w:r>
          </w:p>
        </w:tc>
      </w:tr>
      <w:tr>
        <w:trPr>
          <w:trHeight w:val="355" w:hRule="exact"/>
        </w:trPr>
        <w:tc>
          <w:tcPr>
            <w:tcW w:w="4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单项金额不重大的应收款项</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21,475,079.70</w:t>
            </w:r>
            <w:r>
              <w:rPr>
                <w:rFonts w:ascii="Arial Narrow"/>
                <w:sz w:val="18"/>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46.69%</w:t>
            </w:r>
          </w:p>
        </w:tc>
        <w:tc>
          <w:tcPr>
            <w:tcW w:w="20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821,052.24</w:t>
            </w:r>
            <w:r>
              <w:rPr>
                <w:rFonts w:ascii="Arial Narrow"/>
                <w:sz w:val="18"/>
              </w:rPr>
            </w:r>
          </w:p>
        </w:tc>
      </w:tr>
      <w:tr>
        <w:trPr>
          <w:trHeight w:val="363" w:hRule="exact"/>
        </w:trPr>
        <w:tc>
          <w:tcPr>
            <w:tcW w:w="4259"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45,996,132.80</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20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1,505,754.62</w:t>
            </w:r>
            <w:r>
              <w:rPr>
                <w:rFonts w:ascii="Arial Narrow"/>
                <w:sz w:val="18"/>
              </w:rPr>
            </w:r>
          </w:p>
        </w:tc>
      </w:tr>
    </w:tbl>
    <w:p>
      <w:pPr>
        <w:spacing w:line="240" w:lineRule="auto" w:before="8"/>
        <w:rPr>
          <w:rFonts w:ascii="宋体" w:hAnsi="宋体" w:cs="宋体" w:eastAsia="宋体" w:hint="default"/>
          <w:sz w:val="12"/>
          <w:szCs w:val="12"/>
        </w:rPr>
      </w:pPr>
    </w:p>
    <w:p>
      <w:pPr>
        <w:spacing w:line="338" w:lineRule="auto" w:before="44"/>
        <w:ind w:left="154" w:right="13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、单项金额重大的应收款项是指单笔金额为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的应收款项，经减值测试后不存在减值，期末 </w:t>
      </w:r>
      <w:r>
        <w:rPr>
          <w:rFonts w:ascii="宋体" w:hAnsi="宋体" w:cs="宋体" w:eastAsia="宋体" w:hint="default"/>
          <w:spacing w:val="-3"/>
          <w:sz w:val="18"/>
          <w:szCs w:val="18"/>
        </w:rPr>
        <w:t>按账龄计提坏账准备（本公司与控股子公司之间的往来款未计提坏账准备）。</w:t>
      </w:r>
    </w:p>
    <w:p>
      <w:pPr>
        <w:spacing w:after="0" w:line="338" w:lineRule="auto"/>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10"/>
        <w:rPr>
          <w:rFonts w:ascii="宋体" w:hAnsi="宋体" w:cs="宋体" w:eastAsia="宋体" w:hint="default"/>
          <w:sz w:val="28"/>
          <w:szCs w:val="28"/>
        </w:rPr>
      </w:pPr>
    </w:p>
    <w:p>
      <w:pPr>
        <w:spacing w:line="338" w:lineRule="auto" w:before="44"/>
        <w:ind w:left="154" w:right="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、单项金额不重大但按信用特征组合后该组合的风险较大的应收款项，系账龄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年以上，收回的可能性较小的应收款 项，期末对其全额计提坏账。</w:t>
      </w:r>
    </w:p>
    <w:p>
      <w:pPr>
        <w:spacing w:line="240" w:lineRule="auto" w:before="5"/>
        <w:rPr>
          <w:rFonts w:ascii="宋体" w:hAnsi="宋体" w:cs="宋体" w:eastAsia="宋体" w:hint="default"/>
          <w:sz w:val="21"/>
          <w:szCs w:val="21"/>
        </w:rPr>
      </w:pPr>
    </w:p>
    <w:p>
      <w:pPr>
        <w:spacing w:before="0"/>
        <w:ind w:left="514"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、单项金额不重大的应收款项，经减值测试后不存在减值，期末按账龄计提坏账准备。</w:t>
      </w:r>
    </w:p>
    <w:p>
      <w:pPr>
        <w:spacing w:line="240" w:lineRule="auto" w:before="1"/>
        <w:rPr>
          <w:rFonts w:ascii="宋体" w:hAnsi="宋体" w:cs="宋体" w:eastAsia="宋体" w:hint="default"/>
          <w:sz w:val="26"/>
          <w:szCs w:val="26"/>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）应收账款年末余额中无持有本公司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）以上表决权股份的股东单位欠款。</w:t>
      </w:r>
    </w:p>
    <w:p>
      <w:pPr>
        <w:spacing w:line="240" w:lineRule="auto" w:before="1"/>
        <w:rPr>
          <w:rFonts w:ascii="宋体" w:hAnsi="宋体" w:cs="宋体" w:eastAsia="宋体" w:hint="default"/>
          <w:sz w:val="26"/>
          <w:szCs w:val="26"/>
        </w:rPr>
      </w:pPr>
    </w:p>
    <w:p>
      <w:pPr>
        <w:spacing w:line="338" w:lineRule="auto" w:before="0"/>
        <w:ind w:left="154" w:right="1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）应收账款期末余额中应收前五名客户的账款金额合计 </w:t>
      </w:r>
      <w:r>
        <w:rPr>
          <w:rFonts w:ascii="Times New Roman" w:hAnsi="Times New Roman" w:cs="Times New Roman" w:eastAsia="Times New Roman" w:hint="default"/>
          <w:sz w:val="18"/>
          <w:szCs w:val="18"/>
        </w:rPr>
        <w:t>24,322,806.86 </w:t>
      </w:r>
      <w:r>
        <w:rPr>
          <w:rFonts w:ascii="宋体" w:hAnsi="宋体" w:cs="宋体" w:eastAsia="宋体" w:hint="default"/>
          <w:sz w:val="18"/>
          <w:szCs w:val="18"/>
        </w:rPr>
        <w:t>元，占应收账款总额的比例为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52.88%</w:t>
      </w:r>
      <w:r>
        <w:rPr>
          <w:rFonts w:ascii="宋体" w:hAnsi="宋体" w:cs="宋体" w:eastAsia="宋体" w:hint="default"/>
          <w:sz w:val="18"/>
          <w:szCs w:val="18"/>
        </w:rPr>
        <w:t>，其明 细如下：</w:t>
      </w:r>
    </w:p>
    <w:p>
      <w:pPr>
        <w:spacing w:line="240" w:lineRule="auto" w:before="5"/>
        <w:rPr>
          <w:rFonts w:ascii="宋体" w:hAnsi="宋体" w:cs="宋体" w:eastAsia="宋体" w:hint="default"/>
          <w:sz w:val="8"/>
          <w:szCs w:val="8"/>
        </w:rPr>
      </w:pPr>
    </w:p>
    <w:tbl>
      <w:tblPr>
        <w:tblW w:w="0" w:type="auto"/>
        <w:jc w:val="left"/>
        <w:tblInd w:w="521" w:type="dxa"/>
        <w:tblLayout w:type="fixed"/>
        <w:tblCellMar>
          <w:top w:w="0" w:type="dxa"/>
          <w:left w:w="0" w:type="dxa"/>
          <w:bottom w:w="0" w:type="dxa"/>
          <w:right w:w="0" w:type="dxa"/>
        </w:tblCellMar>
        <w:tblLook w:val="01E0"/>
      </w:tblPr>
      <w:tblGrid>
        <w:gridCol w:w="3277"/>
        <w:gridCol w:w="1992"/>
        <w:gridCol w:w="1106"/>
        <w:gridCol w:w="1482"/>
        <w:gridCol w:w="1001"/>
      </w:tblGrid>
      <w:tr>
        <w:trPr>
          <w:trHeight w:val="362" w:hRule="exact"/>
        </w:trPr>
        <w:tc>
          <w:tcPr>
            <w:tcW w:w="32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78"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73" w:right="0"/>
              <w:jc w:val="left"/>
              <w:rPr>
                <w:rFonts w:ascii="宋体" w:hAnsi="宋体" w:cs="宋体" w:eastAsia="宋体" w:hint="default"/>
                <w:sz w:val="18"/>
                <w:szCs w:val="18"/>
              </w:rPr>
            </w:pPr>
            <w:r>
              <w:rPr>
                <w:rFonts w:ascii="宋体" w:hAnsi="宋体" w:cs="宋体" w:eastAsia="宋体" w:hint="default"/>
                <w:sz w:val="18"/>
                <w:szCs w:val="18"/>
              </w:rPr>
              <w:t>欠款原因</w:t>
            </w:r>
          </w:p>
        </w:tc>
        <w:tc>
          <w:tcPr>
            <w:tcW w:w="10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31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宋体" w:hAnsi="宋体" w:cs="宋体" w:eastAsia="宋体" w:hint="default"/>
                <w:sz w:val="18"/>
                <w:szCs w:val="18"/>
              </w:rPr>
              <w:t>天津轻工业机械厂</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2,675,379.58</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未结货款</w:t>
            </w:r>
          </w:p>
        </w:tc>
        <w:tc>
          <w:tcPr>
            <w:tcW w:w="10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宋体" w:hAnsi="宋体" w:cs="宋体" w:eastAsia="宋体" w:hint="default"/>
                <w:sz w:val="18"/>
                <w:szCs w:val="18"/>
              </w:rPr>
              <w:t>北京办公伙伴科技发展有限公司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2,615,848.10</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未结货款</w:t>
            </w:r>
          </w:p>
        </w:tc>
        <w:tc>
          <w:tcPr>
            <w:tcW w:w="10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宋体" w:hAnsi="宋体" w:cs="宋体" w:eastAsia="宋体" w:hint="default"/>
                <w:sz w:val="18"/>
                <w:szCs w:val="18"/>
              </w:rPr>
              <w:t>广州市丰时纸业有限公司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3,696,750.00</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未结货款</w:t>
            </w:r>
          </w:p>
        </w:tc>
        <w:tc>
          <w:tcPr>
            <w:tcW w:w="10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宋体" w:hAnsi="宋体" w:cs="宋体" w:eastAsia="宋体" w:hint="default"/>
                <w:sz w:val="18"/>
                <w:szCs w:val="18"/>
              </w:rPr>
              <w:t>河南鹤壁汇中纸业有限公司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9,509,688.85</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未结货款</w:t>
            </w:r>
          </w:p>
        </w:tc>
        <w:tc>
          <w:tcPr>
            <w:tcW w:w="10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宋体" w:hAnsi="宋体" w:cs="宋体" w:eastAsia="宋体" w:hint="default"/>
                <w:sz w:val="18"/>
                <w:szCs w:val="18"/>
              </w:rPr>
              <w:t>厦门鑫盛捷企业有限公司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5,825,140.33</w:t>
            </w:r>
            <w:r>
              <w:rPr>
                <w:rFonts w:ascii="Arial Narrow"/>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未结货款</w:t>
            </w:r>
          </w:p>
        </w:tc>
        <w:tc>
          <w:tcPr>
            <w:tcW w:w="1001"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277" w:type="dxa"/>
            <w:tcBorders>
              <w:top w:val="single" w:sz="6" w:space="0" w:color="000000"/>
              <w:left w:val="nil" w:sz="6" w:space="0" w:color="auto"/>
              <w:bottom w:val="single" w:sz="12" w:space="0" w:color="000000"/>
              <w:right w:val="single" w:sz="6" w:space="0" w:color="000000"/>
            </w:tcBorders>
          </w:tcPr>
          <w:p>
            <w:pPr>
              <w:pStyle w:val="TableParagraph"/>
              <w:tabs>
                <w:tab w:pos="471"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24,322,806.86</w:t>
            </w:r>
          </w:p>
        </w:tc>
        <w:tc>
          <w:tcPr>
            <w:tcW w:w="1106" w:type="dxa"/>
            <w:tcBorders>
              <w:top w:val="single" w:sz="6" w:space="0" w:color="000000"/>
              <w:left w:val="single" w:sz="6" w:space="0" w:color="000000"/>
              <w:bottom w:val="single" w:sz="12" w:space="0" w:color="000000"/>
              <w:right w:val="single" w:sz="6" w:space="0" w:color="000000"/>
            </w:tcBorders>
          </w:tcPr>
          <w:p>
            <w:pPr/>
          </w:p>
        </w:tc>
        <w:tc>
          <w:tcPr>
            <w:tcW w:w="1482" w:type="dxa"/>
            <w:tcBorders>
              <w:top w:val="single" w:sz="6" w:space="0" w:color="000000"/>
              <w:left w:val="single" w:sz="6" w:space="0" w:color="000000"/>
              <w:bottom w:val="single" w:sz="12" w:space="0" w:color="000000"/>
              <w:right w:val="single" w:sz="6" w:space="0" w:color="000000"/>
            </w:tcBorders>
          </w:tcPr>
          <w:p>
            <w:pPr/>
          </w:p>
        </w:tc>
        <w:tc>
          <w:tcPr>
            <w:tcW w:w="100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Heading4"/>
        <w:spacing w:line="240" w:lineRule="auto" w:before="35"/>
        <w:ind w:left="576" w:right="145"/>
        <w:jc w:val="left"/>
        <w:rPr>
          <w:b w:val="0"/>
          <w:bCs w:val="0"/>
        </w:rPr>
      </w:pPr>
      <w:r>
        <w:rPr/>
        <w:t>2、其他应收款</w:t>
      </w:r>
      <w:r>
        <w:rPr>
          <w:b w:val="0"/>
          <w:bCs w:val="0"/>
        </w:rPr>
      </w:r>
    </w:p>
    <w:p>
      <w:pPr>
        <w:spacing w:line="240" w:lineRule="auto" w:before="13"/>
        <w:rPr>
          <w:rFonts w:ascii="宋体" w:hAnsi="宋体" w:cs="宋体" w:eastAsia="宋体" w:hint="default"/>
          <w:b/>
          <w:bCs/>
          <w:sz w:val="28"/>
          <w:szCs w:val="28"/>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）其他应收款按账龄分析列示如下：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1096"/>
        <w:gridCol w:w="1321"/>
        <w:gridCol w:w="1136"/>
        <w:gridCol w:w="1217"/>
        <w:gridCol w:w="1542"/>
        <w:gridCol w:w="1403"/>
        <w:gridCol w:w="1144"/>
      </w:tblGrid>
      <w:tr>
        <w:trPr>
          <w:trHeight w:val="362" w:hRule="exact"/>
        </w:trPr>
        <w:tc>
          <w:tcPr>
            <w:tcW w:w="1096"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67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11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408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1325"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5" w:hRule="exact"/>
        </w:trPr>
        <w:tc>
          <w:tcPr>
            <w:tcW w:w="1096" w:type="dxa"/>
            <w:vMerge/>
            <w:tcBorders>
              <w:left w:val="nil" w:sz="6" w:space="0" w:color="auto"/>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28"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1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9,205,839.69</w:t>
            </w:r>
            <w:r>
              <w:rPr>
                <w:rFonts w:ascii="Arial Narrow"/>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52.66%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51,085.21</w:t>
            </w:r>
            <w:r>
              <w:rPr>
                <w:rFonts w:ascii="Arial Narrow"/>
                <w:sz w:val="18"/>
              </w:rPr>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3,538,909.41</w:t>
            </w:r>
            <w:r>
              <w:rPr>
                <w:rFonts w:ascii="Arial Narrow"/>
                <w:sz w:val="18"/>
              </w:rPr>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48.79%</w:t>
            </w:r>
          </w:p>
        </w:tc>
        <w:tc>
          <w:tcPr>
            <w:tcW w:w="1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
                <w:sz w:val="18"/>
              </w:rPr>
              <w:t>29,409.11</w:t>
            </w:r>
          </w:p>
        </w:tc>
      </w:tr>
      <w:tr>
        <w:trPr>
          <w:trHeight w:val="355" w:hRule="exact"/>
        </w:trPr>
        <w:tc>
          <w:tcPr>
            <w:tcW w:w="1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0.5-1 </w:t>
            </w:r>
            <w:r>
              <w:rPr>
                <w:rFonts w:ascii="宋体" w:hAnsi="宋体" w:cs="宋体" w:eastAsia="宋体" w:hint="default"/>
                <w:sz w:val="18"/>
                <w:szCs w:val="18"/>
              </w:rPr>
              <w:t>年</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6,374,731.65</w:t>
            </w:r>
            <w:r>
              <w:rPr>
                <w:rFonts w:ascii="Arial Narrow"/>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36.46%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149,879.50</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2,453,769.00</w:t>
            </w:r>
            <w:r>
              <w:rPr>
                <w:rFonts w:ascii="Arial Narrow"/>
                <w:sz w:val="18"/>
              </w:rPr>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33.82%</w:t>
            </w:r>
          </w:p>
        </w:tc>
        <w:tc>
          <w:tcPr>
            <w:tcW w:w="1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18,773.08</w:t>
            </w:r>
            <w:r>
              <w:rPr>
                <w:rFonts w:ascii="Arial Narrow"/>
                <w:sz w:val="18"/>
              </w:rPr>
            </w:r>
          </w:p>
        </w:tc>
      </w:tr>
      <w:tr>
        <w:trPr>
          <w:trHeight w:val="355" w:hRule="exact"/>
        </w:trPr>
        <w:tc>
          <w:tcPr>
            <w:tcW w:w="1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962,211.75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5.50%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75,047.94</w:t>
            </w:r>
            <w:r>
              <w:rPr>
                <w:rFonts w:ascii="Arial Narrow"/>
                <w:sz w:val="18"/>
              </w:rPr>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441,942.30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6.09%</w:t>
            </w:r>
          </w:p>
        </w:tc>
        <w:tc>
          <w:tcPr>
            <w:tcW w:w="1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4,079.81</w:t>
            </w:r>
          </w:p>
        </w:tc>
      </w:tr>
      <w:tr>
        <w:trPr>
          <w:trHeight w:val="355" w:hRule="exact"/>
        </w:trPr>
        <w:tc>
          <w:tcPr>
            <w:tcW w:w="1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139,432.36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0.80%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18,592.71</w:t>
            </w:r>
            <w:r>
              <w:rPr>
                <w:rFonts w:ascii="Arial Narrow"/>
                <w:sz w:val="18"/>
              </w:rPr>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341,639.00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4.71%</w:t>
            </w:r>
          </w:p>
        </w:tc>
        <w:tc>
          <w:tcPr>
            <w:tcW w:w="1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102,491.70</w:t>
            </w:r>
          </w:p>
        </w:tc>
      </w:tr>
      <w:tr>
        <w:trPr>
          <w:trHeight w:val="354" w:hRule="exact"/>
        </w:trPr>
        <w:tc>
          <w:tcPr>
            <w:tcW w:w="10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799,676.31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4.57%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799,676.31</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478,334.00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6.59%</w:t>
            </w:r>
          </w:p>
        </w:tc>
        <w:tc>
          <w:tcPr>
            <w:tcW w:w="1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478,334.00</w:t>
            </w:r>
          </w:p>
        </w:tc>
      </w:tr>
      <w:tr>
        <w:trPr>
          <w:trHeight w:val="363" w:hRule="exact"/>
        </w:trPr>
        <w:tc>
          <w:tcPr>
            <w:tcW w:w="10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44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17,481,891.76</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100.00%</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1,094,281.67</w:t>
            </w:r>
            <w:r>
              <w:rPr>
                <w:rFonts w:ascii="Arial Narrow"/>
                <w:sz w:val="18"/>
              </w:rPr>
            </w:r>
          </w:p>
        </w:tc>
        <w:tc>
          <w:tcPr>
            <w:tcW w:w="15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7,254,593.71</w:t>
            </w:r>
            <w:r>
              <w:rPr>
                <w:rFonts w:ascii="Arial Narrow"/>
                <w:sz w:val="18"/>
              </w:rPr>
            </w:r>
          </w:p>
        </w:tc>
        <w:tc>
          <w:tcPr>
            <w:tcW w:w="14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p>
        </w:tc>
        <w:tc>
          <w:tcPr>
            <w:tcW w:w="11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633,087.70</w:t>
            </w:r>
          </w:p>
        </w:tc>
      </w:tr>
    </w:tbl>
    <w:p>
      <w:pPr>
        <w:spacing w:line="240" w:lineRule="auto" w:before="9"/>
        <w:rPr>
          <w:rFonts w:ascii="宋体" w:hAnsi="宋体" w:cs="宋体" w:eastAsia="宋体" w:hint="default"/>
          <w:sz w:val="12"/>
          <w:szCs w:val="12"/>
        </w:rPr>
      </w:pPr>
    </w:p>
    <w:p>
      <w:pPr>
        <w:spacing w:before="44"/>
        <w:ind w:left="438"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）其他应收款按类别分类如下：</w:t>
      </w:r>
    </w:p>
    <w:p>
      <w:pPr>
        <w:spacing w:line="240" w:lineRule="auto" w:before="13"/>
        <w:rPr>
          <w:rFonts w:ascii="宋体" w:hAnsi="宋体" w:cs="宋体" w:eastAsia="宋体" w:hint="default"/>
          <w:sz w:val="12"/>
          <w:szCs w:val="12"/>
        </w:rPr>
      </w:pPr>
    </w:p>
    <w:tbl>
      <w:tblPr>
        <w:tblW w:w="0" w:type="auto"/>
        <w:jc w:val="left"/>
        <w:tblInd w:w="431" w:type="dxa"/>
        <w:tblLayout w:type="fixed"/>
        <w:tblCellMar>
          <w:top w:w="0" w:type="dxa"/>
          <w:left w:w="0" w:type="dxa"/>
          <w:bottom w:w="0" w:type="dxa"/>
          <w:right w:w="0" w:type="dxa"/>
        </w:tblCellMar>
        <w:tblLook w:val="01E0"/>
      </w:tblPr>
      <w:tblGrid>
        <w:gridCol w:w="4691"/>
        <w:gridCol w:w="2024"/>
        <w:gridCol w:w="1026"/>
        <w:gridCol w:w="1296"/>
      </w:tblGrid>
      <w:tr>
        <w:trPr>
          <w:trHeight w:val="363" w:hRule="exact"/>
        </w:trPr>
        <w:tc>
          <w:tcPr>
            <w:tcW w:w="4691"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4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354" w:hRule="exact"/>
        </w:trPr>
        <w:tc>
          <w:tcPr>
            <w:tcW w:w="4691" w:type="dxa"/>
            <w:vMerge/>
            <w:tcBorders>
              <w:left w:val="nil" w:sz="6" w:space="0" w:color="auto"/>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6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3"/>
                <w:sz w:val="18"/>
              </w:rPr>
              <w:t>11.44%</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40,000.00</w:t>
            </w:r>
            <w:r>
              <w:rPr>
                <w:rFonts w:ascii="Arial Narrow"/>
                <w:sz w:val="18"/>
              </w:rPr>
            </w:r>
          </w:p>
        </w:tc>
      </w:tr>
      <w:tr>
        <w:trPr>
          <w:trHeight w:val="563" w:hRule="exact"/>
        </w:trPr>
        <w:tc>
          <w:tcPr>
            <w:tcW w:w="46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9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单项金额不重大但按信用特征组合后该组合的风险较大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的应收款项</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799,676.31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4.57%</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799,676.31</w:t>
            </w:r>
          </w:p>
        </w:tc>
      </w:tr>
      <w:tr>
        <w:trPr>
          <w:trHeight w:val="354" w:hRule="exact"/>
        </w:trPr>
        <w:tc>
          <w:tcPr>
            <w:tcW w:w="46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单项金额不重大的应收款项</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14,682,215.45</w:t>
            </w:r>
            <w:r>
              <w:rPr>
                <w:rFonts w:ascii="Arial Narrow"/>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83.99%</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254,605.36</w:t>
            </w:r>
          </w:p>
        </w:tc>
      </w:tr>
      <w:tr>
        <w:trPr>
          <w:trHeight w:val="363" w:hRule="exact"/>
        </w:trPr>
        <w:tc>
          <w:tcPr>
            <w:tcW w:w="4691" w:type="dxa"/>
            <w:tcBorders>
              <w:top w:val="single" w:sz="6" w:space="0" w:color="000000"/>
              <w:left w:val="nil" w:sz="6" w:space="0" w:color="auto"/>
              <w:bottom w:val="single" w:sz="12" w:space="0" w:color="000000"/>
              <w:right w:val="single" w:sz="6" w:space="0" w:color="000000"/>
            </w:tcBorders>
          </w:tcPr>
          <w:p>
            <w:pPr>
              <w:pStyle w:val="TableParagraph"/>
              <w:tabs>
                <w:tab w:pos="562" w:val="left" w:leader="none"/>
              </w:tabs>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17,481,891.76</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100.00%</w:t>
            </w:r>
          </w:p>
        </w:tc>
        <w:tc>
          <w:tcPr>
            <w:tcW w:w="12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1,094,281.67</w:t>
            </w:r>
            <w:r>
              <w:rPr>
                <w:rFonts w:ascii="Arial Narrow"/>
                <w:sz w:val="18"/>
              </w:rPr>
            </w:r>
          </w:p>
        </w:tc>
      </w:tr>
    </w:tbl>
    <w:p>
      <w:pPr>
        <w:spacing w:line="240" w:lineRule="auto" w:before="8"/>
        <w:rPr>
          <w:rFonts w:ascii="宋体" w:hAnsi="宋体" w:cs="宋体" w:eastAsia="宋体" w:hint="default"/>
          <w:sz w:val="12"/>
          <w:szCs w:val="12"/>
        </w:rPr>
      </w:pPr>
    </w:p>
    <w:p>
      <w:pPr>
        <w:spacing w:line="338" w:lineRule="auto" w:before="44"/>
        <w:ind w:left="154" w:right="13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、公司单项金额重大的应收款项是指单笔金额为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万元以上（含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万元）的应收款项，期末余额为应收担保保证 金，经测试担保保证金不存在减值，期末未计提坏账准备。</w:t>
      </w:r>
    </w:p>
    <w:p>
      <w:pPr>
        <w:spacing w:after="0" w:line="338" w:lineRule="auto"/>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10"/>
        <w:rPr>
          <w:rFonts w:ascii="宋体" w:hAnsi="宋体" w:cs="宋体" w:eastAsia="宋体" w:hint="default"/>
          <w:sz w:val="28"/>
          <w:szCs w:val="28"/>
        </w:rPr>
      </w:pPr>
    </w:p>
    <w:p>
      <w:pPr>
        <w:spacing w:line="338" w:lineRule="auto" w:before="44"/>
        <w:ind w:left="153" w:right="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 单项金额不重大但按信用特征组合后该组合的风险较大的应收款项，系账龄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年以上收回的可能性较小的应收款 项，期末对其全额计提坏账。</w:t>
      </w:r>
    </w:p>
    <w:p>
      <w:pPr>
        <w:spacing w:line="240" w:lineRule="auto" w:before="5"/>
        <w:rPr>
          <w:rFonts w:ascii="宋体" w:hAnsi="宋体" w:cs="宋体" w:eastAsia="宋体" w:hint="default"/>
          <w:sz w:val="21"/>
          <w:szCs w:val="21"/>
        </w:rPr>
      </w:pPr>
    </w:p>
    <w:p>
      <w:pPr>
        <w:spacing w:line="338" w:lineRule="auto" w:before="0"/>
        <w:ind w:left="153" w:right="145"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、单项金额不重大应收款项主要是金额较小的客户往来及职工备用金等。经测试职工备用金不存在减值，期末未计提</w:t>
      </w:r>
      <w:r>
        <w:rPr>
          <w:rFonts w:ascii="宋体" w:hAnsi="宋体" w:cs="宋体" w:eastAsia="宋体" w:hint="default"/>
          <w:sz w:val="18"/>
          <w:szCs w:val="18"/>
        </w:rPr>
        <w:t> 坏账准备，其余款项按账龄计提坏账准备。</w:t>
      </w:r>
    </w:p>
    <w:p>
      <w:pPr>
        <w:spacing w:line="240" w:lineRule="auto" w:before="6"/>
        <w:rPr>
          <w:rFonts w:ascii="宋体" w:hAnsi="宋体" w:cs="宋体" w:eastAsia="宋体" w:hint="default"/>
          <w:sz w:val="21"/>
          <w:szCs w:val="21"/>
        </w:rPr>
      </w:pPr>
    </w:p>
    <w:p>
      <w:pPr>
        <w:spacing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）其他应收款年末余额中无持有本公司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）以上表决权股份的股东单位欠款。</w:t>
      </w:r>
    </w:p>
    <w:p>
      <w:pPr>
        <w:spacing w:line="240" w:lineRule="auto" w:before="13"/>
        <w:rPr>
          <w:rFonts w:ascii="宋体" w:hAnsi="宋体" w:cs="宋体" w:eastAsia="宋体" w:hint="default"/>
          <w:sz w:val="25"/>
          <w:szCs w:val="25"/>
        </w:rPr>
      </w:pPr>
    </w:p>
    <w:p>
      <w:pPr>
        <w:spacing w:line="338" w:lineRule="auto" w:before="0"/>
        <w:ind w:left="153" w:right="1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）其他应收款期末余额中应收前五名客户的账款金额合计 </w:t>
      </w:r>
      <w:r>
        <w:rPr>
          <w:rFonts w:ascii="Times New Roman" w:hAnsi="Times New Roman" w:cs="Times New Roman" w:eastAsia="Times New Roman" w:hint="default"/>
          <w:sz w:val="18"/>
          <w:szCs w:val="18"/>
        </w:rPr>
        <w:t>11,620,316.90 </w:t>
      </w:r>
      <w:r>
        <w:rPr>
          <w:rFonts w:ascii="宋体" w:hAnsi="宋体" w:cs="宋体" w:eastAsia="宋体" w:hint="default"/>
          <w:sz w:val="18"/>
          <w:szCs w:val="18"/>
        </w:rPr>
        <w:t>元，占其他应收款总额的比例为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66.47%</w:t>
      </w:r>
      <w:r>
        <w:rPr>
          <w:rFonts w:ascii="宋体" w:hAnsi="宋体" w:cs="宋体" w:eastAsia="宋体" w:hint="default"/>
          <w:sz w:val="18"/>
          <w:szCs w:val="18"/>
        </w:rPr>
        <w:t>， 其明细如下：</w:t>
      </w:r>
    </w:p>
    <w:p>
      <w:pPr>
        <w:spacing w:line="240" w:lineRule="auto" w:before="5"/>
        <w:rPr>
          <w:rFonts w:ascii="宋体" w:hAnsi="宋体" w:cs="宋体" w:eastAsia="宋体" w:hint="default"/>
          <w:sz w:val="8"/>
          <w:szCs w:val="8"/>
        </w:rPr>
      </w:pPr>
    </w:p>
    <w:tbl>
      <w:tblPr>
        <w:tblW w:w="0" w:type="auto"/>
        <w:jc w:val="left"/>
        <w:tblInd w:w="521" w:type="dxa"/>
        <w:tblLayout w:type="fixed"/>
        <w:tblCellMar>
          <w:top w:w="0" w:type="dxa"/>
          <w:left w:w="0" w:type="dxa"/>
          <w:bottom w:w="0" w:type="dxa"/>
          <w:right w:w="0" w:type="dxa"/>
        </w:tblCellMar>
        <w:tblLook w:val="01E0"/>
      </w:tblPr>
      <w:tblGrid>
        <w:gridCol w:w="3108"/>
        <w:gridCol w:w="2062"/>
        <w:gridCol w:w="1474"/>
        <w:gridCol w:w="2215"/>
      </w:tblGrid>
      <w:tr>
        <w:trPr>
          <w:trHeight w:val="332" w:hRule="exact"/>
        </w:trPr>
        <w:tc>
          <w:tcPr>
            <w:tcW w:w="3108" w:type="dxa"/>
            <w:tcBorders>
              <w:top w:val="single" w:sz="12" w:space="0" w:color="000000"/>
              <w:left w:val="nil" w:sz="6" w:space="0" w:color="auto"/>
              <w:bottom w:val="single" w:sz="6" w:space="0" w:color="000000"/>
              <w:right w:val="single" w:sz="6" w:space="0" w:color="000000"/>
            </w:tcBorders>
          </w:tcPr>
          <w:p>
            <w:pPr>
              <w:pStyle w:val="TableParagraph"/>
              <w:tabs>
                <w:tab w:pos="470" w:val="left" w:leader="none"/>
              </w:tabs>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2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31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655"/>
              <w:jc w:val="righ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41" w:hRule="exact"/>
        </w:trPr>
        <w:tc>
          <w:tcPr>
            <w:tcW w:w="3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82" w:right="0"/>
              <w:jc w:val="left"/>
              <w:rPr>
                <w:rFonts w:ascii="宋体" w:hAnsi="宋体" w:cs="宋体" w:eastAsia="宋体" w:hint="default"/>
                <w:sz w:val="18"/>
                <w:szCs w:val="18"/>
              </w:rPr>
            </w:pPr>
            <w:r>
              <w:rPr>
                <w:rFonts w:ascii="宋体" w:hAnsi="宋体" w:cs="宋体" w:eastAsia="宋体" w:hint="default"/>
                <w:sz w:val="18"/>
                <w:szCs w:val="18"/>
              </w:rPr>
              <w:t>合并范围内内部往来</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Narrow" w:hAnsi="Arial Narrow" w:cs="Arial Narrow" w:eastAsia="Arial Narrow" w:hint="default"/>
                <w:sz w:val="18"/>
                <w:szCs w:val="18"/>
              </w:rPr>
            </w:pPr>
            <w:r>
              <w:rPr>
                <w:rFonts w:ascii="Arial Narrow"/>
                <w:spacing w:val="-1"/>
                <w:sz w:val="18"/>
              </w:rPr>
              <w:t>4,709,671.91</w:t>
            </w:r>
            <w:r>
              <w:rPr>
                <w:rFonts w:ascii="Arial Narrow"/>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关联往来</w:t>
            </w:r>
          </w:p>
        </w:tc>
      </w:tr>
      <w:tr>
        <w:trPr>
          <w:trHeight w:val="340" w:hRule="exact"/>
        </w:trPr>
        <w:tc>
          <w:tcPr>
            <w:tcW w:w="3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82" w:right="0"/>
              <w:jc w:val="left"/>
              <w:rPr>
                <w:rFonts w:ascii="宋体" w:hAnsi="宋体" w:cs="宋体" w:eastAsia="宋体" w:hint="default"/>
                <w:sz w:val="18"/>
                <w:szCs w:val="18"/>
              </w:rPr>
            </w:pPr>
            <w:r>
              <w:rPr>
                <w:rFonts w:ascii="宋体" w:hAnsi="宋体" w:cs="宋体" w:eastAsia="宋体" w:hint="default"/>
                <w:sz w:val="18"/>
                <w:szCs w:val="18"/>
              </w:rPr>
              <w:t>北京中冶美隆纸业有限公司</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Narrow" w:hAnsi="Arial Narrow" w:cs="Arial Narrow" w:eastAsia="Arial Narrow" w:hint="default"/>
                <w:sz w:val="18"/>
                <w:szCs w:val="18"/>
              </w:rPr>
            </w:pPr>
            <w:r>
              <w:rPr>
                <w:rFonts w:ascii="Arial Narrow"/>
                <w:spacing w:val="-1"/>
                <w:sz w:val="18"/>
              </w:rPr>
              <w:t>1,300,000.00</w:t>
            </w:r>
            <w:r>
              <w:rPr>
                <w:rFonts w:ascii="Arial Narrow"/>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Arial Narrow" w:hAnsi="Arial Narrow" w:cs="Arial Narrow" w:eastAsia="Arial Narrow" w:hint="default"/>
                <w:sz w:val="18"/>
                <w:szCs w:val="18"/>
              </w:rPr>
              <w:t>0.5-1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0" w:hRule="exact"/>
        </w:trPr>
        <w:tc>
          <w:tcPr>
            <w:tcW w:w="3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82" w:right="0"/>
              <w:jc w:val="left"/>
              <w:rPr>
                <w:rFonts w:ascii="宋体" w:hAnsi="宋体" w:cs="宋体" w:eastAsia="宋体" w:hint="default"/>
                <w:sz w:val="18"/>
                <w:szCs w:val="18"/>
              </w:rPr>
            </w:pPr>
            <w:r>
              <w:rPr>
                <w:rFonts w:ascii="宋体" w:hAnsi="宋体" w:cs="宋体" w:eastAsia="宋体" w:hint="default"/>
                <w:sz w:val="18"/>
                <w:szCs w:val="18"/>
              </w:rPr>
              <w:t>河南鹤壁汇中纸业有限公司</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1" w:hRule="exact"/>
        </w:trPr>
        <w:tc>
          <w:tcPr>
            <w:tcW w:w="3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82" w:right="0"/>
              <w:jc w:val="left"/>
              <w:rPr>
                <w:rFonts w:ascii="宋体" w:hAnsi="宋体" w:cs="宋体" w:eastAsia="宋体" w:hint="default"/>
                <w:sz w:val="18"/>
                <w:szCs w:val="18"/>
              </w:rPr>
            </w:pPr>
            <w:r>
              <w:rPr>
                <w:rFonts w:ascii="宋体" w:hAnsi="宋体" w:cs="宋体" w:eastAsia="宋体" w:hint="default"/>
                <w:sz w:val="18"/>
                <w:szCs w:val="18"/>
              </w:rPr>
              <w:t>李冰玉</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Narrow" w:hAnsi="Arial Narrow" w:cs="Arial Narrow" w:eastAsia="Arial Narrow" w:hint="default"/>
                <w:sz w:val="18"/>
                <w:szCs w:val="18"/>
              </w:rPr>
            </w:pPr>
            <w:r>
              <w:rPr>
                <w:rFonts w:ascii="Arial Narrow"/>
                <w:spacing w:val="-1"/>
                <w:sz w:val="18"/>
              </w:rPr>
              <w:t>1,626,939.25</w:t>
            </w:r>
            <w:r>
              <w:rPr>
                <w:rFonts w:ascii="Arial Narrow"/>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Arial Narrow" w:hAnsi="Arial Narrow" w:cs="Arial Narrow" w:eastAsia="Arial Narrow" w:hint="default"/>
                <w:sz w:val="18"/>
                <w:szCs w:val="18"/>
              </w:rPr>
              <w:t>0.5-1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704"/>
              <w:jc w:val="right"/>
              <w:rPr>
                <w:rFonts w:ascii="宋体" w:hAnsi="宋体" w:cs="宋体" w:eastAsia="宋体" w:hint="default"/>
                <w:sz w:val="20"/>
                <w:szCs w:val="20"/>
              </w:rPr>
            </w:pPr>
            <w:r>
              <w:rPr>
                <w:rFonts w:ascii="宋体" w:hAnsi="宋体" w:cs="宋体" w:eastAsia="宋体" w:hint="default"/>
                <w:sz w:val="20"/>
                <w:szCs w:val="20"/>
              </w:rPr>
              <w:t>职工借款</w:t>
            </w:r>
          </w:p>
        </w:tc>
      </w:tr>
      <w:tr>
        <w:trPr>
          <w:trHeight w:val="340" w:hRule="exact"/>
        </w:trPr>
        <w:tc>
          <w:tcPr>
            <w:tcW w:w="3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82" w:right="0"/>
              <w:jc w:val="left"/>
              <w:rPr>
                <w:rFonts w:ascii="宋体" w:hAnsi="宋体" w:cs="宋体" w:eastAsia="宋体" w:hint="default"/>
                <w:sz w:val="18"/>
                <w:szCs w:val="18"/>
              </w:rPr>
            </w:pPr>
            <w:r>
              <w:rPr>
                <w:rFonts w:ascii="宋体" w:hAnsi="宋体" w:cs="宋体" w:eastAsia="宋体" w:hint="default"/>
                <w:sz w:val="18"/>
                <w:szCs w:val="18"/>
              </w:rPr>
              <w:t>张惠红</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Narrow" w:hAnsi="Arial Narrow" w:cs="Arial Narrow" w:eastAsia="Arial Narrow" w:hint="default"/>
                <w:sz w:val="18"/>
                <w:szCs w:val="18"/>
              </w:rPr>
            </w:pPr>
            <w:r>
              <w:rPr>
                <w:rFonts w:ascii="Arial Narrow"/>
                <w:spacing w:val="-1"/>
                <w:sz w:val="18"/>
              </w:rPr>
              <w:t>1,983,705.74</w:t>
            </w:r>
            <w:r>
              <w:rPr>
                <w:rFonts w:ascii="Arial Narrow"/>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704"/>
              <w:jc w:val="right"/>
              <w:rPr>
                <w:rFonts w:ascii="宋体" w:hAnsi="宋体" w:cs="宋体" w:eastAsia="宋体" w:hint="default"/>
                <w:sz w:val="20"/>
                <w:szCs w:val="20"/>
              </w:rPr>
            </w:pPr>
            <w:r>
              <w:rPr>
                <w:rFonts w:ascii="宋体" w:hAnsi="宋体" w:cs="宋体" w:eastAsia="宋体" w:hint="default"/>
                <w:sz w:val="20"/>
                <w:szCs w:val="20"/>
              </w:rPr>
              <w:t>职工借款</w:t>
            </w:r>
          </w:p>
        </w:tc>
      </w:tr>
      <w:tr>
        <w:trPr>
          <w:trHeight w:val="347" w:hRule="exact"/>
        </w:trPr>
        <w:tc>
          <w:tcPr>
            <w:tcW w:w="3108"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16"/>
              <w:ind w:right="9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Arial Narrow" w:hAnsi="Arial Narrow" w:cs="Arial Narrow" w:eastAsia="Arial Narrow" w:hint="default"/>
                <w:sz w:val="18"/>
                <w:szCs w:val="18"/>
              </w:rPr>
            </w:pPr>
            <w:r>
              <w:rPr>
                <w:rFonts w:ascii="Arial Narrow"/>
                <w:spacing w:val="-2"/>
                <w:sz w:val="18"/>
              </w:rPr>
              <w:t>11,620,316.90</w:t>
            </w:r>
          </w:p>
        </w:tc>
        <w:tc>
          <w:tcPr>
            <w:tcW w:w="1474" w:type="dxa"/>
            <w:tcBorders>
              <w:top w:val="single" w:sz="6" w:space="0" w:color="000000"/>
              <w:left w:val="single" w:sz="6" w:space="0" w:color="000000"/>
              <w:bottom w:val="single" w:sz="12" w:space="0" w:color="000000"/>
              <w:right w:val="single" w:sz="6" w:space="0" w:color="000000"/>
            </w:tcBorders>
          </w:tcPr>
          <w:p>
            <w:pPr/>
          </w:p>
        </w:tc>
        <w:tc>
          <w:tcPr>
            <w:tcW w:w="221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年以上的主要欠款单位如下：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744"/>
        <w:gridCol w:w="1546"/>
        <w:gridCol w:w="1757"/>
        <w:gridCol w:w="2812"/>
      </w:tblGrid>
      <w:tr>
        <w:trPr>
          <w:trHeight w:val="363" w:hRule="exact"/>
        </w:trPr>
        <w:tc>
          <w:tcPr>
            <w:tcW w:w="2744" w:type="dxa"/>
            <w:tcBorders>
              <w:top w:val="single" w:sz="12" w:space="0" w:color="000000"/>
              <w:left w:val="nil" w:sz="6" w:space="0" w:color="auto"/>
              <w:bottom w:val="single" w:sz="6" w:space="0" w:color="000000"/>
              <w:right w:val="single" w:sz="6" w:space="0" w:color="000000"/>
            </w:tcBorders>
          </w:tcPr>
          <w:p>
            <w:pPr>
              <w:pStyle w:val="TableParagraph"/>
              <w:tabs>
                <w:tab w:pos="471"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欠款原因</w:t>
            </w:r>
          </w:p>
        </w:tc>
        <w:tc>
          <w:tcPr>
            <w:tcW w:w="281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未收回原因</w:t>
            </w:r>
          </w:p>
        </w:tc>
      </w:tr>
      <w:tr>
        <w:trPr>
          <w:trHeight w:val="355" w:hRule="exact"/>
        </w:trPr>
        <w:tc>
          <w:tcPr>
            <w:tcW w:w="2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广东新伟国际物流有限公司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188,323.00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往来款未收回</w:t>
            </w:r>
          </w:p>
        </w:tc>
      </w:tr>
      <w:tr>
        <w:trPr>
          <w:trHeight w:val="362" w:hRule="exact"/>
        </w:trPr>
        <w:tc>
          <w:tcPr>
            <w:tcW w:w="27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南京正东货运有限公司</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239,215.00</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往来款未收回</w:t>
            </w:r>
          </w:p>
        </w:tc>
      </w:tr>
    </w:tbl>
    <w:p>
      <w:pPr>
        <w:spacing w:line="240" w:lineRule="auto" w:before="1"/>
        <w:rPr>
          <w:rFonts w:ascii="宋体" w:hAnsi="宋体" w:cs="宋体" w:eastAsia="宋体" w:hint="default"/>
          <w:sz w:val="13"/>
          <w:szCs w:val="13"/>
        </w:rPr>
      </w:pPr>
    </w:p>
    <w:p>
      <w:pPr>
        <w:pStyle w:val="Heading4"/>
        <w:spacing w:line="240" w:lineRule="auto" w:before="35"/>
        <w:ind w:left="566" w:right="145"/>
        <w:jc w:val="left"/>
        <w:rPr>
          <w:b w:val="0"/>
          <w:bCs w:val="0"/>
        </w:rPr>
      </w:pPr>
      <w:r>
        <w:rPr/>
        <w:t>3、长期股权投资</w:t>
      </w:r>
      <w:r>
        <w:rPr>
          <w:b w:val="0"/>
          <w:bCs w:val="0"/>
        </w:rPr>
      </w:r>
    </w:p>
    <w:p>
      <w:pPr>
        <w:spacing w:line="240" w:lineRule="auto" w:before="12"/>
        <w:rPr>
          <w:rFonts w:ascii="宋体" w:hAnsi="宋体" w:cs="宋体" w:eastAsia="宋体" w:hint="default"/>
          <w:b/>
          <w:bCs/>
          <w:sz w:val="28"/>
          <w:szCs w:val="28"/>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）长期股权投资明细项目列示如下：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484"/>
        <w:gridCol w:w="1804"/>
        <w:gridCol w:w="1339"/>
        <w:gridCol w:w="1462"/>
        <w:gridCol w:w="1770"/>
      </w:tblGrid>
      <w:tr>
        <w:trPr>
          <w:trHeight w:val="362" w:hRule="exact"/>
        </w:trPr>
        <w:tc>
          <w:tcPr>
            <w:tcW w:w="2484" w:type="dxa"/>
            <w:tcBorders>
              <w:top w:val="single" w:sz="12" w:space="0" w:color="000000"/>
              <w:left w:val="nil" w:sz="6" w:space="0" w:color="auto"/>
              <w:bottom w:val="single" w:sz="6" w:space="0" w:color="000000"/>
              <w:right w:val="single" w:sz="6" w:space="0" w:color="000000"/>
            </w:tcBorders>
          </w:tcPr>
          <w:p>
            <w:pPr>
              <w:pStyle w:val="TableParagraph"/>
              <w:tabs>
                <w:tab w:pos="494" w:val="left" w:leader="none"/>
              </w:tabs>
              <w:spacing w:line="240" w:lineRule="auto" w:before="15"/>
              <w:ind w:left="20" w:right="0"/>
              <w:jc w:val="center"/>
              <w:rPr>
                <w:rFonts w:ascii="宋体" w:hAnsi="宋体" w:cs="宋体" w:eastAsia="宋体" w:hint="default"/>
                <w:sz w:val="19"/>
                <w:szCs w:val="19"/>
              </w:rPr>
            </w:pPr>
            <w:r>
              <w:rPr>
                <w:rFonts w:ascii="宋体" w:hAnsi="宋体" w:cs="宋体" w:eastAsia="宋体" w:hint="default"/>
                <w:w w:val="95"/>
                <w:sz w:val="19"/>
                <w:szCs w:val="19"/>
              </w:rPr>
              <w:t>项</w:t>
              <w:tab/>
            </w:r>
            <w:r>
              <w:rPr>
                <w:rFonts w:ascii="宋体" w:hAnsi="宋体" w:cs="宋体" w:eastAsia="宋体" w:hint="default"/>
                <w:sz w:val="19"/>
                <w:szCs w:val="19"/>
              </w:rPr>
              <w:t>目</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143"/>
              <w:jc w:val="right"/>
              <w:rPr>
                <w:rFonts w:ascii="宋体" w:hAnsi="宋体" w:cs="宋体" w:eastAsia="宋体" w:hint="default"/>
                <w:sz w:val="19"/>
                <w:szCs w:val="19"/>
              </w:rPr>
            </w:pPr>
            <w:r>
              <w:rPr>
                <w:rFonts w:ascii="Arial Narrow" w:hAnsi="Arial Narrow" w:cs="Arial Narrow" w:eastAsia="Arial Narrow" w:hint="default"/>
                <w:sz w:val="19"/>
                <w:szCs w:val="19"/>
              </w:rPr>
              <w:t>2007</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2"/>
                <w:sz w:val="19"/>
                <w:szCs w:val="19"/>
              </w:rPr>
              <w:t> </w:t>
            </w:r>
            <w:r>
              <w:rPr>
                <w:rFonts w:ascii="宋体" w:hAnsi="宋体" w:cs="宋体" w:eastAsia="宋体" w:hint="default"/>
                <w:sz w:val="19"/>
                <w:szCs w:val="19"/>
              </w:rPr>
              <w:t>日</w:t>
            </w:r>
          </w:p>
        </w:tc>
        <w:tc>
          <w:tcPr>
            <w:tcW w:w="13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283" w:right="0"/>
              <w:jc w:val="left"/>
              <w:rPr>
                <w:rFonts w:ascii="宋体" w:hAnsi="宋体" w:cs="宋体" w:eastAsia="宋体" w:hint="default"/>
                <w:sz w:val="19"/>
                <w:szCs w:val="19"/>
              </w:rPr>
            </w:pPr>
            <w:r>
              <w:rPr>
                <w:rFonts w:ascii="宋体" w:hAnsi="宋体" w:cs="宋体" w:eastAsia="宋体" w:hint="default"/>
                <w:sz w:val="19"/>
                <w:szCs w:val="19"/>
              </w:rPr>
              <w:t>本年增加</w:t>
            </w:r>
          </w:p>
        </w:tc>
        <w:tc>
          <w:tcPr>
            <w:tcW w:w="14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344" w:right="0"/>
              <w:jc w:val="left"/>
              <w:rPr>
                <w:rFonts w:ascii="宋体" w:hAnsi="宋体" w:cs="宋体" w:eastAsia="宋体" w:hint="default"/>
                <w:sz w:val="19"/>
                <w:szCs w:val="19"/>
              </w:rPr>
            </w:pPr>
            <w:r>
              <w:rPr>
                <w:rFonts w:ascii="宋体" w:hAnsi="宋体" w:cs="宋体" w:eastAsia="宋体" w:hint="default"/>
                <w:sz w:val="19"/>
                <w:szCs w:val="19"/>
              </w:rPr>
              <w:t>本年减少</w:t>
            </w:r>
          </w:p>
        </w:tc>
        <w:tc>
          <w:tcPr>
            <w:tcW w:w="17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133"/>
              <w:jc w:val="right"/>
              <w:rPr>
                <w:rFonts w:ascii="宋体" w:hAnsi="宋体" w:cs="宋体" w:eastAsia="宋体" w:hint="default"/>
                <w:sz w:val="19"/>
                <w:szCs w:val="19"/>
              </w:rPr>
            </w:pPr>
            <w:r>
              <w:rPr>
                <w:rFonts w:ascii="Arial Narrow" w:hAnsi="Arial Narrow" w:cs="Arial Narrow" w:eastAsia="Arial Narrow" w:hint="default"/>
                <w:sz w:val="19"/>
                <w:szCs w:val="19"/>
              </w:rPr>
              <w:t>2008</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2"/>
                <w:sz w:val="19"/>
                <w:szCs w:val="19"/>
              </w:rPr>
              <w:t> </w:t>
            </w:r>
            <w:r>
              <w:rPr>
                <w:rFonts w:ascii="宋体" w:hAnsi="宋体" w:cs="宋体" w:eastAsia="宋体" w:hint="default"/>
                <w:sz w:val="19"/>
                <w:szCs w:val="19"/>
              </w:rPr>
              <w:t>日</w:t>
            </w:r>
          </w:p>
        </w:tc>
      </w:tr>
      <w:tr>
        <w:trPr>
          <w:trHeight w:val="509"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21" w:right="0"/>
              <w:jc w:val="center"/>
              <w:rPr>
                <w:rFonts w:ascii="宋体" w:hAnsi="宋体" w:cs="宋体" w:eastAsia="宋体" w:hint="default"/>
                <w:sz w:val="18"/>
                <w:szCs w:val="18"/>
              </w:rPr>
            </w:pPr>
            <w:r>
              <w:rPr>
                <w:rFonts w:ascii="宋体" w:hAnsi="宋体" w:cs="宋体" w:eastAsia="宋体" w:hint="default"/>
                <w:sz w:val="18"/>
                <w:szCs w:val="18"/>
              </w:rPr>
              <w:t>按权益法核算的股权投资</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105"/>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按成本法核算的股权投资</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23,483,723.62</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14,733,210.00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38,216,933.62</w:t>
            </w:r>
          </w:p>
        </w:tc>
      </w:tr>
      <w:tr>
        <w:trPr>
          <w:trHeight w:val="362" w:hRule="exact"/>
        </w:trPr>
        <w:tc>
          <w:tcPr>
            <w:tcW w:w="2484"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23,483,723.62</w:t>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14,733,210.00</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7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38,216,933.62</w:t>
            </w:r>
          </w:p>
        </w:tc>
      </w:tr>
    </w:tbl>
    <w:p>
      <w:pPr>
        <w:pStyle w:val="BodyText"/>
        <w:spacing w:line="255" w:lineRule="exact"/>
        <w:ind w:left="2509" w:right="145"/>
        <w:jc w:val="left"/>
      </w:pPr>
      <w:r>
        <w:rPr>
          <w:rFonts w:ascii="Wingdings" w:hAnsi="Wingdings" w:cs="Wingdings" w:eastAsia="Wingdings" w:hint="default"/>
          <w:w w:val="105"/>
        </w:rPr>
        <w:t></w:t>
      </w:r>
      <w:r>
        <w:rPr>
          <w:w w:val="105"/>
        </w:rPr>
        <w:t>（2）按成本法核算的股权投资明细项目列示如下：</w:t>
      </w:r>
    </w:p>
    <w:p>
      <w:pPr>
        <w:spacing w:line="240" w:lineRule="auto" w:before="7"/>
        <w:rPr>
          <w:rFonts w:ascii="宋体" w:hAnsi="宋体" w:cs="宋体" w:eastAsia="宋体" w:hint="default"/>
          <w:sz w:val="15"/>
          <w:szCs w:val="15"/>
        </w:rPr>
      </w:pPr>
    </w:p>
    <w:tbl>
      <w:tblPr>
        <w:tblW w:w="0" w:type="auto"/>
        <w:jc w:val="left"/>
        <w:tblInd w:w="521" w:type="dxa"/>
        <w:tblLayout w:type="fixed"/>
        <w:tblCellMar>
          <w:top w:w="0" w:type="dxa"/>
          <w:left w:w="0" w:type="dxa"/>
          <w:bottom w:w="0" w:type="dxa"/>
          <w:right w:w="0" w:type="dxa"/>
        </w:tblCellMar>
        <w:tblLook w:val="01E0"/>
      </w:tblPr>
      <w:tblGrid>
        <w:gridCol w:w="2774"/>
        <w:gridCol w:w="1331"/>
        <w:gridCol w:w="1424"/>
        <w:gridCol w:w="994"/>
        <w:gridCol w:w="1484"/>
        <w:gridCol w:w="851"/>
      </w:tblGrid>
      <w:tr>
        <w:trPr>
          <w:trHeight w:val="635" w:hRule="exact"/>
        </w:trPr>
        <w:tc>
          <w:tcPr>
            <w:tcW w:w="2774" w:type="dxa"/>
            <w:tcBorders>
              <w:top w:val="single" w:sz="12" w:space="0" w:color="000000"/>
              <w:left w:val="nil" w:sz="6" w:space="0" w:color="auto"/>
              <w:bottom w:val="single" w:sz="6" w:space="0" w:color="000000"/>
              <w:right w:val="single" w:sz="6" w:space="0" w:color="000000"/>
            </w:tcBorders>
          </w:tcPr>
          <w:p>
            <w:pPr>
              <w:pStyle w:val="TableParagraph"/>
              <w:tabs>
                <w:tab w:pos="494" w:val="left" w:leader="none"/>
              </w:tabs>
              <w:spacing w:line="240" w:lineRule="auto" w:before="152"/>
              <w:ind w:left="20" w:right="0"/>
              <w:jc w:val="center"/>
              <w:rPr>
                <w:rFonts w:ascii="宋体" w:hAnsi="宋体" w:cs="宋体" w:eastAsia="宋体" w:hint="default"/>
                <w:sz w:val="19"/>
                <w:szCs w:val="19"/>
              </w:rPr>
            </w:pPr>
            <w:r>
              <w:rPr>
                <w:rFonts w:ascii="宋体" w:hAnsi="宋体" w:cs="宋体" w:eastAsia="宋体" w:hint="default"/>
                <w:w w:val="95"/>
                <w:sz w:val="19"/>
                <w:szCs w:val="19"/>
              </w:rPr>
              <w:t>名</w:t>
              <w:tab/>
            </w:r>
            <w:r>
              <w:rPr>
                <w:rFonts w:ascii="宋体" w:hAnsi="宋体" w:cs="宋体" w:eastAsia="宋体" w:hint="default"/>
                <w:sz w:val="19"/>
                <w:szCs w:val="19"/>
              </w:rPr>
              <w:t>称</w:t>
            </w:r>
          </w:p>
        </w:tc>
        <w:tc>
          <w:tcPr>
            <w:tcW w:w="13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278" w:right="0"/>
              <w:jc w:val="left"/>
              <w:rPr>
                <w:rFonts w:ascii="宋体" w:hAnsi="宋体" w:cs="宋体" w:eastAsia="宋体" w:hint="default"/>
                <w:sz w:val="19"/>
                <w:szCs w:val="19"/>
              </w:rPr>
            </w:pPr>
            <w:r>
              <w:rPr>
                <w:rFonts w:ascii="宋体" w:hAnsi="宋体" w:cs="宋体" w:eastAsia="宋体" w:hint="default"/>
                <w:sz w:val="19"/>
                <w:szCs w:val="19"/>
              </w:rPr>
              <w:t>年初余额</w:t>
            </w:r>
          </w:p>
        </w:tc>
        <w:tc>
          <w:tcPr>
            <w:tcW w:w="14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325" w:right="0"/>
              <w:jc w:val="left"/>
              <w:rPr>
                <w:rFonts w:ascii="宋体" w:hAnsi="宋体" w:cs="宋体" w:eastAsia="宋体" w:hint="default"/>
                <w:sz w:val="19"/>
                <w:szCs w:val="19"/>
              </w:rPr>
            </w:pPr>
            <w:r>
              <w:rPr>
                <w:rFonts w:ascii="宋体" w:hAnsi="宋体" w:cs="宋体" w:eastAsia="宋体" w:hint="default"/>
                <w:sz w:val="19"/>
                <w:szCs w:val="19"/>
              </w:rPr>
              <w:t>本年增加</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108"/>
              <w:jc w:val="right"/>
              <w:rPr>
                <w:rFonts w:ascii="宋体" w:hAnsi="宋体" w:cs="宋体" w:eastAsia="宋体" w:hint="default"/>
                <w:sz w:val="19"/>
                <w:szCs w:val="19"/>
              </w:rPr>
            </w:pPr>
            <w:r>
              <w:rPr>
                <w:rFonts w:ascii="宋体" w:hAnsi="宋体" w:cs="宋体" w:eastAsia="宋体" w:hint="default"/>
                <w:w w:val="95"/>
                <w:sz w:val="19"/>
                <w:szCs w:val="19"/>
              </w:rPr>
              <w:t>本年减少</w:t>
            </w:r>
            <w:r>
              <w:rPr>
                <w:rFonts w:ascii="宋体" w:hAnsi="宋体" w:cs="宋体" w:eastAsia="宋体" w:hint="default"/>
                <w:sz w:val="19"/>
                <w:szCs w:val="19"/>
              </w:rPr>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19"/>
                <w:szCs w:val="19"/>
              </w:rPr>
            </w:pPr>
            <w:r>
              <w:rPr>
                <w:rFonts w:ascii="宋体" w:hAnsi="宋体" w:cs="宋体" w:eastAsia="宋体" w:hint="default"/>
                <w:sz w:val="19"/>
                <w:szCs w:val="19"/>
              </w:rPr>
              <w:t>期末余额</w:t>
            </w:r>
          </w:p>
        </w:tc>
        <w:tc>
          <w:tcPr>
            <w:tcW w:w="851" w:type="dxa"/>
            <w:tcBorders>
              <w:top w:val="single" w:sz="12" w:space="0" w:color="000000"/>
              <w:left w:val="single" w:sz="6" w:space="0" w:color="000000"/>
              <w:bottom w:val="single" w:sz="6" w:space="0" w:color="000000"/>
              <w:right w:val="nil" w:sz="6" w:space="0" w:color="auto"/>
            </w:tcBorders>
          </w:tcPr>
          <w:p>
            <w:pPr>
              <w:pStyle w:val="TableParagraph"/>
              <w:spacing w:line="276" w:lineRule="auto" w:before="9"/>
              <w:ind w:left="227" w:right="234"/>
              <w:jc w:val="left"/>
              <w:rPr>
                <w:rFonts w:ascii="宋体" w:hAnsi="宋体" w:cs="宋体" w:eastAsia="宋体" w:hint="default"/>
                <w:sz w:val="19"/>
                <w:szCs w:val="19"/>
              </w:rPr>
            </w:pPr>
            <w:r>
              <w:rPr>
                <w:rFonts w:ascii="宋体" w:hAnsi="宋体" w:cs="宋体" w:eastAsia="宋体" w:hint="default"/>
                <w:sz w:val="19"/>
                <w:szCs w:val="19"/>
              </w:rPr>
              <w:t>持股</w:t>
            </w:r>
            <w:r>
              <w:rPr>
                <w:rFonts w:ascii="宋体" w:hAnsi="宋体" w:cs="宋体" w:eastAsia="宋体" w:hint="default"/>
                <w:w w:val="99"/>
                <w:sz w:val="19"/>
                <w:szCs w:val="19"/>
              </w:rPr>
              <w:t> </w:t>
            </w:r>
            <w:r>
              <w:rPr>
                <w:rFonts w:ascii="宋体" w:hAnsi="宋体" w:cs="宋体" w:eastAsia="宋体" w:hint="default"/>
                <w:sz w:val="19"/>
                <w:szCs w:val="19"/>
              </w:rPr>
              <w:t>比例</w:t>
            </w:r>
          </w:p>
        </w:tc>
      </w:tr>
      <w:tr>
        <w:trPr>
          <w:trHeight w:val="355"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10,457,655.08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10,457,655.08</w:t>
            </w:r>
          </w:p>
        </w:tc>
        <w:tc>
          <w:tcPr>
            <w:tcW w:w="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47" w:right="0"/>
              <w:jc w:val="center"/>
              <w:rPr>
                <w:rFonts w:ascii="Arial Narrow" w:hAnsi="Arial Narrow" w:cs="Arial Narrow" w:eastAsia="Arial Narrow" w:hint="default"/>
                <w:sz w:val="18"/>
                <w:szCs w:val="18"/>
              </w:rPr>
            </w:pPr>
            <w:r>
              <w:rPr>
                <w:rFonts w:ascii="Arial Narrow"/>
                <w:sz w:val="18"/>
              </w:rPr>
              <w:t>100.00%</w:t>
            </w:r>
          </w:p>
        </w:tc>
      </w:tr>
      <w:tr>
        <w:trPr>
          <w:trHeight w:val="355"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济南安妮纸业有限公司</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10,612,273.11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10,612,273.11</w:t>
            </w:r>
          </w:p>
        </w:tc>
        <w:tc>
          <w:tcPr>
            <w:tcW w:w="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29" w:right="0"/>
              <w:jc w:val="center"/>
              <w:rPr>
                <w:rFonts w:ascii="Arial Narrow" w:hAnsi="Arial Narrow" w:cs="Arial Narrow" w:eastAsia="Arial Narrow" w:hint="default"/>
                <w:sz w:val="18"/>
                <w:szCs w:val="18"/>
              </w:rPr>
            </w:pPr>
            <w:r>
              <w:rPr>
                <w:rFonts w:ascii="Arial Narrow"/>
                <w:sz w:val="18"/>
              </w:rPr>
              <w:t>65.90%</w:t>
            </w:r>
          </w:p>
        </w:tc>
      </w:tr>
      <w:tr>
        <w:trPr>
          <w:trHeight w:val="355"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厦门安妮营销网络有限公司</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2,413,795.43</w:t>
            </w:r>
            <w:r>
              <w:rPr>
                <w:rFonts w:ascii="Arial Narrow"/>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2,413,795.43</w:t>
            </w:r>
            <w:r>
              <w:rPr>
                <w:rFonts w:ascii="Arial Narrow"/>
                <w:sz w:val="18"/>
              </w:rPr>
            </w:r>
          </w:p>
        </w:tc>
        <w:tc>
          <w:tcPr>
            <w:tcW w:w="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29" w:right="0"/>
              <w:jc w:val="center"/>
              <w:rPr>
                <w:rFonts w:ascii="Arial Narrow" w:hAnsi="Arial Narrow" w:cs="Arial Narrow" w:eastAsia="Arial Narrow" w:hint="default"/>
                <w:sz w:val="18"/>
                <w:szCs w:val="18"/>
              </w:rPr>
            </w:pPr>
            <w:r>
              <w:rPr>
                <w:rFonts w:ascii="Arial Narrow"/>
                <w:sz w:val="18"/>
              </w:rPr>
              <w:t>83.33%</w:t>
            </w:r>
          </w:p>
        </w:tc>
      </w:tr>
      <w:tr>
        <w:trPr>
          <w:trHeight w:val="508"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湖南安妮特种涂布纸有限公司</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1,500,000.00</w:t>
            </w:r>
            <w:r>
              <w:rPr>
                <w:rFonts w:ascii="Arial Narrow"/>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1,500,000.00</w:t>
            </w:r>
            <w:r>
              <w:rPr>
                <w:rFonts w:ascii="Arial Narrow"/>
                <w:sz w:val="18"/>
              </w:rPr>
            </w:r>
          </w:p>
        </w:tc>
        <w:tc>
          <w:tcPr>
            <w:tcW w:w="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left="47" w:right="0"/>
              <w:jc w:val="center"/>
              <w:rPr>
                <w:rFonts w:ascii="Arial Narrow" w:hAnsi="Arial Narrow" w:cs="Arial Narrow" w:eastAsia="Arial Narrow" w:hint="default"/>
                <w:sz w:val="18"/>
                <w:szCs w:val="18"/>
              </w:rPr>
            </w:pPr>
            <w:r>
              <w:rPr>
                <w:rFonts w:ascii="Arial Narrow"/>
                <w:sz w:val="18"/>
              </w:rPr>
              <w:t>100.00%</w:t>
            </w:r>
          </w:p>
        </w:tc>
      </w:tr>
      <w:tr>
        <w:trPr>
          <w:trHeight w:val="508"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安妮香港有限公司</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683,210.00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Arial Narrow" w:hAnsi="Arial Narrow" w:cs="Arial Narrow" w:eastAsia="Arial Narrow" w:hint="default"/>
                <w:sz w:val="18"/>
                <w:szCs w:val="18"/>
              </w:rPr>
            </w:pPr>
            <w:r>
              <w:rPr>
                <w:rFonts w:ascii="Arial Narrow"/>
                <w:spacing w:val="-1"/>
                <w:sz w:val="18"/>
              </w:rPr>
              <w:t>683,210.00</w:t>
            </w:r>
          </w:p>
        </w:tc>
        <w:tc>
          <w:tcPr>
            <w:tcW w:w="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left="47" w:right="0"/>
              <w:jc w:val="center"/>
              <w:rPr>
                <w:rFonts w:ascii="Arial Narrow" w:hAnsi="Arial Narrow" w:cs="Arial Narrow" w:eastAsia="Arial Narrow" w:hint="default"/>
                <w:sz w:val="18"/>
                <w:szCs w:val="18"/>
              </w:rPr>
            </w:pPr>
            <w:r>
              <w:rPr>
                <w:rFonts w:ascii="Arial Narrow"/>
                <w:sz w:val="18"/>
              </w:rPr>
              <w:t>100.00%</w:t>
            </w:r>
          </w:p>
        </w:tc>
      </w:tr>
      <w:tr>
        <w:trPr>
          <w:trHeight w:val="363" w:hRule="exact"/>
        </w:trPr>
        <w:tc>
          <w:tcPr>
            <w:tcW w:w="27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湛江安汇纸业有限公司</w:t>
            </w:r>
          </w:p>
        </w:tc>
        <w:tc>
          <w:tcPr>
            <w:tcW w:w="1331" w:type="dxa"/>
            <w:tcBorders>
              <w:top w:val="single" w:sz="6" w:space="0" w:color="000000"/>
              <w:left w:val="single" w:sz="6" w:space="0" w:color="000000"/>
              <w:bottom w:val="single" w:sz="12" w:space="0" w:color="000000"/>
              <w:right w:val="single" w:sz="6" w:space="0" w:color="000000"/>
            </w:tcBorders>
          </w:tcPr>
          <w:p>
            <w:pP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2,550,000.00</w:t>
            </w:r>
            <w:r>
              <w:rPr>
                <w:rFonts w:ascii="Arial Narrow"/>
                <w:sz w:val="18"/>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2,550,000.00</w:t>
            </w:r>
            <w:r>
              <w:rPr>
                <w:rFonts w:ascii="Arial Narrow"/>
                <w:sz w:val="18"/>
              </w:rPr>
            </w:r>
          </w:p>
        </w:tc>
        <w:tc>
          <w:tcPr>
            <w:tcW w:w="8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left="129" w:right="0"/>
              <w:jc w:val="center"/>
              <w:rPr>
                <w:rFonts w:ascii="Arial Narrow" w:hAnsi="Arial Narrow" w:cs="Arial Narrow" w:eastAsia="Arial Narrow" w:hint="default"/>
                <w:sz w:val="18"/>
                <w:szCs w:val="18"/>
              </w:rPr>
            </w:pPr>
            <w:r>
              <w:rPr>
                <w:rFonts w:ascii="Arial Narrow"/>
                <w:sz w:val="18"/>
              </w:rPr>
              <w:t>51.00%</w:t>
            </w:r>
          </w:p>
        </w:tc>
      </w:tr>
    </w:tbl>
    <w:p>
      <w:pPr>
        <w:spacing w:after="0" w:line="240" w:lineRule="auto"/>
        <w:jc w:val="center"/>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774"/>
        <w:gridCol w:w="1331"/>
        <w:gridCol w:w="1424"/>
        <w:gridCol w:w="994"/>
        <w:gridCol w:w="1484"/>
        <w:gridCol w:w="851"/>
      </w:tblGrid>
      <w:tr>
        <w:trPr>
          <w:trHeight w:val="635" w:hRule="exact"/>
        </w:trPr>
        <w:tc>
          <w:tcPr>
            <w:tcW w:w="2774" w:type="dxa"/>
            <w:tcBorders>
              <w:top w:val="single" w:sz="12" w:space="0" w:color="000000"/>
              <w:left w:val="nil" w:sz="6" w:space="0" w:color="auto"/>
              <w:bottom w:val="single" w:sz="6" w:space="0" w:color="000000"/>
              <w:right w:val="single" w:sz="6" w:space="0" w:color="000000"/>
            </w:tcBorders>
          </w:tcPr>
          <w:p>
            <w:pPr>
              <w:pStyle w:val="TableParagraph"/>
              <w:tabs>
                <w:tab w:pos="494" w:val="left" w:leader="none"/>
              </w:tabs>
              <w:spacing w:line="240" w:lineRule="auto" w:before="152"/>
              <w:ind w:left="20" w:right="0"/>
              <w:jc w:val="center"/>
              <w:rPr>
                <w:rFonts w:ascii="宋体" w:hAnsi="宋体" w:cs="宋体" w:eastAsia="宋体" w:hint="default"/>
                <w:sz w:val="19"/>
                <w:szCs w:val="19"/>
              </w:rPr>
            </w:pPr>
            <w:r>
              <w:rPr>
                <w:rFonts w:ascii="宋体" w:hAnsi="宋体" w:cs="宋体" w:eastAsia="宋体" w:hint="default"/>
                <w:w w:val="95"/>
                <w:sz w:val="19"/>
                <w:szCs w:val="19"/>
              </w:rPr>
              <w:t>名</w:t>
              <w:tab/>
            </w:r>
            <w:r>
              <w:rPr>
                <w:rFonts w:ascii="宋体" w:hAnsi="宋体" w:cs="宋体" w:eastAsia="宋体" w:hint="default"/>
                <w:sz w:val="19"/>
                <w:szCs w:val="19"/>
              </w:rPr>
              <w:t>称</w:t>
            </w:r>
          </w:p>
        </w:tc>
        <w:tc>
          <w:tcPr>
            <w:tcW w:w="13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278" w:right="0"/>
              <w:jc w:val="left"/>
              <w:rPr>
                <w:rFonts w:ascii="宋体" w:hAnsi="宋体" w:cs="宋体" w:eastAsia="宋体" w:hint="default"/>
                <w:sz w:val="19"/>
                <w:szCs w:val="19"/>
              </w:rPr>
            </w:pPr>
            <w:r>
              <w:rPr>
                <w:rFonts w:ascii="宋体" w:hAnsi="宋体" w:cs="宋体" w:eastAsia="宋体" w:hint="default"/>
                <w:sz w:val="19"/>
                <w:szCs w:val="19"/>
              </w:rPr>
              <w:t>年初余额</w:t>
            </w:r>
          </w:p>
        </w:tc>
        <w:tc>
          <w:tcPr>
            <w:tcW w:w="14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325" w:right="0"/>
              <w:jc w:val="left"/>
              <w:rPr>
                <w:rFonts w:ascii="宋体" w:hAnsi="宋体" w:cs="宋体" w:eastAsia="宋体" w:hint="default"/>
                <w:sz w:val="19"/>
                <w:szCs w:val="19"/>
              </w:rPr>
            </w:pPr>
            <w:r>
              <w:rPr>
                <w:rFonts w:ascii="宋体" w:hAnsi="宋体" w:cs="宋体" w:eastAsia="宋体" w:hint="default"/>
                <w:sz w:val="19"/>
                <w:szCs w:val="19"/>
              </w:rPr>
              <w:t>本年增加</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108"/>
              <w:jc w:val="right"/>
              <w:rPr>
                <w:rFonts w:ascii="宋体" w:hAnsi="宋体" w:cs="宋体" w:eastAsia="宋体" w:hint="default"/>
                <w:sz w:val="19"/>
                <w:szCs w:val="19"/>
              </w:rPr>
            </w:pPr>
            <w:r>
              <w:rPr>
                <w:rFonts w:ascii="宋体" w:hAnsi="宋体" w:cs="宋体" w:eastAsia="宋体" w:hint="default"/>
                <w:w w:val="95"/>
                <w:sz w:val="19"/>
                <w:szCs w:val="19"/>
              </w:rPr>
              <w:t>本年减少</w:t>
            </w:r>
            <w:r>
              <w:rPr>
                <w:rFonts w:ascii="宋体" w:hAnsi="宋体" w:cs="宋体" w:eastAsia="宋体" w:hint="default"/>
                <w:sz w:val="19"/>
                <w:szCs w:val="19"/>
              </w:rPr>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19"/>
                <w:szCs w:val="19"/>
              </w:rPr>
            </w:pPr>
            <w:r>
              <w:rPr>
                <w:rFonts w:ascii="宋体" w:hAnsi="宋体" w:cs="宋体" w:eastAsia="宋体" w:hint="default"/>
                <w:sz w:val="19"/>
                <w:szCs w:val="19"/>
              </w:rPr>
              <w:t>期末余额</w:t>
            </w:r>
          </w:p>
        </w:tc>
        <w:tc>
          <w:tcPr>
            <w:tcW w:w="851" w:type="dxa"/>
            <w:tcBorders>
              <w:top w:val="single" w:sz="12" w:space="0" w:color="000000"/>
              <w:left w:val="single" w:sz="6" w:space="0" w:color="000000"/>
              <w:bottom w:val="single" w:sz="6" w:space="0" w:color="000000"/>
              <w:right w:val="nil" w:sz="6" w:space="0" w:color="auto"/>
            </w:tcBorders>
          </w:tcPr>
          <w:p>
            <w:pPr>
              <w:pStyle w:val="TableParagraph"/>
              <w:spacing w:line="276" w:lineRule="auto" w:before="9"/>
              <w:ind w:left="227" w:right="234"/>
              <w:jc w:val="left"/>
              <w:rPr>
                <w:rFonts w:ascii="宋体" w:hAnsi="宋体" w:cs="宋体" w:eastAsia="宋体" w:hint="default"/>
                <w:sz w:val="19"/>
                <w:szCs w:val="19"/>
              </w:rPr>
            </w:pPr>
            <w:r>
              <w:rPr>
                <w:rFonts w:ascii="宋体" w:hAnsi="宋体" w:cs="宋体" w:eastAsia="宋体" w:hint="default"/>
                <w:sz w:val="19"/>
                <w:szCs w:val="19"/>
              </w:rPr>
              <w:t>持股</w:t>
            </w:r>
            <w:r>
              <w:rPr>
                <w:rFonts w:ascii="宋体" w:hAnsi="宋体" w:cs="宋体" w:eastAsia="宋体" w:hint="default"/>
                <w:w w:val="99"/>
                <w:sz w:val="19"/>
                <w:szCs w:val="19"/>
              </w:rPr>
              <w:t> </w:t>
            </w:r>
            <w:r>
              <w:rPr>
                <w:rFonts w:ascii="宋体" w:hAnsi="宋体" w:cs="宋体" w:eastAsia="宋体" w:hint="default"/>
                <w:sz w:val="19"/>
                <w:szCs w:val="19"/>
              </w:rPr>
              <w:t>比例</w:t>
            </w:r>
          </w:p>
        </w:tc>
      </w:tr>
      <w:tr>
        <w:trPr>
          <w:trHeight w:val="355" w:hRule="exact"/>
        </w:trPr>
        <w:tc>
          <w:tcPr>
            <w:tcW w:w="2774" w:type="dxa"/>
            <w:tcBorders>
              <w:top w:val="single" w:sz="6" w:space="0" w:color="000000"/>
              <w:left w:val="nil" w:sz="6" w:space="0" w:color="auto"/>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Narrow" w:hAnsi="Arial Narrow" w:cs="Arial Narrow" w:eastAsia="Arial Narrow" w:hint="default"/>
                <w:sz w:val="18"/>
                <w:szCs w:val="18"/>
              </w:rPr>
            </w:pPr>
            <w:r>
              <w:rPr>
                <w:rFonts w:ascii="Arial Narrow"/>
                <w:sz w:val="18"/>
              </w:rPr>
              <w:t>-</w:t>
            </w:r>
          </w:p>
        </w:tc>
        <w:tc>
          <w:tcPr>
            <w:tcW w:w="142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nil" w:sz="6" w:space="0" w:color="auto"/>
            </w:tcBorders>
          </w:tcPr>
          <w:p>
            <w:pPr/>
          </w:p>
        </w:tc>
      </w:tr>
      <w:tr>
        <w:trPr>
          <w:trHeight w:val="508" w:hRule="exact"/>
        </w:trPr>
        <w:tc>
          <w:tcPr>
            <w:tcW w:w="27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北京安妮全办公有限公司</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366" w:right="0"/>
              <w:jc w:val="left"/>
              <w:rPr>
                <w:rFonts w:ascii="Arial Narrow" w:hAnsi="Arial Narrow" w:cs="Arial Narrow" w:eastAsia="Arial Narrow" w:hint="default"/>
                <w:sz w:val="18"/>
                <w:szCs w:val="18"/>
              </w:rPr>
            </w:pPr>
            <w:r>
              <w:rPr>
                <w:rFonts w:ascii="Arial Narrow"/>
                <w:sz w:val="18"/>
              </w:rPr>
              <w:t>10,000,000.00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426" w:right="0"/>
              <w:jc w:val="left"/>
              <w:rPr>
                <w:rFonts w:ascii="Arial Narrow" w:hAnsi="Arial Narrow" w:cs="Arial Narrow" w:eastAsia="Arial Narrow" w:hint="default"/>
                <w:sz w:val="18"/>
                <w:szCs w:val="18"/>
              </w:rPr>
            </w:pPr>
            <w:r>
              <w:rPr>
                <w:rFonts w:ascii="Arial Narrow"/>
                <w:sz w:val="18"/>
              </w:rPr>
              <w:t>10,000,000.00</w:t>
            </w:r>
          </w:p>
        </w:tc>
        <w:tc>
          <w:tcPr>
            <w:tcW w:w="8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left="153" w:right="0"/>
              <w:jc w:val="left"/>
              <w:rPr>
                <w:rFonts w:ascii="Arial Narrow" w:hAnsi="Arial Narrow" w:cs="Arial Narrow" w:eastAsia="Arial Narrow" w:hint="default"/>
                <w:sz w:val="18"/>
                <w:szCs w:val="18"/>
              </w:rPr>
            </w:pPr>
            <w:r>
              <w:rPr>
                <w:rFonts w:ascii="Arial Narrow"/>
                <w:sz w:val="18"/>
              </w:rPr>
              <w:t>100.00%</w:t>
            </w:r>
          </w:p>
        </w:tc>
      </w:tr>
      <w:tr>
        <w:trPr>
          <w:trHeight w:val="363" w:hRule="exact"/>
        </w:trPr>
        <w:tc>
          <w:tcPr>
            <w:tcW w:w="2774"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23,483,723.62</w:t>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366" w:right="0"/>
              <w:jc w:val="left"/>
              <w:rPr>
                <w:rFonts w:ascii="Arial Narrow" w:hAnsi="Arial Narrow" w:cs="Arial Narrow" w:eastAsia="Arial Narrow" w:hint="default"/>
                <w:sz w:val="18"/>
                <w:szCs w:val="18"/>
              </w:rPr>
            </w:pPr>
            <w:r>
              <w:rPr>
                <w:rFonts w:ascii="Arial Narrow"/>
                <w:sz w:val="18"/>
              </w:rPr>
              <w:t>14,733,210.00</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426" w:right="0"/>
              <w:jc w:val="left"/>
              <w:rPr>
                <w:rFonts w:ascii="Arial Narrow" w:hAnsi="Arial Narrow" w:cs="Arial Narrow" w:eastAsia="Arial Narrow" w:hint="default"/>
                <w:sz w:val="18"/>
                <w:szCs w:val="18"/>
              </w:rPr>
            </w:pPr>
            <w:r>
              <w:rPr>
                <w:rFonts w:ascii="Arial Narrow"/>
                <w:sz w:val="18"/>
              </w:rPr>
              <w:t>38,216,933.62</w:t>
            </w:r>
          </w:p>
        </w:tc>
        <w:tc>
          <w:tcPr>
            <w:tcW w:w="85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注：长期投资增加系本年新设立四家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家子公司，</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家参股公司，具体事项见子公司简介。</w:t>
      </w:r>
    </w:p>
    <w:p>
      <w:pPr>
        <w:spacing w:line="240" w:lineRule="auto" w:before="13"/>
        <w:rPr>
          <w:rFonts w:ascii="宋体" w:hAnsi="宋体" w:cs="宋体" w:eastAsia="宋体" w:hint="default"/>
          <w:sz w:val="25"/>
          <w:szCs w:val="25"/>
        </w:rPr>
      </w:pPr>
    </w:p>
    <w:p>
      <w:pPr>
        <w:spacing w:before="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）期末长期股权投资均为合并范围内，故未提取长期投资减值准备。</w:t>
      </w:r>
    </w:p>
    <w:p>
      <w:pPr>
        <w:spacing w:line="240" w:lineRule="auto" w:before="8"/>
        <w:rPr>
          <w:rFonts w:ascii="宋体" w:hAnsi="宋体" w:cs="宋体" w:eastAsia="宋体" w:hint="default"/>
          <w:sz w:val="16"/>
          <w:szCs w:val="16"/>
        </w:rPr>
      </w:pPr>
    </w:p>
    <w:p>
      <w:pPr>
        <w:pStyle w:val="Heading4"/>
        <w:spacing w:line="240" w:lineRule="auto"/>
        <w:ind w:left="566" w:right="145"/>
        <w:jc w:val="left"/>
        <w:rPr>
          <w:b w:val="0"/>
          <w:bCs w:val="0"/>
        </w:rPr>
      </w:pPr>
      <w:r>
        <w:rPr/>
        <w:t>4、营业收入和营业成本</w:t>
      </w:r>
      <w:r>
        <w:rPr>
          <w:b w:val="0"/>
          <w:bCs w:val="0"/>
        </w:rPr>
      </w:r>
    </w:p>
    <w:p>
      <w:pPr>
        <w:spacing w:before="161"/>
        <w:ind w:left="574" w:right="145" w:firstLine="0"/>
        <w:jc w:val="left"/>
        <w:rPr>
          <w:rFonts w:ascii="宋体" w:hAnsi="宋体" w:cs="宋体" w:eastAsia="宋体" w:hint="default"/>
          <w:sz w:val="18"/>
          <w:szCs w:val="18"/>
        </w:rPr>
      </w:pPr>
      <w:r>
        <w:rPr>
          <w:rFonts w:ascii="宋体" w:hAnsi="宋体" w:cs="宋体" w:eastAsia="宋体" w:hint="default"/>
          <w:sz w:val="18"/>
          <w:szCs w:val="18"/>
        </w:rPr>
        <w:t>（一）  营业收入</w:t>
      </w:r>
    </w:p>
    <w:p>
      <w:pPr>
        <w:spacing w:line="240" w:lineRule="auto" w:before="0"/>
        <w:rPr>
          <w:rFonts w:ascii="宋体" w:hAnsi="宋体" w:cs="宋体" w:eastAsia="宋体" w:hint="default"/>
          <w:sz w:val="18"/>
          <w:szCs w:val="18"/>
        </w:rPr>
      </w:pPr>
    </w:p>
    <w:p>
      <w:pPr>
        <w:spacing w:before="12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）按业务性质分项列示如下：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427"/>
        <w:gridCol w:w="2716"/>
        <w:gridCol w:w="2716"/>
      </w:tblGrid>
      <w:tr>
        <w:trPr>
          <w:trHeight w:val="362" w:hRule="exact"/>
        </w:trPr>
        <w:tc>
          <w:tcPr>
            <w:tcW w:w="3427" w:type="dxa"/>
            <w:tcBorders>
              <w:top w:val="single" w:sz="12" w:space="0" w:color="000000"/>
              <w:left w:val="nil" w:sz="6" w:space="0" w:color="auto"/>
              <w:bottom w:val="single" w:sz="6" w:space="0" w:color="000000"/>
              <w:right w:val="single" w:sz="6" w:space="0" w:color="000000"/>
            </w:tcBorders>
          </w:tcPr>
          <w:p>
            <w:pPr>
              <w:pStyle w:val="TableParagraph"/>
              <w:tabs>
                <w:tab w:pos="842" w:val="left" w:leader="none"/>
              </w:tabs>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441,052,476.51</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306,634,618.35</w:t>
            </w:r>
            <w:r>
              <w:rPr>
                <w:rFonts w:ascii="Arial Narrow"/>
                <w:sz w:val="18"/>
              </w:rPr>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18,398,379.31</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
                <w:sz w:val="18"/>
              </w:rPr>
              <w:t>11,437,802.25</w:t>
            </w:r>
          </w:p>
        </w:tc>
      </w:tr>
      <w:tr>
        <w:trPr>
          <w:trHeight w:val="363" w:hRule="exact"/>
        </w:trPr>
        <w:tc>
          <w:tcPr>
            <w:tcW w:w="3427" w:type="dxa"/>
            <w:tcBorders>
              <w:top w:val="single" w:sz="6" w:space="0" w:color="000000"/>
              <w:left w:val="nil" w:sz="6" w:space="0" w:color="auto"/>
              <w:bottom w:val="single" w:sz="12" w:space="0" w:color="000000"/>
              <w:right w:val="single" w:sz="6" w:space="0" w:color="000000"/>
            </w:tcBorders>
          </w:tcPr>
          <w:p>
            <w:pPr>
              <w:pStyle w:val="TableParagraph"/>
              <w:tabs>
                <w:tab w:pos="752" w:val="left" w:leader="none"/>
              </w:tabs>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459,450,855.82</w:t>
            </w:r>
            <w:r>
              <w:rPr>
                <w:rFonts w:ascii="Arial Narrow"/>
                <w:sz w:val="18"/>
              </w:rPr>
            </w:r>
          </w:p>
        </w:tc>
        <w:tc>
          <w:tcPr>
            <w:tcW w:w="2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318,072,420.60</w:t>
            </w:r>
            <w:r>
              <w:rPr>
                <w:rFonts w:ascii="Arial Narrow"/>
                <w:sz w:val="18"/>
              </w:rPr>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）主营业务收入按业务分部列示如下：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717"/>
        <w:gridCol w:w="3426"/>
        <w:gridCol w:w="2716"/>
      </w:tblGrid>
      <w:tr>
        <w:trPr>
          <w:trHeight w:val="362" w:hRule="exact"/>
        </w:trPr>
        <w:tc>
          <w:tcPr>
            <w:tcW w:w="2717" w:type="dxa"/>
            <w:tcBorders>
              <w:top w:val="single" w:sz="12" w:space="0" w:color="000000"/>
              <w:left w:val="nil" w:sz="6" w:space="0" w:color="auto"/>
              <w:bottom w:val="single" w:sz="6" w:space="0" w:color="000000"/>
              <w:right w:val="single" w:sz="6" w:space="0" w:color="000000"/>
            </w:tcBorders>
          </w:tcPr>
          <w:p>
            <w:pPr>
              <w:pStyle w:val="TableParagraph"/>
              <w:tabs>
                <w:tab w:pos="472" w:val="left" w:leader="none"/>
              </w:tabs>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热敏纸产品</w:t>
            </w:r>
          </w:p>
        </w:tc>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231,521,504.21</w:t>
            </w:r>
            <w:r>
              <w:rPr>
                <w:rFonts w:ascii="Arial Narrow"/>
                <w:sz w:val="18"/>
              </w:rPr>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143,253,612.53</w:t>
            </w:r>
            <w:r>
              <w:rPr>
                <w:rFonts w:ascii="Arial Narrow"/>
                <w:sz w:val="18"/>
              </w:rPr>
            </w:r>
          </w:p>
        </w:tc>
      </w:tr>
      <w:tr>
        <w:trPr>
          <w:trHeight w:val="355"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22,512,500.42</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19,154,924.10</w:t>
            </w:r>
          </w:p>
        </w:tc>
      </w:tr>
      <w:tr>
        <w:trPr>
          <w:trHeight w:val="354"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双胶纸产品</w:t>
            </w:r>
          </w:p>
        </w:tc>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147,850,020.25</w:t>
            </w:r>
            <w:r>
              <w:rPr>
                <w:rFonts w:ascii="Arial Narrow"/>
                <w:sz w:val="18"/>
              </w:rPr>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2"/>
                <w:sz w:val="18"/>
              </w:rPr>
              <w:t>115,917,629.75</w:t>
            </w:r>
            <w:r>
              <w:rPr>
                <w:rFonts w:ascii="Arial Narrow"/>
                <w:sz w:val="18"/>
              </w:rPr>
            </w:r>
          </w:p>
        </w:tc>
      </w:tr>
      <w:tr>
        <w:trPr>
          <w:trHeight w:val="355"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无碳打印纸产品</w:t>
            </w:r>
          </w:p>
        </w:tc>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2"/>
                <w:sz w:val="18"/>
              </w:rPr>
              <w:t>26,188,011.78</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23,221,100.05</w:t>
            </w:r>
          </w:p>
        </w:tc>
      </w:tr>
      <w:tr>
        <w:trPr>
          <w:trHeight w:val="355"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12,980,439.85</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5,087,351.92</w:t>
            </w:r>
            <w:r>
              <w:rPr>
                <w:rFonts w:ascii="Arial Narrow"/>
                <w:sz w:val="18"/>
              </w:rPr>
            </w:r>
          </w:p>
        </w:tc>
      </w:tr>
      <w:tr>
        <w:trPr>
          <w:trHeight w:val="363" w:hRule="exact"/>
        </w:trPr>
        <w:tc>
          <w:tcPr>
            <w:tcW w:w="2717" w:type="dxa"/>
            <w:tcBorders>
              <w:top w:val="single" w:sz="6" w:space="0" w:color="000000"/>
              <w:left w:val="nil" w:sz="6" w:space="0" w:color="auto"/>
              <w:bottom w:val="single" w:sz="12" w:space="0" w:color="000000"/>
              <w:right w:val="single" w:sz="6" w:space="0" w:color="000000"/>
            </w:tcBorders>
          </w:tcPr>
          <w:p>
            <w:pPr>
              <w:pStyle w:val="TableParagraph"/>
              <w:tabs>
                <w:tab w:pos="472" w:val="left" w:leader="none"/>
              </w:tabs>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441,052,476.51</w:t>
            </w:r>
            <w:r>
              <w:rPr>
                <w:rFonts w:ascii="Arial Narrow"/>
                <w:sz w:val="18"/>
              </w:rPr>
            </w:r>
          </w:p>
        </w:tc>
        <w:tc>
          <w:tcPr>
            <w:tcW w:w="2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306,634,618.35</w:t>
            </w:r>
            <w:r>
              <w:rPr>
                <w:rFonts w:ascii="Arial Narrow"/>
                <w:sz w:val="18"/>
              </w:rPr>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）主营业务收入按地区分布列示如下：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930"/>
        <w:gridCol w:w="2964"/>
        <w:gridCol w:w="2964"/>
      </w:tblGrid>
      <w:tr>
        <w:trPr>
          <w:trHeight w:val="362" w:hRule="exact"/>
        </w:trPr>
        <w:tc>
          <w:tcPr>
            <w:tcW w:w="29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right="1178"/>
              <w:jc w:val="right"/>
              <w:rPr>
                <w:rFonts w:ascii="宋体" w:hAnsi="宋体" w:cs="宋体" w:eastAsia="宋体" w:hint="default"/>
                <w:sz w:val="18"/>
                <w:szCs w:val="18"/>
              </w:rPr>
            </w:pPr>
            <w:r>
              <w:rPr>
                <w:rFonts w:ascii="宋体" w:hAnsi="宋体" w:cs="宋体" w:eastAsia="宋体" w:hint="default"/>
                <w:sz w:val="18"/>
                <w:szCs w:val="18"/>
              </w:rPr>
              <w:t>地  区</w:t>
            </w:r>
          </w:p>
        </w:tc>
        <w:tc>
          <w:tcPr>
            <w:tcW w:w="29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9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959,269.35</w:t>
            </w:r>
            <w:r>
              <w:rPr>
                <w:rFonts w:ascii="Arial Narrow"/>
                <w:sz w:val="18"/>
              </w:rPr>
            </w:r>
          </w:p>
        </w:tc>
        <w:tc>
          <w:tcPr>
            <w:tcW w:w="29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3,229,583.26</w:t>
            </w:r>
            <w:r>
              <w:rPr>
                <w:rFonts w:ascii="Arial Narrow"/>
                <w:sz w:val="18"/>
              </w:rPr>
            </w:r>
          </w:p>
        </w:tc>
      </w:tr>
      <w:tr>
        <w:trPr>
          <w:trHeight w:val="355"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117,604,917.85</w:t>
            </w:r>
            <w:r>
              <w:rPr>
                <w:rFonts w:ascii="Arial Narrow"/>
                <w:sz w:val="18"/>
              </w:rPr>
            </w:r>
          </w:p>
        </w:tc>
        <w:tc>
          <w:tcPr>
            <w:tcW w:w="29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96,542,490.90</w:t>
            </w:r>
          </w:p>
        </w:tc>
      </w:tr>
      <w:tr>
        <w:trPr>
          <w:trHeight w:val="355"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41,227,704.78</w:t>
            </w:r>
            <w:r>
              <w:rPr>
                <w:rFonts w:ascii="Arial Narrow"/>
                <w:sz w:val="18"/>
              </w:rPr>
            </w:r>
          </w:p>
        </w:tc>
        <w:tc>
          <w:tcPr>
            <w:tcW w:w="29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20,566,159.68</w:t>
            </w:r>
          </w:p>
        </w:tc>
      </w:tr>
      <w:tr>
        <w:trPr>
          <w:trHeight w:val="355"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264,000,769.50</w:t>
            </w:r>
            <w:r>
              <w:rPr>
                <w:rFonts w:ascii="Arial Narrow"/>
                <w:sz w:val="18"/>
              </w:rPr>
            </w:r>
          </w:p>
        </w:tc>
        <w:tc>
          <w:tcPr>
            <w:tcW w:w="29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174,871,493.58</w:t>
            </w:r>
            <w:r>
              <w:rPr>
                <w:rFonts w:ascii="Arial Narrow"/>
                <w:sz w:val="18"/>
              </w:rPr>
            </w:r>
          </w:p>
        </w:tc>
      </w:tr>
      <w:tr>
        <w:trPr>
          <w:trHeight w:val="355"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17,259,815.03</w:t>
            </w:r>
          </w:p>
        </w:tc>
        <w:tc>
          <w:tcPr>
            <w:tcW w:w="29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
                <w:sz w:val="18"/>
              </w:rPr>
              <w:t>11,424,890.93</w:t>
            </w:r>
          </w:p>
        </w:tc>
      </w:tr>
      <w:tr>
        <w:trPr>
          <w:trHeight w:val="362" w:hRule="exact"/>
        </w:trPr>
        <w:tc>
          <w:tcPr>
            <w:tcW w:w="293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178"/>
              <w:jc w:val="right"/>
              <w:rPr>
                <w:rFonts w:ascii="宋体" w:hAnsi="宋体" w:cs="宋体" w:eastAsia="宋体" w:hint="default"/>
                <w:sz w:val="18"/>
                <w:szCs w:val="18"/>
              </w:rPr>
            </w:pPr>
            <w:r>
              <w:rPr>
                <w:rFonts w:ascii="宋体" w:hAnsi="宋体" w:cs="宋体" w:eastAsia="宋体" w:hint="default"/>
                <w:sz w:val="18"/>
                <w:szCs w:val="18"/>
              </w:rPr>
              <w:t>合  计</w:t>
            </w:r>
          </w:p>
        </w:tc>
        <w:tc>
          <w:tcPr>
            <w:tcW w:w="2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441,052,476.51</w:t>
            </w:r>
            <w:r>
              <w:rPr>
                <w:rFonts w:ascii="Arial Narrow"/>
                <w:sz w:val="18"/>
              </w:rPr>
            </w:r>
          </w:p>
        </w:tc>
        <w:tc>
          <w:tcPr>
            <w:tcW w:w="29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306,634,618.35</w:t>
            </w:r>
            <w:r>
              <w:rPr>
                <w:rFonts w:ascii="Arial Narrow"/>
                <w:sz w:val="18"/>
              </w:rPr>
            </w:r>
          </w:p>
        </w:tc>
      </w:tr>
    </w:tbl>
    <w:p>
      <w:pPr>
        <w:spacing w:before="89"/>
        <w:ind w:left="409" w:right="145" w:firstLine="0"/>
        <w:jc w:val="left"/>
        <w:rPr>
          <w:rFonts w:ascii="宋体" w:hAnsi="宋体" w:cs="宋体" w:eastAsia="宋体" w:hint="default"/>
          <w:sz w:val="18"/>
          <w:szCs w:val="18"/>
        </w:rPr>
      </w:pPr>
      <w:r>
        <w:rPr>
          <w:rFonts w:ascii="宋体" w:hAnsi="宋体" w:cs="宋体" w:eastAsia="宋体" w:hint="default"/>
          <w:sz w:val="18"/>
          <w:szCs w:val="18"/>
        </w:rPr>
        <w:t>（二）营业成本</w:t>
      </w:r>
    </w:p>
    <w:p>
      <w:pPr>
        <w:spacing w:line="240" w:lineRule="auto" w:before="0"/>
        <w:rPr>
          <w:rFonts w:ascii="宋体" w:hAnsi="宋体" w:cs="宋体" w:eastAsia="宋体" w:hint="default"/>
          <w:sz w:val="18"/>
          <w:szCs w:val="18"/>
        </w:rPr>
      </w:pPr>
    </w:p>
    <w:p>
      <w:pPr>
        <w:spacing w:before="12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）按业务性质分项列示如下：</w:t>
      </w:r>
    </w:p>
    <w:p>
      <w:pPr>
        <w:spacing w:line="240" w:lineRule="auto" w:before="13"/>
        <w:rPr>
          <w:rFonts w:ascii="宋体" w:hAnsi="宋体" w:cs="宋体" w:eastAsia="宋体" w:hint="default"/>
          <w:sz w:val="12"/>
          <w:szCs w:val="12"/>
        </w:rPr>
      </w:pPr>
    </w:p>
    <w:p>
      <w:pPr>
        <w:spacing w:line="400" w:lineRule="exact"/>
        <w:ind w:left="52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45pt;height:20.05pt;mso-position-horizontal-relative:char;mso-position-vertical-relative:line" coordorigin="0,0" coordsize="8889,401">
            <v:group style="position:absolute;left:29;top:15;width:8837;height:2" coordorigin="29,15" coordsize="8837,2">
              <v:shape style="position:absolute;left:29;top:15;width:8837;height:2" coordorigin="29,15" coordsize="8837,0" path="m29,15l8866,15e" filled="false" stroked="true" strokeweight="1.5pt" strokecolor="#000000">
                <v:path arrowok="t"/>
              </v:shape>
            </v:group>
            <v:group style="position:absolute;left:15;top:386;width:2822;height:2" coordorigin="15,386" coordsize="2822,2">
              <v:shape style="position:absolute;left:15;top:386;width:2822;height:2" coordorigin="15,386" coordsize="2822,0" path="m15,386l2836,386e" filled="false" stroked="true" strokeweight="1.5pt" strokecolor="#000000">
                <v:path arrowok="t"/>
              </v:shape>
            </v:group>
            <v:group style="position:absolute;left:2843;top:30;width:2;height:341" coordorigin="2843,30" coordsize="2,341">
              <v:shape style="position:absolute;left:2843;top:30;width:2;height:341" coordorigin="2843,30" coordsize="0,341" path="m2843,30l2843,371e" filled="false" stroked="true" strokeweight=".72pt" strokecolor="#000000">
                <v:path arrowok="t"/>
              </v:shape>
            </v:group>
            <v:group style="position:absolute;left:2836;top:386;width:3012;height:2" coordorigin="2836,386" coordsize="3012,2">
              <v:shape style="position:absolute;left:2836;top:386;width:3012;height:2" coordorigin="2836,386" coordsize="3012,0" path="m2836,386l5848,386e" filled="false" stroked="true" strokeweight="1.5pt" strokecolor="#000000">
                <v:path arrowok="t"/>
              </v:shape>
            </v:group>
            <v:group style="position:absolute;left:5855;top:30;width:2;height:341" coordorigin="5855,30" coordsize="2,341">
              <v:shape style="position:absolute;left:5855;top:30;width:2;height:341" coordorigin="5855,30" coordsize="0,341" path="m5855,30l5855,371e" filled="false" stroked="true" strokeweight=".72pt" strokecolor="#000000">
                <v:path arrowok="t"/>
              </v:shape>
            </v:group>
            <v:group style="position:absolute;left:5848;top:386;width:3026;height:2" coordorigin="5848,386" coordsize="3026,2">
              <v:shape style="position:absolute;left:5848;top:386;width:3026;height:2" coordorigin="5848,386" coordsize="3026,0" path="m5848,386l8873,386e" filled="false" stroked="true" strokeweight="1.5pt" strokecolor="#000000">
                <v:path arrowok="t"/>
              </v:shape>
              <v:shape style="position:absolute;left:2843;top:15;width:3012;height:371" type="#_x0000_t202" filled="false" stroked="false">
                <v:textbox inset="0,0,0,0">
                  <w:txbxContent>
                    <w:p>
                      <w:pPr>
                        <w:spacing w:before="37"/>
                        <w:ind w:left="0" w:right="0" w:firstLine="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xbxContent>
                </v:textbox>
                <w10:wrap type="none"/>
              </v:shape>
              <v:shape style="position:absolute;left:137;top:10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r>
                    </w:p>
                  </w:txbxContent>
                </v:textbox>
                <w10:wrap type="none"/>
              </v:shape>
              <v:shape style="position:absolute;left:767;top:10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目</w:t>
                      </w:r>
                    </w:p>
                  </w:txbxContent>
                </v:textbox>
                <w10:wrap type="none"/>
              </v:shape>
              <v:shape style="position:absolute;left:7088;top:108;width:552;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xbxContent>
                </v:textbox>
                <w10:wrap type="none"/>
              </v:shape>
            </v:group>
          </v:group>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828"/>
        <w:gridCol w:w="3012"/>
        <w:gridCol w:w="3018"/>
      </w:tblGrid>
      <w:tr>
        <w:trPr>
          <w:trHeight w:val="362" w:hRule="exact"/>
        </w:trPr>
        <w:tc>
          <w:tcPr>
            <w:tcW w:w="2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0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pacing w:val="-1"/>
                <w:sz w:val="18"/>
              </w:rPr>
              <w:t>383,562,862.72</w:t>
            </w:r>
          </w:p>
        </w:tc>
        <w:tc>
          <w:tcPr>
            <w:tcW w:w="30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262,289,471.45</w:t>
            </w:r>
            <w:r>
              <w:rPr>
                <w:rFonts w:ascii="Arial Narrow"/>
                <w:sz w:val="18"/>
              </w:rPr>
            </w:r>
          </w:p>
        </w:tc>
      </w:tr>
      <w:tr>
        <w:trPr>
          <w:trHeight w:val="355"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2,891,259.90</w:t>
            </w:r>
          </w:p>
        </w:tc>
        <w:tc>
          <w:tcPr>
            <w:tcW w:w="30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1,161,023.25</w:t>
            </w:r>
            <w:r>
              <w:rPr>
                <w:rFonts w:ascii="Arial Narrow"/>
                <w:sz w:val="18"/>
              </w:rPr>
            </w:r>
          </w:p>
        </w:tc>
      </w:tr>
      <w:tr>
        <w:trPr>
          <w:trHeight w:val="363" w:hRule="exact"/>
        </w:trPr>
        <w:tc>
          <w:tcPr>
            <w:tcW w:w="2828" w:type="dxa"/>
            <w:tcBorders>
              <w:top w:val="single" w:sz="6" w:space="0" w:color="000000"/>
              <w:left w:val="nil" w:sz="6" w:space="0" w:color="auto"/>
              <w:bottom w:val="single" w:sz="12" w:space="0" w:color="000000"/>
              <w:right w:val="single" w:sz="6" w:space="0" w:color="000000"/>
            </w:tcBorders>
          </w:tcPr>
          <w:p>
            <w:pPr>
              <w:pStyle w:val="TableParagraph"/>
              <w:tabs>
                <w:tab w:pos="662" w:val="left" w:leader="none"/>
              </w:tabs>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386,454,122.62</w:t>
            </w:r>
          </w:p>
        </w:tc>
        <w:tc>
          <w:tcPr>
            <w:tcW w:w="30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263,450,494.70</w:t>
            </w:r>
            <w:r>
              <w:rPr>
                <w:rFonts w:ascii="Arial Narrow"/>
                <w:sz w:val="18"/>
              </w:rPr>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）主营业务成本按业务分部列示如下：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427"/>
        <w:gridCol w:w="2716"/>
        <w:gridCol w:w="2716"/>
      </w:tblGrid>
      <w:tr>
        <w:trPr>
          <w:trHeight w:val="362" w:hRule="exact"/>
        </w:trPr>
        <w:tc>
          <w:tcPr>
            <w:tcW w:w="3427"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2"/>
              <w:ind w:right="138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热敏纸产品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197,199,525.84</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2"/>
                <w:sz w:val="18"/>
              </w:rPr>
              <w:t>115,638,642.08</w:t>
            </w:r>
            <w:r>
              <w:rPr>
                <w:rFonts w:ascii="Arial Narrow"/>
                <w:sz w:val="18"/>
              </w:rPr>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16,822,997.66</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14,639,722.59</w:t>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双胶纸产品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137,273,076.86</w:t>
            </w:r>
            <w:r>
              <w:rPr>
                <w:rFonts w:ascii="Arial Narrow"/>
                <w:sz w:val="18"/>
              </w:rPr>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107,674,659.89</w:t>
            </w:r>
            <w:r>
              <w:rPr>
                <w:rFonts w:ascii="Arial Narrow"/>
                <w:sz w:val="18"/>
              </w:rPr>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无碳打印纸产品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20,708,089.43</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19,857,605.32</w:t>
            </w:r>
          </w:p>
        </w:tc>
      </w:tr>
      <w:tr>
        <w:trPr>
          <w:trHeight w:val="355" w:hRule="exact"/>
        </w:trPr>
        <w:tc>
          <w:tcPr>
            <w:tcW w:w="3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2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2"/>
                <w:sz w:val="18"/>
              </w:rPr>
              <w:t>11,559,172.93</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4,478,841.57</w:t>
            </w:r>
            <w:r>
              <w:rPr>
                <w:rFonts w:ascii="Arial Narrow"/>
                <w:sz w:val="18"/>
              </w:rPr>
            </w:r>
          </w:p>
        </w:tc>
      </w:tr>
      <w:tr>
        <w:trPr>
          <w:trHeight w:val="362" w:hRule="exact"/>
        </w:trPr>
        <w:tc>
          <w:tcPr>
            <w:tcW w:w="3427"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38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383,562,862.72</w:t>
            </w:r>
            <w:r>
              <w:rPr>
                <w:rFonts w:ascii="Arial Narrow"/>
                <w:sz w:val="18"/>
              </w:rPr>
            </w:r>
          </w:p>
        </w:tc>
        <w:tc>
          <w:tcPr>
            <w:tcW w:w="2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262,289,471.45</w:t>
            </w:r>
            <w:r>
              <w:rPr>
                <w:rFonts w:ascii="Arial Narrow"/>
                <w:sz w:val="18"/>
              </w:rPr>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）主营业务成本按地区分布列示如下：</w:t>
      </w:r>
    </w:p>
    <w:p>
      <w:pPr>
        <w:spacing w:line="240" w:lineRule="auto" w:before="1"/>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3353"/>
        <w:gridCol w:w="2930"/>
        <w:gridCol w:w="2575"/>
      </w:tblGrid>
      <w:tr>
        <w:trPr>
          <w:trHeight w:val="362" w:hRule="exact"/>
        </w:trPr>
        <w:tc>
          <w:tcPr>
            <w:tcW w:w="3353"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2"/>
              <w:ind w:right="1345"/>
              <w:jc w:val="right"/>
              <w:rPr>
                <w:rFonts w:ascii="宋体" w:hAnsi="宋体" w:cs="宋体" w:eastAsia="宋体" w:hint="default"/>
                <w:sz w:val="18"/>
                <w:szCs w:val="18"/>
              </w:rPr>
            </w:pPr>
            <w:r>
              <w:rPr>
                <w:rFonts w:ascii="宋体" w:hAnsi="宋体" w:cs="宋体" w:eastAsia="宋体" w:hint="default"/>
                <w:sz w:val="18"/>
                <w:szCs w:val="18"/>
              </w:rPr>
              <w:t>地</w:t>
              <w:tab/>
              <w:t>区</w:t>
            </w:r>
          </w:p>
        </w:tc>
        <w:tc>
          <w:tcPr>
            <w:tcW w:w="29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5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2"/>
                <w:sz w:val="18"/>
              </w:rPr>
              <w:t>744,119.21</w:t>
            </w:r>
            <w:r>
              <w:rPr>
                <w:rFonts w:ascii="Arial Narrow"/>
                <w:sz w:val="18"/>
              </w:rPr>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2,816,030.39</w:t>
            </w:r>
            <w:r>
              <w:rPr>
                <w:rFonts w:ascii="Arial Narrow"/>
                <w:sz w:val="18"/>
              </w:rPr>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96,602,091.08</w:t>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82,797,441.53</w:t>
            </w:r>
          </w:p>
        </w:tc>
      </w:tr>
      <w:tr>
        <w:trPr>
          <w:trHeight w:val="354"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38,335,534.78</w:t>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17,392,734.89</w:t>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232,959,798.52</w:t>
            </w:r>
            <w:r>
              <w:rPr>
                <w:rFonts w:ascii="Arial Narrow"/>
                <w:sz w:val="18"/>
              </w:rPr>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148,963,987.72</w:t>
            </w:r>
            <w:r>
              <w:rPr>
                <w:rFonts w:ascii="Arial Narrow"/>
                <w:sz w:val="18"/>
              </w:rPr>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14,921,319.13</w:t>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10,319,276.92</w:t>
            </w:r>
          </w:p>
        </w:tc>
      </w:tr>
      <w:tr>
        <w:trPr>
          <w:trHeight w:val="363" w:hRule="exact"/>
        </w:trPr>
        <w:tc>
          <w:tcPr>
            <w:tcW w:w="3353"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34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383,562,862.72</w:t>
            </w:r>
            <w:r>
              <w:rPr>
                <w:rFonts w:ascii="Arial Narrow"/>
                <w:sz w:val="18"/>
              </w:rPr>
            </w:r>
          </w:p>
        </w:tc>
        <w:tc>
          <w:tcPr>
            <w:tcW w:w="25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262,289,471.45</w:t>
            </w:r>
            <w:r>
              <w:rPr>
                <w:rFonts w:ascii="Arial Narrow"/>
                <w:sz w:val="18"/>
              </w:rPr>
            </w:r>
          </w:p>
        </w:tc>
      </w:tr>
    </w:tbl>
    <w:p>
      <w:pPr>
        <w:spacing w:line="240" w:lineRule="auto" w:before="8"/>
        <w:rPr>
          <w:rFonts w:ascii="宋体" w:hAnsi="宋体" w:cs="宋体" w:eastAsia="宋体" w:hint="default"/>
          <w:sz w:val="12"/>
          <w:szCs w:val="12"/>
        </w:rPr>
      </w:pPr>
    </w:p>
    <w:p>
      <w:pPr>
        <w:spacing w:before="44"/>
        <w:ind w:left="409" w:right="145" w:firstLine="0"/>
        <w:jc w:val="left"/>
        <w:rPr>
          <w:rFonts w:ascii="宋体" w:hAnsi="宋体" w:cs="宋体" w:eastAsia="宋体" w:hint="default"/>
          <w:sz w:val="18"/>
          <w:szCs w:val="18"/>
        </w:rPr>
      </w:pPr>
      <w:r>
        <w:rPr>
          <w:rFonts w:ascii="宋体" w:hAnsi="宋体" w:cs="宋体" w:eastAsia="宋体" w:hint="default"/>
          <w:sz w:val="18"/>
          <w:szCs w:val="18"/>
        </w:rPr>
        <w:t>（三）主营业务利润</w:t>
      </w:r>
    </w:p>
    <w:p>
      <w:pPr>
        <w:spacing w:line="240" w:lineRule="auto" w:before="0"/>
        <w:rPr>
          <w:rFonts w:ascii="宋体" w:hAnsi="宋体" w:cs="宋体" w:eastAsia="宋体" w:hint="default"/>
          <w:sz w:val="18"/>
          <w:szCs w:val="18"/>
        </w:rPr>
      </w:pPr>
    </w:p>
    <w:p>
      <w:pPr>
        <w:spacing w:before="120"/>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）主营业务利润按业务分部列示如下：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353"/>
        <w:gridCol w:w="2930"/>
        <w:gridCol w:w="2575"/>
      </w:tblGrid>
      <w:tr>
        <w:trPr>
          <w:trHeight w:val="362" w:hRule="exact"/>
        </w:trPr>
        <w:tc>
          <w:tcPr>
            <w:tcW w:w="3353" w:type="dxa"/>
            <w:tcBorders>
              <w:top w:val="single" w:sz="12" w:space="0" w:color="000000"/>
              <w:left w:val="nil" w:sz="6" w:space="0" w:color="auto"/>
              <w:bottom w:val="single" w:sz="6" w:space="0" w:color="000000"/>
              <w:right w:val="single" w:sz="6" w:space="0" w:color="000000"/>
            </w:tcBorders>
          </w:tcPr>
          <w:p>
            <w:pPr>
              <w:pStyle w:val="TableParagraph"/>
              <w:tabs>
                <w:tab w:pos="449" w:val="left" w:leader="none"/>
              </w:tabs>
              <w:spacing w:line="240" w:lineRule="auto" w:before="22"/>
              <w:ind w:right="134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5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热敏纸产品</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34,321,978.37</w:t>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27,614,970.45</w:t>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彩色喷墨打印纸产品</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5,689,502.76</w:t>
            </w:r>
            <w:r>
              <w:rPr>
                <w:rFonts w:ascii="Arial Narrow"/>
                <w:sz w:val="18"/>
              </w:rPr>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4,515,201.51</w:t>
            </w:r>
            <w:r>
              <w:rPr>
                <w:rFonts w:ascii="Arial Narrow"/>
                <w:sz w:val="18"/>
              </w:rPr>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双胶纸产品</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10,576,943.39</w:t>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8,242,969.86</w:t>
            </w:r>
            <w:r>
              <w:rPr>
                <w:rFonts w:ascii="Arial Narrow"/>
                <w:sz w:val="18"/>
              </w:rPr>
            </w:r>
          </w:p>
        </w:tc>
      </w:tr>
      <w:tr>
        <w:trPr>
          <w:trHeight w:val="355"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无碳打印纸产品</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5,479,922.35</w:t>
            </w:r>
            <w:r>
              <w:rPr>
                <w:rFonts w:ascii="Arial Narrow"/>
                <w:sz w:val="18"/>
              </w:rPr>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3,363,494.73</w:t>
            </w:r>
            <w:r>
              <w:rPr>
                <w:rFonts w:ascii="Arial Narrow"/>
                <w:sz w:val="18"/>
              </w:rPr>
            </w:r>
          </w:p>
        </w:tc>
      </w:tr>
      <w:tr>
        <w:trPr>
          <w:trHeight w:val="354" w:hRule="exact"/>
        </w:trPr>
        <w:tc>
          <w:tcPr>
            <w:tcW w:w="3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1,421,266.92</w:t>
            </w:r>
            <w:r>
              <w:rPr>
                <w:rFonts w:ascii="Arial Narrow"/>
                <w:sz w:val="18"/>
              </w:rPr>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608,510.35</w:t>
            </w:r>
          </w:p>
        </w:tc>
      </w:tr>
      <w:tr>
        <w:trPr>
          <w:trHeight w:val="363" w:hRule="exact"/>
        </w:trPr>
        <w:tc>
          <w:tcPr>
            <w:tcW w:w="3353"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5"/>
              <w:ind w:right="134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57,489,613.79</w:t>
            </w:r>
          </w:p>
        </w:tc>
        <w:tc>
          <w:tcPr>
            <w:tcW w:w="25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44,345,146.90</w:t>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）主营业务利润按地区分布列示如下：</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428"/>
        <w:gridCol w:w="2714"/>
        <w:gridCol w:w="2716"/>
      </w:tblGrid>
      <w:tr>
        <w:trPr>
          <w:trHeight w:val="363" w:hRule="exact"/>
        </w:trPr>
        <w:tc>
          <w:tcPr>
            <w:tcW w:w="34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地  区</w:t>
            </w:r>
          </w:p>
        </w:tc>
        <w:tc>
          <w:tcPr>
            <w:tcW w:w="27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7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4" w:hRule="exact"/>
        </w:trPr>
        <w:tc>
          <w:tcPr>
            <w:tcW w:w="34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215,150.14</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413,552.87</w:t>
            </w:r>
          </w:p>
        </w:tc>
      </w:tr>
      <w:tr>
        <w:trPr>
          <w:trHeight w:val="355" w:hRule="exact"/>
        </w:trPr>
        <w:tc>
          <w:tcPr>
            <w:tcW w:w="34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21,002,826.77</w:t>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13,745,049.37</w:t>
            </w:r>
          </w:p>
        </w:tc>
      </w:tr>
      <w:tr>
        <w:trPr>
          <w:trHeight w:val="355" w:hRule="exact"/>
        </w:trPr>
        <w:tc>
          <w:tcPr>
            <w:tcW w:w="34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2,892,170.00</w:t>
            </w:r>
            <w:r>
              <w:rPr>
                <w:rFonts w:ascii="Arial Narrow"/>
                <w:sz w:val="18"/>
              </w:rPr>
            </w:r>
          </w:p>
        </w:tc>
        <w:tc>
          <w:tcPr>
            <w:tcW w:w="2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3,173,424.79</w:t>
            </w:r>
            <w:r>
              <w:rPr>
                <w:rFonts w:ascii="Arial Narrow"/>
                <w:sz w:val="18"/>
              </w:rPr>
            </w:r>
          </w:p>
        </w:tc>
      </w:tr>
      <w:tr>
        <w:trPr>
          <w:trHeight w:val="363" w:hRule="exact"/>
        </w:trPr>
        <w:tc>
          <w:tcPr>
            <w:tcW w:w="34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31,040,970.98</w:t>
            </w:r>
          </w:p>
        </w:tc>
        <w:tc>
          <w:tcPr>
            <w:tcW w:w="2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25,907,505.86</w:t>
            </w:r>
          </w:p>
        </w:tc>
      </w:tr>
    </w:tbl>
    <w:p>
      <w:pPr>
        <w:spacing w:after="0" w:line="240" w:lineRule="auto"/>
        <w:jc w:val="right"/>
        <w:rPr>
          <w:rFonts w:ascii="Arial Narrow" w:hAnsi="Arial Narrow" w:cs="Arial Narrow" w:eastAsia="Arial Narrow"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3428"/>
        <w:gridCol w:w="2714"/>
        <w:gridCol w:w="2716"/>
      </w:tblGrid>
      <w:tr>
        <w:trPr>
          <w:trHeight w:val="362" w:hRule="exact"/>
        </w:trPr>
        <w:tc>
          <w:tcPr>
            <w:tcW w:w="34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27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pacing w:val="-1"/>
                <w:sz w:val="18"/>
              </w:rPr>
              <w:t>2,338,495.90</w:t>
            </w:r>
            <w:r>
              <w:rPr>
                <w:rFonts w:ascii="Arial Narrow"/>
                <w:sz w:val="18"/>
              </w:rPr>
            </w:r>
          </w:p>
        </w:tc>
        <w:tc>
          <w:tcPr>
            <w:tcW w:w="27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1,105,614.01</w:t>
            </w:r>
            <w:r>
              <w:rPr>
                <w:rFonts w:ascii="Arial Narrow"/>
                <w:sz w:val="18"/>
              </w:rPr>
            </w:r>
          </w:p>
        </w:tc>
      </w:tr>
      <w:tr>
        <w:trPr>
          <w:trHeight w:val="363" w:hRule="exact"/>
        </w:trPr>
        <w:tc>
          <w:tcPr>
            <w:tcW w:w="3428" w:type="dxa"/>
            <w:tcBorders>
              <w:top w:val="single" w:sz="6" w:space="0" w:color="000000"/>
              <w:left w:val="nil" w:sz="6" w:space="0" w:color="auto"/>
              <w:bottom w:val="single" w:sz="12" w:space="0" w:color="000000"/>
              <w:right w:val="single" w:sz="6" w:space="0" w:color="000000"/>
            </w:tcBorders>
          </w:tcPr>
          <w:p>
            <w:pPr>
              <w:pStyle w:val="TableParagraph"/>
              <w:tabs>
                <w:tab w:pos="471"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57,489,613.79</w:t>
            </w:r>
          </w:p>
        </w:tc>
        <w:tc>
          <w:tcPr>
            <w:tcW w:w="2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44,345,146.90</w:t>
            </w:r>
          </w:p>
        </w:tc>
      </w:tr>
    </w:tbl>
    <w:p>
      <w:pPr>
        <w:spacing w:line="240" w:lineRule="auto" w:before="0"/>
        <w:rPr>
          <w:rFonts w:ascii="宋体" w:hAnsi="宋体" w:cs="宋体" w:eastAsia="宋体" w:hint="default"/>
          <w:sz w:val="20"/>
          <w:szCs w:val="20"/>
        </w:rPr>
      </w:pPr>
    </w:p>
    <w:p>
      <w:pPr>
        <w:pStyle w:val="Heading3"/>
        <w:spacing w:line="240" w:lineRule="auto" w:before="179"/>
        <w:ind w:right="0"/>
        <w:jc w:val="left"/>
        <w:rPr>
          <w:b w:val="0"/>
          <w:bCs w:val="0"/>
        </w:rPr>
      </w:pPr>
      <w:r>
        <w:rPr/>
        <w:t>九、关联方关系及其交易</w:t>
      </w:r>
      <w:r>
        <w:rPr>
          <w:b w:val="0"/>
          <w:bCs w:val="0"/>
        </w:rPr>
      </w:r>
    </w:p>
    <w:p>
      <w:pPr>
        <w:spacing w:line="240" w:lineRule="auto" w:before="8"/>
        <w:rPr>
          <w:rFonts w:ascii="宋体" w:hAnsi="宋体" w:cs="宋体" w:eastAsia="宋体" w:hint="default"/>
          <w:b/>
          <w:bCs/>
          <w:sz w:val="21"/>
          <w:szCs w:val="21"/>
        </w:rPr>
      </w:pPr>
    </w:p>
    <w:p>
      <w:pPr>
        <w:spacing w:before="0"/>
        <w:ind w:left="4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、除附注五所述的子公司外，存在控制关系的关联方有：</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4367"/>
        <w:gridCol w:w="4492"/>
      </w:tblGrid>
      <w:tr>
        <w:trPr>
          <w:trHeight w:val="363" w:hRule="exact"/>
        </w:trPr>
        <w:tc>
          <w:tcPr>
            <w:tcW w:w="43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44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与公司关系</w:t>
            </w:r>
          </w:p>
        </w:tc>
      </w:tr>
      <w:tr>
        <w:trPr>
          <w:trHeight w:val="355" w:hRule="exact"/>
        </w:trPr>
        <w:tc>
          <w:tcPr>
            <w:tcW w:w="43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
              <w:ind w:left="22" w:right="0"/>
              <w:jc w:val="center"/>
              <w:rPr>
                <w:rFonts w:ascii="宋体" w:hAnsi="宋体" w:cs="宋体" w:eastAsia="宋体" w:hint="default"/>
                <w:sz w:val="18"/>
                <w:szCs w:val="18"/>
              </w:rPr>
            </w:pPr>
            <w:r>
              <w:rPr>
                <w:rFonts w:ascii="宋体" w:hAnsi="宋体" w:cs="宋体" w:eastAsia="宋体" w:hint="default"/>
                <w:sz w:val="18"/>
                <w:szCs w:val="18"/>
              </w:rPr>
              <w:t>林旭曦</w:t>
            </w:r>
          </w:p>
        </w:tc>
        <w:tc>
          <w:tcPr>
            <w:tcW w:w="4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6"/>
              <w:jc w:val="center"/>
              <w:rPr>
                <w:rFonts w:ascii="宋体" w:hAnsi="宋体" w:cs="宋体" w:eastAsia="宋体" w:hint="default"/>
                <w:sz w:val="18"/>
                <w:szCs w:val="18"/>
              </w:rPr>
            </w:pPr>
            <w:r>
              <w:rPr>
                <w:rFonts w:ascii="宋体" w:hAnsi="宋体" w:cs="宋体" w:eastAsia="宋体" w:hint="default"/>
                <w:sz w:val="18"/>
                <w:szCs w:val="18"/>
              </w:rPr>
              <w:t>控股股东</w:t>
            </w:r>
          </w:p>
        </w:tc>
      </w:tr>
      <w:tr>
        <w:trPr>
          <w:trHeight w:val="362" w:hRule="exact"/>
        </w:trPr>
        <w:tc>
          <w:tcPr>
            <w:tcW w:w="43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9"/>
              <w:ind w:left="22" w:right="0"/>
              <w:jc w:val="center"/>
              <w:rPr>
                <w:rFonts w:ascii="宋体" w:hAnsi="宋体" w:cs="宋体" w:eastAsia="宋体" w:hint="default"/>
                <w:sz w:val="18"/>
                <w:szCs w:val="18"/>
              </w:rPr>
            </w:pPr>
            <w:r>
              <w:rPr>
                <w:rFonts w:ascii="宋体" w:hAnsi="宋体" w:cs="宋体" w:eastAsia="宋体" w:hint="default"/>
                <w:sz w:val="18"/>
                <w:szCs w:val="18"/>
              </w:rPr>
              <w:t>张  杰</w:t>
            </w:r>
          </w:p>
        </w:tc>
        <w:tc>
          <w:tcPr>
            <w:tcW w:w="44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6"/>
              <w:jc w:val="center"/>
              <w:rPr>
                <w:rFonts w:ascii="宋体" w:hAnsi="宋体" w:cs="宋体" w:eastAsia="宋体" w:hint="default"/>
                <w:sz w:val="18"/>
                <w:szCs w:val="18"/>
              </w:rPr>
            </w:pPr>
            <w:r>
              <w:rPr>
                <w:rFonts w:ascii="宋体" w:hAnsi="宋体" w:cs="宋体" w:eastAsia="宋体" w:hint="default"/>
                <w:sz w:val="18"/>
                <w:szCs w:val="18"/>
              </w:rPr>
              <w:t>控股股东</w:t>
            </w:r>
          </w:p>
        </w:tc>
      </w:tr>
    </w:tbl>
    <w:p>
      <w:pPr>
        <w:spacing w:line="240" w:lineRule="auto" w:before="9"/>
        <w:rPr>
          <w:rFonts w:ascii="宋体" w:hAnsi="宋体" w:cs="宋体" w:eastAsia="宋体" w:hint="default"/>
          <w:sz w:val="12"/>
          <w:szCs w:val="12"/>
        </w:rPr>
      </w:pPr>
    </w:p>
    <w:p>
      <w:pPr>
        <w:spacing w:before="44"/>
        <w:ind w:left="4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、存在控制关系的关联方所持股份或权益及其变化</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298"/>
        <w:gridCol w:w="1640"/>
        <w:gridCol w:w="1640"/>
        <w:gridCol w:w="1639"/>
        <w:gridCol w:w="1640"/>
      </w:tblGrid>
      <w:tr>
        <w:trPr>
          <w:trHeight w:val="363" w:hRule="exact"/>
        </w:trPr>
        <w:tc>
          <w:tcPr>
            <w:tcW w:w="2298"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328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922"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c>
          <w:tcPr>
            <w:tcW w:w="328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921"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tc>
      </w:tr>
      <w:tr>
        <w:trPr>
          <w:trHeight w:val="601" w:hRule="exact"/>
        </w:trPr>
        <w:tc>
          <w:tcPr>
            <w:tcW w:w="2298" w:type="dxa"/>
            <w:vMerge/>
            <w:tcBorders>
              <w:left w:val="nil" w:sz="6" w:space="0" w:color="auto"/>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1"/>
              <w:ind w:left="543" w:right="540"/>
              <w:jc w:val="center"/>
              <w:rPr>
                <w:rFonts w:ascii="宋体" w:hAnsi="宋体" w:cs="宋体" w:eastAsia="宋体" w:hint="default"/>
                <w:sz w:val="18"/>
                <w:szCs w:val="18"/>
              </w:rPr>
            </w:pPr>
            <w:r>
              <w:rPr>
                <w:rFonts w:ascii="宋体" w:hAnsi="宋体" w:cs="宋体" w:eastAsia="宋体" w:hint="default"/>
                <w:sz w:val="18"/>
                <w:szCs w:val="18"/>
              </w:rPr>
              <w:t>人民币 万元</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1"/>
              <w:ind w:left="542" w:right="540"/>
              <w:jc w:val="center"/>
              <w:rPr>
                <w:rFonts w:ascii="宋体" w:hAnsi="宋体" w:cs="宋体" w:eastAsia="宋体" w:hint="default"/>
                <w:sz w:val="18"/>
                <w:szCs w:val="18"/>
              </w:rPr>
            </w:pPr>
            <w:r>
              <w:rPr>
                <w:rFonts w:ascii="宋体" w:hAnsi="宋体" w:cs="宋体" w:eastAsia="宋体" w:hint="default"/>
                <w:sz w:val="18"/>
                <w:szCs w:val="18"/>
              </w:rPr>
              <w:t>人民币 万元</w:t>
            </w:r>
          </w:p>
        </w:tc>
        <w:tc>
          <w:tcPr>
            <w:tcW w:w="16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2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
              <w:ind w:right="863"/>
              <w:jc w:val="right"/>
              <w:rPr>
                <w:rFonts w:ascii="宋体" w:hAnsi="宋体" w:cs="宋体" w:eastAsia="宋体" w:hint="default"/>
                <w:sz w:val="18"/>
                <w:szCs w:val="18"/>
              </w:rPr>
            </w:pPr>
            <w:r>
              <w:rPr>
                <w:rFonts w:ascii="宋体" w:hAnsi="宋体" w:cs="宋体" w:eastAsia="宋体" w:hint="default"/>
                <w:sz w:val="18"/>
                <w:szCs w:val="18"/>
              </w:rPr>
              <w:t>林旭曦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4,440.90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44.41%</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4,440.90</w:t>
            </w:r>
          </w:p>
        </w:tc>
        <w:tc>
          <w:tcPr>
            <w:tcW w:w="16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59.21%</w:t>
            </w:r>
          </w:p>
        </w:tc>
      </w:tr>
      <w:tr>
        <w:trPr>
          <w:trHeight w:val="363" w:hRule="exact"/>
        </w:trPr>
        <w:tc>
          <w:tcPr>
            <w:tcW w:w="2298"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19"/>
              <w:ind w:right="817"/>
              <w:jc w:val="right"/>
              <w:rPr>
                <w:rFonts w:ascii="宋体" w:hAnsi="宋体" w:cs="宋体" w:eastAsia="宋体" w:hint="default"/>
                <w:sz w:val="18"/>
                <w:szCs w:val="18"/>
              </w:rPr>
            </w:pPr>
            <w:r>
              <w:rPr>
                <w:rFonts w:ascii="宋体" w:hAnsi="宋体" w:cs="宋体" w:eastAsia="宋体" w:hint="default"/>
                <w:sz w:val="18"/>
                <w:szCs w:val="18"/>
              </w:rPr>
              <w:t>张</w:t>
              <w:tab/>
              <w:t>杰</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2,020.13</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20.20%</w:t>
            </w:r>
          </w:p>
        </w:tc>
        <w:tc>
          <w:tcPr>
            <w:tcW w:w="16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8"/>
              <w:jc w:val="right"/>
              <w:rPr>
                <w:rFonts w:ascii="Arial Narrow" w:hAnsi="Arial Narrow" w:cs="Arial Narrow" w:eastAsia="Arial Narrow" w:hint="default"/>
                <w:sz w:val="18"/>
                <w:szCs w:val="18"/>
              </w:rPr>
            </w:pPr>
            <w:r>
              <w:rPr>
                <w:rFonts w:ascii="Arial Narrow"/>
                <w:spacing w:val="-1"/>
                <w:sz w:val="18"/>
              </w:rPr>
              <w:t>2,020.13</w:t>
            </w:r>
          </w:p>
        </w:tc>
        <w:tc>
          <w:tcPr>
            <w:tcW w:w="16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26.94%</w:t>
            </w:r>
          </w:p>
        </w:tc>
      </w:tr>
    </w:tbl>
    <w:p>
      <w:pPr>
        <w:spacing w:line="240" w:lineRule="auto" w:before="9"/>
        <w:rPr>
          <w:rFonts w:ascii="宋体" w:hAnsi="宋体" w:cs="宋体" w:eastAsia="宋体" w:hint="default"/>
          <w:sz w:val="12"/>
          <w:szCs w:val="12"/>
        </w:rPr>
      </w:pPr>
    </w:p>
    <w:p>
      <w:pPr>
        <w:spacing w:before="44"/>
        <w:ind w:left="4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、不存在控制关系的关联方关系名称</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4678"/>
        <w:gridCol w:w="4181"/>
      </w:tblGrid>
      <w:tr>
        <w:trPr>
          <w:trHeight w:val="363" w:hRule="exact"/>
        </w:trPr>
        <w:tc>
          <w:tcPr>
            <w:tcW w:w="46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right="1872"/>
              <w:jc w:val="right"/>
              <w:rPr>
                <w:rFonts w:ascii="宋体" w:hAnsi="宋体" w:cs="宋体" w:eastAsia="宋体" w:hint="default"/>
                <w:sz w:val="18"/>
                <w:szCs w:val="18"/>
              </w:rPr>
            </w:pPr>
            <w:r>
              <w:rPr>
                <w:rFonts w:ascii="宋体" w:hAnsi="宋体" w:cs="宋体" w:eastAsia="宋体" w:hint="default"/>
                <w:sz w:val="18"/>
                <w:szCs w:val="18"/>
              </w:rPr>
              <w:t>关联方名称</w:t>
            </w:r>
          </w:p>
        </w:tc>
        <w:tc>
          <w:tcPr>
            <w:tcW w:w="418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与公司的关系</w:t>
            </w:r>
          </w:p>
        </w:tc>
      </w:tr>
      <w:tr>
        <w:trPr>
          <w:trHeight w:val="362" w:hRule="exact"/>
        </w:trPr>
        <w:tc>
          <w:tcPr>
            <w:tcW w:w="46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847"/>
              <w:jc w:val="right"/>
              <w:rPr>
                <w:rFonts w:ascii="宋体" w:hAnsi="宋体" w:cs="宋体" w:eastAsia="宋体" w:hint="default"/>
                <w:sz w:val="18"/>
                <w:szCs w:val="18"/>
              </w:rPr>
            </w:pPr>
            <w:r>
              <w:rPr>
                <w:rFonts w:ascii="宋体" w:hAnsi="宋体" w:cs="宋体" w:eastAsia="宋体" w:hint="default"/>
                <w:sz w:val="18"/>
                <w:szCs w:val="18"/>
              </w:rPr>
              <w:t>深圳市同创伟业创业投资有限公司</w:t>
            </w:r>
          </w:p>
        </w:tc>
        <w:tc>
          <w:tcPr>
            <w:tcW w:w="41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50"/>
                <w:sz w:val="18"/>
                <w:szCs w:val="18"/>
              </w:rPr>
              <w:t> </w:t>
            </w:r>
            <w:r>
              <w:rPr>
                <w:rFonts w:ascii="Arial Narrow" w:hAnsi="Arial Narrow" w:cs="Arial Narrow" w:eastAsia="Arial Narrow" w:hint="default"/>
                <w:sz w:val="18"/>
                <w:szCs w:val="18"/>
              </w:rPr>
              <w:t>5.25%</w:t>
            </w:r>
            <w:r>
              <w:rPr>
                <w:rFonts w:ascii="宋体" w:hAnsi="宋体" w:cs="宋体" w:eastAsia="宋体" w:hint="default"/>
                <w:sz w:val="18"/>
                <w:szCs w:val="18"/>
              </w:rPr>
              <w:t>的股份</w:t>
            </w:r>
          </w:p>
        </w:tc>
      </w:tr>
    </w:tbl>
    <w:p>
      <w:pPr>
        <w:spacing w:line="240" w:lineRule="auto" w:before="9"/>
        <w:rPr>
          <w:rFonts w:ascii="宋体" w:hAnsi="宋体" w:cs="宋体" w:eastAsia="宋体" w:hint="default"/>
          <w:sz w:val="12"/>
          <w:szCs w:val="12"/>
        </w:rPr>
      </w:pPr>
    </w:p>
    <w:p>
      <w:pPr>
        <w:spacing w:before="44"/>
        <w:ind w:left="55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、公司与上述关联方在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年度发生如下重大关联交易：</w:t>
      </w:r>
    </w:p>
    <w:p>
      <w:pPr>
        <w:spacing w:line="240" w:lineRule="auto" w:before="11"/>
        <w:rPr>
          <w:rFonts w:ascii="宋体" w:hAnsi="宋体" w:cs="宋体" w:eastAsia="宋体" w:hint="default"/>
          <w:sz w:val="16"/>
          <w:szCs w:val="1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）担保</w:t>
      </w:r>
    </w:p>
    <w:p>
      <w:pPr>
        <w:spacing w:line="340" w:lineRule="auto" w:before="141"/>
        <w:ind w:left="154" w:right="98" w:firstLine="360"/>
        <w:jc w:val="left"/>
        <w:rPr>
          <w:rFonts w:ascii="宋体" w:hAnsi="宋体" w:cs="宋体" w:eastAsia="宋体" w:hint="default"/>
          <w:sz w:val="18"/>
          <w:szCs w:val="18"/>
        </w:rPr>
      </w:pPr>
      <w:r>
        <w:rPr>
          <w:rFonts w:ascii="宋体" w:hAnsi="宋体" w:cs="宋体" w:eastAsia="宋体" w:hint="default"/>
          <w:sz w:val="18"/>
          <w:szCs w:val="18"/>
        </w:rPr>
        <w:t>交通银行厦门分行给予本公司综合授信额度为人民币叁仟陆佰万元，授信期限自</w:t>
      </w:r>
      <w:r>
        <w:rPr>
          <w:rFonts w:ascii="宋体" w:hAnsi="宋体" w:cs="宋体" w:eastAsia="宋体" w:hint="default"/>
          <w:spacing w:val="-52"/>
          <w:sz w:val="18"/>
          <w:szCs w:val="18"/>
        </w:rPr>
        <w:t> </w:t>
      </w:r>
      <w:r>
        <w:rPr>
          <w:rFonts w:ascii="Arial Narrow" w:hAnsi="Arial Narrow" w:cs="Arial Narrow" w:eastAsia="Arial Narrow" w:hint="default"/>
          <w:sz w:val="18"/>
          <w:szCs w:val="18"/>
        </w:rPr>
        <w:t>2008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Arial Narrow" w:hAnsi="Arial Narrow" w:cs="Arial Narrow" w:eastAsia="Arial Narrow" w:hint="default"/>
          <w:sz w:val="18"/>
          <w:szCs w:val="18"/>
        </w:rPr>
        <w:t>2009</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2"/>
          <w:sz w:val="18"/>
          <w:szCs w:val="18"/>
        </w:rPr>
        <w:t> </w:t>
      </w:r>
      <w:r>
        <w:rPr>
          <w:rFonts w:ascii="宋体" w:hAnsi="宋体" w:cs="宋体" w:eastAsia="宋体" w:hint="default"/>
          <w:sz w:val="18"/>
          <w:szCs w:val="18"/>
        </w:rPr>
        <w:t>日， 由林旭曦提供连带责任保证担保。</w:t>
      </w:r>
    </w:p>
    <w:p>
      <w:pPr>
        <w:spacing w:before="77"/>
        <w:ind w:left="514" w:right="0" w:firstLine="0"/>
        <w:jc w:val="left"/>
        <w:rPr>
          <w:rFonts w:ascii="宋体" w:hAnsi="宋体" w:cs="宋体" w:eastAsia="宋体" w:hint="default"/>
          <w:sz w:val="18"/>
          <w:szCs w:val="18"/>
        </w:rPr>
      </w:pPr>
      <w:r>
        <w:rPr>
          <w:rFonts w:ascii="宋体" w:hAnsi="宋体" w:cs="宋体" w:eastAsia="宋体" w:hint="default"/>
          <w:sz w:val="18"/>
          <w:szCs w:val="18"/>
        </w:rPr>
        <w:t>交通银行厦门分行给予厦门安妮企业有限公司综合授信额度为人民币壹仟陆佰万元，授信期限自</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日至</w:t>
      </w:r>
    </w:p>
    <w:p>
      <w:pPr>
        <w:spacing w:before="102"/>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日，由林旭曦提供连带责任保证担保。</w:t>
      </w:r>
    </w:p>
    <w:p>
      <w:pPr>
        <w:spacing w:before="13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日本公司与中国建设银行厦门湖滨北支行签订期限为二年，金额为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15,000,000.00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元的借款合同，福建省</w:t>
      </w:r>
    </w:p>
    <w:p>
      <w:pPr>
        <w:spacing w:line="338" w:lineRule="auto" w:before="101"/>
        <w:ind w:left="154" w:right="189" w:firstLine="0"/>
        <w:jc w:val="both"/>
        <w:rPr>
          <w:rFonts w:ascii="宋体" w:hAnsi="宋体" w:cs="宋体" w:eastAsia="宋体" w:hint="default"/>
          <w:sz w:val="18"/>
          <w:szCs w:val="18"/>
        </w:rPr>
      </w:pPr>
      <w:r>
        <w:rPr>
          <w:rFonts w:ascii="宋体" w:hAnsi="宋体" w:cs="宋体" w:eastAsia="宋体" w:hint="default"/>
          <w:sz w:val="18"/>
          <w:szCs w:val="18"/>
        </w:rPr>
        <w:t>中科智担保投资有限公司为本公司提供贷款担保。</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日林旭曦、张杰及厦门安妮企业有限公司作为反担保人与 福建省中科智担保投资有限公司签订最高额抵押合同。</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十、或有事项及承诺事项</w:t>
      </w:r>
      <w:r>
        <w:rPr>
          <w:b w:val="0"/>
          <w:bCs w:val="0"/>
        </w:rPr>
      </w:r>
    </w:p>
    <w:p>
      <w:pPr>
        <w:spacing w:line="240" w:lineRule="auto" w:before="9"/>
        <w:rPr>
          <w:rFonts w:ascii="宋体" w:hAnsi="宋体" w:cs="宋体" w:eastAsia="宋体" w:hint="default"/>
          <w:b/>
          <w:bCs/>
          <w:sz w:val="21"/>
          <w:szCs w:val="21"/>
        </w:rPr>
      </w:pPr>
    </w:p>
    <w:p>
      <w:pPr>
        <w:spacing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、担保及抵押事项</w:t>
      </w:r>
    </w:p>
    <w:p>
      <w:pPr>
        <w:spacing w:before="139"/>
        <w:ind w:left="513" w:right="0" w:firstLine="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与兴业银行股份有限公司厦门分行签订的基本授信合</w:t>
      </w:r>
      <w:r>
        <w:rPr>
          <w:rFonts w:ascii="宋体" w:hAnsi="宋体" w:cs="宋体" w:eastAsia="宋体" w:hint="default"/>
          <w:spacing w:val="-78"/>
          <w:sz w:val="18"/>
          <w:szCs w:val="18"/>
        </w:rPr>
        <w:t>同</w:t>
      </w:r>
      <w:r>
        <w:rPr>
          <w:rFonts w:ascii="宋体" w:hAnsi="宋体" w:cs="宋体" w:eastAsia="宋体" w:hint="default"/>
          <w:sz w:val="18"/>
          <w:szCs w:val="18"/>
        </w:rPr>
        <w:t>（编号</w:t>
      </w:r>
      <w:r>
        <w:rPr>
          <w:rFonts w:ascii="宋体" w:hAnsi="宋体" w:cs="宋体" w:eastAsia="宋体" w:hint="default"/>
          <w:spacing w:val="-78"/>
          <w:sz w:val="18"/>
          <w:szCs w:val="18"/>
        </w:rPr>
        <w:t>：</w:t>
      </w:r>
      <w:r>
        <w:rPr>
          <w:rFonts w:ascii="宋体" w:hAnsi="宋体" w:cs="宋体" w:eastAsia="宋体" w:hint="default"/>
          <w:sz w:val="18"/>
          <w:szCs w:val="18"/>
        </w:rPr>
        <w:t>兴银厦湖授</w:t>
      </w:r>
      <w:r>
        <w:rPr>
          <w:rFonts w:ascii="Times New Roman" w:hAnsi="Times New Roman" w:cs="Times New Roman" w:eastAsia="Times New Roman" w:hint="default"/>
          <w:sz w:val="18"/>
          <w:szCs w:val="18"/>
        </w:rPr>
        <w:t>(2008)0918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336" w:lineRule="auto" w:before="101"/>
        <w:ind w:left="154" w:right="189" w:hanging="1"/>
        <w:jc w:val="both"/>
        <w:rPr>
          <w:rFonts w:ascii="宋体" w:hAnsi="宋体" w:cs="宋体" w:eastAsia="宋体" w:hint="default"/>
          <w:sz w:val="18"/>
          <w:szCs w:val="18"/>
        </w:rPr>
      </w:pPr>
      <w:r>
        <w:rPr>
          <w:rFonts w:ascii="宋体" w:hAnsi="宋体" w:cs="宋体" w:eastAsia="宋体" w:hint="default"/>
          <w:sz w:val="18"/>
          <w:szCs w:val="18"/>
        </w:rPr>
        <w:t>授信有效期自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日止，基本授信额度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23,000,000.00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元），本公司将房屋建筑物中的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栋厂 </w:t>
      </w:r>
      <w:r>
        <w:rPr>
          <w:rFonts w:ascii="宋体" w:hAnsi="宋体" w:cs="宋体" w:eastAsia="宋体" w:hint="default"/>
          <w:sz w:val="18"/>
          <w:szCs w:val="18"/>
        </w:rPr>
        <w:t>房及行政办公楼及工业园土地使用权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占地面积</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50,063.44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作为该授信合同的抵押物。其中：抵押物</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栋厂房原值为 </w:t>
      </w:r>
      <w:r>
        <w:rPr>
          <w:rFonts w:ascii="Times New Roman" w:hAnsi="Times New Roman" w:cs="Times New Roman" w:eastAsia="Times New Roman" w:hint="default"/>
          <w:sz w:val="18"/>
          <w:szCs w:val="18"/>
        </w:rPr>
        <w:t>5,411,146.93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元，净值为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4,707,697.79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元；行政办公楼原值</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6,696,038.62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元，净值为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6,415,641.96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元；工业园土地使用权土地</w:t>
      </w:r>
    </w:p>
    <w:p>
      <w:pPr>
        <w:spacing w:before="22"/>
        <w:ind w:left="154" w:right="0" w:firstLine="0"/>
        <w:jc w:val="both"/>
        <w:rPr>
          <w:rFonts w:ascii="宋体" w:hAnsi="宋体" w:cs="宋体" w:eastAsia="宋体" w:hint="default"/>
          <w:sz w:val="18"/>
          <w:szCs w:val="18"/>
        </w:rPr>
      </w:pPr>
      <w:r>
        <w:rPr>
          <w:rFonts w:ascii="宋体" w:hAnsi="宋体" w:cs="宋体" w:eastAsia="宋体" w:hint="default"/>
          <w:sz w:val="18"/>
          <w:szCs w:val="18"/>
        </w:rPr>
        <w:t>账面净值为 </w:t>
      </w:r>
      <w:r>
        <w:rPr>
          <w:rFonts w:ascii="Times New Roman" w:hAnsi="Times New Roman" w:cs="Times New Roman" w:eastAsia="Times New Roman" w:hint="default"/>
          <w:sz w:val="18"/>
          <w:szCs w:val="18"/>
        </w:rPr>
        <w:t>5,135,358.10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both"/>
        <w:rPr>
          <w:rFonts w:ascii="宋体" w:hAnsi="宋体" w:cs="宋体" w:eastAsia="宋体" w:hint="default"/>
          <w:sz w:val="18"/>
          <w:szCs w:val="18"/>
        </w:rPr>
        <w:sectPr>
          <w:pgSz w:w="11910" w:h="16840"/>
          <w:pgMar w:header="747" w:footer="711" w:top="980" w:bottom="900" w:left="980" w:right="940"/>
        </w:sectPr>
      </w:pPr>
    </w:p>
    <w:p>
      <w:pPr>
        <w:spacing w:line="240" w:lineRule="auto" w:before="10"/>
        <w:rPr>
          <w:rFonts w:ascii="宋体" w:hAnsi="宋体" w:cs="宋体" w:eastAsia="宋体" w:hint="default"/>
          <w:sz w:val="28"/>
          <w:szCs w:val="28"/>
        </w:rPr>
      </w:pPr>
    </w:p>
    <w:p>
      <w:pPr>
        <w:spacing w:before="4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月本公司向星展银行（香港）有限公司深圳分行借入，期限为三年的分期付款贷款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1,561,000.00</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元，并以商用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表格印刷机（规格：</w:t>
      </w:r>
      <w:r>
        <w:rPr>
          <w:rFonts w:ascii="Times New Roman" w:hAnsi="Times New Roman" w:cs="Times New Roman" w:eastAsia="Times New Roman" w:hint="default"/>
          <w:sz w:val="18"/>
          <w:szCs w:val="18"/>
        </w:rPr>
        <w:t>BF4400B</w:t>
      </w:r>
      <w:r>
        <w:rPr>
          <w:rFonts w:ascii="宋体" w:hAnsi="宋体" w:cs="宋体" w:eastAsia="宋体" w:hint="default"/>
          <w:sz w:val="18"/>
          <w:szCs w:val="18"/>
        </w:rPr>
        <w:t>）作为抵押物。抵押物原值为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2,653,600.00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元，净值为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1,979,432.96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13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日本公司与中国建设银行厦门湖滨北支行签订期限为二年，金额为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15,000,000.00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的借款合同，福建省中</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科智担保投资有限公司为本公司提供贷款担保。</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日公司以喷墨印刷机、空压机、商用表格印刷机等机器设备</w:t>
      </w:r>
    </w:p>
    <w:p>
      <w:pPr>
        <w:spacing w:line="338" w:lineRule="auto" w:before="101"/>
        <w:ind w:left="154" w:right="180" w:firstLine="0"/>
        <w:jc w:val="left"/>
        <w:rPr>
          <w:rFonts w:ascii="宋体" w:hAnsi="宋体" w:cs="宋体" w:eastAsia="宋体" w:hint="default"/>
          <w:sz w:val="18"/>
          <w:szCs w:val="18"/>
        </w:rPr>
      </w:pPr>
      <w:r>
        <w:rPr>
          <w:rFonts w:ascii="宋体" w:hAnsi="宋体" w:cs="宋体" w:eastAsia="宋体" w:hint="default"/>
          <w:sz w:val="18"/>
          <w:szCs w:val="18"/>
        </w:rPr>
        <w:t>（设备原值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5,059,759.42 </w:t>
      </w:r>
      <w:r>
        <w:rPr>
          <w:rFonts w:ascii="宋体" w:hAnsi="宋体" w:cs="宋体" w:eastAsia="宋体" w:hint="default"/>
          <w:sz w:val="18"/>
          <w:szCs w:val="18"/>
        </w:rPr>
        <w:t>元、净值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1,932,119.74 </w:t>
      </w:r>
      <w:r>
        <w:rPr>
          <w:rFonts w:ascii="宋体" w:hAnsi="宋体" w:cs="宋体" w:eastAsia="宋体" w:hint="default"/>
          <w:sz w:val="18"/>
          <w:szCs w:val="18"/>
        </w:rPr>
        <w:t>元）作为抵押物提供反担保与福建省中科智担保投资有限公司签订最高额抵 押合同。</w:t>
      </w:r>
    </w:p>
    <w:p>
      <w:pPr>
        <w:spacing w:before="8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、除上述抵押事项外，截止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日本公司没有其他需要披露而未予披露的或有事项及承诺事项。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t>十一、资产负债表日后事项</w:t>
      </w:r>
      <w:r>
        <w:rPr>
          <w:b w:val="0"/>
          <w:bCs w:val="0"/>
        </w:rPr>
      </w:r>
    </w:p>
    <w:p>
      <w:pPr>
        <w:spacing w:line="240" w:lineRule="auto" w:before="7"/>
        <w:rPr>
          <w:rFonts w:ascii="宋体" w:hAnsi="宋体" w:cs="宋体" w:eastAsia="宋体" w:hint="default"/>
          <w:b/>
          <w:bCs/>
          <w:sz w:val="21"/>
          <w:szCs w:val="21"/>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（一）资产负债表日后公司利润分配方案</w:t>
      </w:r>
    </w:p>
    <w:p>
      <w:pPr>
        <w:spacing w:before="155"/>
        <w:ind w:left="514" w:right="0" w:firstLine="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pacing w:val="-4"/>
          <w:sz w:val="18"/>
          <w:szCs w:val="18"/>
        </w:rPr>
        <w:t>年度利润分配预案，</w:t>
      </w:r>
      <w:r>
        <w:rPr>
          <w:rFonts w:ascii="Times New Roman" w:hAnsi="Times New Roman" w:cs="Times New Roman" w:eastAsia="Times New Roman" w:hint="default"/>
          <w:spacing w:val="-4"/>
          <w:sz w:val="18"/>
          <w:szCs w:val="18"/>
        </w:rPr>
        <w:t>2008 </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w:t>
      </w:r>
    </w:p>
    <w:p>
      <w:pPr>
        <w:spacing w:before="100"/>
        <w:ind w:left="154" w:right="0" w:firstLine="0"/>
        <w:jc w:val="left"/>
        <w:rPr>
          <w:rFonts w:ascii="宋体" w:hAnsi="宋体" w:cs="宋体" w:eastAsia="宋体" w:hint="default"/>
          <w:sz w:val="18"/>
          <w:szCs w:val="18"/>
        </w:rPr>
      </w:pPr>
      <w:r>
        <w:rPr>
          <w:rFonts w:ascii="宋体" w:hAnsi="宋体" w:cs="宋体" w:eastAsia="宋体" w:hint="default"/>
          <w:sz w:val="18"/>
          <w:szCs w:val="18"/>
        </w:rPr>
        <w:t>基数</w:t>
      </w:r>
      <w:r>
        <w:rPr>
          <w:rFonts w:ascii="Times New Roman" w:hAnsi="Times New Roman" w:cs="Times New Roman" w:eastAsia="Times New Roman" w:hint="default"/>
          <w:sz w:val="18"/>
          <w:szCs w:val="18"/>
        </w:rPr>
        <w:t>,</w:t>
      </w:r>
      <w:r>
        <w:rPr>
          <w:rFonts w:ascii="宋体" w:hAnsi="宋体" w:cs="宋体" w:eastAsia="宋体" w:hint="default"/>
          <w:sz w:val="18"/>
          <w:szCs w:val="18"/>
        </w:rPr>
        <w:t>向全体</w:t>
      </w:r>
      <w:r>
        <w:rPr>
          <w:rFonts w:ascii="宋体" w:hAnsi="宋体" w:cs="宋体" w:eastAsia="宋体" w:hint="default"/>
          <w:spacing w:val="-2"/>
          <w:sz w:val="18"/>
          <w:szCs w:val="18"/>
        </w:rPr>
        <w:t>股</w:t>
      </w:r>
      <w:r>
        <w:rPr>
          <w:rFonts w:ascii="宋体" w:hAnsi="宋体" w:cs="宋体" w:eastAsia="宋体" w:hint="default"/>
          <w:sz w:val="18"/>
          <w:szCs w:val="18"/>
        </w:rPr>
        <w:t>东按每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股派发现金红利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w:t>
      </w:r>
      <w:r>
        <w:rPr>
          <w:rFonts w:ascii="宋体" w:hAnsi="宋体" w:cs="宋体" w:eastAsia="宋体" w:hint="default"/>
          <w:spacing w:val="-2"/>
          <w:sz w:val="18"/>
          <w:szCs w:val="18"/>
        </w:rPr>
        <w:t>计</w:t>
      </w:r>
      <w:r>
        <w:rPr>
          <w:rFonts w:ascii="宋体" w:hAnsi="宋体" w:cs="宋体" w:eastAsia="宋体" w:hint="default"/>
          <w:sz w:val="18"/>
          <w:szCs w:val="18"/>
        </w:rPr>
        <w:t>派发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2"/>
          <w:sz w:val="18"/>
          <w:szCs w:val="18"/>
        </w:rPr>
        <w:t>未</w:t>
      </w:r>
      <w:r>
        <w:rPr>
          <w:rFonts w:ascii="宋体" w:hAnsi="宋体" w:cs="宋体" w:eastAsia="宋体" w:hint="default"/>
          <w:sz w:val="18"/>
          <w:szCs w:val="18"/>
        </w:rPr>
        <w:t>分配利润暂不分配</w:t>
      </w:r>
      <w:r>
        <w:rPr>
          <w:rFonts w:ascii="宋体" w:hAnsi="宋体" w:cs="宋体" w:eastAsia="宋体" w:hint="default"/>
          <w:spacing w:val="-90"/>
          <w:sz w:val="18"/>
          <w:szCs w:val="18"/>
        </w:rPr>
        <w:t>，</w:t>
      </w:r>
      <w:r>
        <w:rPr>
          <w:rFonts w:ascii="宋体" w:hAnsi="宋体" w:cs="宋体" w:eastAsia="宋体" w:hint="default"/>
          <w:sz w:val="18"/>
          <w:szCs w:val="18"/>
        </w:rPr>
        <w:t>结转下一年度；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同时以资本公积转增股本，每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股。上述提议尚待股东大会批准。</w:t>
      </w:r>
    </w:p>
    <w:p>
      <w:pPr>
        <w:spacing w:line="240" w:lineRule="auto" w:before="11"/>
        <w:rPr>
          <w:rFonts w:ascii="宋体" w:hAnsi="宋体" w:cs="宋体" w:eastAsia="宋体" w:hint="default"/>
          <w:sz w:val="16"/>
          <w:szCs w:val="16"/>
        </w:rPr>
      </w:pPr>
    </w:p>
    <w:p>
      <w:pPr>
        <w:spacing w:line="480" w:lineRule="auto" w:before="0"/>
        <w:ind w:left="513" w:right="4591" w:firstLine="0"/>
        <w:jc w:val="left"/>
        <w:rPr>
          <w:rFonts w:ascii="宋体" w:hAnsi="宋体" w:cs="宋体" w:eastAsia="宋体" w:hint="default"/>
          <w:sz w:val="18"/>
          <w:szCs w:val="18"/>
        </w:rPr>
      </w:pPr>
      <w:r>
        <w:rPr>
          <w:rFonts w:ascii="宋体" w:hAnsi="宋体" w:cs="宋体" w:eastAsia="宋体" w:hint="default"/>
          <w:sz w:val="18"/>
          <w:szCs w:val="18"/>
        </w:rPr>
        <w:t>（二）其他资产负债表日后事项 公司本期没有需披露而没予披露的其他资产负债表日后事项。</w:t>
      </w:r>
    </w:p>
    <w:p>
      <w:pPr>
        <w:pStyle w:val="Heading3"/>
        <w:spacing w:line="240" w:lineRule="auto" w:before="43"/>
        <w:ind w:right="0"/>
        <w:jc w:val="left"/>
        <w:rPr>
          <w:b w:val="0"/>
          <w:bCs w:val="0"/>
        </w:rPr>
      </w:pPr>
      <w:r>
        <w:rPr/>
        <w:t>十二、其他重要事项</w:t>
      </w:r>
      <w:r>
        <w:rPr>
          <w:b w:val="0"/>
          <w:bCs w:val="0"/>
        </w:rPr>
      </w:r>
    </w:p>
    <w:p>
      <w:pPr>
        <w:spacing w:line="240" w:lineRule="auto" w:before="8"/>
        <w:rPr>
          <w:rFonts w:ascii="宋体" w:hAnsi="宋体" w:cs="宋体" w:eastAsia="宋体" w:hint="default"/>
          <w:b/>
          <w:bCs/>
          <w:sz w:val="21"/>
          <w:szCs w:val="21"/>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本公司本期没有需披露而未予披露的其他重要事项。</w:t>
      </w:r>
    </w:p>
    <w:p>
      <w:pPr>
        <w:spacing w:line="240" w:lineRule="auto" w:before="2"/>
        <w:rPr>
          <w:rFonts w:ascii="宋体" w:hAnsi="宋体" w:cs="宋体" w:eastAsia="宋体" w:hint="default"/>
          <w:sz w:val="17"/>
          <w:szCs w:val="17"/>
        </w:rPr>
      </w:pPr>
    </w:p>
    <w:p>
      <w:pPr>
        <w:pStyle w:val="Heading3"/>
        <w:spacing w:line="240" w:lineRule="auto"/>
        <w:ind w:right="0"/>
        <w:jc w:val="left"/>
        <w:rPr>
          <w:b w:val="0"/>
          <w:bCs w:val="0"/>
        </w:rPr>
      </w:pPr>
      <w:r>
        <w:rPr/>
        <w:t>十三、非经常性损益</w:t>
      </w:r>
      <w:r>
        <w:rPr>
          <w:b w:val="0"/>
          <w:bCs w:val="0"/>
        </w:rPr>
      </w:r>
    </w:p>
    <w:p>
      <w:pPr>
        <w:spacing w:line="240" w:lineRule="auto" w:before="11"/>
        <w:rPr>
          <w:rFonts w:ascii="宋体" w:hAnsi="宋体" w:cs="宋体" w:eastAsia="宋体" w:hint="default"/>
          <w:b/>
          <w:bCs/>
          <w:sz w:val="23"/>
          <w:szCs w:val="23"/>
        </w:rPr>
      </w:pPr>
    </w:p>
    <w:tbl>
      <w:tblPr>
        <w:tblW w:w="0" w:type="auto"/>
        <w:jc w:val="left"/>
        <w:tblInd w:w="521" w:type="dxa"/>
        <w:tblLayout w:type="fixed"/>
        <w:tblCellMar>
          <w:top w:w="0" w:type="dxa"/>
          <w:left w:w="0" w:type="dxa"/>
          <w:bottom w:w="0" w:type="dxa"/>
          <w:right w:w="0" w:type="dxa"/>
        </w:tblCellMar>
        <w:tblLook w:val="01E0"/>
      </w:tblPr>
      <w:tblGrid>
        <w:gridCol w:w="4838"/>
        <w:gridCol w:w="1910"/>
        <w:gridCol w:w="2110"/>
      </w:tblGrid>
      <w:tr>
        <w:trPr>
          <w:trHeight w:val="363" w:hRule="exact"/>
        </w:trPr>
        <w:tc>
          <w:tcPr>
            <w:tcW w:w="48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1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5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52,782,831.57</w:t>
            </w:r>
            <w:r>
              <w:rPr>
                <w:rFonts w:ascii="Arial Narrow"/>
                <w:sz w:val="18"/>
              </w:rPr>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45,171,483.38</w:t>
            </w:r>
          </w:p>
        </w:tc>
      </w:tr>
      <w:tr>
        <w:trPr>
          <w:trHeight w:val="354"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0" w:right="0"/>
              <w:jc w:val="left"/>
              <w:rPr>
                <w:rFonts w:ascii="宋体" w:hAnsi="宋体" w:cs="宋体" w:eastAsia="宋体" w:hint="default"/>
                <w:sz w:val="18"/>
                <w:szCs w:val="18"/>
              </w:rPr>
            </w:pPr>
            <w:r>
              <w:rPr>
                <w:rFonts w:ascii="宋体" w:hAnsi="宋体" w:cs="宋体" w:eastAsia="宋体" w:hint="default"/>
                <w:sz w:val="18"/>
                <w:szCs w:val="18"/>
              </w:rPr>
              <w:t>非经常性损益明细明细项目：</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z w:val="18"/>
              </w:rPr>
              <w:t>---</w:t>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z w:val="18"/>
              </w:rPr>
              <w:t>---</w:t>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30"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1910"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83,438.23</w:t>
            </w:r>
            <w:r>
              <w:rPr>
                <w:rFonts w:ascii="Arial Narrow"/>
                <w:sz w:val="18"/>
              </w:rPr>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30" w:right="0"/>
              <w:jc w:val="left"/>
              <w:rPr>
                <w:rFonts w:ascii="宋体" w:hAnsi="宋体" w:cs="宋体" w:eastAsia="宋体" w:hint="default"/>
                <w:sz w:val="18"/>
                <w:szCs w:val="18"/>
              </w:rPr>
            </w:pPr>
            <w:r>
              <w:rPr>
                <w:rFonts w:ascii="宋体" w:hAnsi="宋体" w:cs="宋体" w:eastAsia="宋体" w:hint="default"/>
                <w:sz w:val="18"/>
                <w:szCs w:val="18"/>
              </w:rPr>
              <w:t>无正式批准文件的税收返还、减免</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2,380,000.00</w:t>
            </w:r>
            <w:r>
              <w:rPr>
                <w:rFonts w:ascii="Arial Narrow"/>
                <w:sz w:val="18"/>
              </w:rPr>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6,029,329.24</w:t>
            </w:r>
            <w:r>
              <w:rPr>
                <w:rFonts w:ascii="Arial Narrow"/>
                <w:sz w:val="18"/>
              </w:rPr>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30" w:right="0"/>
              <w:jc w:val="left"/>
              <w:rPr>
                <w:rFonts w:ascii="宋体" w:hAnsi="宋体" w:cs="宋体" w:eastAsia="宋体" w:hint="default"/>
                <w:sz w:val="18"/>
                <w:szCs w:val="18"/>
              </w:rPr>
            </w:pPr>
            <w:r>
              <w:rPr>
                <w:rFonts w:ascii="宋体" w:hAnsi="宋体" w:cs="宋体" w:eastAsia="宋体" w:hint="default"/>
                <w:sz w:val="18"/>
                <w:szCs w:val="18"/>
              </w:rPr>
              <w:t>处置非流动性资产净损益</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-9,155.84</w:t>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2"/>
                <w:sz w:val="18"/>
              </w:rPr>
              <w:t>-115,857.75</w:t>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30"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5,432,300.00</w:t>
            </w:r>
            <w:r>
              <w:rPr>
                <w:rFonts w:ascii="Arial Narrow"/>
                <w:sz w:val="18"/>
              </w:rPr>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241,169.00</w:t>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30"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-742,773.88</w:t>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1,466.41</w:t>
            </w:r>
          </w:p>
        </w:tc>
      </w:tr>
      <w:tr>
        <w:trPr>
          <w:trHeight w:val="354"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30" w:right="0"/>
              <w:jc w:val="left"/>
              <w:rPr>
                <w:rFonts w:ascii="宋体" w:hAnsi="宋体" w:cs="宋体" w:eastAsia="宋体" w:hint="default"/>
                <w:sz w:val="18"/>
                <w:szCs w:val="18"/>
              </w:rPr>
            </w:pPr>
            <w:r>
              <w:rPr>
                <w:rFonts w:ascii="宋体" w:hAnsi="宋体" w:cs="宋体" w:eastAsia="宋体" w:hint="default"/>
                <w:sz w:val="18"/>
                <w:szCs w:val="18"/>
              </w:rPr>
              <w:t>根据规定冲回</w:t>
            </w:r>
            <w:r>
              <w:rPr>
                <w:rFonts w:ascii="宋体" w:hAnsi="宋体" w:cs="宋体" w:eastAsia="宋体" w:hint="default"/>
                <w:spacing w:val="-46"/>
                <w:sz w:val="18"/>
                <w:szCs w:val="18"/>
              </w:rPr>
              <w:t> </w:t>
            </w: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年年初福利费余额</w:t>
            </w:r>
          </w:p>
        </w:tc>
        <w:tc>
          <w:tcPr>
            <w:tcW w:w="1910"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3,122,891.87</w:t>
            </w:r>
            <w:r>
              <w:rPr>
                <w:rFonts w:ascii="Arial Narrow"/>
                <w:sz w:val="18"/>
              </w:rPr>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0" w:right="0"/>
              <w:jc w:val="left"/>
              <w:rPr>
                <w:rFonts w:ascii="宋体" w:hAnsi="宋体" w:cs="宋体" w:eastAsia="宋体" w:hint="default"/>
                <w:sz w:val="18"/>
                <w:szCs w:val="18"/>
              </w:rPr>
            </w:pPr>
            <w:r>
              <w:rPr>
                <w:rFonts w:ascii="宋体" w:hAnsi="宋体" w:cs="宋体" w:eastAsia="宋体" w:hint="default"/>
                <w:sz w:val="18"/>
                <w:szCs w:val="18"/>
              </w:rPr>
              <w:t>非经常性损益小计</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7,060,370.28</w:t>
            </w:r>
            <w:r>
              <w:rPr>
                <w:rFonts w:ascii="Arial Narrow"/>
                <w:sz w:val="18"/>
              </w:rPr>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6"/>
              <w:jc w:val="right"/>
              <w:rPr>
                <w:rFonts w:ascii="Arial Narrow" w:hAnsi="Arial Narrow" w:cs="Arial Narrow" w:eastAsia="Arial Narrow" w:hint="default"/>
                <w:sz w:val="18"/>
                <w:szCs w:val="18"/>
              </w:rPr>
            </w:pPr>
            <w:r>
              <w:rPr>
                <w:rFonts w:ascii="Arial Narrow"/>
                <w:spacing w:val="-1"/>
                <w:sz w:val="18"/>
              </w:rPr>
              <w:t>9,362,437.00</w:t>
            </w:r>
            <w:r>
              <w:rPr>
                <w:rFonts w:ascii="Arial Narrow"/>
                <w:sz w:val="18"/>
              </w:rPr>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0" w:right="0"/>
              <w:jc w:val="left"/>
              <w:rPr>
                <w:rFonts w:ascii="宋体" w:hAnsi="宋体" w:cs="宋体" w:eastAsia="宋体" w:hint="default"/>
                <w:sz w:val="18"/>
                <w:szCs w:val="18"/>
              </w:rPr>
            </w:pPr>
            <w:r>
              <w:rPr>
                <w:rFonts w:ascii="宋体" w:hAnsi="宋体" w:cs="宋体" w:eastAsia="宋体" w:hint="default"/>
                <w:sz w:val="18"/>
                <w:szCs w:val="18"/>
              </w:rPr>
              <w:t>对所得税的影响</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726,924.93</w:t>
            </w:r>
            <w:r>
              <w:rPr>
                <w:rFonts w:ascii="Arial Narrow"/>
                <w:sz w:val="18"/>
              </w:rPr>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561,332.37</w:t>
            </w:r>
          </w:p>
        </w:tc>
      </w:tr>
      <w:tr>
        <w:trPr>
          <w:trHeight w:val="355" w:hRule="exact"/>
        </w:trPr>
        <w:tc>
          <w:tcPr>
            <w:tcW w:w="4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0" w:right="0"/>
              <w:jc w:val="left"/>
              <w:rPr>
                <w:rFonts w:ascii="宋体" w:hAnsi="宋体" w:cs="宋体" w:eastAsia="宋体" w:hint="default"/>
                <w:sz w:val="18"/>
                <w:szCs w:val="18"/>
              </w:rPr>
            </w:pPr>
            <w:r>
              <w:rPr>
                <w:rFonts w:ascii="宋体" w:hAnsi="宋体" w:cs="宋体" w:eastAsia="宋体" w:hint="default"/>
                <w:sz w:val="18"/>
                <w:szCs w:val="18"/>
              </w:rPr>
              <w:t>非经常性损益的少数股东损益影响</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2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24,469.27</w:t>
            </w:r>
            <w:r>
              <w:rPr>
                <w:rFonts w:ascii="Arial Narrow"/>
                <w:sz w:val="18"/>
              </w:rPr>
            </w:r>
          </w:p>
        </w:tc>
      </w:tr>
      <w:tr>
        <w:trPr>
          <w:trHeight w:val="363" w:hRule="exact"/>
        </w:trPr>
        <w:tc>
          <w:tcPr>
            <w:tcW w:w="48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7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扣除非经常性损益后归属于公司所有者的净利润</w:t>
            </w:r>
          </w:p>
        </w:tc>
        <w:tc>
          <w:tcPr>
            <w:tcW w:w="1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48"/>
              <w:jc w:val="right"/>
              <w:rPr>
                <w:rFonts w:ascii="Arial Narrow" w:hAnsi="Arial Narrow" w:cs="Arial Narrow" w:eastAsia="Arial Narrow" w:hint="default"/>
                <w:sz w:val="18"/>
                <w:szCs w:val="18"/>
              </w:rPr>
            </w:pPr>
            <w:r>
              <w:rPr>
                <w:rFonts w:ascii="Arial Narrow"/>
                <w:spacing w:val="-1"/>
                <w:sz w:val="18"/>
              </w:rPr>
              <w:t>46,449,386.22</w:t>
            </w:r>
            <w:r>
              <w:rPr>
                <w:rFonts w:ascii="Arial Narrow"/>
                <w:sz w:val="18"/>
              </w:rPr>
            </w:r>
          </w:p>
        </w:tc>
        <w:tc>
          <w:tcPr>
            <w:tcW w:w="21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55"/>
              <w:jc w:val="right"/>
              <w:rPr>
                <w:rFonts w:ascii="Arial Narrow" w:hAnsi="Arial Narrow" w:cs="Arial Narrow" w:eastAsia="Arial Narrow" w:hint="default"/>
                <w:sz w:val="18"/>
                <w:szCs w:val="18"/>
              </w:rPr>
            </w:pPr>
            <w:r>
              <w:rPr>
                <w:rFonts w:ascii="Arial Narrow"/>
                <w:spacing w:val="-1"/>
                <w:sz w:val="18"/>
              </w:rPr>
              <w:t>36,394,848.02</w:t>
            </w:r>
          </w:p>
        </w:tc>
      </w:tr>
    </w:tbl>
    <w:p>
      <w:pPr>
        <w:spacing w:line="240" w:lineRule="auto" w:before="0"/>
        <w:rPr>
          <w:rFonts w:ascii="宋体" w:hAnsi="宋体" w:cs="宋体" w:eastAsia="宋体" w:hint="default"/>
          <w:b/>
          <w:bCs/>
          <w:sz w:val="20"/>
          <w:szCs w:val="20"/>
        </w:rPr>
      </w:pPr>
    </w:p>
    <w:p>
      <w:pPr>
        <w:spacing w:before="179"/>
        <w:ind w:left="625" w:right="0" w:firstLine="0"/>
        <w:jc w:val="left"/>
        <w:rPr>
          <w:rFonts w:ascii="宋体" w:hAnsi="宋体" w:cs="宋体" w:eastAsia="宋体" w:hint="default"/>
          <w:sz w:val="24"/>
          <w:szCs w:val="24"/>
        </w:rPr>
      </w:pPr>
      <w:r>
        <w:rPr>
          <w:rFonts w:ascii="宋体" w:hAnsi="宋体" w:cs="宋体" w:eastAsia="宋体" w:hint="default"/>
          <w:b/>
          <w:bCs/>
          <w:sz w:val="24"/>
          <w:szCs w:val="24"/>
        </w:rPr>
        <w:t>十四、净资产收益率及每股收益</w:t>
      </w:r>
      <w:r>
        <w:rPr>
          <w:rFonts w:ascii="宋体" w:hAnsi="宋体" w:cs="宋体" w:eastAsia="宋体" w:hint="default"/>
          <w:sz w:val="24"/>
          <w:szCs w:val="24"/>
        </w:rPr>
      </w:r>
    </w:p>
    <w:p>
      <w:pPr>
        <w:spacing w:line="240" w:lineRule="auto" w:before="10"/>
        <w:rPr>
          <w:rFonts w:ascii="宋体" w:hAnsi="宋体" w:cs="宋体" w:eastAsia="宋体" w:hint="default"/>
          <w:b/>
          <w:bCs/>
          <w:sz w:val="30"/>
          <w:szCs w:val="30"/>
        </w:rPr>
      </w:pPr>
    </w:p>
    <w:p>
      <w:pPr>
        <w:spacing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、净资产收益率</w:t>
      </w:r>
    </w:p>
    <w:p>
      <w:pPr>
        <w:spacing w:after="0"/>
        <w:jc w:val="left"/>
        <w:rPr>
          <w:rFonts w:ascii="宋体" w:hAnsi="宋体" w:cs="宋体" w:eastAsia="宋体" w:hint="default"/>
          <w:sz w:val="18"/>
          <w:szCs w:val="18"/>
        </w:rPr>
        <w:sectPr>
          <w:pgSz w:w="11910" w:h="16840"/>
          <w:pgMar w:header="747" w:footer="711" w:top="980" w:bottom="90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1" w:type="dxa"/>
        <w:tblLayout w:type="fixed"/>
        <w:tblCellMar>
          <w:top w:w="0" w:type="dxa"/>
          <w:left w:w="0" w:type="dxa"/>
          <w:bottom w:w="0" w:type="dxa"/>
          <w:right w:w="0" w:type="dxa"/>
        </w:tblCellMar>
        <w:tblLook w:val="01E0"/>
      </w:tblPr>
      <w:tblGrid>
        <w:gridCol w:w="2543"/>
        <w:gridCol w:w="1565"/>
        <w:gridCol w:w="1565"/>
        <w:gridCol w:w="1854"/>
        <w:gridCol w:w="1332"/>
      </w:tblGrid>
      <w:tr>
        <w:trPr>
          <w:trHeight w:val="362" w:hRule="exact"/>
        </w:trPr>
        <w:tc>
          <w:tcPr>
            <w:tcW w:w="254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2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6316"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净资产收益率</w:t>
            </w:r>
          </w:p>
        </w:tc>
      </w:tr>
      <w:tr>
        <w:trPr>
          <w:trHeight w:val="355" w:hRule="exact"/>
        </w:trPr>
        <w:tc>
          <w:tcPr>
            <w:tcW w:w="2543" w:type="dxa"/>
            <w:vMerge/>
            <w:tcBorders>
              <w:left w:val="nil" w:sz="6" w:space="0" w:color="auto"/>
              <w:right w:val="single" w:sz="6" w:space="0" w:color="000000"/>
            </w:tcBorders>
          </w:tcPr>
          <w:p>
            <w:pPr/>
          </w:p>
        </w:tc>
        <w:tc>
          <w:tcPr>
            <w:tcW w:w="31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318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加权平均</w:t>
            </w:r>
          </w:p>
        </w:tc>
      </w:tr>
      <w:tr>
        <w:trPr>
          <w:trHeight w:val="355" w:hRule="exact"/>
        </w:trPr>
        <w:tc>
          <w:tcPr>
            <w:tcW w:w="2543" w:type="dxa"/>
            <w:vMerge/>
            <w:tcBorders>
              <w:left w:val="nil" w:sz="6" w:space="0" w:color="auto"/>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9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99"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382"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25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归属于公司所有者的净利润</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3"/>
                <w:sz w:val="18"/>
              </w:rPr>
              <w:t>11.68%</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30.43%</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16.44%</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36.62%</w:t>
            </w:r>
          </w:p>
        </w:tc>
      </w:tr>
      <w:tr>
        <w:trPr>
          <w:trHeight w:val="569" w:hRule="exact"/>
        </w:trPr>
        <w:tc>
          <w:tcPr>
            <w:tcW w:w="25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2" w:right="83"/>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扣除非经常性损益后归属于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公司所有者的净利润</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10.28%</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24.52%</w:t>
            </w:r>
          </w:p>
        </w:tc>
        <w:tc>
          <w:tcPr>
            <w:tcW w:w="1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14.61%</w:t>
            </w: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29.50%</w:t>
            </w:r>
          </w:p>
        </w:tc>
      </w:tr>
    </w:tbl>
    <w:p>
      <w:pPr>
        <w:spacing w:line="240" w:lineRule="auto" w:before="9"/>
        <w:rPr>
          <w:rFonts w:ascii="宋体" w:hAnsi="宋体" w:cs="宋体" w:eastAsia="宋体" w:hint="default"/>
          <w:sz w:val="12"/>
          <w:szCs w:val="12"/>
        </w:rPr>
      </w:pPr>
    </w:p>
    <w:p>
      <w:pPr>
        <w:spacing w:before="44"/>
        <w:ind w:left="514"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、每股收益</w:t>
      </w:r>
    </w:p>
    <w:p>
      <w:pPr>
        <w:spacing w:line="240" w:lineRule="auto" w:before="13"/>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3402"/>
        <w:gridCol w:w="1385"/>
        <w:gridCol w:w="1384"/>
        <w:gridCol w:w="1344"/>
        <w:gridCol w:w="1344"/>
      </w:tblGrid>
      <w:tr>
        <w:trPr>
          <w:trHeight w:val="363" w:hRule="exact"/>
        </w:trPr>
        <w:tc>
          <w:tcPr>
            <w:tcW w:w="340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5456"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4" w:hRule="exact"/>
        </w:trPr>
        <w:tc>
          <w:tcPr>
            <w:tcW w:w="3402" w:type="dxa"/>
            <w:vMerge/>
            <w:tcBorders>
              <w:left w:val="nil" w:sz="6" w:space="0" w:color="auto"/>
              <w:right w:val="single" w:sz="6" w:space="0" w:color="000000"/>
            </w:tcBorders>
          </w:tcPr>
          <w:p>
            <w:pP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3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6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796"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3402" w:type="dxa"/>
            <w:vMerge/>
            <w:tcBorders>
              <w:left w:val="nil" w:sz="6" w:space="0" w:color="auto"/>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355" w:hRule="exact"/>
        </w:trPr>
        <w:tc>
          <w:tcPr>
            <w:tcW w:w="3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归属于公司所有者的净利润</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0.58</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0.62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0.58</w:t>
            </w:r>
          </w:p>
        </w:tc>
        <w:tc>
          <w:tcPr>
            <w:tcW w:w="13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
              <w:jc w:val="center"/>
              <w:rPr>
                <w:rFonts w:ascii="Arial Narrow" w:hAnsi="Arial Narrow" w:cs="Arial Narrow" w:eastAsia="Arial Narrow" w:hint="default"/>
                <w:sz w:val="18"/>
                <w:szCs w:val="18"/>
              </w:rPr>
            </w:pPr>
            <w:r>
              <w:rPr>
                <w:rFonts w:ascii="Arial Narrow"/>
                <w:sz w:val="18"/>
              </w:rPr>
              <w:t>0.62</w:t>
            </w:r>
          </w:p>
        </w:tc>
      </w:tr>
      <w:tr>
        <w:trPr>
          <w:trHeight w:val="569" w:hRule="exact"/>
        </w:trPr>
        <w:tc>
          <w:tcPr>
            <w:tcW w:w="34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2" w:right="9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扣除非经常性损益后归属于公司所有者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的净利润</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0.51</w:t>
            </w:r>
          </w:p>
        </w:tc>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0.50</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0.51</w:t>
            </w:r>
          </w:p>
        </w:tc>
        <w:tc>
          <w:tcPr>
            <w:tcW w:w="13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Arial Narrow" w:hAnsi="Arial Narrow" w:cs="Arial Narrow" w:eastAsia="Arial Narrow" w:hint="default"/>
                <w:sz w:val="18"/>
                <w:szCs w:val="18"/>
              </w:rPr>
            </w:pPr>
            <w:r>
              <w:rPr>
                <w:rFonts w:ascii="Arial Narrow"/>
                <w:sz w:val="18"/>
              </w:rPr>
              <w:t>0.50</w:t>
            </w:r>
          </w:p>
        </w:tc>
      </w:tr>
    </w:tbl>
    <w:p>
      <w:pPr>
        <w:spacing w:line="240" w:lineRule="auto" w:before="9"/>
        <w:rPr>
          <w:rFonts w:ascii="宋体" w:hAnsi="宋体" w:cs="宋体" w:eastAsia="宋体" w:hint="default"/>
          <w:sz w:val="12"/>
          <w:szCs w:val="12"/>
        </w:rPr>
      </w:pPr>
    </w:p>
    <w:p>
      <w:pPr>
        <w:spacing w:line="376" w:lineRule="auto" w:before="44"/>
        <w:ind w:left="51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、计算过程 上述数据采用以下计算公式计算而得：</w:t>
      </w:r>
    </w:p>
    <w:p>
      <w:pPr>
        <w:spacing w:line="376" w:lineRule="auto" w:before="53"/>
        <w:ind w:left="513" w:right="71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）全面摊薄净资产收益率 全面摊薄净资产收益率</w:t>
      </w:r>
      <w:r>
        <w:rPr>
          <w:rFonts w:ascii="Times New Roman" w:hAnsi="Times New Roman" w:cs="Times New Roman" w:eastAsia="Times New Roman" w:hint="default"/>
          <w:sz w:val="18"/>
          <w:szCs w:val="18"/>
        </w:rPr>
        <w:t>=P</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p>
    <w:p>
      <w:pPr>
        <w:spacing w:line="350" w:lineRule="auto" w:before="26"/>
        <w:ind w:left="154" w:right="148" w:firstLine="360"/>
        <w:jc w:val="both"/>
        <w:rPr>
          <w:rFonts w:ascii="宋体" w:hAnsi="宋体" w:cs="宋体" w:eastAsia="宋体" w:hint="default"/>
          <w:sz w:val="18"/>
          <w:szCs w:val="18"/>
        </w:rPr>
      </w:pPr>
      <w:r>
        <w:rPr>
          <w:rFonts w:ascii="宋体" w:hAnsi="宋体" w:cs="宋体" w:eastAsia="宋体" w:hint="default"/>
          <w:spacing w:val="-3"/>
          <w:sz w:val="18"/>
          <w:szCs w:val="18"/>
        </w:rPr>
        <w:t>其中，</w:t>
      </w:r>
      <w:r>
        <w:rPr>
          <w:rFonts w:ascii="Times New Roman" w:hAnsi="Times New Roman" w:cs="Times New Roman" w:eastAsia="Times New Roman" w:hint="default"/>
          <w:spacing w:val="-3"/>
          <w:sz w:val="18"/>
          <w:szCs w:val="18"/>
        </w:rPr>
        <w:t>P </w:t>
      </w:r>
      <w:r>
        <w:rPr>
          <w:rFonts w:ascii="宋体" w:hAnsi="宋体" w:cs="宋体" w:eastAsia="宋体" w:hint="default"/>
          <w:sz w:val="18"/>
          <w:szCs w:val="18"/>
        </w:rPr>
        <w:t>为归属于公司所有者的净利润或扣除非经常性损益后归属于公司所有者的净利润；</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为归属于公司所有者的期 </w:t>
      </w:r>
      <w:r>
        <w:rPr>
          <w:rFonts w:ascii="宋体" w:hAnsi="宋体" w:cs="宋体" w:eastAsia="宋体" w:hint="default"/>
          <w:spacing w:val="-5"/>
          <w:sz w:val="18"/>
          <w:szCs w:val="18"/>
        </w:rPr>
        <w:t>末净资产。“归属于公司所有者的净利润”不包括少数股东损益金额；“扣除非经常性损益后归属于公司所有者的净利润”以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扣除少数股东损益后的合并净利润为基础，扣除母公司非经常性损益（应考虑所得税影响）、各子公司非经常性损益（应考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虑所得税影响）中母公司所有者所占份额；“归属于公司所有者的期末净资产”不包括少数股东权益金额。</w:t>
      </w:r>
    </w:p>
    <w:p>
      <w:pPr>
        <w:spacing w:before="71"/>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）加权平均净资产收益率</w:t>
      </w:r>
    </w:p>
    <w:p>
      <w:pPr>
        <w:spacing w:before="141"/>
        <w:ind w:left="514" w:right="145" w:firstLine="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=P/</w:t>
      </w:r>
      <w:r>
        <w:rPr>
          <w:rFonts w:ascii="宋体" w:hAnsi="宋体" w:cs="宋体" w:eastAsia="宋体" w:hint="default"/>
          <w:sz w:val="18"/>
          <w:szCs w:val="18"/>
        </w:rPr>
        <w:t>（</w:t>
      </w:r>
      <w:r>
        <w:rPr>
          <w:rFonts w:ascii="Times New Roman" w:hAnsi="Times New Roman" w:cs="Times New Roman" w:eastAsia="Times New Roman" w:hint="default"/>
          <w:sz w:val="18"/>
          <w:szCs w:val="18"/>
        </w:rPr>
        <w:t>E0  </w:t>
      </w:r>
      <w:r>
        <w:rPr>
          <w:rFonts w:ascii="宋体" w:hAnsi="宋体" w:cs="宋体" w:eastAsia="宋体" w:hint="default"/>
          <w:sz w:val="18"/>
          <w:szCs w:val="18"/>
        </w:rPr>
        <w:t>＋ </w:t>
      </w:r>
      <w:r>
        <w:rPr>
          <w:rFonts w:ascii="Times New Roman" w:hAnsi="Times New Roman" w:cs="Times New Roman" w:eastAsia="Times New Roman" w:hint="default"/>
          <w:sz w:val="18"/>
          <w:szCs w:val="18"/>
        </w:rPr>
        <w:t>NP</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 </w:t>
      </w:r>
      <w:r>
        <w:rPr>
          <w:rFonts w:ascii="Times New Roman" w:hAnsi="Times New Roman" w:cs="Times New Roman" w:eastAsia="Times New Roman" w:hint="default"/>
          <w:sz w:val="18"/>
          <w:szCs w:val="18"/>
        </w:rPr>
        <w:t>Ei</w:t>
      </w:r>
      <w:r>
        <w:rPr>
          <w:rFonts w:ascii="宋体" w:hAnsi="宋体" w:cs="宋体" w:eastAsia="宋体" w:hint="default"/>
          <w:sz w:val="18"/>
          <w:szCs w:val="18"/>
        </w:rPr>
        <w:t>×</w:t>
      </w:r>
      <w:r>
        <w:rPr>
          <w:rFonts w:ascii="Times New Roman" w:hAnsi="Times New Roman" w:cs="Times New Roman" w:eastAsia="Times New Roman" w:hint="default"/>
          <w:sz w:val="18"/>
          <w:szCs w:val="18"/>
        </w:rPr>
        <w:t>Mi</w:t>
      </w:r>
      <w:r>
        <w:rPr>
          <w:rFonts w:ascii="宋体" w:hAnsi="宋体" w:cs="宋体" w:eastAsia="宋体" w:hint="default"/>
          <w:sz w:val="18"/>
          <w:szCs w:val="18"/>
        </w:rPr>
        <w:t>÷</w:t>
      </w:r>
      <w:r>
        <w:rPr>
          <w:rFonts w:ascii="Times New Roman" w:hAnsi="Times New Roman" w:cs="Times New Roman" w:eastAsia="Times New Roman" w:hint="default"/>
          <w:sz w:val="18"/>
          <w:szCs w:val="18"/>
        </w:rPr>
        <w:t>M0  </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Ej</w:t>
      </w:r>
      <w:r>
        <w:rPr>
          <w:rFonts w:ascii="宋体" w:hAnsi="宋体" w:cs="宋体" w:eastAsia="宋体" w:hint="default"/>
          <w:sz w:val="18"/>
          <w:szCs w:val="18"/>
        </w:rPr>
        <w:t>×</w:t>
      </w:r>
      <w:r>
        <w:rPr>
          <w:rFonts w:ascii="Times New Roman" w:hAnsi="Times New Roman" w:cs="Times New Roman" w:eastAsia="Times New Roman" w:hint="default"/>
          <w:sz w:val="18"/>
          <w:szCs w:val="18"/>
        </w:rPr>
        <w:t>Mj</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w:t>
      </w:r>
      <w:r>
        <w:rPr>
          <w:rFonts w:ascii="Times New Roman" w:hAnsi="Times New Roman" w:cs="Times New Roman" w:eastAsia="Times New Roman" w:hint="default"/>
          <w:sz w:val="18"/>
          <w:szCs w:val="18"/>
        </w:rPr>
        <w:t>Ek</w:t>
      </w:r>
      <w:r>
        <w:rPr>
          <w:rFonts w:ascii="宋体" w:hAnsi="宋体" w:cs="宋体" w:eastAsia="宋体" w:hint="default"/>
          <w:sz w:val="18"/>
          <w:szCs w:val="18"/>
        </w:rPr>
        <w:t>×</w:t>
      </w:r>
      <w:r>
        <w:rPr>
          <w:rFonts w:ascii="Times New Roman" w:hAnsi="Times New Roman" w:cs="Times New Roman" w:eastAsia="Times New Roman" w:hint="default"/>
          <w:sz w:val="18"/>
          <w:szCs w:val="18"/>
        </w:rPr>
        <w:t>Mk</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w:t>
      </w:r>
    </w:p>
    <w:p>
      <w:pPr>
        <w:spacing w:line="338" w:lineRule="auto" w:before="141"/>
        <w:ind w:left="153" w:right="149" w:firstLine="360"/>
        <w:jc w:val="both"/>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 </w:t>
      </w:r>
      <w:r>
        <w:rPr>
          <w:rFonts w:ascii="宋体" w:hAnsi="宋体" w:cs="宋体" w:eastAsia="宋体" w:hint="default"/>
          <w:sz w:val="18"/>
          <w:szCs w:val="18"/>
        </w:rPr>
        <w:t>分别对应于归属于公司所有者的净利润、扣除非经常性损益后归属于公司所有者的净利润；</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为归属于公司 所有者的净利润；</w:t>
      </w:r>
      <w:r>
        <w:rPr>
          <w:rFonts w:ascii="Times New Roman" w:hAnsi="Times New Roman" w:cs="Times New Roman" w:eastAsia="Times New Roman" w:hint="default"/>
          <w:sz w:val="18"/>
          <w:szCs w:val="18"/>
        </w:rPr>
        <w:t>E0 </w:t>
      </w:r>
      <w:r>
        <w:rPr>
          <w:rFonts w:ascii="宋体" w:hAnsi="宋体" w:cs="宋体" w:eastAsia="宋体" w:hint="default"/>
          <w:sz w:val="18"/>
          <w:szCs w:val="18"/>
        </w:rPr>
        <w:t>为归属于公司所有者的期初净资产；</w:t>
      </w:r>
      <w:r>
        <w:rPr>
          <w:rFonts w:ascii="Times New Roman" w:hAnsi="Times New Roman" w:cs="Times New Roman" w:eastAsia="Times New Roman" w:hint="default"/>
          <w:sz w:val="18"/>
          <w:szCs w:val="18"/>
        </w:rPr>
        <w:t>Ei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为报告期发行新股或债转股等新增的、归属于公司所有者的净 资产；</w:t>
      </w:r>
      <w:r>
        <w:rPr>
          <w:rFonts w:ascii="Times New Roman" w:hAnsi="Times New Roman" w:cs="Times New Roman" w:eastAsia="Times New Roman" w:hint="default"/>
          <w:sz w:val="18"/>
          <w:szCs w:val="18"/>
        </w:rPr>
        <w:t>Ej </w:t>
      </w:r>
      <w:r>
        <w:rPr>
          <w:rFonts w:ascii="宋体" w:hAnsi="宋体" w:cs="宋体" w:eastAsia="宋体" w:hint="default"/>
          <w:sz w:val="18"/>
          <w:szCs w:val="18"/>
        </w:rPr>
        <w:t>为报告期回购或现金分红等减少的、归属于公司所有者的净资产；</w:t>
      </w:r>
      <w:r>
        <w:rPr>
          <w:rFonts w:ascii="Times New Roman" w:hAnsi="Times New Roman" w:cs="Times New Roman" w:eastAsia="Times New Roman" w:hint="default"/>
          <w:sz w:val="18"/>
          <w:szCs w:val="18"/>
        </w:rPr>
        <w:t>M0 </w:t>
      </w:r>
      <w:r>
        <w:rPr>
          <w:rFonts w:ascii="宋体" w:hAnsi="宋体" w:cs="宋体" w:eastAsia="宋体" w:hint="default"/>
          <w:sz w:val="18"/>
          <w:szCs w:val="18"/>
        </w:rPr>
        <w:t>为报告期月份数；</w:t>
      </w:r>
      <w:r>
        <w:rPr>
          <w:rFonts w:ascii="Times New Roman" w:hAnsi="Times New Roman" w:cs="Times New Roman" w:eastAsia="Times New Roman" w:hint="default"/>
          <w:sz w:val="18"/>
          <w:szCs w:val="18"/>
        </w:rPr>
        <w:t>Mi</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为新增净资产下一月 份起至报告期期末的月份数；</w:t>
      </w:r>
      <w:r>
        <w:rPr>
          <w:rFonts w:ascii="Times New Roman" w:hAnsi="Times New Roman" w:cs="Times New Roman" w:eastAsia="Times New Roman" w:hint="default"/>
          <w:sz w:val="18"/>
          <w:szCs w:val="18"/>
        </w:rPr>
        <w:t>Mj</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为减少净资产下一月份起至报告期期末的月份数；</w:t>
      </w:r>
      <w:r>
        <w:rPr>
          <w:rFonts w:ascii="Times New Roman" w:hAnsi="Times New Roman" w:cs="Times New Roman" w:eastAsia="Times New Roman" w:hint="default"/>
          <w:sz w:val="18"/>
          <w:szCs w:val="18"/>
        </w:rPr>
        <w:t>Ek</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为因其他交易或事项引起的净资产增 减变动；</w:t>
      </w:r>
      <w:r>
        <w:rPr>
          <w:rFonts w:ascii="Times New Roman" w:hAnsi="Times New Roman" w:cs="Times New Roman" w:eastAsia="Times New Roman" w:hint="default"/>
          <w:sz w:val="18"/>
          <w:szCs w:val="18"/>
        </w:rPr>
        <w:t>Mk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为发生其他净资产增减变动下一月份起至报告期期末的月份数。</w:t>
      </w:r>
    </w:p>
    <w:p>
      <w:pPr>
        <w:spacing w:line="376" w:lineRule="auto" w:before="59"/>
        <w:ind w:left="513" w:right="784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）基本每股收益 基本每股收益</w:t>
      </w:r>
      <w:r>
        <w:rPr>
          <w:rFonts w:ascii="Times New Roman" w:hAnsi="Times New Roman" w:cs="Times New Roman" w:eastAsia="Times New Roman" w:hint="default"/>
          <w:sz w:val="18"/>
          <w:szCs w:val="18"/>
        </w:rPr>
        <w:t>=P</w:t>
      </w:r>
      <w:r>
        <w:rPr>
          <w:rFonts w:ascii="宋体" w:hAnsi="宋体" w:cs="宋体" w:eastAsia="宋体" w:hint="default"/>
          <w:sz w:val="18"/>
          <w:szCs w:val="18"/>
        </w:rPr>
        <w:t>÷</w:t>
      </w:r>
      <w:r>
        <w:rPr>
          <w:rFonts w:ascii="Times New Roman" w:hAnsi="Times New Roman" w:cs="Times New Roman" w:eastAsia="Times New Roman" w:hint="default"/>
          <w:sz w:val="18"/>
          <w:szCs w:val="18"/>
        </w:rPr>
        <w:t>S</w:t>
      </w:r>
    </w:p>
    <w:p>
      <w:pPr>
        <w:spacing w:before="27"/>
        <w:ind w:left="513" w:right="14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 S0  </w:t>
      </w:r>
      <w:r>
        <w:rPr>
          <w:rFonts w:ascii="宋体" w:hAnsi="宋体" w:cs="宋体" w:eastAsia="宋体" w:hint="default"/>
          <w:sz w:val="18"/>
          <w:szCs w:val="18"/>
        </w:rPr>
        <w:t>＋ </w:t>
      </w:r>
      <w:r>
        <w:rPr>
          <w:rFonts w:ascii="Times New Roman" w:hAnsi="Times New Roman" w:cs="Times New Roman" w:eastAsia="Times New Roman" w:hint="default"/>
          <w:sz w:val="18"/>
          <w:szCs w:val="18"/>
        </w:rPr>
        <w:t>S1  </w:t>
      </w:r>
      <w:r>
        <w:rPr>
          <w:rFonts w:ascii="宋体" w:hAnsi="宋体" w:cs="宋体" w:eastAsia="宋体" w:hint="default"/>
          <w:sz w:val="18"/>
          <w:szCs w:val="18"/>
        </w:rPr>
        <w:t>＋ </w:t>
      </w:r>
      <w:r>
        <w:rPr>
          <w:rFonts w:ascii="Times New Roman" w:hAnsi="Times New Roman" w:cs="Times New Roman" w:eastAsia="Times New Roman" w:hint="default"/>
          <w:sz w:val="18"/>
          <w:szCs w:val="18"/>
        </w:rPr>
        <w:t>Si</w:t>
      </w:r>
      <w:r>
        <w:rPr>
          <w:rFonts w:ascii="宋体" w:hAnsi="宋体" w:cs="宋体" w:eastAsia="宋体" w:hint="default"/>
          <w:sz w:val="18"/>
          <w:szCs w:val="18"/>
        </w:rPr>
        <w:t>×</w:t>
      </w:r>
      <w:r>
        <w:rPr>
          <w:rFonts w:ascii="Times New Roman" w:hAnsi="Times New Roman" w:cs="Times New Roman" w:eastAsia="Times New Roman" w:hint="default"/>
          <w:sz w:val="18"/>
          <w:szCs w:val="18"/>
        </w:rPr>
        <w:t>Mi</w:t>
      </w:r>
      <w:r>
        <w:rPr>
          <w:rFonts w:ascii="宋体" w:hAnsi="宋体" w:cs="宋体" w:eastAsia="宋体" w:hint="default"/>
          <w:sz w:val="18"/>
          <w:szCs w:val="18"/>
        </w:rPr>
        <w:t>÷</w:t>
      </w:r>
      <w:r>
        <w:rPr>
          <w:rFonts w:ascii="Times New Roman" w:hAnsi="Times New Roman" w:cs="Times New Roman" w:eastAsia="Times New Roman" w:hint="default"/>
          <w:sz w:val="18"/>
          <w:szCs w:val="18"/>
        </w:rPr>
        <w:t>M0  </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Sj</w:t>
      </w:r>
      <w:r>
        <w:rPr>
          <w:rFonts w:ascii="宋体" w:hAnsi="宋体" w:cs="宋体" w:eastAsia="宋体" w:hint="default"/>
          <w:sz w:val="18"/>
          <w:szCs w:val="18"/>
        </w:rPr>
        <w:t>×</w:t>
      </w:r>
      <w:r>
        <w:rPr>
          <w:rFonts w:ascii="Times New Roman" w:hAnsi="Times New Roman" w:cs="Times New Roman" w:eastAsia="Times New Roman" w:hint="default"/>
          <w:sz w:val="18"/>
          <w:szCs w:val="18"/>
        </w:rPr>
        <w:t>Mj</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w:t>
      </w:r>
      <w:r>
        <w:rPr>
          <w:rFonts w:ascii="Times New Roman" w:hAnsi="Times New Roman" w:cs="Times New Roman" w:eastAsia="Times New Roman" w:hint="default"/>
          <w:sz w:val="18"/>
          <w:szCs w:val="18"/>
        </w:rPr>
        <w:t>Sk</w:t>
      </w:r>
    </w:p>
    <w:p>
      <w:pPr>
        <w:spacing w:line="338" w:lineRule="auto" w:before="139"/>
        <w:ind w:left="154" w:right="149" w:firstLine="360"/>
        <w:jc w:val="both"/>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 </w:t>
      </w:r>
      <w:r>
        <w:rPr>
          <w:rFonts w:ascii="宋体" w:hAnsi="宋体" w:cs="宋体" w:eastAsia="宋体" w:hint="default"/>
          <w:sz w:val="18"/>
          <w:szCs w:val="18"/>
        </w:rPr>
        <w:t>为归属于公司所有者的净利润或扣除非经常性损益后归属于所有者的净利润；</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为发行在外的普通股加权平均 </w:t>
      </w:r>
      <w:r>
        <w:rPr>
          <w:rFonts w:ascii="宋体" w:hAnsi="宋体" w:cs="宋体" w:eastAsia="宋体" w:hint="default"/>
          <w:spacing w:val="-3"/>
          <w:sz w:val="18"/>
          <w:szCs w:val="18"/>
        </w:rPr>
        <w:t>数；</w:t>
      </w:r>
      <w:r>
        <w:rPr>
          <w:rFonts w:ascii="Times New Roman" w:hAnsi="Times New Roman" w:cs="Times New Roman" w:eastAsia="Times New Roman" w:hint="default"/>
          <w:spacing w:val="-3"/>
          <w:sz w:val="18"/>
          <w:szCs w:val="18"/>
        </w:rPr>
        <w:t>S0 </w:t>
      </w:r>
      <w:r>
        <w:rPr>
          <w:rFonts w:ascii="宋体" w:hAnsi="宋体" w:cs="宋体" w:eastAsia="宋体" w:hint="default"/>
          <w:sz w:val="18"/>
          <w:szCs w:val="18"/>
        </w:rPr>
        <w:t>为期初股份总数；</w:t>
      </w:r>
      <w:r>
        <w:rPr>
          <w:rFonts w:ascii="Times New Roman" w:hAnsi="Times New Roman" w:cs="Times New Roman" w:eastAsia="Times New Roman" w:hint="default"/>
          <w:sz w:val="18"/>
          <w:szCs w:val="18"/>
        </w:rPr>
        <w:t>S1 </w:t>
      </w:r>
      <w:r>
        <w:rPr>
          <w:rFonts w:ascii="宋体" w:hAnsi="宋体" w:cs="宋体" w:eastAsia="宋体" w:hint="default"/>
          <w:sz w:val="18"/>
          <w:szCs w:val="18"/>
        </w:rPr>
        <w:t>为报告期因公积金转增股本或股票股利分配等增加股份数；</w:t>
      </w:r>
      <w:r>
        <w:rPr>
          <w:rFonts w:ascii="Times New Roman" w:hAnsi="Times New Roman" w:cs="Times New Roman" w:eastAsia="Times New Roman" w:hint="default"/>
          <w:sz w:val="18"/>
          <w:szCs w:val="18"/>
        </w:rPr>
        <w:t>Si</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为报告期因发行新股或债转股等 增加股份数；</w:t>
      </w:r>
      <w:r>
        <w:rPr>
          <w:rFonts w:ascii="Times New Roman" w:hAnsi="Times New Roman" w:cs="Times New Roman" w:eastAsia="Times New Roman" w:hint="default"/>
          <w:sz w:val="18"/>
          <w:szCs w:val="18"/>
        </w:rPr>
        <w:t>Sj </w:t>
      </w:r>
      <w:r>
        <w:rPr>
          <w:rFonts w:ascii="宋体" w:hAnsi="宋体" w:cs="宋体" w:eastAsia="宋体" w:hint="default"/>
          <w:sz w:val="18"/>
          <w:szCs w:val="18"/>
        </w:rPr>
        <w:t>为报告期因回购等减少股份数；</w:t>
      </w:r>
      <w:r>
        <w:rPr>
          <w:rFonts w:ascii="Times New Roman" w:hAnsi="Times New Roman" w:cs="Times New Roman" w:eastAsia="Times New Roman" w:hint="default"/>
          <w:sz w:val="18"/>
          <w:szCs w:val="18"/>
        </w:rPr>
        <w:t>Sk </w:t>
      </w:r>
      <w:r>
        <w:rPr>
          <w:rFonts w:ascii="宋体" w:hAnsi="宋体" w:cs="宋体" w:eastAsia="宋体" w:hint="default"/>
          <w:sz w:val="18"/>
          <w:szCs w:val="18"/>
        </w:rPr>
        <w:t>为报告期缩股数；</w:t>
      </w:r>
      <w:r>
        <w:rPr>
          <w:rFonts w:ascii="Times New Roman" w:hAnsi="Times New Roman" w:cs="Times New Roman" w:eastAsia="Times New Roman" w:hint="default"/>
          <w:sz w:val="18"/>
          <w:szCs w:val="18"/>
        </w:rPr>
        <w:t>M0 </w:t>
      </w:r>
      <w:r>
        <w:rPr>
          <w:rFonts w:ascii="宋体" w:hAnsi="宋体" w:cs="宋体" w:eastAsia="宋体" w:hint="default"/>
          <w:sz w:val="18"/>
          <w:szCs w:val="18"/>
        </w:rPr>
        <w:t>报告期月份数；</w:t>
      </w:r>
      <w:r>
        <w:rPr>
          <w:rFonts w:ascii="Times New Roman" w:hAnsi="Times New Roman" w:cs="Times New Roman" w:eastAsia="Times New Roman" w:hint="default"/>
          <w:sz w:val="18"/>
          <w:szCs w:val="18"/>
        </w:rPr>
        <w:t>Mi</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为增加股份下一月份起至报告 期期末的月份数；</w:t>
      </w:r>
      <w:r>
        <w:rPr>
          <w:rFonts w:ascii="Times New Roman" w:hAnsi="Times New Roman" w:cs="Times New Roman" w:eastAsia="Times New Roman" w:hint="default"/>
          <w:sz w:val="18"/>
          <w:szCs w:val="18"/>
        </w:rPr>
        <w:t>Mj</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为减少股份下一月份起至报告期期末的月份数。</w:t>
      </w:r>
    </w:p>
    <w:p>
      <w:pPr>
        <w:spacing w:before="59"/>
        <w:ind w:left="514"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）稀释每股收益</w:t>
      </w:r>
    </w:p>
    <w:p>
      <w:pPr>
        <w:spacing w:before="139"/>
        <w:ind w:left="514" w:right="0" w:firstLine="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=[P+</w:t>
      </w:r>
      <w:r>
        <w:rPr>
          <w:rFonts w:ascii="宋体" w:hAnsi="宋体" w:cs="宋体" w:eastAsia="宋体" w:hint="default"/>
          <w:sz w:val="18"/>
          <w:szCs w:val="18"/>
        </w:rPr>
        <w:t>（已确认为费用的稀释性潜在普通股利息－转换费用）×（</w:t>
      </w:r>
      <w:r>
        <w:rPr>
          <w:rFonts w:ascii="Times New Roman" w:hAnsi="Times New Roman" w:cs="Times New Roman" w:eastAsia="Times New Roman" w:hint="default"/>
          <w:sz w:val="18"/>
          <w:szCs w:val="18"/>
        </w:rPr>
        <w:t>1-</w:t>
      </w:r>
      <w:r>
        <w:rPr>
          <w:rFonts w:ascii="宋体" w:hAnsi="宋体" w:cs="宋体" w:eastAsia="宋体" w:hint="default"/>
          <w:sz w:val="18"/>
          <w:szCs w:val="18"/>
        </w:rPr>
        <w:t>所得税率）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S0  </w:t>
      </w:r>
      <w:r>
        <w:rPr>
          <w:rFonts w:ascii="宋体" w:hAnsi="宋体" w:cs="宋体" w:eastAsia="宋体" w:hint="default"/>
          <w:sz w:val="18"/>
          <w:szCs w:val="18"/>
        </w:rPr>
        <w:t>＋ </w:t>
      </w:r>
      <w:r>
        <w:rPr>
          <w:rFonts w:ascii="Times New Roman" w:hAnsi="Times New Roman" w:cs="Times New Roman" w:eastAsia="Times New Roman" w:hint="default"/>
          <w:sz w:val="18"/>
          <w:szCs w:val="18"/>
        </w:rPr>
        <w:t>S1  </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Si</w:t>
      </w:r>
      <w:r>
        <w:rPr>
          <w:rFonts w:ascii="宋体" w:hAnsi="宋体" w:cs="宋体" w:eastAsia="宋体" w:hint="default"/>
          <w:sz w:val="18"/>
          <w:szCs w:val="18"/>
        </w:rPr>
        <w:t>×</w:t>
      </w:r>
      <w:r>
        <w:rPr>
          <w:rFonts w:ascii="Times New Roman" w:hAnsi="Times New Roman" w:cs="Times New Roman" w:eastAsia="Times New Roman" w:hint="default"/>
          <w:sz w:val="18"/>
          <w:szCs w:val="18"/>
        </w:rPr>
        <w:t>Mi</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11"/>
        <w:rPr>
          <w:rFonts w:ascii="宋体" w:hAnsi="宋体" w:cs="宋体" w:eastAsia="宋体" w:hint="default"/>
          <w:sz w:val="28"/>
          <w:szCs w:val="28"/>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M0  </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Sj</w:t>
      </w:r>
      <w:r>
        <w:rPr>
          <w:rFonts w:ascii="宋体" w:hAnsi="宋体" w:cs="宋体" w:eastAsia="宋体" w:hint="default"/>
          <w:sz w:val="18"/>
          <w:szCs w:val="18"/>
        </w:rPr>
        <w:t>×</w:t>
      </w:r>
      <w:r>
        <w:rPr>
          <w:rFonts w:ascii="Times New Roman" w:hAnsi="Times New Roman" w:cs="Times New Roman" w:eastAsia="Times New Roman" w:hint="default"/>
          <w:sz w:val="18"/>
          <w:szCs w:val="18"/>
        </w:rPr>
        <w:t>Mj</w:t>
      </w:r>
      <w:r>
        <w:rPr>
          <w:rFonts w:ascii="宋体" w:hAnsi="宋体" w:cs="宋体" w:eastAsia="宋体" w:hint="default"/>
          <w:sz w:val="18"/>
          <w:szCs w:val="18"/>
        </w:rPr>
        <w:t>÷</w:t>
      </w:r>
      <w:r>
        <w:rPr>
          <w:rFonts w:ascii="Times New Roman" w:hAnsi="Times New Roman" w:cs="Times New Roman" w:eastAsia="Times New Roman" w:hint="default"/>
          <w:sz w:val="18"/>
          <w:szCs w:val="18"/>
        </w:rPr>
        <w:t>M0-Sk+</w:t>
      </w:r>
      <w:r>
        <w:rPr>
          <w:rFonts w:ascii="宋体" w:hAnsi="宋体" w:cs="宋体" w:eastAsia="宋体" w:hint="default"/>
          <w:sz w:val="18"/>
          <w:szCs w:val="18"/>
        </w:rPr>
        <w:t>认股权证、股份期权、可转换债券等增加的普通股加权平均数）</w:t>
      </w:r>
    </w:p>
    <w:p>
      <w:pPr>
        <w:spacing w:line="338" w:lineRule="auto" w:before="139"/>
        <w:ind w:left="153" w:right="92" w:firstLine="360"/>
        <w:jc w:val="left"/>
        <w:rPr>
          <w:rFonts w:ascii="宋体" w:hAnsi="宋体" w:cs="宋体" w:eastAsia="宋体" w:hint="default"/>
          <w:sz w:val="18"/>
          <w:szCs w:val="18"/>
        </w:rPr>
      </w:pPr>
      <w:r>
        <w:rPr>
          <w:rFonts w:ascii="宋体" w:hAnsi="宋体" w:cs="宋体" w:eastAsia="宋体" w:hint="default"/>
          <w:spacing w:val="-18"/>
          <w:sz w:val="18"/>
          <w:szCs w:val="18"/>
        </w:rPr>
        <w:t>其中，</w:t>
      </w:r>
      <w:r>
        <w:rPr>
          <w:rFonts w:ascii="Times New Roman" w:hAnsi="Times New Roman" w:cs="Times New Roman" w:eastAsia="Times New Roman" w:hint="default"/>
          <w:spacing w:val="-18"/>
          <w:sz w:val="18"/>
          <w:szCs w:val="18"/>
        </w:rPr>
        <w:t>P</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为归属于公司所有者的净利润或扣除非经常性损益后归属于公司所有者的净利润。公司在计算稀释每股收益时，</w:t>
      </w:r>
      <w:r>
        <w:rPr>
          <w:rFonts w:ascii="宋体" w:hAnsi="宋体" w:cs="宋体" w:eastAsia="宋体" w:hint="default"/>
          <w:sz w:val="18"/>
          <w:szCs w:val="18"/>
        </w:rPr>
        <w:t> 应考虑所有稀释性潜在普通股的影响，直至稀释每股收益达到最小。</w:t>
      </w:r>
    </w:p>
    <w:p>
      <w:pPr>
        <w:spacing w:line="240" w:lineRule="auto" w:before="12"/>
        <w:rPr>
          <w:rFonts w:ascii="宋体" w:hAnsi="宋体" w:cs="宋体" w:eastAsia="宋体" w:hint="default"/>
          <w:sz w:val="22"/>
          <w:szCs w:val="22"/>
        </w:rPr>
      </w:pPr>
    </w:p>
    <w:p>
      <w:pPr>
        <w:spacing w:before="0"/>
        <w:ind w:left="513"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、本年不具有稀释性但以后期间很可能具有稀释性的潜在普通股。</w:t>
      </w:r>
    </w:p>
    <w:p>
      <w:pPr>
        <w:spacing w:line="240" w:lineRule="auto" w:before="4"/>
        <w:rPr>
          <w:rFonts w:ascii="宋体" w:hAnsi="宋体" w:cs="宋体" w:eastAsia="宋体" w:hint="default"/>
          <w:sz w:val="22"/>
          <w:szCs w:val="22"/>
        </w:rPr>
      </w:pPr>
    </w:p>
    <w:p>
      <w:pPr>
        <w:spacing w:before="0"/>
        <w:ind w:left="513"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、资产负债表日至财务报告批准报出日之间，公司发行在外普通股或潜在普通股股数</w:t>
      </w:r>
      <w:r>
        <w:rPr>
          <w:rFonts w:ascii="宋体" w:hAnsi="宋体" w:cs="宋体" w:eastAsia="宋体" w:hint="default"/>
          <w:spacing w:val="-1"/>
          <w:sz w:val="18"/>
          <w:szCs w:val="18"/>
        </w:rPr>
        <w:t> </w:t>
      </w:r>
      <w:r>
        <w:rPr>
          <w:rFonts w:ascii="宋体" w:hAnsi="宋体" w:cs="宋体" w:eastAsia="宋体" w:hint="default"/>
          <w:sz w:val="18"/>
          <w:szCs w:val="18"/>
        </w:rPr>
        <w:t>没有发生的重大变化。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tabs>
          <w:tab w:pos="4833"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厦门安妮股份有限公司</w:t>
        <w:tab/>
        <w:t>法定代表人：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tabs>
          <w:tab w:pos="4473" w:val="left" w:leader="none"/>
        </w:tabs>
        <w:spacing w:before="0"/>
        <w:ind w:left="4653" w:right="0" w:hanging="4500"/>
        <w:jc w:val="left"/>
        <w:rPr>
          <w:rFonts w:ascii="宋体" w:hAnsi="宋体" w:cs="宋体" w:eastAsia="宋体" w:hint="default"/>
          <w:sz w:val="18"/>
          <w:szCs w:val="18"/>
        </w:rPr>
      </w:pPr>
      <w:r>
        <w:rPr>
          <w:rFonts w:ascii="宋体" w:hAnsi="宋体" w:cs="宋体" w:eastAsia="宋体" w:hint="default"/>
          <w:sz w:val="18"/>
          <w:szCs w:val="18"/>
        </w:rPr>
        <w:t>二ＯＯ九年四月七日</w:t>
        <w:tab/>
        <w:t>主管会计工作的负责人：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spacing w:before="0"/>
        <w:ind w:left="2977" w:right="1854" w:firstLine="0"/>
        <w:jc w:val="center"/>
        <w:rPr>
          <w:rFonts w:ascii="宋体" w:hAnsi="宋体" w:cs="宋体" w:eastAsia="宋体" w:hint="default"/>
          <w:sz w:val="18"/>
          <w:szCs w:val="18"/>
        </w:rPr>
      </w:pPr>
      <w:r>
        <w:rPr>
          <w:rFonts w:ascii="宋体" w:hAnsi="宋体" w:cs="宋体" w:eastAsia="宋体" w:hint="default"/>
          <w:sz w:val="18"/>
          <w:szCs w:val="18"/>
        </w:rPr>
        <w:t>公司会计机构负责人：</w:t>
      </w:r>
    </w:p>
    <w:p>
      <w:pPr>
        <w:spacing w:after="0"/>
        <w:jc w:val="center"/>
        <w:rPr>
          <w:rFonts w:ascii="宋体" w:hAnsi="宋体" w:cs="宋体" w:eastAsia="宋体" w:hint="default"/>
          <w:sz w:val="18"/>
          <w:szCs w:val="18"/>
        </w:rPr>
        <w:sectPr>
          <w:pgSz w:w="11910" w:h="16840"/>
          <w:pgMar w:header="747" w:footer="711" w:top="980" w:bottom="900" w:left="980" w:right="940"/>
        </w:sectPr>
      </w:pPr>
    </w:p>
    <w:p>
      <w:pPr>
        <w:spacing w:line="240" w:lineRule="auto" w:before="0"/>
        <w:rPr>
          <w:rFonts w:ascii="宋体" w:hAnsi="宋体" w:cs="宋体" w:eastAsia="宋体" w:hint="default"/>
          <w:sz w:val="20"/>
          <w:szCs w:val="20"/>
        </w:rPr>
      </w:pPr>
    </w:p>
    <w:p>
      <w:pPr>
        <w:pStyle w:val="Heading1"/>
        <w:spacing w:line="240" w:lineRule="auto" w:before="136"/>
        <w:ind w:left="3286" w:right="145"/>
        <w:jc w:val="left"/>
        <w:rPr>
          <w:b w:val="0"/>
          <w:bCs w:val="0"/>
        </w:rPr>
      </w:pPr>
      <w:r>
        <w:rPr/>
        <w:t>第十二节</w:t>
      </w:r>
      <w:r>
        <w:rPr>
          <w:spacing w:val="-9"/>
        </w:rPr>
        <w:t> </w:t>
      </w:r>
      <w:r>
        <w:rPr/>
        <w:t>备查文件目录</w:t>
      </w:r>
      <w:r>
        <w:rPr>
          <w:b w:val="0"/>
          <w:bCs w:val="0"/>
        </w:rPr>
      </w:r>
    </w:p>
    <w:p>
      <w:pPr>
        <w:spacing w:line="240" w:lineRule="auto" w:before="6"/>
        <w:rPr>
          <w:rFonts w:ascii="宋体" w:hAnsi="宋体" w:cs="宋体" w:eastAsia="宋体" w:hint="default"/>
          <w:b/>
          <w:bCs/>
          <w:sz w:val="31"/>
          <w:szCs w:val="31"/>
        </w:rPr>
      </w:pPr>
    </w:p>
    <w:p>
      <w:pPr>
        <w:pStyle w:val="Heading2"/>
        <w:spacing w:line="357" w:lineRule="auto"/>
        <w:ind w:left="153" w:right="141" w:firstLine="560"/>
        <w:jc w:val="left"/>
      </w:pPr>
      <w:r>
        <w:rPr/>
        <w:t>一、</w:t>
      </w:r>
      <w:r>
        <w:rPr>
          <w:spacing w:val="-30"/>
        </w:rPr>
        <w:t> </w:t>
      </w:r>
      <w:r>
        <w:rPr/>
        <w:t>载有法定代表人、主管会计工作负责人、会计机构负责人签名并盖章</w:t>
      </w:r>
      <w:r>
        <w:rPr>
          <w:w w:val="99"/>
        </w:rPr>
        <w:t> </w:t>
      </w:r>
      <w:r>
        <w:rPr/>
        <w:t>的会计报表；</w:t>
      </w:r>
    </w:p>
    <w:p>
      <w:pPr>
        <w:spacing w:line="381" w:lineRule="auto" w:before="80"/>
        <w:ind w:left="714" w:right="143" w:firstLine="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4"/>
          <w:sz w:val="28"/>
          <w:szCs w:val="28"/>
        </w:rPr>
        <w:t> </w:t>
      </w:r>
      <w:r>
        <w:rPr>
          <w:rFonts w:ascii="宋体" w:hAnsi="宋体" w:cs="宋体" w:eastAsia="宋体" w:hint="default"/>
          <w:sz w:val="28"/>
          <w:szCs w:val="28"/>
        </w:rPr>
        <w:t>载有会计师事务所盖章、注册会计师签名并盖章的审计报告原件；</w:t>
      </w:r>
      <w:r>
        <w:rPr>
          <w:rFonts w:ascii="宋体" w:hAnsi="宋体" w:cs="宋体" w:eastAsia="宋体" w:hint="default"/>
          <w:w w:val="99"/>
          <w:sz w:val="28"/>
          <w:szCs w:val="28"/>
        </w:rPr>
        <w:t> </w:t>
      </w:r>
      <w:r>
        <w:rPr>
          <w:rFonts w:ascii="宋体" w:hAnsi="宋体" w:cs="宋体" w:eastAsia="宋体" w:hint="default"/>
          <w:sz w:val="28"/>
          <w:szCs w:val="28"/>
        </w:rPr>
        <w:t>三、</w:t>
      </w:r>
      <w:r>
        <w:rPr>
          <w:rFonts w:ascii="宋体" w:hAnsi="宋体" w:cs="宋体" w:eastAsia="宋体" w:hint="default"/>
          <w:spacing w:val="-33"/>
          <w:sz w:val="28"/>
          <w:szCs w:val="28"/>
        </w:rPr>
        <w:t> </w:t>
      </w:r>
      <w:r>
        <w:rPr>
          <w:rFonts w:ascii="宋体" w:hAnsi="宋体" w:cs="宋体" w:eastAsia="宋体" w:hint="default"/>
          <w:sz w:val="28"/>
          <w:szCs w:val="28"/>
        </w:rPr>
        <w:t>报告期内在中国证监会指定报纸上公开披露过的所有公司文件的正本</w:t>
      </w:r>
    </w:p>
    <w:p>
      <w:pPr>
        <w:spacing w:line="381" w:lineRule="auto" w:before="14"/>
        <w:ind w:left="714" w:right="2770" w:hanging="561"/>
        <w:jc w:val="left"/>
        <w:rPr>
          <w:rFonts w:ascii="宋体" w:hAnsi="宋体" w:cs="宋体" w:eastAsia="宋体" w:hint="default"/>
          <w:sz w:val="28"/>
          <w:szCs w:val="28"/>
        </w:rPr>
      </w:pPr>
      <w:r>
        <w:rPr>
          <w:rFonts w:ascii="宋体" w:hAnsi="宋体" w:cs="宋体" w:eastAsia="宋体" w:hint="default"/>
          <w:sz w:val="28"/>
          <w:szCs w:val="28"/>
        </w:rPr>
        <w:t>及公告的原稿。</w:t>
      </w:r>
      <w:r>
        <w:rPr>
          <w:rFonts w:ascii="宋体" w:hAnsi="宋体" w:cs="宋体" w:eastAsia="宋体" w:hint="default"/>
          <w:w w:val="99"/>
          <w:sz w:val="28"/>
          <w:szCs w:val="28"/>
        </w:rPr>
        <w:t> </w:t>
      </w:r>
      <w:r>
        <w:rPr>
          <w:rFonts w:ascii="宋体" w:hAnsi="宋体" w:cs="宋体" w:eastAsia="宋体" w:hint="default"/>
          <w:sz w:val="28"/>
          <w:szCs w:val="28"/>
        </w:rPr>
        <w:t>四、以上文件的备查地点：公司董事会秘书办公室。</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3"/>
        <w:rPr>
          <w:rFonts w:ascii="宋体" w:hAnsi="宋体" w:cs="宋体" w:eastAsia="宋体" w:hint="default"/>
          <w:sz w:val="27"/>
          <w:szCs w:val="27"/>
        </w:rPr>
      </w:pPr>
    </w:p>
    <w:p>
      <w:pPr>
        <w:spacing w:before="0"/>
        <w:ind w:left="0" w:right="149" w:firstLine="0"/>
        <w:jc w:val="right"/>
        <w:rPr>
          <w:rFonts w:ascii="宋体" w:hAnsi="宋体" w:cs="宋体" w:eastAsia="宋体" w:hint="default"/>
          <w:sz w:val="28"/>
          <w:szCs w:val="28"/>
        </w:rPr>
      </w:pPr>
      <w:r>
        <w:rPr>
          <w:rFonts w:ascii="宋体" w:hAnsi="宋体" w:cs="宋体" w:eastAsia="宋体" w:hint="default"/>
          <w:w w:val="95"/>
          <w:sz w:val="28"/>
          <w:szCs w:val="28"/>
        </w:rPr>
        <w:t>厦门安妮股份有限公司</w:t>
      </w:r>
      <w:r>
        <w:rPr>
          <w:rFonts w:ascii="宋体" w:hAnsi="宋体" w:cs="宋体" w:eastAsia="宋体" w:hint="default"/>
          <w:sz w:val="28"/>
          <w:szCs w:val="28"/>
        </w:rPr>
      </w:r>
    </w:p>
    <w:p>
      <w:pPr>
        <w:spacing w:before="218"/>
        <w:ind w:left="0" w:right="150" w:firstLine="0"/>
        <w:jc w:val="right"/>
        <w:rPr>
          <w:rFonts w:ascii="宋体" w:hAnsi="宋体" w:cs="宋体" w:eastAsia="宋体" w:hint="default"/>
          <w:sz w:val="28"/>
          <w:szCs w:val="28"/>
        </w:rPr>
      </w:pPr>
      <w:r>
        <w:rPr>
          <w:rFonts w:ascii="宋体" w:hAnsi="宋体" w:cs="宋体" w:eastAsia="宋体" w:hint="default"/>
          <w:w w:val="95"/>
          <w:sz w:val="28"/>
          <w:szCs w:val="28"/>
        </w:rPr>
        <w:t>董事长：张杰</w:t>
      </w:r>
      <w:r>
        <w:rPr>
          <w:rFonts w:ascii="宋体" w:hAnsi="宋体" w:cs="宋体" w:eastAsia="宋体" w:hint="default"/>
          <w:sz w:val="28"/>
          <w:szCs w:val="28"/>
        </w:rPr>
      </w:r>
    </w:p>
    <w:p>
      <w:pPr>
        <w:spacing w:before="219"/>
        <w:ind w:left="0" w:right="150" w:firstLine="0"/>
        <w:jc w:val="right"/>
        <w:rPr>
          <w:rFonts w:ascii="宋体" w:hAnsi="宋体" w:cs="宋体" w:eastAsia="宋体" w:hint="default"/>
          <w:sz w:val="28"/>
          <w:szCs w:val="28"/>
        </w:rPr>
      </w:pPr>
      <w:r>
        <w:rPr>
          <w:rFonts w:ascii="Times New Roman" w:hAnsi="Times New Roman" w:cs="Times New Roman" w:eastAsia="Times New Roman" w:hint="default"/>
          <w:sz w:val="28"/>
          <w:szCs w:val="28"/>
        </w:rPr>
        <w:t>2009</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w:t>
      </w:r>
    </w:p>
    <w:sectPr>
      <w:footerReference w:type="default" r:id="rId19"/>
      <w:pgSz w:w="11910" w:h="16840"/>
      <w:pgMar w:footer="711" w:header="747" w:top="980" w:bottom="90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华文中宋">
    <w:altName w:val="华文中宋"/>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95.457642pt;width:13pt;height:11pt;mso-position-horizontal-relative:page;mso-position-vertical-relative:page;z-index:-516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21051pt;margin-top:535.297913pt;width:13pt;height:11pt;mso-position-horizontal-relative:page;mso-position-vertical-relative:page;z-index:-516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95.457642pt;width:13pt;height:11pt;mso-position-horizontal-relative:page;mso-position-vertical-relative:page;z-index:-51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95.457642pt;width:15.5pt;height:11pt;mso-position-horizontal-relative:page;mso-position-vertical-relative:page;z-index:-516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516424"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80.119995pt;margin-top:36.325325pt;width:159.5pt;height:11.5pt;mso-position-horizontal-relative:page;mso-position-vertical-relative:page;z-index:-516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厦门安妮股份有限公司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516352"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626.71051pt;margin-top:42.865623pt;width:159.5pt;height:11.5pt;mso-position-horizontal-relative:page;mso-position-vertical-relative:page;z-index:-516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厦门安妮股份有限公司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516280"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 style="position:absolute;margin-left:380.119995pt;margin-top:36.325325pt;width:159.5pt;height:11.5pt;mso-position-horizontal-relative:page;mso-position-vertical-relative:page;z-index:-516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厦门安妮股份有限公司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37"/>
      <w:ind w:left="185"/>
      <w:outlineLvl w:val="1"/>
    </w:pPr>
    <w:rPr>
      <w:rFonts w:ascii="宋体" w:hAnsi="宋体" w:eastAsia="宋体"/>
      <w:b/>
      <w:bCs/>
      <w:sz w:val="32"/>
      <w:szCs w:val="32"/>
    </w:rPr>
  </w:style>
  <w:style w:styleId="Heading2" w:type="paragraph">
    <w:name w:val="Heading 2"/>
    <w:basedOn w:val="Normal"/>
    <w:uiPriority w:val="1"/>
    <w:qFormat/>
    <w:pPr>
      <w:outlineLvl w:val="2"/>
    </w:pPr>
    <w:rPr>
      <w:rFonts w:ascii="宋体" w:hAnsi="宋体" w:eastAsia="宋体"/>
      <w:sz w:val="28"/>
      <w:szCs w:val="28"/>
    </w:rPr>
  </w:style>
  <w:style w:styleId="Heading3" w:type="paragraph">
    <w:name w:val="Heading 3"/>
    <w:basedOn w:val="Normal"/>
    <w:uiPriority w:val="1"/>
    <w:qFormat/>
    <w:pPr>
      <w:ind w:left="625"/>
      <w:outlineLvl w:val="3"/>
    </w:pPr>
    <w:rPr>
      <w:rFonts w:ascii="宋体" w:hAnsi="宋体" w:eastAsia="宋体"/>
      <w:b/>
      <w:bCs/>
      <w:sz w:val="24"/>
      <w:szCs w:val="24"/>
    </w:rPr>
  </w:style>
  <w:style w:styleId="Heading4" w:type="paragraph">
    <w:name w:val="Heading 4"/>
    <w:basedOn w:val="Normal"/>
    <w:uiPriority w:val="1"/>
    <w:qFormat/>
    <w:pPr>
      <w:ind w:left="5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securities@anne.com.cn" TargetMode="External"/><Relationship Id="rId9" Type="http://schemas.openxmlformats.org/officeDocument/2006/relationships/hyperlink" Target="http://www.anne.com.cn/"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linxm</dc:creator>
  <dc:title>&lt;4D6963726F736F667420576F7264202D20CFC3C3C5B0B2C4DDB9C9B7DDD3D0CFDEB9ABCBBE32303038C4EAC4EAB6C8B1A8B8E62E646F63&gt;</dc:title>
  <dcterms:created xsi:type="dcterms:W3CDTF">2020-04-01T23:50:08Z</dcterms:created>
  <dcterms:modified xsi:type="dcterms:W3CDTF">2020-04-01T23:50:08Z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2009-04-09T00:00:00Z</vt:filetime>
  </property>
  <property fmtid="{D5CDD505-2E9C-101B-9397-08002B2CF9AE}" pid="3" name="Creator">
    <vt:lpwstr>PScript5.dll Version 5.2.2</vt:lpwstr>
  </property>
  <property fmtid="{D5CDD505-2E9C-101B-9397-08002B2CF9AE}" pid="4" name="LastSaved">
    <vt:filetime>2020-04-01T00:00:00Z</vt:filetime>
  </property>
</Properties>
</file>