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22" w:right="1141" w:bottom="984" w:left="1999" w:header="0" w:footer="3" w:gutter="0"/>
          <w:cols w:space="720"/>
          <w:noEndnote/>
          <w:rtlGutter w:val="0"/>
          <w:docGrid w:linePitch="360"/>
        </w:sectPr>
      </w:pPr>
    </w:p>
    <w:p>
      <w:pPr>
        <w:pStyle w:val="Style2"/>
        <w:keepNext/>
        <w:keepLines/>
        <w:framePr w:w="6509" w:h="1800" w:wrap="none" w:vAnchor="text" w:hAnchor="page" w:x="3598" w:y="21"/>
        <w:widowControl w:val="0"/>
        <w:shd w:val="clear" w:color="auto" w:fill="auto"/>
        <w:bidi w:val="0"/>
        <w:spacing w:before="0" w:after="0" w:line="240" w:lineRule="auto"/>
        <w:ind w:left="0" w:right="0" w:firstLine="0"/>
        <w:jc w:val="left"/>
      </w:pPr>
      <w:bookmarkStart w:id="0" w:name="bookmark0"/>
      <w:bookmarkStart w:id="1" w:name="bookmark1"/>
      <w:bookmarkStart w:id="2" w:name="bookmark2"/>
      <w:r>
        <w:rPr>
          <w:spacing w:val="0"/>
          <w:w w:val="100"/>
          <w:position w:val="0"/>
        </w:rPr>
        <w:t>京娓股份</w:t>
      </w:r>
      <w:bookmarkEnd w:id="0"/>
      <w:bookmarkEnd w:id="1"/>
      <w:bookmarkEnd w:id="2"/>
    </w:p>
    <w:p>
      <w:pPr>
        <w:pStyle w:val="Style4"/>
        <w:keepNext/>
        <w:keepLines/>
        <w:framePr w:w="3638" w:h="442" w:wrap="none" w:vAnchor="text" w:hAnchor="page" w:x="4136" w:y="4259"/>
        <w:widowControl w:val="0"/>
        <w:shd w:val="clear" w:color="auto" w:fill="auto"/>
        <w:bidi w:val="0"/>
        <w:spacing w:before="0" w:after="0" w:line="240" w:lineRule="auto"/>
        <w:ind w:left="0" w:right="0" w:firstLine="0"/>
        <w:jc w:val="center"/>
      </w:pPr>
      <w:bookmarkStart w:id="3" w:name="bookmark3"/>
      <w:bookmarkStart w:id="4" w:name="bookmark4"/>
      <w:bookmarkStart w:id="5" w:name="bookmark5"/>
      <w:r>
        <w:rPr>
          <w:color w:val="000000"/>
          <w:spacing w:val="0"/>
          <w:w w:val="100"/>
          <w:position w:val="0"/>
        </w:rPr>
        <w:t>厦门安妮股份有限公司</w:t>
      </w:r>
      <w:bookmarkEnd w:id="3"/>
      <w:bookmarkEnd w:id="4"/>
      <w:bookmarkEnd w:id="5"/>
    </w:p>
    <w:p>
      <w:pPr>
        <w:pStyle w:val="Style6"/>
        <w:keepNext w:val="0"/>
        <w:keepLines w:val="0"/>
        <w:framePr w:w="2366" w:h="461" w:wrap="none" w:vAnchor="text" w:hAnchor="page" w:x="4765" w:y="507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9"/>
        <w:keepNext w:val="0"/>
        <w:keepLines w:val="0"/>
        <w:framePr w:w="1886" w:h="461" w:wrap="none" w:vAnchor="text" w:hAnchor="page" w:x="5005" w:y="9735"/>
        <w:widowControl w:val="0"/>
        <w:shd w:val="clear" w:color="auto" w:fill="auto"/>
        <w:bidi w:val="0"/>
        <w:spacing w:before="0" w:after="0" w:line="240" w:lineRule="auto"/>
        <w:ind w:left="0" w:right="0" w:firstLine="0"/>
        <w:jc w:val="cente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widowControl w:val="0"/>
        <w:spacing w:line="360" w:lineRule="exact"/>
      </w:pPr>
      <w:r>
        <w:drawing>
          <wp:anchor distT="0" distB="0" distL="0" distR="0" simplePos="0" relativeHeight="62914690" behindDoc="1" locked="0" layoutInCell="1" allowOverlap="1">
            <wp:simplePos x="0" y="0"/>
            <wp:positionH relativeFrom="page">
              <wp:posOffset>1269365</wp:posOffset>
            </wp:positionH>
            <wp:positionV relativeFrom="paragraph">
              <wp:posOffset>67310</wp:posOffset>
            </wp:positionV>
            <wp:extent cx="938530" cy="93281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938530" cy="93281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4" w:line="1" w:lineRule="exact"/>
      </w:pPr>
    </w:p>
    <w:p>
      <w:pPr>
        <w:widowControl w:val="0"/>
        <w:spacing w:line="1" w:lineRule="exact"/>
        <w:sectPr>
          <w:footnotePr>
            <w:pos w:val="pageBottom"/>
            <w:numFmt w:val="decimal"/>
            <w:numRestart w:val="continuous"/>
          </w:footnotePr>
          <w:type w:val="continuous"/>
          <w:pgSz w:w="11900" w:h="16840"/>
          <w:pgMar w:top="1022" w:right="1141" w:bottom="984" w:left="1999" w:header="0" w:footer="3" w:gutter="0"/>
          <w:cols w:space="720"/>
          <w:noEndnote/>
          <w:rtlGutter w:val="0"/>
          <w:docGrid w:linePitch="360"/>
        </w:sectPr>
      </w:pPr>
    </w:p>
    <w:p>
      <w:pPr>
        <w:pStyle w:val="Style12"/>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4"/>
        <w:keepNext w:val="0"/>
        <w:keepLines w:val="0"/>
        <w:widowControl w:val="0"/>
        <w:shd w:val="clear" w:color="auto" w:fill="auto"/>
        <w:bidi w:val="0"/>
        <w:spacing w:before="0" w:line="622" w:lineRule="exact"/>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4"/>
        <w:keepNext w:val="0"/>
        <w:keepLines w:val="0"/>
        <w:widowControl w:val="0"/>
        <w:shd w:val="clear" w:color="auto" w:fill="auto"/>
        <w:bidi w:val="0"/>
        <w:spacing w:before="0" w:line="614" w:lineRule="exact"/>
        <w:ind w:left="0" w:right="0"/>
        <w:jc w:val="both"/>
      </w:pPr>
      <w:r>
        <w:rPr>
          <w:color w:val="000000"/>
          <w:spacing w:val="0"/>
          <w:w w:val="100"/>
          <w:position w:val="0"/>
        </w:rPr>
        <w:t>公司负责人张杰、主管会计工作负责人张杰及会计机构负责人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会计主管人 员</w:t>
      </w:r>
      <w:r>
        <w:rPr>
          <w:rFonts w:ascii="Times New Roman" w:eastAsia="Times New Roman" w:hAnsi="Times New Roman" w:cs="Times New Roman"/>
          <w:color w:val="000000"/>
          <w:spacing w:val="0"/>
          <w:w w:val="100"/>
          <w:position w:val="0"/>
        </w:rPr>
        <w:t>）</w:t>
      </w:r>
      <w:r>
        <w:rPr>
          <w:color w:val="000000"/>
          <w:spacing w:val="0"/>
          <w:w w:val="100"/>
          <w:position w:val="0"/>
        </w:rPr>
        <w:t>许志强声明：保证本年度报告中财务报告的真实、准确、完整。</w:t>
      </w:r>
    </w:p>
    <w:p>
      <w:pPr>
        <w:pStyle w:val="Style14"/>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ind w:left="0" w:right="0"/>
        <w:jc w:val="both"/>
      </w:pPr>
      <w:r>
        <w:rPr>
          <w:color w:val="000000"/>
          <w:spacing w:val="0"/>
          <w:w w:val="100"/>
          <w:position w:val="0"/>
        </w:rPr>
        <w:t>本报告中如涉及未来计划等前瞻性描述，不构成公司对投资者的实质性承 诺。该等前瞻性陈述内容是否能够实现，受市场环境、政策因素及公司业务开 展实际情况影响较大，存在不确定性。公司提醒投资者及相关人士对此保持足 够的风险认识，并理解计划、预测与承诺之间的差异。</w:t>
      </w:r>
    </w:p>
    <w:p>
      <w:pPr>
        <w:pStyle w:val="Style14"/>
        <w:keepNext w:val="0"/>
        <w:keepLines w:val="0"/>
        <w:widowControl w:val="0"/>
        <w:shd w:val="clear" w:color="auto" w:fill="auto"/>
        <w:bidi w:val="0"/>
        <w:spacing w:before="0" w:line="643" w:lineRule="exact"/>
        <w:ind w:left="0" w:right="0"/>
        <w:jc w:val="both"/>
      </w:pPr>
      <w:r>
        <w:rPr>
          <w:color w:val="000000"/>
          <w:spacing w:val="0"/>
          <w:w w:val="100"/>
          <w:position w:val="0"/>
        </w:rPr>
        <w:t>本报告第三节</w:t>
      </w:r>
      <w:r>
        <w:rPr>
          <w:rFonts w:ascii="Times New Roman" w:eastAsia="Times New Roman" w:hAnsi="Times New Roman" w:cs="Times New Roman"/>
          <w:color w:val="000000"/>
          <w:spacing w:val="0"/>
          <w:w w:val="100"/>
          <w:position w:val="0"/>
        </w:rPr>
        <w:t>“</w:t>
      </w:r>
      <w:r>
        <w:rPr>
          <w:color w:val="000000"/>
          <w:spacing w:val="0"/>
          <w:w w:val="100"/>
          <w:position w:val="0"/>
        </w:rPr>
        <w:t>管理层讨论与分析</w:t>
      </w:r>
      <w:r>
        <w:rPr>
          <w:rFonts w:ascii="Times New Roman" w:eastAsia="Times New Roman" w:hAnsi="Times New Roman" w:cs="Times New Roman"/>
          <w:color w:val="000000"/>
          <w:spacing w:val="0"/>
          <w:w w:val="100"/>
          <w:position w:val="0"/>
        </w:rPr>
        <w:t>”</w:t>
      </w:r>
      <w:r>
        <w:rPr>
          <w:color w:val="000000"/>
          <w:spacing w:val="0"/>
          <w:w w:val="100"/>
          <w:position w:val="0"/>
        </w:rPr>
        <w:t>中，详细描述了公司可能面对的风险因 素，敬请投资者关注相关内容。</w:t>
      </w:r>
    </w:p>
    <w:p>
      <w:pPr>
        <w:pStyle w:val="Style14"/>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974" w:right="1112" w:bottom="1974" w:left="1107"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4"/>
        <w:keepNext/>
        <w:keepLines/>
        <w:widowControl w:val="0"/>
        <w:shd w:val="clear" w:color="auto" w:fill="auto"/>
        <w:bidi w:val="0"/>
        <w:spacing w:before="0" w:after="1500" w:line="240" w:lineRule="auto"/>
        <w:ind w:left="0" w:right="0" w:firstLine="0"/>
        <w:jc w:val="center"/>
      </w:pPr>
      <w:bookmarkStart w:id="10" w:name="bookmark10"/>
      <w:bookmarkStart w:id="11" w:name="bookmark11"/>
      <w:bookmarkStart w:id="9" w:name="bookmark9"/>
      <w:r>
        <w:rPr>
          <w:color w:val="000000"/>
          <w:spacing w:val="0"/>
          <w:w w:val="100"/>
          <w:position w:val="0"/>
        </w:rPr>
        <w:t>目录</w:t>
      </w:r>
      <w:bookmarkEnd w:id="10"/>
      <w:bookmarkEnd w:id="11"/>
      <w:bookmarkEnd w:id="9"/>
    </w:p>
    <w:p>
      <w:pPr>
        <w:pStyle w:val="Style17"/>
        <w:keepNext w:val="0"/>
        <w:keepLines w:val="0"/>
        <w:widowControl w:val="0"/>
        <w:shd w:val="clear" w:color="auto" w:fill="auto"/>
        <w:tabs>
          <w:tab w:leader="dot" w:pos="9605" w:val="right"/>
        </w:tabs>
        <w:bidi w:val="0"/>
        <w:spacing w:before="0" w:line="240" w:lineRule="auto"/>
        <w:ind w:left="0" w:right="0" w:firstLine="0"/>
        <w:jc w:val="left"/>
      </w:pPr>
      <w:r>
        <w:fldChar w:fldCharType="begin"/>
        <w:instrText xml:space="preserve"> TOC \o "1-5" \h \z </w:instrText>
        <w:fldChar w:fldCharType="separate"/>
      </w:r>
      <w:hyperlink w:anchor="bookmark7"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color w:val="000000"/>
            <w:spacing w:val="0"/>
            <w:w w:val="100"/>
            <w:position w:val="0"/>
            <w:sz w:val="24"/>
            <w:szCs w:val="24"/>
          </w:rPr>
          <w:t>2</w:t>
        </w:r>
      </w:hyperlink>
    </w:p>
    <w:p>
      <w:pPr>
        <w:pStyle w:val="Style17"/>
        <w:keepNext w:val="0"/>
        <w:keepLines w:val="0"/>
        <w:widowControl w:val="0"/>
        <w:shd w:val="clear" w:color="auto" w:fill="auto"/>
        <w:tabs>
          <w:tab w:leader="dot" w:pos="9605" w:val="right"/>
        </w:tabs>
        <w:bidi w:val="0"/>
        <w:spacing w:before="0" w:line="240" w:lineRule="auto"/>
        <w:ind w:left="0" w:right="0" w:firstLine="0"/>
        <w:jc w:val="left"/>
      </w:pPr>
      <w:hyperlink w:anchor="bookmark22"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color w:val="000000"/>
            <w:spacing w:val="0"/>
            <w:w w:val="100"/>
            <w:position w:val="0"/>
            <w:sz w:val="24"/>
            <w:szCs w:val="24"/>
          </w:rPr>
          <w:t>6</w:t>
        </w:r>
      </w:hyperlink>
    </w:p>
    <w:p>
      <w:pPr>
        <w:pStyle w:val="Style17"/>
        <w:keepNext w:val="0"/>
        <w:keepLines w:val="0"/>
        <w:widowControl w:val="0"/>
        <w:shd w:val="clear" w:color="auto" w:fill="auto"/>
        <w:tabs>
          <w:tab w:leader="dot" w:pos="9605" w:val="right"/>
        </w:tabs>
        <w:bidi w:val="0"/>
        <w:spacing w:before="0" w:line="240" w:lineRule="auto"/>
        <w:ind w:left="0" w:right="0" w:firstLine="0"/>
        <w:jc w:val="left"/>
      </w:pPr>
      <w:hyperlink w:anchor="bookmark69" w:tooltip="Current Document">
        <w:r>
          <w:rPr>
            <w:color w:val="000000"/>
            <w:spacing w:val="0"/>
            <w:w w:val="100"/>
            <w:position w:val="0"/>
            <w:sz w:val="24"/>
            <w:szCs w:val="24"/>
          </w:rPr>
          <w:t>第三节管理层讨论与分析</w:t>
        </w:r>
        <w:r>
          <w:rPr>
            <w:color w:val="000000"/>
            <w:spacing w:val="0"/>
            <w:w w:val="100"/>
            <w:position w:val="0"/>
            <w:sz w:val="24"/>
            <w:szCs w:val="24"/>
          </w:rPr>
          <w:tab/>
        </w:r>
        <w:r>
          <w:rPr>
            <w:color w:val="000000"/>
            <w:spacing w:val="0"/>
            <w:w w:val="100"/>
            <w:position w:val="0"/>
            <w:sz w:val="24"/>
            <w:szCs w:val="24"/>
          </w:rPr>
          <w:t>10</w:t>
        </w:r>
      </w:hyperlink>
    </w:p>
    <w:p>
      <w:pPr>
        <w:pStyle w:val="Style17"/>
        <w:keepNext w:val="0"/>
        <w:keepLines w:val="0"/>
        <w:widowControl w:val="0"/>
        <w:shd w:val="clear" w:color="auto" w:fill="auto"/>
        <w:tabs>
          <w:tab w:leader="dot" w:pos="9605" w:val="right"/>
        </w:tabs>
        <w:bidi w:val="0"/>
        <w:spacing w:before="0" w:line="240" w:lineRule="auto"/>
        <w:ind w:left="0" w:right="0" w:firstLine="0"/>
        <w:jc w:val="left"/>
      </w:pPr>
      <w:hyperlink w:anchor="bookmark252" w:tooltip="Current Document">
        <w:r>
          <w:rPr>
            <w:color w:val="000000"/>
            <w:spacing w:val="0"/>
            <w:w w:val="100"/>
            <w:position w:val="0"/>
            <w:sz w:val="24"/>
            <w:szCs w:val="24"/>
          </w:rPr>
          <w:t>第四节公司治理</w:t>
        </w:r>
        <w:r>
          <w:rPr>
            <w:color w:val="000000"/>
            <w:spacing w:val="0"/>
            <w:w w:val="100"/>
            <w:position w:val="0"/>
            <w:sz w:val="24"/>
            <w:szCs w:val="24"/>
          </w:rPr>
          <w:tab/>
        </w:r>
        <w:r>
          <w:rPr>
            <w:color w:val="000000"/>
            <w:spacing w:val="0"/>
            <w:w w:val="100"/>
            <w:position w:val="0"/>
            <w:sz w:val="24"/>
            <w:szCs w:val="24"/>
          </w:rPr>
          <w:t>27</w:t>
        </w:r>
      </w:hyperlink>
    </w:p>
    <w:p>
      <w:pPr>
        <w:pStyle w:val="Style17"/>
        <w:keepNext w:val="0"/>
        <w:keepLines w:val="0"/>
        <w:widowControl w:val="0"/>
        <w:shd w:val="clear" w:color="auto" w:fill="auto"/>
        <w:tabs>
          <w:tab w:leader="dot" w:pos="9605" w:val="right"/>
        </w:tabs>
        <w:bidi w:val="0"/>
        <w:spacing w:before="0" w:line="240" w:lineRule="auto"/>
        <w:ind w:left="0" w:right="0" w:firstLine="0"/>
        <w:jc w:val="left"/>
      </w:pPr>
      <w:hyperlink w:anchor="bookmark401" w:tooltip="Current Document">
        <w:r>
          <w:rPr>
            <w:color w:val="000000"/>
            <w:spacing w:val="0"/>
            <w:w w:val="100"/>
            <w:position w:val="0"/>
            <w:sz w:val="24"/>
            <w:szCs w:val="24"/>
          </w:rPr>
          <w:t>第五节环境和社会责任</w:t>
        </w:r>
        <w:r>
          <w:rPr>
            <w:color w:val="000000"/>
            <w:spacing w:val="0"/>
            <w:w w:val="100"/>
            <w:position w:val="0"/>
            <w:sz w:val="24"/>
            <w:szCs w:val="24"/>
          </w:rPr>
          <w:tab/>
        </w:r>
        <w:r>
          <w:rPr>
            <w:color w:val="000000"/>
            <w:spacing w:val="0"/>
            <w:w w:val="100"/>
            <w:position w:val="0"/>
            <w:sz w:val="24"/>
            <w:szCs w:val="24"/>
          </w:rPr>
          <w:t>37</w:t>
        </w:r>
      </w:hyperlink>
    </w:p>
    <w:p>
      <w:pPr>
        <w:pStyle w:val="Style17"/>
        <w:keepNext w:val="0"/>
        <w:keepLines w:val="0"/>
        <w:widowControl w:val="0"/>
        <w:shd w:val="clear" w:color="auto" w:fill="auto"/>
        <w:tabs>
          <w:tab w:leader="dot" w:pos="9605" w:val="right"/>
        </w:tabs>
        <w:bidi w:val="0"/>
        <w:spacing w:before="0" w:line="240" w:lineRule="auto"/>
        <w:ind w:left="0" w:right="0" w:firstLine="0"/>
        <w:jc w:val="left"/>
      </w:pPr>
      <w:hyperlink w:anchor="bookmark420" w:tooltip="Current Document">
        <w:r>
          <w:rPr>
            <w:color w:val="000000"/>
            <w:spacing w:val="0"/>
            <w:w w:val="100"/>
            <w:position w:val="0"/>
            <w:sz w:val="24"/>
            <w:szCs w:val="24"/>
          </w:rPr>
          <w:t>第六节重要事项</w:t>
        </w:r>
        <w:r>
          <w:rPr>
            <w:color w:val="000000"/>
            <w:spacing w:val="0"/>
            <w:w w:val="100"/>
            <w:position w:val="0"/>
            <w:sz w:val="24"/>
            <w:szCs w:val="24"/>
          </w:rPr>
          <w:tab/>
        </w:r>
        <w:r>
          <w:rPr>
            <w:color w:val="000000"/>
            <w:spacing w:val="0"/>
            <w:w w:val="100"/>
            <w:position w:val="0"/>
            <w:sz w:val="24"/>
            <w:szCs w:val="24"/>
          </w:rPr>
          <w:t>39</w:t>
        </w:r>
      </w:hyperlink>
    </w:p>
    <w:p>
      <w:pPr>
        <w:pStyle w:val="Style17"/>
        <w:keepNext w:val="0"/>
        <w:keepLines w:val="0"/>
        <w:widowControl w:val="0"/>
        <w:shd w:val="clear" w:color="auto" w:fill="auto"/>
        <w:tabs>
          <w:tab w:leader="dot" w:pos="9605" w:val="right"/>
        </w:tabs>
        <w:bidi w:val="0"/>
        <w:spacing w:before="0" w:line="240" w:lineRule="auto"/>
        <w:ind w:left="0" w:right="0" w:firstLine="0"/>
        <w:jc w:val="left"/>
      </w:pPr>
      <w:hyperlink w:anchor="bookmark565" w:tooltip="Current Document">
        <w:r>
          <w:rPr>
            <w:color w:val="000000"/>
            <w:spacing w:val="0"/>
            <w:w w:val="100"/>
            <w:position w:val="0"/>
            <w:sz w:val="24"/>
            <w:szCs w:val="24"/>
          </w:rPr>
          <w:t>第七节股份变动及股东情况</w:t>
        </w:r>
        <w:r>
          <w:rPr>
            <w:color w:val="000000"/>
            <w:spacing w:val="0"/>
            <w:w w:val="100"/>
            <w:position w:val="0"/>
            <w:sz w:val="24"/>
            <w:szCs w:val="24"/>
          </w:rPr>
          <w:tab/>
        </w:r>
        <w:r>
          <w:rPr>
            <w:color w:val="000000"/>
            <w:spacing w:val="0"/>
            <w:w w:val="100"/>
            <w:position w:val="0"/>
            <w:sz w:val="24"/>
            <w:szCs w:val="24"/>
          </w:rPr>
          <w:t>48</w:t>
        </w:r>
      </w:hyperlink>
    </w:p>
    <w:p>
      <w:pPr>
        <w:pStyle w:val="Style17"/>
        <w:keepNext w:val="0"/>
        <w:keepLines w:val="0"/>
        <w:widowControl w:val="0"/>
        <w:shd w:val="clear" w:color="auto" w:fill="auto"/>
        <w:tabs>
          <w:tab w:leader="dot" w:pos="9605" w:val="right"/>
        </w:tabs>
        <w:bidi w:val="0"/>
        <w:spacing w:before="0" w:line="240" w:lineRule="auto"/>
        <w:ind w:left="0" w:right="0" w:firstLine="0"/>
        <w:jc w:val="left"/>
      </w:pPr>
      <w:hyperlink w:anchor="bookmark626" w:tooltip="Current Document">
        <w:r>
          <w:rPr>
            <w:color w:val="000000"/>
            <w:spacing w:val="0"/>
            <w:w w:val="100"/>
            <w:position w:val="0"/>
            <w:sz w:val="24"/>
            <w:szCs w:val="24"/>
          </w:rPr>
          <w:t>第八节优先股相关情况</w:t>
        </w:r>
        <w:r>
          <w:rPr>
            <w:color w:val="000000"/>
            <w:spacing w:val="0"/>
            <w:w w:val="100"/>
            <w:position w:val="0"/>
            <w:sz w:val="24"/>
            <w:szCs w:val="24"/>
          </w:rPr>
          <w:tab/>
        </w:r>
        <w:r>
          <w:rPr>
            <w:color w:val="000000"/>
            <w:spacing w:val="0"/>
            <w:w w:val="100"/>
            <w:position w:val="0"/>
            <w:sz w:val="24"/>
            <w:szCs w:val="24"/>
          </w:rPr>
          <w:t>52</w:t>
        </w:r>
      </w:hyperlink>
    </w:p>
    <w:p>
      <w:pPr>
        <w:pStyle w:val="Style17"/>
        <w:keepNext w:val="0"/>
        <w:keepLines w:val="0"/>
        <w:widowControl w:val="0"/>
        <w:shd w:val="clear" w:color="auto" w:fill="auto"/>
        <w:tabs>
          <w:tab w:leader="dot" w:pos="9605" w:val="right"/>
        </w:tabs>
        <w:bidi w:val="0"/>
        <w:spacing w:before="0" w:line="240" w:lineRule="auto"/>
        <w:ind w:left="0" w:right="0" w:firstLine="0"/>
        <w:jc w:val="left"/>
      </w:pPr>
      <w:hyperlink w:anchor="bookmark629" w:tooltip="Current Document">
        <w:r>
          <w:rPr>
            <w:color w:val="000000"/>
            <w:spacing w:val="0"/>
            <w:w w:val="100"/>
            <w:position w:val="0"/>
            <w:sz w:val="24"/>
            <w:szCs w:val="24"/>
          </w:rPr>
          <w:t>第九节债券相关情况</w:t>
        </w:r>
        <w:r>
          <w:rPr>
            <w:color w:val="000000"/>
            <w:spacing w:val="0"/>
            <w:w w:val="100"/>
            <w:position w:val="0"/>
            <w:sz w:val="24"/>
            <w:szCs w:val="24"/>
          </w:rPr>
          <w:tab/>
        </w:r>
        <w:r>
          <w:rPr>
            <w:color w:val="000000"/>
            <w:spacing w:val="0"/>
            <w:w w:val="100"/>
            <w:position w:val="0"/>
            <w:sz w:val="24"/>
            <w:szCs w:val="24"/>
          </w:rPr>
          <w:t>52</w:t>
        </w:r>
      </w:hyperlink>
    </w:p>
    <w:p>
      <w:pPr>
        <w:pStyle w:val="Style17"/>
        <w:keepNext w:val="0"/>
        <w:keepLines w:val="0"/>
        <w:widowControl w:val="0"/>
        <w:shd w:val="clear" w:color="auto" w:fill="auto"/>
        <w:tabs>
          <w:tab w:leader="dot" w:pos="9605" w:val="right"/>
        </w:tabs>
        <w:bidi w:val="0"/>
        <w:spacing w:before="0" w:line="240" w:lineRule="auto"/>
        <w:ind w:left="0" w:right="0" w:firstLine="0"/>
        <w:jc w:val="left"/>
        <w:sectPr>
          <w:footnotePr>
            <w:pos w:val="pageBottom"/>
            <w:numFmt w:val="decimal"/>
            <w:numRestart w:val="continuous"/>
          </w:footnotePr>
          <w:pgSz w:w="11900" w:h="16840"/>
          <w:pgMar w:top="2857" w:right="1122" w:bottom="2857" w:left="1112" w:header="0" w:footer="3" w:gutter="0"/>
          <w:cols w:space="720"/>
          <w:noEndnote/>
          <w:rtlGutter w:val="0"/>
          <w:docGrid w:linePitch="360"/>
        </w:sectPr>
      </w:pPr>
      <w:hyperlink w:anchor="bookmark632" w:tooltip="Current Document">
        <w:r>
          <w:rPr>
            <w:color w:val="000000"/>
            <w:spacing w:val="0"/>
            <w:w w:val="100"/>
            <w:position w:val="0"/>
            <w:sz w:val="24"/>
            <w:szCs w:val="24"/>
          </w:rPr>
          <w:t>第十节财务报告</w:t>
        </w:r>
        <w:r>
          <w:rPr>
            <w:color w:val="000000"/>
            <w:spacing w:val="0"/>
            <w:w w:val="100"/>
            <w:position w:val="0"/>
            <w:sz w:val="24"/>
            <w:szCs w:val="24"/>
          </w:rPr>
          <w:tab/>
        </w:r>
        <w:r>
          <w:rPr>
            <w:color w:val="000000"/>
            <w:spacing w:val="0"/>
            <w:w w:val="100"/>
            <w:position w:val="0"/>
            <w:sz w:val="24"/>
            <w:szCs w:val="24"/>
          </w:rPr>
          <w:t>53</w:t>
        </w:r>
      </w:hyperlink>
      <w:r>
        <w:fldChar w:fldCharType="end"/>
      </w:r>
    </w:p>
    <w:p>
      <w:pPr>
        <w:pStyle w:val="Style12"/>
        <w:keepNext/>
        <w:keepLines/>
        <w:widowControl w:val="0"/>
        <w:shd w:val="clear" w:color="auto" w:fill="auto"/>
        <w:bidi w:val="0"/>
        <w:spacing w:before="0" w:after="640" w:line="240" w:lineRule="auto"/>
        <w:ind w:left="0" w:right="0" w:firstLine="0"/>
        <w:jc w:val="center"/>
      </w:pPr>
      <w:bookmarkStart w:id="12" w:name="bookmark12"/>
      <w:bookmarkStart w:id="13" w:name="bookmark13"/>
      <w:bookmarkStart w:id="14" w:name="bookmark14"/>
      <w:r>
        <w:rPr>
          <w:color w:val="000000"/>
          <w:spacing w:val="0"/>
          <w:w w:val="100"/>
          <w:position w:val="0"/>
        </w:rPr>
        <w:t>备查文件目录</w:t>
      </w:r>
      <w:bookmarkEnd w:id="12"/>
      <w:bookmarkEnd w:id="13"/>
      <w:bookmarkEnd w:id="14"/>
    </w:p>
    <w:p>
      <w:pPr>
        <w:pStyle w:val="Style20"/>
        <w:keepNext w:val="0"/>
        <w:keepLines w:val="0"/>
        <w:widowControl w:val="0"/>
        <w:shd w:val="clear" w:color="auto" w:fill="auto"/>
        <w:tabs>
          <w:tab w:pos="507" w:val="left"/>
        </w:tabs>
        <w:bidi w:val="0"/>
        <w:spacing w:before="0" w:after="0"/>
        <w:ind w:left="0" w:right="0" w:firstLine="0"/>
        <w:jc w:val="left"/>
      </w:pPr>
      <w:bookmarkStart w:id="15" w:name="bookmark15"/>
      <w:r>
        <w:rPr>
          <w:color w:val="000000"/>
          <w:spacing w:val="0"/>
          <w:w w:val="100"/>
          <w:position w:val="0"/>
          <w:sz w:val="24"/>
          <w:szCs w:val="24"/>
        </w:rPr>
        <w:t>一</w:t>
      </w:r>
      <w:bookmarkEnd w:id="15"/>
      <w:r>
        <w:rPr>
          <w:color w:val="000000"/>
          <w:spacing w:val="0"/>
          <w:w w:val="100"/>
          <w:position w:val="0"/>
          <w:sz w:val="24"/>
          <w:szCs w:val="24"/>
        </w:rPr>
        <w:t>、</w:t>
        <w:tab/>
        <w:t>载有公司负责人、主管会计工作负责人、会计机构负责人（会计主管人员）签名并盖章 的财务报表。</w:t>
      </w:r>
    </w:p>
    <w:p>
      <w:pPr>
        <w:pStyle w:val="Style20"/>
        <w:keepNext w:val="0"/>
        <w:keepLines w:val="0"/>
        <w:widowControl w:val="0"/>
        <w:shd w:val="clear" w:color="auto" w:fill="auto"/>
        <w:tabs>
          <w:tab w:pos="507" w:val="left"/>
        </w:tabs>
        <w:bidi w:val="0"/>
        <w:spacing w:before="0" w:after="0"/>
        <w:ind w:left="0" w:right="0" w:firstLine="0"/>
        <w:jc w:val="left"/>
      </w:pPr>
      <w:bookmarkStart w:id="16" w:name="bookmark16"/>
      <w:r>
        <w:rPr>
          <w:color w:val="000000"/>
          <w:spacing w:val="0"/>
          <w:w w:val="100"/>
          <w:position w:val="0"/>
          <w:sz w:val="24"/>
          <w:szCs w:val="24"/>
        </w:rPr>
        <w:t>二</w:t>
      </w:r>
      <w:bookmarkEnd w:id="16"/>
      <w:r>
        <w:rPr>
          <w:color w:val="000000"/>
          <w:spacing w:val="0"/>
          <w:w w:val="100"/>
          <w:position w:val="0"/>
          <w:sz w:val="24"/>
          <w:szCs w:val="24"/>
        </w:rPr>
        <w:t>、</w:t>
        <w:tab/>
        <w:t>载有会计师事务所盖章、注册会计师签名并盖章的审计报告原件。</w:t>
      </w:r>
    </w:p>
    <w:p>
      <w:pPr>
        <w:pStyle w:val="Style20"/>
        <w:keepNext w:val="0"/>
        <w:keepLines w:val="0"/>
        <w:widowControl w:val="0"/>
        <w:shd w:val="clear" w:color="auto" w:fill="auto"/>
        <w:tabs>
          <w:tab w:pos="507" w:val="left"/>
        </w:tabs>
        <w:bidi w:val="0"/>
        <w:spacing w:before="0" w:after="0"/>
        <w:ind w:left="0" w:right="0" w:firstLine="0"/>
        <w:jc w:val="left"/>
        <w:sectPr>
          <w:footnotePr>
            <w:pos w:val="pageBottom"/>
            <w:numFmt w:val="decimal"/>
            <w:numRestart w:val="continuous"/>
          </w:footnotePr>
          <w:pgSz w:w="11900" w:h="16840"/>
          <w:pgMar w:top="2089" w:right="1150" w:bottom="2089" w:left="1116" w:header="0" w:footer="3" w:gutter="0"/>
          <w:cols w:space="720"/>
          <w:noEndnote/>
          <w:rtlGutter w:val="0"/>
          <w:docGrid w:linePitch="360"/>
        </w:sectPr>
      </w:pPr>
      <w:bookmarkStart w:id="17" w:name="bookmark17"/>
      <w:r>
        <w:rPr>
          <w:color w:val="000000"/>
          <w:spacing w:val="0"/>
          <w:w w:val="100"/>
          <w:position w:val="0"/>
          <w:sz w:val="24"/>
          <w:szCs w:val="24"/>
        </w:rPr>
        <w:t>三</w:t>
      </w:r>
      <w:bookmarkEnd w:id="17"/>
      <w:r>
        <w:rPr>
          <w:color w:val="000000"/>
          <w:spacing w:val="0"/>
          <w:w w:val="100"/>
          <w:position w:val="0"/>
          <w:sz w:val="24"/>
          <w:szCs w:val="24"/>
        </w:rPr>
        <w:t>、</w:t>
        <w:tab/>
        <w:t>报告期内在中国证监会指定网站上公开披露过的所有公司文件的正本及公告的原稿。</w:t>
      </w:r>
    </w:p>
    <w:p>
      <w:pPr>
        <w:pStyle w:val="Style12"/>
        <w:keepNext/>
        <w:keepLines/>
        <w:widowControl w:val="0"/>
        <w:shd w:val="clear" w:color="auto" w:fill="auto"/>
        <w:bidi w:val="0"/>
        <w:spacing w:before="0" w:after="800" w:line="240" w:lineRule="auto"/>
        <w:ind w:left="0" w:right="0" w:firstLine="0"/>
        <w:jc w:val="center"/>
      </w:pPr>
      <w:bookmarkStart w:id="18" w:name="bookmark18"/>
      <w:bookmarkStart w:id="19" w:name="bookmark19"/>
      <w:bookmarkStart w:id="20" w:name="bookmark20"/>
      <w:r>
        <w:rPr>
          <w:color w:val="000000"/>
          <w:spacing w:val="0"/>
          <w:w w:val="100"/>
          <w:position w:val="0"/>
        </w:rPr>
        <w:t>释义</w:t>
      </w:r>
      <w:bookmarkEnd w:id="18"/>
      <w:bookmarkEnd w:id="19"/>
      <w:bookmarkEnd w:id="20"/>
    </w:p>
    <w:tbl>
      <w:tblPr>
        <w:tblOverlap w:val="never"/>
        <w:jc w:val="center"/>
        <w:tblLayout w:type="fixed"/>
      </w:tblPr>
      <w:tblGrid>
        <w:gridCol w:w="3528"/>
        <w:gridCol w:w="619"/>
        <w:gridCol w:w="543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2021年1月1日至2021年12月31日</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畅元国讯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北京畅元国讯科技有限公司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全版权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北京安妮全版权科技发展有限公司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版全家</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北京版全家科技发展有限公司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版权家</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“版权家”版权综合服务平台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上海超级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上海超级标贴系统有限公司</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bl>
    <w:p>
      <w:pPr>
        <w:sectPr>
          <w:footnotePr>
            <w:pos w:val="pageBottom"/>
            <w:numFmt w:val="decimal"/>
            <w:numRestart w:val="continuous"/>
          </w:footnotePr>
          <w:pgSz w:w="11900" w:h="16840"/>
          <w:pgMar w:top="2228" w:right="1193" w:bottom="2228" w:left="1126" w:header="0" w:footer="3" w:gutter="0"/>
          <w:cols w:space="720"/>
          <w:noEndnote/>
          <w:rtlGutter w:val="0"/>
          <w:docGrid w:linePitch="360"/>
        </w:sectPr>
      </w:pPr>
    </w:p>
    <w:p>
      <w:pPr>
        <w:pStyle w:val="Style12"/>
        <w:keepNext/>
        <w:keepLines/>
        <w:widowControl w:val="0"/>
        <w:shd w:val="clear" w:color="auto" w:fill="auto"/>
        <w:bidi w:val="0"/>
        <w:spacing w:before="480" w:line="240" w:lineRule="auto"/>
        <w:ind w:left="0" w:right="0" w:firstLine="0"/>
        <w:jc w:val="center"/>
      </w:pPr>
      <w:bookmarkStart w:id="21" w:name="bookmark21"/>
      <w:bookmarkStart w:id="22" w:name="bookmark22"/>
      <w:bookmarkStart w:id="23" w:name="bookmark23"/>
      <w:r>
        <w:rPr>
          <w:color w:val="000000"/>
          <w:spacing w:val="0"/>
          <w:w w:val="100"/>
          <w:position w:val="0"/>
        </w:rPr>
        <w:t>第二节公司简介和主要财务指标</w:t>
      </w:r>
      <w:bookmarkEnd w:id="21"/>
      <w:bookmarkEnd w:id="22"/>
      <w:bookmarkEnd w:id="23"/>
    </w:p>
    <w:p>
      <w:pPr>
        <w:pStyle w:val="Style24"/>
        <w:keepNext/>
        <w:keepLines/>
        <w:widowControl w:val="0"/>
        <w:shd w:val="clear" w:color="auto" w:fill="auto"/>
        <w:bidi w:val="0"/>
        <w:spacing w:before="0" w:after="30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一</w:t>
      </w:r>
      <w:bookmarkEnd w:id="26"/>
      <w:r>
        <w:rPr>
          <w:color w:val="000000"/>
          <w:spacing w:val="0"/>
          <w:w w:val="100"/>
          <w:position w:val="0"/>
          <w:sz w:val="24"/>
          <w:szCs w:val="24"/>
        </w:rPr>
        <w:t>、公司信息</w:t>
      </w:r>
      <w:bookmarkEnd w:id="24"/>
      <w:bookmarkEnd w:id="25"/>
      <w:bookmarkEnd w:id="27"/>
    </w:p>
    <w:tbl>
      <w:tblPr>
        <w:tblOverlap w:val="never"/>
        <w:jc w:val="center"/>
        <w:tblLayout w:type="fixed"/>
      </w:tblPr>
      <w:tblGrid>
        <w:gridCol w:w="2290"/>
        <w:gridCol w:w="729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2947" w:val="left"/>
                <w:tab w:pos="5102" w:val="left"/>
              </w:tabs>
              <w:bidi w:val="0"/>
              <w:spacing w:before="0" w:after="0" w:line="240" w:lineRule="auto"/>
              <w:ind w:left="0" w:right="0" w:firstLine="0"/>
              <w:jc w:val="left"/>
            </w:pPr>
            <w:r>
              <w:rPr>
                <w:color w:val="000000"/>
                <w:spacing w:val="0"/>
                <w:w w:val="100"/>
                <w:position w:val="0"/>
              </w:rPr>
              <w:t>安妮股份</w:t>
              <w:tab/>
              <w:t>股票代码</w:t>
              <w:tab/>
              <w:t>002235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安妮股份</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Xiamen anne co.ltd</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Anne</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福建省厦门市集美区杏林锦园南路99号</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361002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福建省厦门市集美区杏林锦园南路99号</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361002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"http://www.anne.com.cn" </w:instrText>
            </w:r>
            <w:r>
              <w:fldChar w:fldCharType="separate"/>
            </w:r>
            <w:r>
              <w:rPr>
                <w:color w:val="000000"/>
                <w:spacing w:val="0"/>
                <w:w w:val="100"/>
                <w:position w:val="0"/>
              </w:rPr>
              <w:t>www.anne.com.cn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"mailto:anne@anne.com.cn" </w:instrText>
            </w:r>
            <w:r>
              <w:fldChar w:fldCharType="separate"/>
            </w:r>
            <w:r>
              <w:rPr>
                <w:color w:val="000000"/>
                <w:spacing w:val="0"/>
                <w:w w:val="100"/>
                <w:position w:val="0"/>
              </w:rPr>
              <w:t>anne@anne.com.cn</w:t>
            </w:r>
            <w:r>
              <w:fldChar w:fldCharType="end"/>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二</w:t>
      </w:r>
      <w:bookmarkEnd w:id="30"/>
      <w:r>
        <w:rPr>
          <w:color w:val="000000"/>
          <w:spacing w:val="0"/>
          <w:w w:val="100"/>
          <w:position w:val="0"/>
          <w:sz w:val="24"/>
          <w:szCs w:val="24"/>
        </w:rPr>
        <w:t>、联系人和联系方式</w:t>
      </w:r>
      <w:bookmarkEnd w:id="28"/>
      <w:bookmarkEnd w:id="29"/>
      <w:bookmarkEnd w:id="31"/>
    </w:p>
    <w:tbl>
      <w:tblPr>
        <w:tblOverlap w:val="never"/>
        <w:jc w:val="center"/>
        <w:tblLayout w:type="fixed"/>
      </w:tblPr>
      <w:tblGrid>
        <w:gridCol w:w="2251"/>
        <w:gridCol w:w="3830"/>
        <w:gridCol w:w="350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谢蓉</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厦门市集美区杏林锦园南路99号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0592-3152372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0592-3152406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"mailto:xierong@anne.com.cn" </w:instrText>
            </w:r>
            <w:r>
              <w:fldChar w:fldCharType="separate"/>
            </w:r>
            <w:r>
              <w:rPr>
                <w:color w:val="000000"/>
                <w:spacing w:val="0"/>
                <w:w w:val="100"/>
                <w:position w:val="0"/>
              </w:rPr>
              <w:t>xierong@anne.com.cn</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三</w:t>
      </w:r>
      <w:bookmarkEnd w:id="34"/>
      <w:r>
        <w:rPr>
          <w:color w:val="000000"/>
          <w:spacing w:val="0"/>
          <w:w w:val="100"/>
          <w:position w:val="0"/>
          <w:sz w:val="24"/>
          <w:szCs w:val="24"/>
        </w:rPr>
        <w:t>、信息披露及备置地点</w:t>
      </w:r>
      <w:bookmarkEnd w:id="32"/>
      <w:bookmarkEnd w:id="33"/>
      <w:bookmarkEnd w:id="35"/>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《证券时报》、《证券日报》、《中国证券报》、《上海证券报》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本公司投资者关系部</w:t>
            </w:r>
          </w:p>
        </w:tc>
      </w:tr>
    </w:tbl>
    <w:p>
      <w:pPr>
        <w:spacing w:lineRule="exact" w:line="1"/>
        <w:rPr>
          <w:sz w:val="2"/>
          <w:szCs w:val="2"/>
        </w:rPr>
      </w:pPr>
      <w:r>
        <w:br w:type="page"/>
      </w:r>
    </w:p>
    <w:p>
      <w:pPr>
        <w:pStyle w:val="Style24"/>
        <w:keepNext/>
        <w:keepLines/>
        <w:widowControl w:val="0"/>
        <w:shd w:val="clear" w:color="auto" w:fill="auto"/>
        <w:bidi w:val="0"/>
        <w:spacing w:before="0" w:line="240" w:lineRule="auto"/>
        <w:ind w:left="0" w:right="0" w:firstLine="0"/>
        <w:jc w:val="both"/>
      </w:pPr>
      <w:bookmarkStart w:id="36" w:name="bookmark36"/>
      <w:bookmarkStart w:id="37" w:name="bookmark37"/>
      <w:bookmarkStart w:id="38" w:name="bookmark38"/>
      <w:bookmarkStart w:id="39" w:name="bookmark39"/>
      <w:r>
        <w:rPr>
          <w:color w:val="000000"/>
          <w:spacing w:val="0"/>
          <w:w w:val="100"/>
          <w:position w:val="0"/>
          <w:sz w:val="24"/>
          <w:szCs w:val="24"/>
        </w:rPr>
        <w:t>四</w:t>
      </w:r>
      <w:bookmarkEnd w:id="38"/>
      <w:r>
        <w:rPr>
          <w:color w:val="000000"/>
          <w:spacing w:val="0"/>
          <w:w w:val="100"/>
          <w:position w:val="0"/>
          <w:sz w:val="24"/>
          <w:szCs w:val="24"/>
        </w:rPr>
        <w:t>、注册变更情况</w:t>
      </w:r>
      <w:bookmarkEnd w:id="36"/>
      <w:bookmarkEnd w:id="37"/>
      <w:bookmarkEnd w:id="39"/>
    </w:p>
    <w:tbl>
      <w:tblPr>
        <w:tblOverlap w:val="never"/>
        <w:jc w:val="center"/>
        <w:tblLayout w:type="fixed"/>
      </w:tblPr>
      <w:tblGrid>
        <w:gridCol w:w="3552"/>
        <w:gridCol w:w="60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913502002601292498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公司上市以来主营业务的变化情况（如有）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2016年，版权服务业务成为公司的主营业务之一</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both"/>
      </w:pPr>
      <w:bookmarkStart w:id="40" w:name="bookmark40"/>
      <w:bookmarkStart w:id="41" w:name="bookmark41"/>
      <w:bookmarkStart w:id="42" w:name="bookmark42"/>
      <w:bookmarkStart w:id="43" w:name="bookmark43"/>
      <w:r>
        <w:rPr>
          <w:color w:val="000000"/>
          <w:spacing w:val="0"/>
          <w:w w:val="100"/>
          <w:position w:val="0"/>
          <w:sz w:val="24"/>
          <w:szCs w:val="24"/>
        </w:rPr>
        <w:t>五</w:t>
      </w:r>
      <w:bookmarkEnd w:id="42"/>
      <w:r>
        <w:rPr>
          <w:color w:val="000000"/>
          <w:spacing w:val="0"/>
          <w:w w:val="100"/>
          <w:position w:val="0"/>
          <w:sz w:val="24"/>
          <w:szCs w:val="24"/>
        </w:rPr>
        <w:t>、其他有关资料</w:t>
      </w:r>
      <w:bookmarkEnd w:id="40"/>
      <w:bookmarkEnd w:id="41"/>
      <w:bookmarkEnd w:id="43"/>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3672"/>
        <w:gridCol w:w="591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北京市海淀区知春路1号学院国际大厦1504室</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连伟、文桂平</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公司聘请的报告期内履行持续督导职责的保荐机构</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公司聘请的报告期内履行持续督导职责的财务顾问</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适用V不适用</w:t>
      </w:r>
    </w:p>
    <w:p>
      <w:pPr>
        <w:pStyle w:val="Style24"/>
        <w:keepNext/>
        <w:keepLines/>
        <w:widowControl w:val="0"/>
        <w:shd w:val="clear" w:color="auto" w:fill="auto"/>
        <w:bidi w:val="0"/>
        <w:spacing w:before="0" w:after="380" w:line="240" w:lineRule="auto"/>
        <w:ind w:left="0" w:right="0" w:firstLine="0"/>
        <w:jc w:val="both"/>
      </w:pPr>
      <w:bookmarkStart w:id="44" w:name="bookmark44"/>
      <w:bookmarkStart w:id="45" w:name="bookmark45"/>
      <w:bookmarkStart w:id="46" w:name="bookmark46"/>
      <w:bookmarkStart w:id="47" w:name="bookmark47"/>
      <w:r>
        <w:rPr>
          <w:color w:val="000000"/>
          <w:spacing w:val="0"/>
          <w:w w:val="100"/>
          <w:position w:val="0"/>
          <w:sz w:val="24"/>
          <w:szCs w:val="24"/>
        </w:rPr>
        <w:t>六</w:t>
      </w:r>
      <w:bookmarkEnd w:id="46"/>
      <w:r>
        <w:rPr>
          <w:color w:val="000000"/>
          <w:spacing w:val="0"/>
          <w:w w:val="100"/>
          <w:position w:val="0"/>
          <w:sz w:val="24"/>
          <w:szCs w:val="24"/>
        </w:rPr>
        <w:t>、主要会计数据和财务指标</w:t>
      </w:r>
      <w:bookmarkEnd w:id="44"/>
      <w:bookmarkEnd w:id="45"/>
      <w:bookmarkEnd w:id="47"/>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公司是否需追溯调整或重述以前年度会计数据</w:t>
      </w: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w:t>
      </w:r>
      <w:r>
        <w:rPr>
          <w:color w:val="000000"/>
          <w:spacing w:val="0"/>
          <w:w w:val="100"/>
          <w:position w:val="0"/>
        </w:rPr>
        <w:t>是V否</w:t>
      </w:r>
    </w:p>
    <w:tbl>
      <w:tblPr>
        <w:tblOverlap w:val="never"/>
        <w:jc w:val="center"/>
        <w:tblLayout w:type="fixed"/>
      </w:tblPr>
      <w:tblGrid>
        <w:gridCol w:w="3101"/>
        <w:gridCol w:w="1843"/>
        <w:gridCol w:w="1704"/>
        <w:gridCol w:w="1416"/>
        <w:gridCol w:w="1522"/>
      </w:tblGrid>
      <w:tr>
        <w:trPr>
          <w:trHeight w:val="25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 年</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2020 年</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本年比上年增减</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2019 年</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393,751,197.65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334,772,568.77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432,752,748.83</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22,605,972.47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-622,522,185.55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103.63%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24,057,565.30</w:t>
            </w:r>
          </w:p>
        </w:tc>
      </w:tr>
      <w:tr>
        <w:trPr>
          <w:trHeight w:val="47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exact"/>
              <w:ind w:left="0" w:right="0" w:firstLine="0"/>
              <w:jc w:val="left"/>
            </w:pPr>
            <w:r>
              <w:rPr>
                <w:color w:val="000000"/>
                <w:spacing w:val="0"/>
                <w:w w:val="100"/>
                <w:position w:val="0"/>
              </w:rPr>
              <w:t>归属于上市公司股东的扣除非经常性损 益的净利润（元）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7,304,457.85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-642,616,953.74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101.14%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-239,770,406.84</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-16,564,327.13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-41,916,400.80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69,955,034.18</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103.64%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0.0388</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103.64%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0.0388</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1.84%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w:t>
            </w:r>
          </w:p>
        </w:tc>
      </w:tr>
      <w:tr>
        <w:trPr>
          <w:trHeight w:val="47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2021年末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2020年末</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本年末比上年末 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2019年末</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1,506,969,280.09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1,615,766,264.60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2,255,563,045.72</w:t>
            </w:r>
          </w:p>
        </w:tc>
      </w:tr>
      <w:tr>
        <w:trPr>
          <w:trHeight w:val="254"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1,222,711,841.78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1,229,505,195.48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1,856,266,554.61</w:t>
            </w:r>
          </w:p>
        </w:tc>
      </w:tr>
    </w:tbl>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color w:val="000000"/>
          <w:spacing w:val="0"/>
          <w:w w:val="100"/>
          <w:position w:val="0"/>
        </w:rPr>
        <w:t>是V否</w:t>
      </w:r>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扣除非经常损益前后的净利润孰低者为负值</w:t>
      </w:r>
    </w:p>
    <w:p>
      <w:pPr>
        <w:pStyle w:val="Style28"/>
        <w:keepNext w:val="0"/>
        <w:keepLines w:val="0"/>
        <w:widowControl w:val="0"/>
        <w:shd w:val="clear" w:color="auto" w:fill="auto"/>
        <w:bidi w:val="0"/>
        <w:spacing w:before="0" w:after="100" w:line="317" w:lineRule="exact"/>
        <w:ind w:left="0" w:right="0" w:firstLine="0"/>
        <w:jc w:val="both"/>
      </w:pPr>
      <w:r>
        <w:rPr>
          <w:color w:val="000000"/>
          <w:spacing w:val="0"/>
          <w:w w:val="100"/>
          <w:position w:val="0"/>
        </w:rPr>
        <w:t>□</w:t>
      </w:r>
      <w:r>
        <w:rPr>
          <w:color w:val="000000"/>
          <w:spacing w:val="0"/>
          <w:w w:val="100"/>
          <w:position w:val="0"/>
        </w:rPr>
        <w:t>是V否</w:t>
      </w:r>
    </w:p>
    <w:p>
      <w:pPr>
        <w:pStyle w:val="Style24"/>
        <w:keepNext/>
        <w:keepLines/>
        <w:widowControl w:val="0"/>
        <w:shd w:val="clear" w:color="auto" w:fill="auto"/>
        <w:bidi w:val="0"/>
        <w:spacing w:before="0" w:after="36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sz w:val="24"/>
          <w:szCs w:val="24"/>
        </w:rPr>
        <w:t>七</w:t>
      </w:r>
      <w:bookmarkEnd w:id="50"/>
      <w:r>
        <w:rPr>
          <w:color w:val="000000"/>
          <w:spacing w:val="0"/>
          <w:w w:val="100"/>
          <w:position w:val="0"/>
          <w:sz w:val="24"/>
          <w:szCs w:val="24"/>
        </w:rPr>
        <w:t>、境内外会计准则下会计数据差异</w:t>
      </w:r>
      <w:bookmarkEnd w:id="48"/>
      <w:bookmarkEnd w:id="49"/>
      <w:bookmarkEnd w:id="51"/>
    </w:p>
    <w:p>
      <w:pPr>
        <w:pStyle w:val="Style30"/>
        <w:keepNext/>
        <w:keepLines/>
        <w:widowControl w:val="0"/>
        <w:shd w:val="clear" w:color="auto" w:fill="auto"/>
        <w:tabs>
          <w:tab w:pos="368" w:val="left"/>
        </w:tabs>
        <w:bidi w:val="0"/>
        <w:spacing w:before="0" w:line="240" w:lineRule="auto"/>
        <w:ind w:left="0" w:right="0" w:firstLine="0"/>
        <w:jc w:val="left"/>
      </w:pPr>
      <w:bookmarkStart w:id="52" w:name="bookmark52"/>
      <w:bookmarkStart w:id="53" w:name="bookmark53"/>
      <w:bookmarkStart w:id="54" w:name="bookmark54"/>
      <w:bookmarkStart w:id="55" w:name="bookmark55"/>
      <w:r>
        <w:rPr>
          <w:color w:val="000000"/>
          <w:spacing w:val="0"/>
          <w:w w:val="100"/>
          <w:position w:val="0"/>
          <w:sz w:val="20"/>
          <w:szCs w:val="20"/>
        </w:rPr>
        <w:t>1</w:t>
      </w:r>
      <w:bookmarkEnd w:id="54"/>
      <w:r>
        <w:rPr>
          <w:color w:val="000000"/>
          <w:spacing w:val="0"/>
          <w:w w:val="100"/>
          <w:position w:val="0"/>
        </w:rPr>
        <w:t>、</w:t>
        <w:tab/>
        <w:t>同时按照国际会计准则与按照中国会计准则披露的财务报告中净利润和净资产差异情况</w:t>
      </w:r>
      <w:bookmarkEnd w:id="52"/>
      <w:bookmarkEnd w:id="53"/>
      <w:bookmarkEnd w:id="5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0"/>
        <w:keepNext/>
        <w:keepLines/>
        <w:widowControl w:val="0"/>
        <w:shd w:val="clear" w:color="auto" w:fill="auto"/>
        <w:tabs>
          <w:tab w:pos="382" w:val="left"/>
        </w:tabs>
        <w:bidi w:val="0"/>
        <w:spacing w:before="0" w:line="240" w:lineRule="auto"/>
        <w:ind w:left="0" w:right="0" w:firstLine="0"/>
        <w:jc w:val="left"/>
      </w:pPr>
      <w:bookmarkStart w:id="56" w:name="bookmark56"/>
      <w:bookmarkStart w:id="57" w:name="bookmark57"/>
      <w:bookmarkStart w:id="58" w:name="bookmark58"/>
      <w:bookmarkStart w:id="59" w:name="bookmark59"/>
      <w:r>
        <w:rPr>
          <w:color w:val="000000"/>
          <w:spacing w:val="0"/>
          <w:w w:val="100"/>
          <w:position w:val="0"/>
          <w:sz w:val="20"/>
          <w:szCs w:val="20"/>
        </w:rPr>
        <w:t>2</w:t>
      </w:r>
      <w:bookmarkEnd w:id="58"/>
      <w:r>
        <w:rPr>
          <w:color w:val="000000"/>
          <w:spacing w:val="0"/>
          <w:w w:val="100"/>
          <w:position w:val="0"/>
        </w:rPr>
        <w:t>、</w:t>
        <w:tab/>
        <w:t>同时按照境外会计准则与按照中国会计准则披露的财务报告中净利润和净资产差异情况</w:t>
      </w:r>
      <w:bookmarkEnd w:id="56"/>
      <w:bookmarkEnd w:id="57"/>
      <w:bookmarkEnd w:id="59"/>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bidi w:val="0"/>
        <w:spacing w:before="0" w:after="36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sz w:val="24"/>
          <w:szCs w:val="24"/>
        </w:rPr>
        <w:t>八</w:t>
      </w:r>
      <w:bookmarkEnd w:id="62"/>
      <w:r>
        <w:rPr>
          <w:color w:val="000000"/>
          <w:spacing w:val="0"/>
          <w:w w:val="100"/>
          <w:position w:val="0"/>
          <w:sz w:val="24"/>
          <w:szCs w:val="24"/>
        </w:rPr>
        <w:t>、分季度主要财务指标</w:t>
      </w:r>
      <w:bookmarkEnd w:id="60"/>
      <w:bookmarkEnd w:id="61"/>
      <w:bookmarkEnd w:id="63"/>
    </w:p>
    <w:p>
      <w:pPr>
        <w:pStyle w:val="Style26"/>
        <w:keepNext w:val="0"/>
        <w:keepLines w:val="0"/>
        <w:widowControl w:val="0"/>
        <w:shd w:val="clear" w:color="auto" w:fill="auto"/>
        <w:bidi w:val="0"/>
        <w:spacing w:before="0" w:after="0" w:line="240" w:lineRule="auto"/>
        <w:ind w:left="8525" w:right="0" w:firstLine="0"/>
        <w:jc w:val="left"/>
      </w:pPr>
      <w:r>
        <w:rPr>
          <w:color w:val="000000"/>
          <w:spacing w:val="0"/>
          <w:w w:val="100"/>
          <w:position w:val="0"/>
        </w:rPr>
        <w:t>单位：元</w:t>
      </w:r>
    </w:p>
    <w:tbl>
      <w:tblPr>
        <w:tblOverlap w:val="never"/>
        <w:jc w:val="center"/>
        <w:tblLayout w:type="fixed"/>
      </w:tblPr>
      <w:tblGrid>
        <w:gridCol w:w="4238"/>
        <w:gridCol w:w="1277"/>
        <w:gridCol w:w="1272"/>
        <w:gridCol w:w="1421"/>
        <w:gridCol w:w="137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85,595,819.33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79,699,202.51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100,774,937.02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127,681,238.79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6,917,296.53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4,730,060.80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5,170,183.66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5,788,431.48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归属于上市公司股东的扣除非经常性损益的净利润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1,374,365.18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-573,181.81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-557,219.60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7,060,494.08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836,799.87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4,575,989.06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8,826,590.27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-30,803,706.33</w:t>
            </w:r>
          </w:p>
        </w:tc>
      </w:tr>
    </w:tbl>
    <w:p>
      <w:pPr>
        <w:pStyle w:val="Style28"/>
        <w:keepNext w:val="0"/>
        <w:keepLines w:val="0"/>
        <w:widowControl w:val="0"/>
        <w:shd w:val="clear" w:color="auto" w:fill="auto"/>
        <w:bidi w:val="0"/>
        <w:spacing w:before="0" w:after="360" w:line="350"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rPr>
        <w:t>□</w:t>
      </w:r>
      <w:r>
        <w:rPr>
          <w:color w:val="000000"/>
          <w:spacing w:val="0"/>
          <w:w w:val="100"/>
          <w:position w:val="0"/>
        </w:rPr>
        <w:t>是V否</w:t>
      </w:r>
    </w:p>
    <w:p>
      <w:pPr>
        <w:pStyle w:val="Style24"/>
        <w:keepNext/>
        <w:keepLines/>
        <w:widowControl w:val="0"/>
        <w:shd w:val="clear" w:color="auto" w:fill="auto"/>
        <w:bidi w:val="0"/>
        <w:spacing w:before="0" w:after="360" w:line="240" w:lineRule="auto"/>
        <w:ind w:left="0" w:right="0" w:firstLine="0"/>
        <w:jc w:val="left"/>
      </w:pPr>
      <w:bookmarkStart w:id="64" w:name="bookmark64"/>
      <w:bookmarkStart w:id="65" w:name="bookmark65"/>
      <w:bookmarkStart w:id="66" w:name="bookmark66"/>
      <w:bookmarkStart w:id="67" w:name="bookmark67"/>
      <w:r>
        <w:rPr>
          <w:color w:val="000000"/>
          <w:spacing w:val="0"/>
          <w:w w:val="100"/>
          <w:position w:val="0"/>
          <w:sz w:val="24"/>
          <w:szCs w:val="24"/>
        </w:rPr>
        <w:t>九</w:t>
      </w:r>
      <w:bookmarkEnd w:id="66"/>
      <w:r>
        <w:rPr>
          <w:color w:val="000000"/>
          <w:spacing w:val="0"/>
          <w:w w:val="100"/>
          <w:position w:val="0"/>
          <w:sz w:val="24"/>
          <w:szCs w:val="24"/>
        </w:rPr>
        <w:t>、非经常性损益项目及金额</w:t>
      </w:r>
      <w:bookmarkEnd w:id="64"/>
      <w:bookmarkEnd w:id="65"/>
      <w:bookmarkEnd w:id="67"/>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V适用口不适用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275"/>
        <w:gridCol w:w="1565"/>
        <w:gridCol w:w="1416"/>
        <w:gridCol w:w="145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2021年金额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2020年金额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2019年金额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-246,049.43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-624,030.21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11,750,039.51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计入当期损益的政府补助（与公司正常经营业务密切相关，符合国 家政策规定、按照一定标准定额或定量持续享受的政府补助除外）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3,612,149.68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1,988,581.54</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除同公司正常经营业务相关的有效套期保值业务外，持有交易性金 融资产、交易性金融负债产生的公允价值变动损益，以及处置交易 性金融资产交易性金融负债和可供出售金融资产取得的投资收益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21,099,208.02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22,753,384.91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23,104,319.87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单独进行减值测试的应收款项减值准备转回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1,992,461.02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-2,404,398.08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-6,155,474.82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110,373.81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227,160,283.89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-1,211,129.07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5,750,989.19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175,226.47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195,361.16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6,120.81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26.20</w:t>
            </w:r>
          </w:p>
        </w:tc>
      </w:tr>
    </w:tbl>
    <w:tbl>
      <w:tblPr>
        <w:tblOverlap w:val="never"/>
        <w:jc w:val="center"/>
        <w:tblLayout w:type="fixed"/>
      </w:tblPr>
      <w:tblGrid>
        <w:gridCol w:w="5275"/>
        <w:gridCol w:w="1565"/>
        <w:gridCol w:w="1416"/>
        <w:gridCol w:w="145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15,301,514.62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20,094,768.19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263,827,972.14</w:t>
            </w:r>
          </w:p>
        </w:tc>
      </w:tr>
    </w:tbl>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其他符合非经常性损益定义的损益项目的具体情况：</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将《公开发行证券的公司信息披露解释性公告第1号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0" w:line="307" w:lineRule="exact"/>
        <w:ind w:left="0" w:right="0" w:firstLine="0"/>
        <w:jc w:val="left"/>
        <w:sectPr>
          <w:footnotePr>
            <w:pos w:val="pageBottom"/>
            <w:numFmt w:val="decimal"/>
            <w:numRestart w:val="continuous"/>
          </w:footnotePr>
          <w:pgSz w:w="11900" w:h="16840"/>
          <w:pgMar w:top="1436" w:right="1100" w:bottom="1758" w:left="1094" w:header="0" w:footer="3" w:gutter="0"/>
          <w:cols w:space="720"/>
          <w:noEndnote/>
          <w:rtlGutter w:val="0"/>
          <w:docGrid w:linePitch="360"/>
        </w:sectPr>
      </w:pPr>
      <w:r>
        <w:rPr>
          <w:color w:val="000000"/>
          <w:spacing w:val="0"/>
          <w:w w:val="100"/>
          <w:position w:val="0"/>
        </w:rPr>
        <w:t>公司不存在将《公开发行证券的公司信息披露解释性公告第1号</w:t>
      </w:r>
      <w:r>
        <w:rPr>
          <w:color w:val="000000"/>
          <w:spacing w:val="0"/>
          <w:w w:val="100"/>
          <w:position w:val="0"/>
        </w:rPr>
        <w:t>一一</w:t>
      </w:r>
      <w:r>
        <w:rPr>
          <w:color w:val="000000"/>
          <w:spacing w:val="0"/>
          <w:w w:val="100"/>
          <w:position w:val="0"/>
        </w:rPr>
        <w:t>非经常性损益》中列举的非经常性损益项目界定为经常 性损益的项目的情形。</w:t>
      </w:r>
    </w:p>
    <w:p>
      <w:pPr>
        <w:pStyle w:val="Style12"/>
        <w:keepNext/>
        <w:keepLines/>
        <w:widowControl w:val="0"/>
        <w:shd w:val="clear" w:color="auto" w:fill="auto"/>
        <w:bidi w:val="0"/>
        <w:spacing w:before="600" w:line="240" w:lineRule="auto"/>
        <w:ind w:left="0" w:right="0" w:firstLine="0"/>
        <w:jc w:val="center"/>
      </w:pPr>
      <w:bookmarkStart w:id="68" w:name="bookmark68"/>
      <w:bookmarkStart w:id="69" w:name="bookmark69"/>
      <w:bookmarkStart w:id="70" w:name="bookmark70"/>
      <w:r>
        <w:rPr>
          <w:color w:val="000000"/>
          <w:spacing w:val="0"/>
          <w:w w:val="100"/>
          <w:position w:val="0"/>
        </w:rPr>
        <w:t>第三节管理层讨论与分析</w:t>
      </w:r>
      <w:bookmarkEnd w:id="68"/>
      <w:bookmarkEnd w:id="69"/>
      <w:bookmarkEnd w:id="70"/>
    </w:p>
    <w:p>
      <w:pPr>
        <w:pStyle w:val="Style24"/>
        <w:keepNext/>
        <w:keepLines/>
        <w:widowControl w:val="0"/>
        <w:shd w:val="clear" w:color="auto" w:fill="auto"/>
        <w:bidi w:val="0"/>
        <w:spacing w:before="0" w:after="160" w:line="240" w:lineRule="auto"/>
        <w:ind w:left="0" w:right="0" w:firstLine="0"/>
        <w:jc w:val="left"/>
      </w:pPr>
      <w:bookmarkStart w:id="71" w:name="bookmark71"/>
      <w:bookmarkStart w:id="72" w:name="bookmark72"/>
      <w:bookmarkStart w:id="73" w:name="bookmark73"/>
      <w:bookmarkStart w:id="74" w:name="bookmark74"/>
      <w:r>
        <w:rPr>
          <w:color w:val="000000"/>
          <w:spacing w:val="0"/>
          <w:w w:val="100"/>
          <w:position w:val="0"/>
          <w:sz w:val="24"/>
          <w:szCs w:val="24"/>
        </w:rPr>
        <w:t>一</w:t>
      </w:r>
      <w:bookmarkEnd w:id="73"/>
      <w:r>
        <w:rPr>
          <w:color w:val="000000"/>
          <w:spacing w:val="0"/>
          <w:w w:val="100"/>
          <w:position w:val="0"/>
          <w:sz w:val="24"/>
          <w:szCs w:val="24"/>
        </w:rPr>
        <w:t>、报告期内公司所处的行业情况</w:t>
      </w:r>
      <w:bookmarkEnd w:id="71"/>
      <w:bookmarkEnd w:id="72"/>
      <w:bookmarkEnd w:id="74"/>
    </w:p>
    <w:p>
      <w:pPr>
        <w:pStyle w:val="Style28"/>
        <w:keepNext w:val="0"/>
        <w:keepLines w:val="0"/>
        <w:widowControl w:val="0"/>
        <w:shd w:val="clear" w:color="auto" w:fill="auto"/>
        <w:bidi w:val="0"/>
        <w:spacing w:before="0" w:after="0" w:line="352" w:lineRule="exact"/>
        <w:ind w:left="0" w:right="0"/>
        <w:jc w:val="both"/>
      </w:pPr>
      <w:bookmarkStart w:id="75" w:name="bookmark75"/>
      <w:r>
        <w:rPr>
          <w:color w:val="000000"/>
          <w:spacing w:val="0"/>
          <w:w w:val="100"/>
          <w:position w:val="0"/>
        </w:rPr>
        <w:t>（</w:t>
      </w:r>
      <w:bookmarkEnd w:id="75"/>
      <w:r>
        <w:rPr>
          <w:color w:val="000000"/>
          <w:spacing w:val="0"/>
          <w:w w:val="100"/>
          <w:position w:val="0"/>
        </w:rPr>
        <w:t>一）版权行业</w:t>
      </w:r>
    </w:p>
    <w:p>
      <w:pPr>
        <w:pStyle w:val="Style28"/>
        <w:keepNext w:val="0"/>
        <w:keepLines w:val="0"/>
        <w:widowControl w:val="0"/>
        <w:shd w:val="clear" w:color="auto" w:fill="auto"/>
        <w:tabs>
          <w:tab w:pos="654" w:val="left"/>
        </w:tabs>
        <w:bidi w:val="0"/>
        <w:spacing w:before="0" w:after="0" w:line="352" w:lineRule="exact"/>
        <w:ind w:left="0" w:right="0"/>
        <w:jc w:val="both"/>
      </w:pPr>
      <w:bookmarkStart w:id="76" w:name="bookmark76"/>
      <w:r>
        <w:rPr>
          <w:color w:val="000000"/>
          <w:spacing w:val="0"/>
          <w:w w:val="100"/>
          <w:position w:val="0"/>
        </w:rPr>
        <w:t>1</w:t>
      </w:r>
      <w:bookmarkEnd w:id="76"/>
      <w:r>
        <w:rPr>
          <w:color w:val="000000"/>
          <w:spacing w:val="0"/>
          <w:w w:val="100"/>
          <w:position w:val="0"/>
        </w:rPr>
        <w:t>、</w:t>
        <w:tab/>
        <w:t>行业政策</w:t>
      </w:r>
    </w:p>
    <w:p>
      <w:pPr>
        <w:pStyle w:val="Style28"/>
        <w:keepNext w:val="0"/>
        <w:keepLines w:val="0"/>
        <w:widowControl w:val="0"/>
        <w:shd w:val="clear" w:color="auto" w:fill="auto"/>
        <w:bidi w:val="0"/>
        <w:spacing w:before="0" w:after="0" w:line="352" w:lineRule="exact"/>
        <w:ind w:left="0" w:right="0"/>
        <w:jc w:val="both"/>
      </w:pPr>
      <w:r>
        <w:rPr>
          <w:color w:val="000000"/>
          <w:spacing w:val="0"/>
          <w:w w:val="100"/>
          <w:position w:val="0"/>
        </w:rPr>
        <w:t>2021年9月，中共中央、国务院印发了《知识产权强国建设纲要（</w:t>
      </w:r>
      <w:r>
        <w:rPr>
          <w:color w:val="000000"/>
          <w:spacing w:val="0"/>
          <w:w w:val="100"/>
          <w:position w:val="0"/>
        </w:rPr>
        <w:t>2021—2035</w:t>
      </w:r>
      <w:r>
        <w:rPr>
          <w:color w:val="000000"/>
          <w:spacing w:val="0"/>
          <w:w w:val="100"/>
          <w:position w:val="0"/>
        </w:rPr>
        <w:t>年）》完善以企业为主体、市场为导向的 高质量创造机制。以质量和价值为标准，改革完善知识产权考核评价机制。引导市场主体发挥专利、商标、版权等多种类型 知识产权组合效应，培育一批知识产权竞争力强的世界一流企业。深化实施中小企业知识产权战略推进工程。建立规范有序、 充满活力的市场化运营机制，提高知识产权代理、法律、信息、咨询等服务水平，支持开展知识产权资产评估、交易、转化、 托管、投融资等增值服务。完善无形资产评估制度，形成激励与监管相协调的管理机制。积极稳妥发展知识产权金融，健全 知识产权质押信息平台，鼓励开展各类知识产权混合质押和保险，规范探索知识产权融资模式创新。健全版权交易和服务平 台，加强作品资产评估、登记认证、质押融资等服务。开展国家版权创新发展建设试点工作。打造全国版权展会授权交易体 系。</w:t>
      </w:r>
    </w:p>
    <w:p>
      <w:pPr>
        <w:pStyle w:val="Style28"/>
        <w:keepNext w:val="0"/>
        <w:keepLines w:val="0"/>
        <w:widowControl w:val="0"/>
        <w:shd w:val="clear" w:color="auto" w:fill="auto"/>
        <w:bidi w:val="0"/>
        <w:spacing w:before="0" w:after="0" w:line="352" w:lineRule="exact"/>
        <w:ind w:left="0" w:right="0"/>
        <w:jc w:val="both"/>
      </w:pPr>
      <w:r>
        <w:rPr>
          <w:color w:val="000000"/>
          <w:spacing w:val="0"/>
          <w:w w:val="100"/>
          <w:position w:val="0"/>
        </w:rPr>
        <w:t>2021年10月，国务院印发了《“十四五”国家知识产权保护和运用规划》，指出主要目标是到2025年，知识产权强国建 设阶段性目标任务如期完成，知识产权领域治理能力和治理水平显著提高，知识产权事业实现高质量发展，有效支撑创新驱 动发展和高标准市场体系建设，有力促进经济社会高质量发展。知识产权转移转化体制机制更加完善，知识产权归属制度更 加健全，知识产权流转更加顺畅，知识产权转化效益显著提高，知识产权市场价值进一步凸显，专利密集型产业增加值和版 权产业增加值占</w:t>
      </w:r>
      <w:r>
        <w:rPr>
          <w:color w:val="000000"/>
          <w:spacing w:val="0"/>
          <w:w w:val="100"/>
          <w:position w:val="0"/>
        </w:rPr>
        <w:t>GDP</w:t>
      </w:r>
      <w:r>
        <w:rPr>
          <w:color w:val="000000"/>
          <w:spacing w:val="0"/>
          <w:w w:val="100"/>
          <w:position w:val="0"/>
        </w:rPr>
        <w:t>比重稳步提升，推动产业转型升级和新兴产业创新发展。全面加强知识产权保护，激发全社会创新活力， 提高知识产权转移转化成效，支撑实体经济创新发展，优化知识产权运营服务体系。推动在重点产业领域和产业集聚区建设 知识产权运营中心。培育发展综合性知识产权运营服务平台，创新服务模式，促进知识产权转化。积极稳妥发展知识产权金 融。优化知识产权质押融资体系，健全知识产权质押融资风险管理机制，完善质物处置机制，建设知识产权质押信息平台。 推动知识产权融入产业创新发展。培育专利密集型产业，探索开展专利密集型产品认定工作，指导地方制定专利密集型产业 培育目录，健全专利密集型产业增加值核算与发布机制，加强专利密集型产业培育监测评价。实施商标品牌战略，加强驰名 商标保护，提升品牌国际影响力。实施版权创新发展工程，打造版权产业集群，强化版权发展技术支撑。</w:t>
      </w:r>
    </w:p>
    <w:p>
      <w:pPr>
        <w:pStyle w:val="Style28"/>
        <w:keepNext w:val="0"/>
        <w:keepLines w:val="0"/>
        <w:widowControl w:val="0"/>
        <w:shd w:val="clear" w:color="auto" w:fill="auto"/>
        <w:bidi w:val="0"/>
        <w:spacing w:before="0" w:after="0" w:line="352" w:lineRule="exact"/>
        <w:ind w:left="0" w:right="0"/>
        <w:jc w:val="both"/>
      </w:pPr>
      <w:r>
        <w:rPr>
          <w:color w:val="000000"/>
          <w:spacing w:val="0"/>
          <w:w w:val="100"/>
          <w:position w:val="0"/>
        </w:rPr>
        <w:t>2021年12月，国家版权局编制了《版权工作“十四五”规划》，全面加强版权保护，推动新业态新领域版权保护，将网 络领域作为版权保护的主阵地，不断提升版权管网治网能力。加强大数据、人工智能、区块链等新技术开发运用，进一步完 善版权产业发展体系，深化版权示范创建工作，完善全国版权示范创建工作相关管理规定和措施，持续开展国家版权示范城 市，示范园区（基地）和示范单位创建工作。强化国家版权创新发展基地建设。推进全国版权交易中心建设。巩固和提升国 家（国际）版权交易中心和贸易基地在促进版权产业发展中的地位和作用，突出版权交易中心和贸易基地在版权评估、版权 交易、版权融资、监测维权、版权咨询等方面的功能。紧密结合地方资源优势，开展专门化、专业化版权交易中心建设、充 分发挥国家版权交易中心联席会议的聚集、协同和服务作用，推动版权交易中心之间的资源共享和协作发展。</w:t>
      </w:r>
    </w:p>
    <w:p>
      <w:pPr>
        <w:pStyle w:val="Style28"/>
        <w:keepNext w:val="0"/>
        <w:keepLines w:val="0"/>
        <w:widowControl w:val="0"/>
        <w:shd w:val="clear" w:color="auto" w:fill="auto"/>
        <w:tabs>
          <w:tab w:pos="664" w:val="left"/>
        </w:tabs>
        <w:bidi w:val="0"/>
        <w:spacing w:before="0" w:after="0" w:line="352" w:lineRule="exact"/>
        <w:ind w:left="0" w:right="0"/>
        <w:jc w:val="both"/>
      </w:pPr>
      <w:bookmarkStart w:id="77" w:name="bookmark77"/>
      <w:r>
        <w:rPr>
          <w:color w:val="000000"/>
          <w:spacing w:val="0"/>
          <w:w w:val="100"/>
          <w:position w:val="0"/>
        </w:rPr>
        <w:t>2</w:t>
      </w:r>
      <w:bookmarkEnd w:id="77"/>
      <w:r>
        <w:rPr>
          <w:color w:val="000000"/>
          <w:spacing w:val="0"/>
          <w:w w:val="100"/>
          <w:position w:val="0"/>
        </w:rPr>
        <w:t>、</w:t>
        <w:tab/>
        <w:t>行业发展情况及行业趋势</w:t>
      </w:r>
    </w:p>
    <w:p>
      <w:pPr>
        <w:pStyle w:val="Style28"/>
        <w:keepNext w:val="0"/>
        <w:keepLines w:val="0"/>
        <w:widowControl w:val="0"/>
        <w:shd w:val="clear" w:color="auto" w:fill="auto"/>
        <w:bidi w:val="0"/>
        <w:spacing w:before="0" w:after="160" w:line="352" w:lineRule="exact"/>
        <w:ind w:left="0" w:right="0"/>
        <w:jc w:val="both"/>
      </w:pPr>
      <w:r>
        <w:rPr>
          <w:color w:val="000000"/>
          <w:spacing w:val="0"/>
          <w:w w:val="100"/>
          <w:position w:val="0"/>
        </w:rPr>
        <w:t>2021年6月，国家版权局发布的《2020年中国网络版权产业发展报告》（以下简称《报告》）显示，2020年中国网络版 权产业市场规模首次突破1万亿元，同比增长23.60%。《报告》指出，“十三五”期间，中国网络版权产业守正创新，提升 内容质量、传承优秀文化、传播正向能量、加速业态升级，市场体量增长超过一倍，年复合增长率接近25%。2020年，中国 网络版权产业坚持科技创新、激活文化消费、赋能复工复产、助力脱贫攻坚，推动市场规模达到</w:t>
      </w:r>
      <w:r>
        <w:rPr>
          <w:color w:val="000000"/>
          <w:spacing w:val="0"/>
          <w:w w:val="100"/>
          <w:position w:val="0"/>
        </w:rPr>
        <w:t>11,847.3</w:t>
      </w:r>
      <w:r>
        <w:rPr>
          <w:color w:val="000000"/>
          <w:spacing w:val="0"/>
          <w:w w:val="100"/>
          <w:position w:val="0"/>
        </w:rPr>
        <w:t xml:space="preserve">亿元，同比增长 </w:t>
      </w:r>
      <w:r>
        <w:rPr>
          <w:color w:val="000000"/>
          <w:spacing w:val="0"/>
          <w:w w:val="100"/>
          <w:position w:val="0"/>
        </w:rPr>
        <w:t>23.60%。</w:t>
      </w:r>
    </w:p>
    <w:p>
      <w:pPr>
        <w:pStyle w:val="Style28"/>
        <w:keepNext w:val="0"/>
        <w:keepLines w:val="0"/>
        <w:widowControl w:val="0"/>
        <w:shd w:val="clear" w:color="auto" w:fill="auto"/>
        <w:bidi w:val="0"/>
        <w:spacing w:before="0" w:after="0" w:line="351" w:lineRule="exact"/>
        <w:ind w:left="0" w:right="0"/>
        <w:jc w:val="left"/>
      </w:pPr>
      <w:r>
        <w:rPr>
          <w:color w:val="000000"/>
          <w:spacing w:val="0"/>
          <w:w w:val="100"/>
          <w:position w:val="0"/>
        </w:rPr>
        <w:t>2020年，我国网络版权产业结构升级，新业态占比显著提升。网络新闻媒体和网络游戏依然是网络版权产业的核心业态， 市场规模占比合计超六成。短视频市场占比大幅提升，占比达到12.71%，较2019年提高2.19%；长视频面临转型挑战，市场 占比为9.13%，较2019年下降</w:t>
      </w:r>
      <w:r>
        <w:rPr>
          <w:color w:val="000000"/>
          <w:spacing w:val="0"/>
          <w:w w:val="100"/>
          <w:position w:val="0"/>
        </w:rPr>
        <w:t>2.40%；VR/AR</w:t>
      </w:r>
      <w:r>
        <w:rPr>
          <w:color w:val="000000"/>
          <w:spacing w:val="0"/>
          <w:w w:val="100"/>
          <w:position w:val="0"/>
        </w:rPr>
        <w:t>受益于技术进步与消费级应用增长，占比大幅提升。与此同时，2020年我国网络 版权产业营收结构稳定，用户付费意愿有所提升。网络版权产业用户付费收入达</w:t>
      </w:r>
      <w:r>
        <w:rPr>
          <w:color w:val="000000"/>
          <w:spacing w:val="0"/>
          <w:w w:val="100"/>
          <w:position w:val="0"/>
        </w:rPr>
        <w:t>5,659.2</w:t>
      </w:r>
      <w:r>
        <w:rPr>
          <w:color w:val="000000"/>
          <w:spacing w:val="0"/>
          <w:w w:val="100"/>
          <w:position w:val="0"/>
        </w:rPr>
        <w:t>亿元，在全部收入中占比为47.80%； 版权运营收入达</w:t>
      </w:r>
      <w:r>
        <w:rPr>
          <w:color w:val="000000"/>
          <w:spacing w:val="0"/>
          <w:w w:val="100"/>
          <w:position w:val="0"/>
        </w:rPr>
        <w:t xml:space="preserve">109. </w:t>
      </w:r>
      <w:r>
        <w:rPr>
          <w:color w:val="000000"/>
          <w:spacing w:val="0"/>
          <w:w w:val="100"/>
          <w:position w:val="0"/>
        </w:rPr>
        <w:t>1亿元，在全部收入中占比为0.90%；广告及其他收入达</w:t>
      </w:r>
      <w:r>
        <w:rPr>
          <w:color w:val="000000"/>
          <w:spacing w:val="0"/>
          <w:w w:val="100"/>
          <w:position w:val="0"/>
        </w:rPr>
        <w:t>6,079.0</w:t>
      </w:r>
      <w:r>
        <w:rPr>
          <w:color w:val="000000"/>
          <w:spacing w:val="0"/>
          <w:w w:val="100"/>
          <w:position w:val="0"/>
        </w:rPr>
        <w:t>亿元，在全部收入中占比为51.3%。产业 营收结构呈现用户付费占比提升、广告占比下降的趋势；用户为优质内容付费的意愿有所提升，除付费订阅之外，知识付费、 超前点播等新模式发展迅速。</w:t>
      </w:r>
    </w:p>
    <w:p>
      <w:pPr>
        <w:pStyle w:val="Style28"/>
        <w:keepNext w:val="0"/>
        <w:keepLines w:val="0"/>
        <w:widowControl w:val="0"/>
        <w:shd w:val="clear" w:color="auto" w:fill="auto"/>
        <w:bidi w:val="0"/>
        <w:spacing w:before="0" w:after="0" w:line="351" w:lineRule="exact"/>
        <w:ind w:left="0" w:right="0"/>
        <w:jc w:val="left"/>
      </w:pPr>
      <w:bookmarkStart w:id="78" w:name="bookmark78"/>
      <w:r>
        <w:rPr>
          <w:color w:val="000000"/>
          <w:spacing w:val="0"/>
          <w:w w:val="100"/>
          <w:position w:val="0"/>
        </w:rPr>
        <w:t>（</w:t>
      </w:r>
      <w:bookmarkEnd w:id="78"/>
      <w:r>
        <w:rPr>
          <w:color w:val="000000"/>
          <w:spacing w:val="0"/>
          <w:w w:val="100"/>
          <w:position w:val="0"/>
        </w:rPr>
        <w:t>二）纸制品及标签行业</w:t>
      </w:r>
    </w:p>
    <w:p>
      <w:pPr>
        <w:pStyle w:val="Style28"/>
        <w:keepNext w:val="0"/>
        <w:keepLines w:val="0"/>
        <w:widowControl w:val="0"/>
        <w:shd w:val="clear" w:color="auto" w:fill="auto"/>
        <w:bidi w:val="0"/>
        <w:spacing w:before="0" w:after="0" w:line="351" w:lineRule="exact"/>
        <w:ind w:left="0" w:right="0"/>
        <w:jc w:val="left"/>
      </w:pPr>
      <w:r>
        <w:rPr>
          <w:color w:val="000000"/>
          <w:spacing w:val="0"/>
          <w:w w:val="100"/>
          <w:position w:val="0"/>
        </w:rPr>
        <w:t>伴随国民经济的持续快速发展，中国造纸行业也逐步经历着从早期的产能分散、工艺粗放式生产向集约型发展模式的过 渡。通过引进技术装备与国内自主创新相结合，中国造纸行业部分优秀企业已完成由传统造纸业向现代造纸业的转变，步入 世界先进造纸企业行列。</w:t>
      </w:r>
    </w:p>
    <w:p>
      <w:pPr>
        <w:pStyle w:val="Style28"/>
        <w:keepNext w:val="0"/>
        <w:keepLines w:val="0"/>
        <w:widowControl w:val="0"/>
        <w:shd w:val="clear" w:color="auto" w:fill="auto"/>
        <w:bidi w:val="0"/>
        <w:spacing w:before="0" w:after="0" w:line="351" w:lineRule="exact"/>
        <w:ind w:left="0" w:right="0"/>
        <w:jc w:val="left"/>
      </w:pPr>
      <w:r>
        <w:rPr>
          <w:color w:val="000000"/>
          <w:spacing w:val="0"/>
          <w:w w:val="100"/>
          <w:position w:val="0"/>
        </w:rPr>
        <w:t>我国印刷业“十四五”发展规划明确提出，在“十四五”期间要继续推动我国印刷业加快“绿色化、数字化、智能化、 融合化”发展，促进产业结构优化升级，要继续提高我国印刷业的规模化、集约化和专业化水平，尽快实现由印刷大国向印 刷强国跨越的重要转变。预计2025年底我国印刷业总产值将超过1</w:t>
      </w:r>
      <w:r>
        <w:rPr>
          <w:color w:val="000000"/>
          <w:spacing w:val="0"/>
          <w:w w:val="100"/>
          <w:position w:val="0"/>
        </w:rPr>
        <w:t>.4</w:t>
      </w:r>
      <w:r>
        <w:rPr>
          <w:color w:val="000000"/>
          <w:spacing w:val="0"/>
          <w:w w:val="100"/>
          <w:position w:val="0"/>
        </w:rPr>
        <w:t>万亿元人民币，与“十三五”规划实现的产值相比递增 3.50%，继续保持全球第二印刷大国的领先地位。</w:t>
      </w:r>
    </w:p>
    <w:p>
      <w:pPr>
        <w:pStyle w:val="Style28"/>
        <w:keepNext w:val="0"/>
        <w:keepLines w:val="0"/>
        <w:widowControl w:val="0"/>
        <w:shd w:val="clear" w:color="auto" w:fill="auto"/>
        <w:bidi w:val="0"/>
        <w:spacing w:before="0" w:after="440" w:line="351" w:lineRule="exact"/>
        <w:ind w:left="0" w:right="0"/>
        <w:jc w:val="left"/>
      </w:pPr>
      <w:r>
        <w:rPr>
          <w:color w:val="000000"/>
          <w:spacing w:val="0"/>
          <w:w w:val="100"/>
          <w:position w:val="0"/>
        </w:rPr>
        <w:t>近年来，得益于包装、防伪、物流等行业对标签需求的迅速增加，以及人们对于标签的个性化及功能性需求提升而导致 标签产品加速更新换代，全球标签市场持续增长。我国标签产业起步较晚，但得益于我国宏观经济的持续稳定增长，中国标 签市场的增长率一直保持在较高水平，是全球标签增速最快的市场之一。</w:t>
      </w:r>
    </w:p>
    <w:p>
      <w:pPr>
        <w:pStyle w:val="Style24"/>
        <w:keepNext/>
        <w:keepLines/>
        <w:widowControl w:val="0"/>
        <w:shd w:val="clear" w:color="auto" w:fill="auto"/>
        <w:bidi w:val="0"/>
        <w:spacing w:before="0" w:after="180" w:line="240" w:lineRule="auto"/>
        <w:ind w:left="0" w:right="0" w:firstLine="0"/>
        <w:jc w:val="left"/>
      </w:pPr>
      <w:bookmarkStart w:id="79" w:name="bookmark79"/>
      <w:bookmarkStart w:id="80" w:name="bookmark80"/>
      <w:bookmarkStart w:id="81" w:name="bookmark81"/>
      <w:bookmarkStart w:id="82" w:name="bookmark82"/>
      <w:r>
        <w:rPr>
          <w:color w:val="000000"/>
          <w:spacing w:val="0"/>
          <w:w w:val="100"/>
          <w:position w:val="0"/>
          <w:sz w:val="24"/>
          <w:szCs w:val="24"/>
        </w:rPr>
        <w:t>二</w:t>
      </w:r>
      <w:bookmarkEnd w:id="81"/>
      <w:r>
        <w:rPr>
          <w:color w:val="000000"/>
          <w:spacing w:val="0"/>
          <w:w w:val="100"/>
          <w:position w:val="0"/>
          <w:sz w:val="24"/>
          <w:szCs w:val="24"/>
        </w:rPr>
        <w:t>、报告期内公司从事的主要业务</w:t>
      </w:r>
      <w:bookmarkEnd w:id="79"/>
      <w:bookmarkEnd w:id="80"/>
      <w:bookmarkEnd w:id="82"/>
    </w:p>
    <w:p>
      <w:pPr>
        <w:pStyle w:val="Style28"/>
        <w:keepNext w:val="0"/>
        <w:keepLines w:val="0"/>
        <w:widowControl w:val="0"/>
        <w:shd w:val="clear" w:color="auto" w:fill="auto"/>
        <w:tabs>
          <w:tab w:pos="851" w:val="left"/>
        </w:tabs>
        <w:bidi w:val="0"/>
        <w:spacing w:before="0" w:after="0" w:line="351" w:lineRule="exact"/>
        <w:ind w:left="0" w:right="0"/>
        <w:jc w:val="both"/>
      </w:pPr>
      <w:bookmarkStart w:id="83" w:name="bookmark83"/>
      <w:r>
        <w:rPr>
          <w:color w:val="000000"/>
          <w:spacing w:val="0"/>
          <w:w w:val="100"/>
          <w:position w:val="0"/>
        </w:rPr>
        <w:t>（</w:t>
      </w:r>
      <w:bookmarkEnd w:id="83"/>
      <w:r>
        <w:rPr>
          <w:color w:val="000000"/>
          <w:spacing w:val="0"/>
          <w:w w:val="100"/>
          <w:position w:val="0"/>
        </w:rPr>
        <w:t>一）</w:t>
        <w:tab/>
        <w:t>公司主要业务、产品及用途</w:t>
      </w:r>
    </w:p>
    <w:p>
      <w:pPr>
        <w:pStyle w:val="Style28"/>
        <w:keepNext w:val="0"/>
        <w:keepLines w:val="0"/>
        <w:widowControl w:val="0"/>
        <w:shd w:val="clear" w:color="auto" w:fill="auto"/>
        <w:bidi w:val="0"/>
        <w:spacing w:before="0" w:after="0" w:line="351" w:lineRule="exact"/>
        <w:ind w:left="0" w:right="0"/>
        <w:jc w:val="both"/>
      </w:pPr>
      <w:r>
        <w:rPr>
          <w:color w:val="000000"/>
          <w:spacing w:val="0"/>
          <w:w w:val="100"/>
          <w:position w:val="0"/>
        </w:rPr>
        <w:t>公司主要业务为版权综合服务和商务信息用纸业务，版权综合服务业务为版权人提供确权、授权、维权、信息服务、资 产管理、金融化等全面的版权服务，即从版权内容诞生到版权内容变现的全方位全价值链服务。商务信息用纸业务，以客户 需求为导向，为客户提供以标签为主的商用定制产品，以复印纸、热敏纸为主的办公用纸产品以及为国家彩票中心提供产品 制造供应与服务。</w:t>
      </w:r>
    </w:p>
    <w:p>
      <w:pPr>
        <w:pStyle w:val="Style28"/>
        <w:keepNext w:val="0"/>
        <w:keepLines w:val="0"/>
        <w:widowControl w:val="0"/>
        <w:shd w:val="clear" w:color="auto" w:fill="auto"/>
        <w:tabs>
          <w:tab w:pos="851" w:val="left"/>
        </w:tabs>
        <w:bidi w:val="0"/>
        <w:spacing w:before="0" w:after="0" w:line="351" w:lineRule="exact"/>
        <w:ind w:left="0" w:right="0"/>
        <w:jc w:val="both"/>
      </w:pPr>
      <w:bookmarkStart w:id="84" w:name="bookmark84"/>
      <w:r>
        <w:rPr>
          <w:color w:val="000000"/>
          <w:spacing w:val="0"/>
          <w:w w:val="100"/>
          <w:position w:val="0"/>
        </w:rPr>
        <w:t>（</w:t>
      </w:r>
      <w:bookmarkEnd w:id="84"/>
      <w:r>
        <w:rPr>
          <w:color w:val="000000"/>
          <w:spacing w:val="0"/>
          <w:w w:val="100"/>
          <w:position w:val="0"/>
        </w:rPr>
        <w:t>二）</w:t>
        <w:tab/>
        <w:t>公司主要的经营模式</w:t>
      </w:r>
    </w:p>
    <w:p>
      <w:pPr>
        <w:pStyle w:val="Style28"/>
        <w:keepNext w:val="0"/>
        <w:keepLines w:val="0"/>
        <w:widowControl w:val="0"/>
        <w:shd w:val="clear" w:color="auto" w:fill="auto"/>
        <w:tabs>
          <w:tab w:pos="654" w:val="left"/>
        </w:tabs>
        <w:bidi w:val="0"/>
        <w:spacing w:before="0" w:after="0" w:line="351" w:lineRule="exact"/>
        <w:ind w:left="0" w:right="0"/>
        <w:jc w:val="both"/>
      </w:pPr>
      <w:bookmarkStart w:id="85" w:name="bookmark85"/>
      <w:r>
        <w:rPr>
          <w:color w:val="000000"/>
          <w:spacing w:val="0"/>
          <w:w w:val="100"/>
          <w:position w:val="0"/>
        </w:rPr>
        <w:t>1</w:t>
      </w:r>
      <w:bookmarkEnd w:id="85"/>
      <w:r>
        <w:rPr>
          <w:color w:val="000000"/>
          <w:spacing w:val="0"/>
          <w:w w:val="100"/>
          <w:position w:val="0"/>
        </w:rPr>
        <w:t>、</w:t>
        <w:tab/>
        <w:t>版权综合服务</w:t>
      </w:r>
    </w:p>
    <w:p>
      <w:pPr>
        <w:pStyle w:val="Style28"/>
        <w:keepNext w:val="0"/>
        <w:keepLines w:val="0"/>
        <w:widowControl w:val="0"/>
        <w:shd w:val="clear" w:color="auto" w:fill="auto"/>
        <w:bidi w:val="0"/>
        <w:spacing w:before="0" w:after="0" w:line="351" w:lineRule="exact"/>
        <w:ind w:left="0" w:right="0"/>
        <w:jc w:val="both"/>
      </w:pPr>
      <w:r>
        <w:rPr>
          <w:color w:val="000000"/>
          <w:spacing w:val="0"/>
          <w:w w:val="100"/>
          <w:position w:val="0"/>
        </w:rPr>
        <w:t>“版权家”版权综合服务平台应用人工智能、区块链、云计算、大数据等技术进行开发，利用区块链技术分布式记账、 不可伪造、不可篡改、可溯源的特点，为权利人提供数字版权确权存证服务。</w:t>
      </w:r>
    </w:p>
    <w:p>
      <w:pPr>
        <w:pStyle w:val="Style28"/>
        <w:keepNext w:val="0"/>
        <w:keepLines w:val="0"/>
        <w:widowControl w:val="0"/>
        <w:shd w:val="clear" w:color="auto" w:fill="auto"/>
        <w:bidi w:val="0"/>
        <w:spacing w:before="0" w:after="0" w:line="351" w:lineRule="exact"/>
        <w:ind w:left="0" w:right="0"/>
        <w:jc w:val="both"/>
      </w:pPr>
      <w:r>
        <w:rPr>
          <w:color w:val="000000"/>
          <w:spacing w:val="0"/>
          <w:w w:val="100"/>
          <w:position w:val="0"/>
        </w:rPr>
        <w:t>“版权家”版权综合服务平台依托旗下针对数字版权的不同表现形式（如图片、文字、视频、音乐、软件、游戏等）的 各子业务平台，完整记录作品在权利人、平台、用权人中授权/转授权/使用的全过程，并通过版权区块链联盟在节点社区中 广播，可实现版权流转过程的全透明，在权利人和用权人以及相关的中介方之间信息完全对称，有利于对版权内容的使用进 行合理定价，并可根据相关智能合约的指令，由用权人通过平台向权利人进行自动化支付。</w:t>
      </w:r>
    </w:p>
    <w:p>
      <w:pPr>
        <w:pStyle w:val="Style28"/>
        <w:keepNext w:val="0"/>
        <w:keepLines w:val="0"/>
        <w:widowControl w:val="0"/>
        <w:shd w:val="clear" w:color="auto" w:fill="auto"/>
        <w:bidi w:val="0"/>
        <w:spacing w:before="0" w:after="0" w:line="351" w:lineRule="exact"/>
        <w:ind w:left="0" w:right="0"/>
        <w:jc w:val="both"/>
      </w:pPr>
      <w:r>
        <w:rPr>
          <w:color w:val="000000"/>
          <w:spacing w:val="0"/>
          <w:w w:val="100"/>
          <w:position w:val="0"/>
        </w:rPr>
        <w:t>“版权家”版权综合服务平台与旗下监测业务子公司强大的全网爬虫搜索技术和海量内容数据库相结合，能对已存证用 户的数字版权进行</w:t>
      </w:r>
      <w:r>
        <w:rPr>
          <w:color w:val="000000"/>
          <w:spacing w:val="0"/>
          <w:w w:val="100"/>
          <w:position w:val="0"/>
        </w:rPr>
        <w:t>“7*24”</w:t>
      </w:r>
      <w:r>
        <w:rPr>
          <w:color w:val="000000"/>
          <w:spacing w:val="0"/>
          <w:w w:val="100"/>
          <w:position w:val="0"/>
        </w:rPr>
        <w:t>的不间断监测，通过</w:t>
      </w:r>
      <w:r>
        <w:rPr>
          <w:color w:val="000000"/>
          <w:spacing w:val="0"/>
          <w:w w:val="100"/>
          <w:position w:val="0"/>
        </w:rPr>
        <w:t>AI</w:t>
      </w:r>
      <w:r>
        <w:rPr>
          <w:color w:val="000000"/>
          <w:spacing w:val="0"/>
          <w:w w:val="100"/>
          <w:position w:val="0"/>
        </w:rPr>
        <w:t>自动比对全网内容与用户存证内容的相似性，对存在高度相似的内容实时 固定证据并上链，同时将相关疑似侵权信息反馈至“版权家”平台，由平台提醒用户是否进行相关维权操作及采取何种方式 维权，大幅提升权利人的维权效率，增加侵权人的侵权成本。</w:t>
      </w:r>
    </w:p>
    <w:p>
      <w:pPr>
        <w:pStyle w:val="Style28"/>
        <w:keepNext w:val="0"/>
        <w:keepLines w:val="0"/>
        <w:widowControl w:val="0"/>
        <w:shd w:val="clear" w:color="auto" w:fill="auto"/>
        <w:tabs>
          <w:tab w:pos="664" w:val="left"/>
        </w:tabs>
        <w:bidi w:val="0"/>
        <w:spacing w:before="0" w:after="0" w:line="351" w:lineRule="exact"/>
        <w:ind w:left="0" w:right="0"/>
        <w:jc w:val="both"/>
      </w:pPr>
      <w:bookmarkStart w:id="86" w:name="bookmark86"/>
      <w:r>
        <w:rPr>
          <w:color w:val="000000"/>
          <w:spacing w:val="0"/>
          <w:w w:val="100"/>
          <w:position w:val="0"/>
        </w:rPr>
        <w:t>2</w:t>
      </w:r>
      <w:bookmarkEnd w:id="86"/>
      <w:r>
        <w:rPr>
          <w:color w:val="000000"/>
          <w:spacing w:val="0"/>
          <w:w w:val="100"/>
          <w:position w:val="0"/>
        </w:rPr>
        <w:t>、</w:t>
        <w:tab/>
        <w:t>商务信息用纸业务</w:t>
      </w:r>
    </w:p>
    <w:p>
      <w:pPr>
        <w:pStyle w:val="Style28"/>
        <w:keepNext w:val="0"/>
        <w:keepLines w:val="0"/>
        <w:widowControl w:val="0"/>
        <w:shd w:val="clear" w:color="auto" w:fill="auto"/>
        <w:bidi w:val="0"/>
        <w:spacing w:before="0" w:after="0" w:line="351" w:lineRule="exact"/>
        <w:ind w:left="0" w:right="0"/>
        <w:jc w:val="both"/>
      </w:pPr>
      <w:r>
        <w:rPr>
          <w:color w:val="000000"/>
          <w:spacing w:val="0"/>
          <w:w w:val="100"/>
          <w:position w:val="0"/>
        </w:rPr>
        <w:t xml:space="preserve">商务信息用纸为公司传统业务，公司经过20余年的耕耘与产品经验积累，已经形成了良好的产品口碑及品牌效应，在与 </w:t>
      </w:r>
      <w:r>
        <w:rPr>
          <w:color w:val="000000"/>
          <w:spacing w:val="0"/>
          <w:w w:val="100"/>
          <w:position w:val="0"/>
        </w:rPr>
        <w:t>各大客户保持着长期稳定的合作关系的同时，积极开发新技术，通过一体化生产体系，为客户提供定制化服务，并提供多系 列产品、技术及整体解决方案，不断提升公司的产品品质和服务品质。</w:t>
      </w:r>
    </w:p>
    <w:p>
      <w:pPr>
        <w:pStyle w:val="Style28"/>
        <w:keepNext w:val="0"/>
        <w:keepLines w:val="0"/>
        <w:widowControl w:val="0"/>
        <w:shd w:val="clear" w:color="auto" w:fill="auto"/>
        <w:bidi w:val="0"/>
        <w:spacing w:before="0" w:after="460" w:line="351" w:lineRule="exact"/>
        <w:ind w:left="0" w:right="0"/>
        <w:jc w:val="both"/>
      </w:pPr>
      <w:r>
        <w:rPr>
          <w:color w:val="000000"/>
          <w:spacing w:val="0"/>
          <w:w w:val="100"/>
          <w:position w:val="0"/>
        </w:rPr>
        <w:t>公司的标签业务主要的产品范围为汽车润滑油标签、日化产品标签、酒水饮料标签、防伪标签等，公司持续引进了捷拉 斯、欧米特、麦安迪、施潘德、惠普等全球领先的进口标签印刷机，目前公司已拥有8条印刷生产流水线，8台自动检验机等 设备，在生产流程基础上开发了全新的</w:t>
      </w:r>
      <w:r>
        <w:rPr>
          <w:color w:val="000000"/>
          <w:spacing w:val="0"/>
          <w:w w:val="100"/>
          <w:position w:val="0"/>
        </w:rPr>
        <w:t>ERP</w:t>
      </w:r>
      <w:r>
        <w:rPr>
          <w:color w:val="000000"/>
          <w:spacing w:val="0"/>
          <w:w w:val="100"/>
          <w:position w:val="0"/>
        </w:rPr>
        <w:t>生产管理系统和智能质量管理系统，力争用更优的硬件、软件集成为客户提供标 签的系统解决方案。同时，公司也积极响应政府的“绿水青山就是金山银山”的号召，通过节约生产办公能源消耗、废弃物 无害化处理及生产资料回收再利用等方式，积极提升生产过程中的环保水平。</w:t>
      </w:r>
    </w:p>
    <w:p>
      <w:pPr>
        <w:pStyle w:val="Style24"/>
        <w:keepNext/>
        <w:keepLines/>
        <w:widowControl w:val="0"/>
        <w:shd w:val="clear" w:color="auto" w:fill="auto"/>
        <w:bidi w:val="0"/>
        <w:spacing w:before="0" w:after="180" w:line="240" w:lineRule="auto"/>
        <w:ind w:left="0" w:right="0" w:firstLine="0"/>
        <w:jc w:val="left"/>
      </w:pPr>
      <w:bookmarkStart w:id="87" w:name="bookmark87"/>
      <w:bookmarkStart w:id="88" w:name="bookmark88"/>
      <w:bookmarkStart w:id="89" w:name="bookmark89"/>
      <w:bookmarkStart w:id="90" w:name="bookmark90"/>
      <w:r>
        <w:rPr>
          <w:color w:val="000000"/>
          <w:spacing w:val="0"/>
          <w:w w:val="100"/>
          <w:position w:val="0"/>
          <w:sz w:val="24"/>
          <w:szCs w:val="24"/>
        </w:rPr>
        <w:t>三</w:t>
      </w:r>
      <w:bookmarkEnd w:id="89"/>
      <w:r>
        <w:rPr>
          <w:color w:val="000000"/>
          <w:spacing w:val="0"/>
          <w:w w:val="100"/>
          <w:position w:val="0"/>
          <w:sz w:val="24"/>
          <w:szCs w:val="24"/>
        </w:rPr>
        <w:t>、核心竞争力分析</w:t>
      </w:r>
      <w:bookmarkEnd w:id="87"/>
      <w:bookmarkEnd w:id="88"/>
      <w:bookmarkEnd w:id="90"/>
    </w:p>
    <w:p>
      <w:pPr>
        <w:pStyle w:val="Style28"/>
        <w:keepNext w:val="0"/>
        <w:keepLines w:val="0"/>
        <w:widowControl w:val="0"/>
        <w:shd w:val="clear" w:color="auto" w:fill="auto"/>
        <w:tabs>
          <w:tab w:pos="851" w:val="left"/>
        </w:tabs>
        <w:bidi w:val="0"/>
        <w:spacing w:before="0" w:after="0" w:line="350" w:lineRule="exact"/>
        <w:ind w:left="0" w:right="0"/>
        <w:jc w:val="both"/>
      </w:pPr>
      <w:bookmarkStart w:id="91" w:name="bookmark91"/>
      <w:r>
        <w:rPr>
          <w:color w:val="000000"/>
          <w:spacing w:val="0"/>
          <w:w w:val="100"/>
          <w:position w:val="0"/>
        </w:rPr>
        <w:t>（</w:t>
      </w:r>
      <w:bookmarkEnd w:id="91"/>
      <w:r>
        <w:rPr>
          <w:color w:val="000000"/>
          <w:spacing w:val="0"/>
          <w:w w:val="100"/>
          <w:position w:val="0"/>
        </w:rPr>
        <w:t>一）</w:t>
        <w:tab/>
        <w:t>品牌优势</w:t>
      </w:r>
    </w:p>
    <w:p>
      <w:pPr>
        <w:pStyle w:val="Style28"/>
        <w:keepNext w:val="0"/>
        <w:keepLines w:val="0"/>
        <w:widowControl w:val="0"/>
        <w:shd w:val="clear" w:color="auto" w:fill="auto"/>
        <w:bidi w:val="0"/>
        <w:spacing w:before="0" w:after="0" w:line="350" w:lineRule="exact"/>
        <w:ind w:left="0" w:right="0"/>
        <w:jc w:val="both"/>
      </w:pPr>
      <w:r>
        <w:rPr>
          <w:color w:val="000000"/>
          <w:spacing w:val="0"/>
          <w:w w:val="100"/>
          <w:position w:val="0"/>
        </w:rPr>
        <w:t>公司经过二十多年的发展，所建立起来的“安妮”品牌效益是公司的重要核心竞争力之一，公司以“安妮”为核心品牌 的多个产品系列，范围覆盖热敏纸、无碳纸、彩色喷墨打印纸、双胶纸等全品类的商务信息用纸，服务包括百胜、海底捞、 京东商城、肯德基、必胜客、呷哺呷哺等诸多知名企业客户，全资子公司上海超级的标签经过十几年的发展，形成了润滑油 标签、日化标签、酒水饮料标签、防伪标签等诸多优势产品，为</w:t>
      </w:r>
      <w:r>
        <w:rPr>
          <w:color w:val="000000"/>
          <w:spacing w:val="0"/>
          <w:w w:val="100"/>
          <w:position w:val="0"/>
        </w:rPr>
        <w:t>BP、RIO、</w:t>
      </w:r>
      <w:r>
        <w:rPr>
          <w:color w:val="000000"/>
          <w:spacing w:val="0"/>
          <w:w w:val="100"/>
          <w:position w:val="0"/>
        </w:rPr>
        <w:t>固特异轮胎</w:t>
      </w:r>
      <w:r>
        <w:rPr>
          <w:color w:val="000000"/>
          <w:spacing w:val="0"/>
          <w:w w:val="100"/>
          <w:position w:val="0"/>
        </w:rPr>
        <w:t>、BOSCH、TOTAL、</w:t>
      </w:r>
      <w:r>
        <w:rPr>
          <w:color w:val="000000"/>
          <w:spacing w:val="0"/>
          <w:w w:val="100"/>
          <w:position w:val="0"/>
        </w:rPr>
        <w:t>中石油、</w:t>
      </w:r>
      <w:r>
        <w:rPr>
          <w:color w:val="000000"/>
          <w:spacing w:val="0"/>
          <w:w w:val="100"/>
          <w:position w:val="0"/>
        </w:rPr>
        <w:t>SK、</w:t>
      </w:r>
      <w:r>
        <w:rPr>
          <w:color w:val="000000"/>
          <w:spacing w:val="0"/>
          <w:w w:val="100"/>
          <w:position w:val="0"/>
        </w:rPr>
        <w:t>龙蟠、 固特异、高露洁、胜牌、福斯、比亚迪、农夫山泉、香飘飘、联合利华、白猫、养生堂等诸多企业提供产品。</w:t>
      </w:r>
    </w:p>
    <w:p>
      <w:pPr>
        <w:pStyle w:val="Style28"/>
        <w:keepNext w:val="0"/>
        <w:keepLines w:val="0"/>
        <w:widowControl w:val="0"/>
        <w:shd w:val="clear" w:color="auto" w:fill="auto"/>
        <w:tabs>
          <w:tab w:pos="851" w:val="left"/>
        </w:tabs>
        <w:bidi w:val="0"/>
        <w:spacing w:before="0" w:after="0" w:line="350" w:lineRule="exact"/>
        <w:ind w:left="0" w:right="0"/>
        <w:jc w:val="both"/>
      </w:pPr>
      <w:bookmarkStart w:id="92" w:name="bookmark92"/>
      <w:r>
        <w:rPr>
          <w:color w:val="000000"/>
          <w:spacing w:val="0"/>
          <w:w w:val="100"/>
          <w:position w:val="0"/>
        </w:rPr>
        <w:t>（</w:t>
      </w:r>
      <w:bookmarkEnd w:id="92"/>
      <w:r>
        <w:rPr>
          <w:color w:val="000000"/>
          <w:spacing w:val="0"/>
          <w:w w:val="100"/>
          <w:position w:val="0"/>
        </w:rPr>
        <w:t>二）</w:t>
        <w:tab/>
        <w:t>完整的产品矩阵和业务体系</w:t>
      </w:r>
    </w:p>
    <w:p>
      <w:pPr>
        <w:pStyle w:val="Style28"/>
        <w:keepNext w:val="0"/>
        <w:keepLines w:val="0"/>
        <w:widowControl w:val="0"/>
        <w:shd w:val="clear" w:color="auto" w:fill="auto"/>
        <w:bidi w:val="0"/>
        <w:spacing w:before="0" w:after="0" w:line="350" w:lineRule="exact"/>
        <w:ind w:left="0" w:right="0"/>
        <w:jc w:val="both"/>
      </w:pPr>
      <w:r>
        <w:rPr>
          <w:color w:val="000000"/>
          <w:spacing w:val="0"/>
          <w:w w:val="100"/>
          <w:position w:val="0"/>
        </w:rPr>
        <w:t>公司在“版权家”版权综合服务平台的基础上，针对不同品类客户的需求特性，开发了服务于各品类垂直市场的歌曲交 易平台</w:t>
      </w:r>
      <w:r>
        <w:rPr>
          <w:color w:val="000000"/>
          <w:spacing w:val="0"/>
          <w:w w:val="100"/>
          <w:position w:val="0"/>
        </w:rPr>
        <w:t>一一</w:t>
      </w:r>
      <w:r>
        <w:rPr>
          <w:color w:val="000000"/>
          <w:spacing w:val="0"/>
          <w:w w:val="100"/>
          <w:position w:val="0"/>
        </w:rPr>
        <w:t>“华云音乐”、游戏交易平台</w:t>
      </w:r>
      <w:r>
        <w:rPr>
          <w:color w:val="000000"/>
          <w:spacing w:val="0"/>
          <w:w w:val="100"/>
          <w:position w:val="0"/>
        </w:rPr>
        <w:t>一一</w:t>
      </w:r>
      <w:r>
        <w:rPr>
          <w:color w:val="000000"/>
          <w:spacing w:val="0"/>
          <w:w w:val="100"/>
          <w:position w:val="0"/>
        </w:rPr>
        <w:t>“就爱就玩”、剧本交易平台</w:t>
      </w:r>
      <w:r>
        <w:rPr>
          <w:color w:val="000000"/>
          <w:spacing w:val="0"/>
          <w:w w:val="100"/>
          <w:position w:val="0"/>
        </w:rPr>
        <w:t>一一</w:t>
      </w:r>
      <w:r>
        <w:rPr>
          <w:color w:val="000000"/>
          <w:spacing w:val="0"/>
          <w:w w:val="100"/>
          <w:position w:val="0"/>
        </w:rPr>
        <w:t>“剧派网”、软件著作权/游戏版号登记平 台</w:t>
      </w:r>
      <w:r>
        <w:rPr>
          <w:color w:val="000000"/>
          <w:spacing w:val="0"/>
          <w:w w:val="100"/>
          <w:position w:val="0"/>
        </w:rPr>
        <w:t>一一</w:t>
      </w:r>
      <w:r>
        <w:rPr>
          <w:color w:val="000000"/>
          <w:spacing w:val="0"/>
          <w:w w:val="100"/>
          <w:position w:val="0"/>
        </w:rPr>
        <w:t>“软游助手”；针对客户无法高效监测侵权行为的痛点，开发了 “取证宝”，支持多种场景，可在任何任何环境下完 成取证，通过投资入股的方式，与版权监测维权平台</w:t>
      </w:r>
      <w:r>
        <w:rPr>
          <w:color w:val="000000"/>
          <w:spacing w:val="0"/>
          <w:w w:val="100"/>
          <w:position w:val="0"/>
        </w:rPr>
        <w:t>一一</w:t>
      </w:r>
      <w:r>
        <w:rPr>
          <w:color w:val="000000"/>
          <w:spacing w:val="0"/>
          <w:w w:val="100"/>
          <w:position w:val="0"/>
        </w:rPr>
        <w:t>“图盾”通力合作，为客户提供实时的监测服务。构建了确权-授 权-维权的一体化产品矩阵。</w:t>
      </w:r>
    </w:p>
    <w:p>
      <w:pPr>
        <w:pStyle w:val="Style28"/>
        <w:keepNext w:val="0"/>
        <w:keepLines w:val="0"/>
        <w:widowControl w:val="0"/>
        <w:shd w:val="clear" w:color="auto" w:fill="auto"/>
        <w:bidi w:val="0"/>
        <w:spacing w:before="0" w:after="0" w:line="350" w:lineRule="exact"/>
        <w:ind w:left="0" w:right="0"/>
        <w:jc w:val="both"/>
      </w:pPr>
      <w:r>
        <w:rPr>
          <w:color w:val="000000"/>
          <w:spacing w:val="0"/>
          <w:w w:val="100"/>
          <w:position w:val="0"/>
        </w:rPr>
        <w:t>传统商务信息用纸方面，公司拥有“安妮”、“小战神”、“亮彩”等多个品牌系列，产品覆盖复印纸、热敏纸、无碳 纸、彩色喷墨打印纸、双胶纸等全品类，可以为客户提供涉及商务信用用纸方面的各种产品。标签业务形成润滑油到日化、 酒水的各个产业链，同时可以为客户的个性化需求提供定制化的服务。</w:t>
      </w:r>
    </w:p>
    <w:p>
      <w:pPr>
        <w:pStyle w:val="Style28"/>
        <w:keepNext w:val="0"/>
        <w:keepLines w:val="0"/>
        <w:widowControl w:val="0"/>
        <w:shd w:val="clear" w:color="auto" w:fill="auto"/>
        <w:tabs>
          <w:tab w:pos="851" w:val="left"/>
        </w:tabs>
        <w:bidi w:val="0"/>
        <w:spacing w:before="0" w:after="0" w:line="350" w:lineRule="exact"/>
        <w:ind w:left="0" w:right="0"/>
        <w:jc w:val="both"/>
      </w:pPr>
      <w:bookmarkStart w:id="93" w:name="bookmark93"/>
      <w:r>
        <w:rPr>
          <w:color w:val="000000"/>
          <w:spacing w:val="0"/>
          <w:w w:val="100"/>
          <w:position w:val="0"/>
        </w:rPr>
        <w:t>（</w:t>
      </w:r>
      <w:bookmarkEnd w:id="93"/>
      <w:r>
        <w:rPr>
          <w:color w:val="000000"/>
          <w:spacing w:val="0"/>
          <w:w w:val="100"/>
          <w:position w:val="0"/>
        </w:rPr>
        <w:t>三）</w:t>
        <w:tab/>
        <w:t>技术优势</w:t>
      </w:r>
    </w:p>
    <w:p>
      <w:pPr>
        <w:pStyle w:val="Style28"/>
        <w:keepNext w:val="0"/>
        <w:keepLines w:val="0"/>
        <w:widowControl w:val="0"/>
        <w:shd w:val="clear" w:color="auto" w:fill="auto"/>
        <w:bidi w:val="0"/>
        <w:spacing w:before="0" w:after="0" w:line="350" w:lineRule="exact"/>
        <w:ind w:left="0" w:right="0"/>
        <w:jc w:val="both"/>
      </w:pPr>
      <w:r>
        <w:rPr>
          <w:color w:val="000000"/>
          <w:spacing w:val="0"/>
          <w:w w:val="100"/>
          <w:position w:val="0"/>
        </w:rPr>
        <w:t>“版权家”版权综合服务平台应用人工智能、区块链、云计算、大数据等技术进行开发，为权利人提供全面的版权服务， 即从版权内容诞生到版权内容变现的全方位全价值链服务。版权家以版权保护为起点，基于版权区块链和人工智能技术，协 同国家授时中心、公证处、律师事务所、互联网法院等机构，构建了以版权保护为核心的一站式服务体系，形成了市场、行 政、司法联动的版权保护协作机制，从技术、产品、方案、服务四个方面，为用户提供全方位的版权保护措施。</w:t>
      </w:r>
    </w:p>
    <w:p>
      <w:pPr>
        <w:pStyle w:val="Style28"/>
        <w:keepNext w:val="0"/>
        <w:keepLines w:val="0"/>
        <w:widowControl w:val="0"/>
        <w:shd w:val="clear" w:color="auto" w:fill="auto"/>
        <w:bidi w:val="0"/>
        <w:spacing w:before="0" w:after="0" w:line="350" w:lineRule="exact"/>
        <w:ind w:left="0" w:right="0"/>
        <w:jc w:val="both"/>
      </w:pPr>
      <w:r>
        <w:rPr>
          <w:color w:val="000000"/>
          <w:spacing w:val="0"/>
          <w:w w:val="100"/>
          <w:position w:val="0"/>
        </w:rPr>
        <w:t>上海超级的超级智能生产管理系统包括了计划管理系统、生产执行管理系统及仓储物流管理系统三大部分，覆盖了生产 过程，实现对生产过程的跟踪、追溯、控制、反馈及分析。通过计划管理系统，客户可以直接下单，企业根据销售订单产生 采购订单，并跟踪各个产品的生产状况，实现供应链交易的全程数字化；生产执行管理系统，可以解决生产过程中的黑匣子 问题，实现生产过程的透明化、可视化、可控化；仓储物流管理系统，采取条码式的智能物流管理模式，为仓库管理部门， 物流部门等提供可视化的物流动态、库存状态及成品运输状态。超级智能生产管理系统是整个生产生命周期管理的综合性平 台，让公司能对不断变化的市场作出快速反应，提高企业生产及商品流通的效率，以最低的成本、最快的速度、最好的质量 为用户提供最满意的产品和服务。</w:t>
      </w:r>
    </w:p>
    <w:p>
      <w:pPr>
        <w:pStyle w:val="Style28"/>
        <w:keepNext w:val="0"/>
        <w:keepLines w:val="0"/>
        <w:widowControl w:val="0"/>
        <w:shd w:val="clear" w:color="auto" w:fill="auto"/>
        <w:tabs>
          <w:tab w:pos="851" w:val="left"/>
        </w:tabs>
        <w:bidi w:val="0"/>
        <w:spacing w:before="0" w:after="0" w:line="350" w:lineRule="exact"/>
        <w:ind w:left="0" w:right="0"/>
        <w:jc w:val="both"/>
      </w:pPr>
      <w:bookmarkStart w:id="94" w:name="bookmark94"/>
      <w:r>
        <w:rPr>
          <w:color w:val="000000"/>
          <w:spacing w:val="0"/>
          <w:w w:val="100"/>
          <w:position w:val="0"/>
        </w:rPr>
        <w:t>（</w:t>
      </w:r>
      <w:bookmarkEnd w:id="94"/>
      <w:r>
        <w:rPr>
          <w:color w:val="000000"/>
          <w:spacing w:val="0"/>
          <w:w w:val="100"/>
          <w:position w:val="0"/>
        </w:rPr>
        <w:t>四）</w:t>
        <w:tab/>
        <w:t>全方面综合服务优势</w:t>
      </w:r>
    </w:p>
    <w:p>
      <w:pPr>
        <w:pStyle w:val="Style28"/>
        <w:keepNext w:val="0"/>
        <w:keepLines w:val="0"/>
        <w:widowControl w:val="0"/>
        <w:shd w:val="clear" w:color="auto" w:fill="auto"/>
        <w:bidi w:val="0"/>
        <w:spacing w:before="0" w:after="0" w:line="350" w:lineRule="exact"/>
        <w:ind w:left="0" w:right="0"/>
        <w:jc w:val="both"/>
      </w:pPr>
      <w:r>
        <w:rPr>
          <w:color w:val="000000"/>
          <w:spacing w:val="0"/>
          <w:w w:val="100"/>
          <w:position w:val="0"/>
        </w:rPr>
        <w:t xml:space="preserve">“版权家”版权综合服务平台具有如下优势：（1）服务全面，在版权综合服务的深度、广度、专业性和行业覆盖度等 都处于国内领先地位；（2）经验丰富，在政府服务、企业服务及个人服务都有着丰富的行业经验；（3）生态完整，通过整 </w:t>
      </w:r>
      <w:r>
        <w:rPr>
          <w:color w:val="000000"/>
          <w:spacing w:val="0"/>
          <w:w w:val="100"/>
          <w:position w:val="0"/>
        </w:rPr>
        <w:t>合学术研究、技术开发、服务运营、司法监管等上下游合作伙伴，打造内容创作、发布传播、授权开发、监测维权等完整的 服务链条。基于对数字版权综合服务、优质内容运营和版权产业链的深刻理解，“版权家”依托前沿版权科技，打造简单、 即时、高效、低成本的版权服务产品，实现了创作即确权、使用即授权、发现即维权。</w:t>
      </w:r>
    </w:p>
    <w:p>
      <w:pPr>
        <w:pStyle w:val="Style28"/>
        <w:keepNext w:val="0"/>
        <w:keepLines w:val="0"/>
        <w:widowControl w:val="0"/>
        <w:shd w:val="clear" w:color="auto" w:fill="auto"/>
        <w:bidi w:val="0"/>
        <w:spacing w:before="0" w:after="440" w:line="350" w:lineRule="exact"/>
        <w:ind w:left="0" w:right="0"/>
        <w:jc w:val="both"/>
      </w:pPr>
      <w:r>
        <w:rPr>
          <w:color w:val="000000"/>
          <w:spacing w:val="0"/>
          <w:w w:val="100"/>
          <w:position w:val="0"/>
        </w:rPr>
        <w:t>商务信息用纸方面，细分至商纸业务、彩票定点印制业务及标签业务，公司已经形成了一体化生产体系优势和多产品系 列优势。通过综合个性化产品设计，积极钻研产品技术，从而实现为客户提供整体个性化的解决方案，最大化满足客户的需 求。</w:t>
      </w:r>
    </w:p>
    <w:p>
      <w:pPr>
        <w:pStyle w:val="Style24"/>
        <w:keepNext/>
        <w:keepLines/>
        <w:widowControl w:val="0"/>
        <w:shd w:val="clear" w:color="auto" w:fill="auto"/>
        <w:bidi w:val="0"/>
        <w:spacing w:before="0" w:after="360" w:line="240" w:lineRule="auto"/>
        <w:ind w:left="0" w:right="0" w:firstLine="0"/>
        <w:jc w:val="left"/>
      </w:pPr>
      <w:bookmarkStart w:id="95" w:name="bookmark95"/>
      <w:bookmarkStart w:id="96" w:name="bookmark96"/>
      <w:bookmarkStart w:id="97" w:name="bookmark97"/>
      <w:bookmarkStart w:id="98" w:name="bookmark98"/>
      <w:r>
        <w:rPr>
          <w:color w:val="000000"/>
          <w:spacing w:val="0"/>
          <w:w w:val="100"/>
          <w:position w:val="0"/>
          <w:sz w:val="24"/>
          <w:szCs w:val="24"/>
        </w:rPr>
        <w:t>四</w:t>
      </w:r>
      <w:bookmarkEnd w:id="97"/>
      <w:r>
        <w:rPr>
          <w:color w:val="000000"/>
          <w:spacing w:val="0"/>
          <w:w w:val="100"/>
          <w:position w:val="0"/>
          <w:sz w:val="24"/>
          <w:szCs w:val="24"/>
        </w:rPr>
        <w:t>、主营业务分析</w:t>
      </w:r>
      <w:bookmarkEnd w:id="95"/>
      <w:bookmarkEnd w:id="96"/>
      <w:bookmarkEnd w:id="98"/>
    </w:p>
    <w:p>
      <w:pPr>
        <w:pStyle w:val="Style30"/>
        <w:keepNext/>
        <w:keepLines/>
        <w:widowControl w:val="0"/>
        <w:shd w:val="clear" w:color="auto" w:fill="auto"/>
        <w:bidi w:val="0"/>
        <w:spacing w:before="0" w:after="200" w:line="240" w:lineRule="auto"/>
        <w:ind w:left="0" w:right="0" w:firstLine="0"/>
        <w:jc w:val="left"/>
      </w:pPr>
      <w:bookmarkStart w:id="100" w:name="bookmark100"/>
      <w:bookmarkStart w:id="101" w:name="bookmark101"/>
      <w:bookmarkStart w:id="99" w:name="bookmark99"/>
      <w:r>
        <w:rPr>
          <w:color w:val="000000"/>
          <w:spacing w:val="0"/>
          <w:w w:val="100"/>
          <w:position w:val="0"/>
        </w:rPr>
        <w:t>（一）、概述</w:t>
      </w:r>
      <w:bookmarkEnd w:id="100"/>
      <w:bookmarkEnd w:id="101"/>
      <w:bookmarkEnd w:id="99"/>
    </w:p>
    <w:p>
      <w:pPr>
        <w:pStyle w:val="Style28"/>
        <w:keepNext w:val="0"/>
        <w:keepLines w:val="0"/>
        <w:widowControl w:val="0"/>
        <w:shd w:val="clear" w:color="auto" w:fill="auto"/>
        <w:bidi w:val="0"/>
        <w:spacing w:before="0" w:after="0" w:line="353" w:lineRule="exact"/>
        <w:ind w:left="0" w:right="0" w:firstLine="460"/>
        <w:jc w:val="both"/>
      </w:pPr>
      <w:r>
        <w:rPr>
          <w:color w:val="000000"/>
          <w:spacing w:val="0"/>
          <w:w w:val="100"/>
          <w:position w:val="0"/>
        </w:rPr>
        <w:t>2021年，新冠肺炎疫情仍在全球蔓延，行业政策收紧都给给公司带来了重大挑战，面对复杂的形式，公司管理层积极 应对，适时优化调整战略布局，在传统商务信息用纸方面，在努力做好防疫的前提下，积极开拓进取，攻坚各种困难，降本 增效，多区域发展业务，依托多年行业资源和品牌美誉度的积累，与重要客户持续保持稳定的合作关系，推进商纸业务的平 稳发展。在数字版权业务方面，针对版权领域不同的品类采取针对性的业务拓展，不断优化资源布局，在持续践行“让版权 实现更大价值”，升版权产品服务、版权经营服务、版权管理服务的能力的同时，将版权经营服务拓展至研学、营地教育， 将版权</w:t>
      </w:r>
      <w:r>
        <w:rPr>
          <w:color w:val="000000"/>
          <w:spacing w:val="0"/>
          <w:w w:val="100"/>
          <w:position w:val="0"/>
        </w:rPr>
        <w:t>IP</w:t>
      </w:r>
      <w:r>
        <w:rPr>
          <w:color w:val="000000"/>
          <w:spacing w:val="0"/>
          <w:w w:val="100"/>
          <w:position w:val="0"/>
        </w:rPr>
        <w:t>与研学相结合，努力实现传统产业的转型升级和资源的最大化利用。</w:t>
      </w:r>
    </w:p>
    <w:p>
      <w:pPr>
        <w:pStyle w:val="Style28"/>
        <w:keepNext w:val="0"/>
        <w:keepLines w:val="0"/>
        <w:widowControl w:val="0"/>
        <w:shd w:val="clear" w:color="auto" w:fill="auto"/>
        <w:bidi w:val="0"/>
        <w:spacing w:before="0" w:after="0" w:line="353" w:lineRule="exact"/>
        <w:ind w:left="0" w:right="0" w:firstLine="460"/>
        <w:jc w:val="both"/>
      </w:pPr>
      <w:r>
        <w:rPr>
          <w:color w:val="000000"/>
          <w:spacing w:val="0"/>
          <w:w w:val="100"/>
          <w:position w:val="0"/>
        </w:rPr>
        <w:t>报告期内，公司实现营业收入为</w:t>
      </w:r>
      <w:r>
        <w:rPr>
          <w:color w:val="000000"/>
          <w:spacing w:val="0"/>
          <w:w w:val="100"/>
          <w:position w:val="0"/>
        </w:rPr>
        <w:t>39,375.12</w:t>
      </w:r>
      <w:r>
        <w:rPr>
          <w:color w:val="000000"/>
          <w:spacing w:val="0"/>
          <w:w w:val="100"/>
          <w:position w:val="0"/>
        </w:rPr>
        <w:t>万元，同比上升17.62%，归属于上市公司股东的净利润为</w:t>
      </w:r>
      <w:r>
        <w:rPr>
          <w:color w:val="000000"/>
          <w:spacing w:val="0"/>
          <w:w w:val="100"/>
          <w:position w:val="0"/>
        </w:rPr>
        <w:t>2,260.60</w:t>
      </w:r>
      <w:r>
        <w:rPr>
          <w:color w:val="000000"/>
          <w:spacing w:val="0"/>
          <w:w w:val="100"/>
          <w:position w:val="0"/>
        </w:rPr>
        <w:t>万元，实 现扭亏为盈。</w:t>
      </w:r>
    </w:p>
    <w:p>
      <w:pPr>
        <w:pStyle w:val="Style28"/>
        <w:keepNext w:val="0"/>
        <w:keepLines w:val="0"/>
        <w:widowControl w:val="0"/>
        <w:shd w:val="clear" w:color="auto" w:fill="auto"/>
        <w:tabs>
          <w:tab w:pos="654" w:val="left"/>
        </w:tabs>
        <w:bidi w:val="0"/>
        <w:spacing w:before="0" w:after="0" w:line="353" w:lineRule="exact"/>
        <w:ind w:left="0" w:right="0"/>
        <w:jc w:val="both"/>
      </w:pPr>
      <w:bookmarkStart w:id="102" w:name="bookmark102"/>
      <w:r>
        <w:rPr>
          <w:color w:val="000000"/>
          <w:spacing w:val="0"/>
          <w:w w:val="100"/>
          <w:position w:val="0"/>
        </w:rPr>
        <w:t>1</w:t>
      </w:r>
      <w:bookmarkEnd w:id="102"/>
      <w:r>
        <w:rPr>
          <w:color w:val="000000"/>
          <w:spacing w:val="0"/>
          <w:w w:val="100"/>
          <w:position w:val="0"/>
        </w:rPr>
        <w:t>、</w:t>
        <w:tab/>
        <w:t>夯实业务基础，拓展合作渠道</w:t>
      </w:r>
    </w:p>
    <w:p>
      <w:pPr>
        <w:pStyle w:val="Style28"/>
        <w:keepNext w:val="0"/>
        <w:keepLines w:val="0"/>
        <w:widowControl w:val="0"/>
        <w:shd w:val="clear" w:color="auto" w:fill="auto"/>
        <w:bidi w:val="0"/>
        <w:spacing w:before="0" w:after="0" w:line="353" w:lineRule="exact"/>
        <w:ind w:left="0" w:right="0"/>
        <w:jc w:val="both"/>
      </w:pPr>
      <w:r>
        <w:rPr>
          <w:color w:val="000000"/>
          <w:spacing w:val="0"/>
          <w:w w:val="100"/>
          <w:position w:val="0"/>
        </w:rPr>
        <w:t>公司在保持原有客户的基础上，不断发展新的合作渠道。报告期内，公司为奥美中国设计奖提供全流程的版权保护服 务，共同搭建一个“原创设计师权益保护平台“。激发设计师们的创作动力，为设计师们开通绿色通道完成版权存证、版权 登记和版权实时监测等全方位版权服务，保障设计师创作作品的版权。遇到侵权问题，能快速、有效地取证并维权。公司与 中国广告协会达成合作，双方共建中广版权综合服务平台，从而在广告版权服务业务进行深度合作，共同助力广告版权产业 发展。版权家成为金链盟首批</w:t>
      </w:r>
      <w:r>
        <w:rPr>
          <w:color w:val="000000"/>
          <w:spacing w:val="0"/>
          <w:w w:val="100"/>
          <w:position w:val="0"/>
        </w:rPr>
        <w:t>FISCO BCOS</w:t>
      </w:r>
      <w:r>
        <w:rPr>
          <w:color w:val="000000"/>
          <w:spacing w:val="0"/>
          <w:w w:val="100"/>
          <w:position w:val="0"/>
        </w:rPr>
        <w:t>解决方案合作伙伴之一，与</w:t>
      </w:r>
      <w:r>
        <w:rPr>
          <w:color w:val="000000"/>
          <w:spacing w:val="0"/>
          <w:w w:val="100"/>
          <w:position w:val="0"/>
        </w:rPr>
        <w:t>FISCO BCOS</w:t>
      </w:r>
      <w:r>
        <w:rPr>
          <w:color w:val="000000"/>
          <w:spacing w:val="0"/>
          <w:w w:val="100"/>
          <w:position w:val="0"/>
        </w:rPr>
        <w:t>开源社区一同共建区块链开源生态，助力技 术更好落地应用，推动区块链产业发展。</w:t>
      </w:r>
    </w:p>
    <w:p>
      <w:pPr>
        <w:pStyle w:val="Style28"/>
        <w:keepNext w:val="0"/>
        <w:keepLines w:val="0"/>
        <w:widowControl w:val="0"/>
        <w:shd w:val="clear" w:color="auto" w:fill="auto"/>
        <w:bidi w:val="0"/>
        <w:spacing w:before="0" w:after="0" w:line="353" w:lineRule="exact"/>
        <w:ind w:left="0" w:right="0"/>
        <w:jc w:val="both"/>
      </w:pPr>
      <w:r>
        <w:rPr>
          <w:color w:val="000000"/>
          <w:spacing w:val="0"/>
          <w:w w:val="100"/>
          <w:position w:val="0"/>
        </w:rPr>
        <w:t>2021年7月，宋洋美术联名艾尔米塔什博物馆作品开发于上海全球授权展上发布。旨在其艺术版块上做创新开发，结合 艾尔米塔什博物馆的官方特色及艺术家的作品风格特色，在原创艺术并签约赋能国际顶级艺术</w:t>
      </w:r>
      <w:r>
        <w:rPr>
          <w:color w:val="000000"/>
          <w:spacing w:val="0"/>
          <w:w w:val="100"/>
          <w:position w:val="0"/>
        </w:rPr>
        <w:t>IP</w:t>
      </w:r>
      <w:r>
        <w:rPr>
          <w:color w:val="000000"/>
          <w:spacing w:val="0"/>
          <w:w w:val="100"/>
          <w:position w:val="0"/>
        </w:rPr>
        <w:t>跨界时思考，如何将艺术</w:t>
      </w:r>
      <w:r>
        <w:rPr>
          <w:color w:val="000000"/>
          <w:spacing w:val="0"/>
          <w:w w:val="100"/>
          <w:position w:val="0"/>
        </w:rPr>
        <w:t xml:space="preserve">IP </w:t>
      </w:r>
      <w:r>
        <w:rPr>
          <w:color w:val="000000"/>
          <w:spacing w:val="0"/>
          <w:w w:val="100"/>
          <w:position w:val="0"/>
        </w:rPr>
        <w:t>的新能量，更加智慧地让文化艺术</w:t>
      </w:r>
      <w:r>
        <w:rPr>
          <w:color w:val="000000"/>
          <w:spacing w:val="0"/>
          <w:w w:val="100"/>
          <w:position w:val="0"/>
        </w:rPr>
        <w:t>IP</w:t>
      </w:r>
      <w:r>
        <w:rPr>
          <w:color w:val="000000"/>
          <w:spacing w:val="0"/>
          <w:w w:val="100"/>
          <w:position w:val="0"/>
        </w:rPr>
        <w:t>为行业创造更好的未来。</w:t>
      </w:r>
    </w:p>
    <w:p>
      <w:pPr>
        <w:pStyle w:val="Style28"/>
        <w:keepNext w:val="0"/>
        <w:keepLines w:val="0"/>
        <w:widowControl w:val="0"/>
        <w:shd w:val="clear" w:color="auto" w:fill="auto"/>
        <w:bidi w:val="0"/>
        <w:spacing w:before="0" w:after="0" w:line="353" w:lineRule="exact"/>
        <w:ind w:left="0" w:right="0"/>
        <w:jc w:val="both"/>
      </w:pPr>
      <w:r>
        <w:rPr>
          <w:color w:val="000000"/>
          <w:spacing w:val="0"/>
          <w:w w:val="100"/>
          <w:position w:val="0"/>
        </w:rPr>
        <w:t>2021年8月1日施行的《人民法院在线诉讼规则》（下称《规则》）中，明确了区块链存证的效力范围和审查标准，确 认了区块链存储数据具有推定上链后未经篡改的效力，并分别明确了上链后数据真实性和上链前数据真实性的审查认定规 则，首次对区块链存储数据的真实性认定作出规则指引。</w:t>
      </w:r>
    </w:p>
    <w:p>
      <w:pPr>
        <w:pStyle w:val="Style28"/>
        <w:keepNext w:val="0"/>
        <w:keepLines w:val="0"/>
        <w:widowControl w:val="0"/>
        <w:shd w:val="clear" w:color="auto" w:fill="auto"/>
        <w:bidi w:val="0"/>
        <w:spacing w:before="0" w:after="0" w:line="353" w:lineRule="exact"/>
        <w:ind w:left="0" w:right="0"/>
        <w:jc w:val="both"/>
      </w:pPr>
      <w:r>
        <w:rPr>
          <w:color w:val="000000"/>
          <w:spacing w:val="0"/>
          <w:w w:val="100"/>
          <w:position w:val="0"/>
        </w:rPr>
        <w:t>2021年9月，安妮股份牵头起草《信息技术区块链应用服务中间件参考架构》国家标准获批立项，同时，深圳前海版 权智慧版权创新发展研究院入选“区块链+版权”入选国家区块链创新应用试点名单。</w:t>
      </w:r>
    </w:p>
    <w:p>
      <w:pPr>
        <w:pStyle w:val="Style28"/>
        <w:keepNext w:val="0"/>
        <w:keepLines w:val="0"/>
        <w:widowControl w:val="0"/>
        <w:shd w:val="clear" w:color="auto" w:fill="auto"/>
        <w:tabs>
          <w:tab w:pos="664" w:val="left"/>
        </w:tabs>
        <w:bidi w:val="0"/>
        <w:spacing w:before="0" w:after="0" w:line="353" w:lineRule="exact"/>
        <w:ind w:left="0" w:right="0"/>
        <w:jc w:val="both"/>
      </w:pPr>
      <w:bookmarkStart w:id="103" w:name="bookmark103"/>
      <w:r>
        <w:rPr>
          <w:color w:val="000000"/>
          <w:spacing w:val="0"/>
          <w:w w:val="100"/>
          <w:position w:val="0"/>
        </w:rPr>
        <w:t>2</w:t>
      </w:r>
      <w:bookmarkEnd w:id="103"/>
      <w:r>
        <w:rPr>
          <w:color w:val="000000"/>
          <w:spacing w:val="0"/>
          <w:w w:val="100"/>
          <w:position w:val="0"/>
        </w:rPr>
        <w:t>、</w:t>
        <w:tab/>
        <w:t>将版权与研学教育相结合，开启研学赋能城市</w:t>
      </w:r>
      <w:r>
        <w:rPr>
          <w:color w:val="000000"/>
          <w:spacing w:val="0"/>
          <w:w w:val="100"/>
          <w:position w:val="0"/>
        </w:rPr>
        <w:t>IP</w:t>
      </w:r>
      <w:r>
        <w:rPr>
          <w:color w:val="000000"/>
          <w:spacing w:val="0"/>
          <w:w w:val="100"/>
          <w:position w:val="0"/>
        </w:rPr>
        <w:t>新篇章</w:t>
      </w:r>
    </w:p>
    <w:p>
      <w:pPr>
        <w:pStyle w:val="Style28"/>
        <w:keepNext w:val="0"/>
        <w:keepLines w:val="0"/>
        <w:widowControl w:val="0"/>
        <w:shd w:val="clear" w:color="auto" w:fill="auto"/>
        <w:bidi w:val="0"/>
        <w:spacing w:before="0" w:after="0" w:line="353" w:lineRule="exact"/>
        <w:ind w:left="0" w:right="0"/>
        <w:jc w:val="both"/>
      </w:pPr>
      <w:r>
        <w:rPr>
          <w:color w:val="000000"/>
          <w:spacing w:val="0"/>
          <w:w w:val="100"/>
          <w:position w:val="0"/>
        </w:rPr>
        <w:t>公司收购欧森营地（厦门）教育科技有限公司后，成立安妮欧森营地（北京）教育科技有限公司，将版权</w:t>
      </w:r>
      <w:r>
        <w:rPr>
          <w:color w:val="000000"/>
          <w:spacing w:val="0"/>
          <w:w w:val="100"/>
          <w:position w:val="0"/>
        </w:rPr>
        <w:t>IP</w:t>
      </w:r>
      <w:r>
        <w:rPr>
          <w:color w:val="000000"/>
          <w:spacing w:val="0"/>
          <w:w w:val="100"/>
          <w:position w:val="0"/>
        </w:rPr>
        <w:t>资源与研学 教育相结合，研发独特的课程体系，探索主题营地，研学教育与城市赋能相匹配，让冬宫</w:t>
      </w:r>
      <w:r>
        <w:rPr>
          <w:color w:val="000000"/>
          <w:spacing w:val="0"/>
          <w:w w:val="100"/>
          <w:position w:val="0"/>
        </w:rPr>
        <w:t>IP、</w:t>
      </w:r>
      <w:r>
        <w:rPr>
          <w:color w:val="000000"/>
          <w:spacing w:val="0"/>
          <w:w w:val="100"/>
          <w:position w:val="0"/>
        </w:rPr>
        <w:t>红学与研学教育相融合，从而 带动研学教育乃至文化、旅游等产业发展。报告期内，厦门旅游集散服务中心与安妮欧森营地（厦门）教育科技有限公司建立 战略合作伙伴关系，通过整合优势资源，共同推动厦门全域旅游的发展。</w:t>
      </w:r>
    </w:p>
    <w:p>
      <w:pPr>
        <w:pStyle w:val="Style28"/>
        <w:keepNext w:val="0"/>
        <w:keepLines w:val="0"/>
        <w:widowControl w:val="0"/>
        <w:shd w:val="clear" w:color="auto" w:fill="auto"/>
        <w:tabs>
          <w:tab w:pos="664" w:val="left"/>
        </w:tabs>
        <w:bidi w:val="0"/>
        <w:spacing w:before="0" w:after="280" w:line="353" w:lineRule="exact"/>
        <w:ind w:left="0" w:right="0"/>
        <w:jc w:val="both"/>
      </w:pPr>
      <w:bookmarkStart w:id="104" w:name="bookmark104"/>
      <w:r>
        <w:rPr>
          <w:color w:val="000000"/>
          <w:spacing w:val="0"/>
          <w:w w:val="100"/>
          <w:position w:val="0"/>
        </w:rPr>
        <w:t>3</w:t>
      </w:r>
      <w:bookmarkEnd w:id="104"/>
      <w:r>
        <w:rPr>
          <w:color w:val="000000"/>
          <w:spacing w:val="0"/>
          <w:w w:val="100"/>
          <w:position w:val="0"/>
        </w:rPr>
        <w:t>、</w:t>
        <w:tab/>
        <w:t>积极回购公司股份，健全公司激励机制</w:t>
      </w:r>
    </w:p>
    <w:p>
      <w:pPr>
        <w:pStyle w:val="Style28"/>
        <w:keepNext w:val="0"/>
        <w:keepLines w:val="0"/>
        <w:widowControl w:val="0"/>
        <w:shd w:val="clear" w:color="auto" w:fill="auto"/>
        <w:bidi w:val="0"/>
        <w:spacing w:before="0" w:after="0" w:line="351" w:lineRule="exact"/>
        <w:ind w:left="0" w:right="0"/>
        <w:jc w:val="left"/>
      </w:pPr>
      <w:r>
        <w:rPr>
          <w:color w:val="000000"/>
          <w:spacing w:val="0"/>
          <w:w w:val="100"/>
          <w:position w:val="0"/>
        </w:rPr>
        <w:t>基于对公司未来发展前景的信心及对公司价值的认可，同时为进一步完善公司长效激励机制，充分调动核心人员的积极 性，并结合公司经营情况、公司财务状况以及未来的盈利能力等基础上，公司用自有资金以集中竞价交易方式回购公司股份， 并将用于实施公司股权激励计划或员工持股计划，以此进一步完善公司治理结构，增强投资者信心，确保公司长期经营目标 的实现，推动全体股东的利益一致与收益共享，提升公司整体价值。</w:t>
      </w:r>
    </w:p>
    <w:p>
      <w:pPr>
        <w:pStyle w:val="Style28"/>
        <w:keepNext w:val="0"/>
        <w:keepLines w:val="0"/>
        <w:widowControl w:val="0"/>
        <w:shd w:val="clear" w:color="auto" w:fill="auto"/>
        <w:bidi w:val="0"/>
        <w:spacing w:before="0" w:after="0" w:line="351" w:lineRule="exact"/>
        <w:ind w:left="0" w:right="0" w:firstLine="500"/>
        <w:jc w:val="left"/>
      </w:pPr>
      <w:bookmarkStart w:id="105" w:name="bookmark105"/>
      <w:r>
        <w:rPr>
          <w:color w:val="000000"/>
          <w:spacing w:val="0"/>
          <w:w w:val="100"/>
          <w:position w:val="0"/>
        </w:rPr>
        <w:t>4</w:t>
      </w:r>
      <w:bookmarkEnd w:id="105"/>
      <w:r>
        <w:rPr>
          <w:color w:val="000000"/>
          <w:spacing w:val="0"/>
          <w:w w:val="100"/>
          <w:position w:val="0"/>
        </w:rPr>
        <w:t>、商纸业务稳中发展，业务能力不断提升</w:t>
      </w:r>
    </w:p>
    <w:p>
      <w:pPr>
        <w:pStyle w:val="Style28"/>
        <w:keepNext w:val="0"/>
        <w:keepLines w:val="0"/>
        <w:widowControl w:val="0"/>
        <w:shd w:val="clear" w:color="auto" w:fill="auto"/>
        <w:bidi w:val="0"/>
        <w:spacing w:before="0" w:after="440" w:line="351" w:lineRule="exact"/>
        <w:ind w:left="0" w:right="0" w:firstLine="500"/>
        <w:jc w:val="left"/>
      </w:pPr>
      <w:r>
        <w:rPr>
          <w:color w:val="000000"/>
          <w:spacing w:val="0"/>
          <w:w w:val="100"/>
          <w:position w:val="0"/>
        </w:rPr>
        <w:t>公司通过加强层级管理，引入先进的管理理念，加大薪酬绩效激励作用，充分调动了团队的积极性。公司商务信息用 纸定制品在保持市场较强竞争力的同时，销量和份额也实现稳中有升；彩票用纸继续保持对10个省级彩票中心的供应合作； 公司标签业务产品持续为包括</w:t>
      </w:r>
      <w:r>
        <w:rPr>
          <w:color w:val="000000"/>
          <w:spacing w:val="0"/>
          <w:w w:val="100"/>
          <w:position w:val="0"/>
        </w:rPr>
        <w:t>BP、</w:t>
      </w:r>
      <w:r>
        <w:rPr>
          <w:color w:val="000000"/>
          <w:spacing w:val="0"/>
          <w:w w:val="100"/>
          <w:position w:val="0"/>
        </w:rPr>
        <w:t>固特异轮胎、博世等世界500强在内的多家客户提供服务。整体商务信息用纸业务继续保 持稳定盈利。</w:t>
      </w:r>
    </w:p>
    <w:p>
      <w:pPr>
        <w:pStyle w:val="Style30"/>
        <w:keepNext/>
        <w:keepLines/>
        <w:widowControl w:val="0"/>
        <w:shd w:val="clear" w:color="auto" w:fill="auto"/>
        <w:bidi w:val="0"/>
        <w:spacing w:before="0" w:after="320" w:line="240" w:lineRule="auto"/>
        <w:ind w:left="0" w:right="0" w:firstLine="0"/>
        <w:jc w:val="left"/>
      </w:pPr>
      <w:bookmarkStart w:id="106" w:name="bookmark106"/>
      <w:bookmarkStart w:id="107" w:name="bookmark107"/>
      <w:bookmarkStart w:id="108" w:name="bookmark108"/>
      <w:bookmarkStart w:id="109" w:name="bookmark109"/>
      <w:r>
        <w:rPr>
          <w:rFonts w:ascii="Times New Roman" w:eastAsia="Times New Roman" w:hAnsi="Times New Roman" w:cs="Times New Roman"/>
          <w:color w:val="000000"/>
          <w:spacing w:val="0"/>
          <w:w w:val="100"/>
          <w:position w:val="0"/>
        </w:rPr>
        <w:t>2</w:t>
      </w:r>
      <w:bookmarkEnd w:id="108"/>
      <w:r>
        <w:rPr>
          <w:color w:val="000000"/>
          <w:spacing w:val="0"/>
          <w:w w:val="100"/>
          <w:position w:val="0"/>
        </w:rPr>
        <w:t>、收入与成本</w:t>
      </w:r>
      <w:bookmarkEnd w:id="106"/>
      <w:bookmarkEnd w:id="107"/>
      <w:bookmarkEnd w:id="109"/>
    </w:p>
    <w:p>
      <w:pPr>
        <w:pStyle w:val="Style30"/>
        <w:keepNext/>
        <w:keepLines/>
        <w:widowControl w:val="0"/>
        <w:shd w:val="clear" w:color="auto" w:fill="auto"/>
        <w:bidi w:val="0"/>
        <w:spacing w:before="0" w:line="240" w:lineRule="auto"/>
        <w:ind w:left="0" w:right="0" w:firstLine="0"/>
        <w:jc w:val="left"/>
      </w:pPr>
      <w:bookmarkStart w:id="106" w:name="bookmark106"/>
      <w:bookmarkStart w:id="107" w:name="bookmark107"/>
      <w:bookmarkStart w:id="110" w:name="bookmark110"/>
      <w:bookmarkStart w:id="111" w:name="bookmark111"/>
      <w:r>
        <w:rPr>
          <w:color w:val="000000"/>
          <w:spacing w:val="0"/>
          <w:w w:val="100"/>
          <w:position w:val="0"/>
        </w:rPr>
        <w:t>（</w:t>
      </w:r>
      <w:bookmarkEnd w:id="110"/>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6"/>
      <w:bookmarkEnd w:id="107"/>
      <w:bookmarkEnd w:id="111"/>
    </w:p>
    <w:p>
      <w:pPr>
        <w:pStyle w:val="Style26"/>
        <w:keepNext w:val="0"/>
        <w:keepLines w:val="0"/>
        <w:widowControl w:val="0"/>
        <w:shd w:val="clear" w:color="auto" w:fill="auto"/>
        <w:bidi w:val="0"/>
        <w:spacing w:before="0" w:after="0" w:line="240" w:lineRule="auto"/>
        <w:ind w:left="8525" w:right="0" w:firstLine="0"/>
        <w:jc w:val="left"/>
      </w:pPr>
      <w:r>
        <w:rPr>
          <w:color w:val="000000"/>
          <w:spacing w:val="0"/>
          <w:w w:val="100"/>
          <w:position w:val="0"/>
        </w:rPr>
        <w:t>单位：元</w:t>
      </w:r>
    </w:p>
    <w:tbl>
      <w:tblPr>
        <w:tblOverlap w:val="never"/>
        <w:jc w:val="center"/>
        <w:tblLayout w:type="fixed"/>
      </w:tblPr>
      <w:tblGrid>
        <w:gridCol w:w="2395"/>
        <w:gridCol w:w="1560"/>
        <w:gridCol w:w="1560"/>
        <w:gridCol w:w="1555"/>
        <w:gridCol w:w="1560"/>
        <w:gridCol w:w="950"/>
      </w:tblGrid>
      <w:tr>
        <w:trPr>
          <w:trHeight w:val="250"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 年</w:t>
            </w:r>
          </w:p>
        </w:tc>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 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24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580" w:firstLine="0"/>
              <w:jc w:val="right"/>
            </w:pPr>
            <w:r>
              <w:rPr>
                <w:color w:val="000000"/>
                <w:spacing w:val="0"/>
                <w:w w:val="100"/>
                <w:position w:val="0"/>
              </w:rPr>
              <w:t>金额</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393,751,197.65</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334,772,568.77</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17.62%</w:t>
            </w:r>
          </w:p>
        </w:tc>
      </w:tr>
      <w:tr>
        <w:trPr>
          <w:trHeight w:val="245" w:hRule="exact"/>
        </w:trPr>
        <w:tc>
          <w:tcPr>
            <w:gridSpan w:val="6"/>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纸制品及相关服务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351,855,057.00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283,059,464.20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互联网及相关服务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41,896,140.65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51,713,104.57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-18.98%</w:t>
            </w:r>
          </w:p>
        </w:tc>
      </w:tr>
      <w:tr>
        <w:trPr>
          <w:trHeight w:val="240" w:hRule="exact"/>
        </w:trPr>
        <w:tc>
          <w:tcPr>
            <w:gridSpan w:val="6"/>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商务信息用纸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336,807,736.10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268,671,002.98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25.36%</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互联网营销（新媒体矩阵）</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3,057,401.50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9,121,785.75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2.72%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-66.48%</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版权技术及保护业务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17,010,664.87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4.32%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17,624,404.58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5.26%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版权交易与增值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11,613,546.82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5,990,638.55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1.79%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93.86%</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游戏分发及虚拟货币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427,633.45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6,046,044.74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1.81%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-92.93%</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网络流量服务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7,920,805.86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2.37%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73,496.45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4,340,085.85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1.30%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-98.31%</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营地服务收入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9,713,397.56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669,339.24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0.20%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1,351.19%</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非主营业务收入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15,047,320.90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14,388,461.22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4.30%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w:t>
            </w:r>
          </w:p>
        </w:tc>
      </w:tr>
      <w:tr>
        <w:trPr>
          <w:trHeight w:val="245" w:hRule="exact"/>
        </w:trPr>
        <w:tc>
          <w:tcPr>
            <w:gridSpan w:val="6"/>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2,618,176.14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0.66%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3,364,049.98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-22.17%</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124,550,865.24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111,522,050.15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11.68%</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140,795,688.45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96,699,112.56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45.60%</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103,764,172.18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108,347,085.56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22,022,295.64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14,840,270.52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4.43%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48.40%</w:t>
            </w:r>
          </w:p>
        </w:tc>
      </w:tr>
      <w:tr>
        <w:trPr>
          <w:trHeight w:val="245" w:hRule="exact"/>
        </w:trPr>
        <w:tc>
          <w:tcPr>
            <w:gridSpan w:val="6"/>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254"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直销模式</w:t>
            </w:r>
          </w:p>
        </w:tc>
        <w:tc>
          <w:tcPr>
            <w:gridSpan w:val="5"/>
            <w:tcBorders>
              <w:top w:val="single" w:sz="4"/>
              <w:bottom w:val="single" w:sz="4"/>
              <w:right w:val="single" w:sz="4"/>
            </w:tcBorders>
            <w:shd w:val="clear" w:color="auto" w:fill="FFFFFF"/>
            <w:vAlign w:val="top"/>
          </w:tcPr>
          <w:p>
            <w:pPr>
              <w:pStyle w:val="Style22"/>
              <w:keepNext w:val="0"/>
              <w:keepLines w:val="0"/>
              <w:widowControl w:val="0"/>
              <w:shd w:val="clear" w:color="auto" w:fill="auto"/>
              <w:tabs>
                <w:tab w:pos="2450" w:val="left"/>
                <w:tab w:pos="3371" w:val="left"/>
                <w:tab w:pos="5536" w:val="left"/>
                <w:tab w:pos="6626" w:val="left"/>
              </w:tabs>
              <w:bidi w:val="0"/>
              <w:spacing w:before="0" w:after="0" w:line="240" w:lineRule="auto"/>
              <w:ind w:left="0" w:right="0" w:firstLine="280"/>
              <w:jc w:val="left"/>
            </w:pPr>
            <w:r>
              <w:rPr>
                <w:color w:val="000000"/>
                <w:spacing w:val="0"/>
                <w:w w:val="100"/>
                <w:position w:val="0"/>
              </w:rPr>
              <w:t>393,751,197.65|</w:t>
              <w:tab/>
              <w:t>100.00%</w:t>
              <w:tab/>
              <w:t>334,772,568.77|</w:t>
              <w:tab/>
              <w:t>100.00%</w:t>
              <w:tab/>
              <w:t>17.62%</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12" w:name="bookmark112"/>
      <w:bookmarkStart w:id="113" w:name="bookmark113"/>
      <w:bookmarkStart w:id="114" w:name="bookmark114"/>
      <w:bookmarkStart w:id="115" w:name="bookmark115"/>
      <w:r>
        <w:rPr>
          <w:color w:val="000000"/>
          <w:spacing w:val="0"/>
          <w:w w:val="100"/>
          <w:position w:val="0"/>
          <w:sz w:val="20"/>
          <w:szCs w:val="20"/>
        </w:rPr>
        <w:t>（</w:t>
      </w:r>
      <w:bookmarkEnd w:id="114"/>
      <w:r>
        <w:rPr>
          <w:color w:val="000000"/>
          <w:spacing w:val="0"/>
          <w:w w:val="100"/>
          <w:position w:val="0"/>
          <w:sz w:val="20"/>
          <w:szCs w:val="20"/>
        </w:rPr>
        <w:t>2）</w:t>
      </w:r>
      <w:r>
        <w:rPr>
          <w:color w:val="000000"/>
          <w:spacing w:val="0"/>
          <w:w w:val="100"/>
          <w:position w:val="0"/>
        </w:rPr>
        <w:t>占公司营业收入或营业利润</w:t>
      </w:r>
      <w:r>
        <w:rPr>
          <w:color w:val="000000"/>
          <w:spacing w:val="0"/>
          <w:w w:val="100"/>
          <w:position w:val="0"/>
          <w:sz w:val="20"/>
          <w:szCs w:val="20"/>
        </w:rPr>
        <w:t>10%</w:t>
      </w:r>
      <w:r>
        <w:rPr>
          <w:color w:val="000000"/>
          <w:spacing w:val="0"/>
          <w:w w:val="100"/>
          <w:position w:val="0"/>
        </w:rPr>
        <w:t>以上的行业、产品、地区、销售模式的情况</w:t>
      </w:r>
      <w:bookmarkEnd w:id="112"/>
      <w:bookmarkEnd w:id="113"/>
      <w:bookmarkEnd w:id="11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V适用口不适用</w:t>
      </w:r>
    </w:p>
    <w:p>
      <w:pPr>
        <w:pStyle w:val="Style26"/>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单位：元</w:t>
      </w:r>
    </w:p>
    <w:tbl>
      <w:tblPr>
        <w:tblOverlap w:val="never"/>
        <w:jc w:val="center"/>
        <w:tblLayout w:type="fixed"/>
      </w:tblPr>
      <w:tblGrid>
        <w:gridCol w:w="1277"/>
        <w:gridCol w:w="1459"/>
        <w:gridCol w:w="1368"/>
        <w:gridCol w:w="1363"/>
        <w:gridCol w:w="1368"/>
        <w:gridCol w:w="1368"/>
        <w:gridCol w:w="1382"/>
      </w:tblGrid>
      <w:tr>
        <w:trPr>
          <w:trHeight w:val="48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毛利率比上年同 期增减</w:t>
            </w:r>
          </w:p>
        </w:tc>
      </w:tr>
      <w:tr>
        <w:trPr>
          <w:trHeight w:val="245" w:hRule="exact"/>
        </w:trPr>
        <w:tc>
          <w:tcPr>
            <w:gridSpan w:val="7"/>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7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left"/>
            </w:pPr>
            <w:r>
              <w:rPr>
                <w:color w:val="000000"/>
                <w:spacing w:val="0"/>
                <w:w w:val="100"/>
                <w:position w:val="0"/>
              </w:rPr>
              <w:t>纸制品及相关 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351,855,057.00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272,836,309.69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22.46%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w:t>
            </w:r>
          </w:p>
        </w:tc>
      </w:tr>
      <w:tr>
        <w:trPr>
          <w:trHeight w:val="254"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互联网及相关</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41,896,140.65</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29,114,876.14</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30.51%</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-18.98%</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-13.65%</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w:t>
            </w:r>
          </w:p>
        </w:tc>
      </w:tr>
    </w:tbl>
    <w:p>
      <w:pPr>
        <w:spacing w:lineRule="exact" w:line="1"/>
        <w:rPr>
          <w:sz w:val="2"/>
          <w:szCs w:val="2"/>
        </w:rPr>
      </w:pPr>
      <w:r>
        <w:br w:type="page"/>
      </w:r>
    </w:p>
    <w:tbl>
      <w:tblPr>
        <w:tblOverlap w:val="never"/>
        <w:jc w:val="center"/>
        <w:tblLayout w:type="fixed"/>
      </w:tblPr>
      <w:tblGrid>
        <w:gridCol w:w="1277"/>
        <w:gridCol w:w="1459"/>
        <w:gridCol w:w="1368"/>
        <w:gridCol w:w="1363"/>
        <w:gridCol w:w="1368"/>
        <w:gridCol w:w="1368"/>
        <w:gridCol w:w="1382"/>
      </w:tblGrid>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245" w:hRule="exact"/>
        </w:trPr>
        <w:tc>
          <w:tcPr>
            <w:gridSpan w:val="7"/>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商务信息用纸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336,807,736.10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264,687,830.30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w:t>
            </w:r>
          </w:p>
        </w:tc>
      </w:tr>
      <w:tr>
        <w:trPr>
          <w:trHeight w:val="47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left"/>
            </w:pPr>
            <w:r>
              <w:rPr>
                <w:color w:val="000000"/>
                <w:spacing w:val="0"/>
                <w:w w:val="100"/>
                <w:position w:val="0"/>
              </w:rPr>
              <w:t>版权技术及保 护业务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17,010,664.87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14,724,395.52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-20.72%</w:t>
            </w:r>
          </w:p>
        </w:tc>
      </w:tr>
      <w:tr>
        <w:trPr>
          <w:trHeight w:val="47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left"/>
            </w:pPr>
            <w:r>
              <w:rPr>
                <w:color w:val="000000"/>
                <w:spacing w:val="0"/>
                <w:w w:val="100"/>
                <w:position w:val="0"/>
              </w:rPr>
              <w:t>版权交易与增 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11,613,546.82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7,433,508.44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w:t>
            </w: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pPr>
            <w:r>
              <w:rPr>
                <w:color w:val="000000"/>
                <w:spacing w:val="0"/>
                <w:w w:val="100"/>
                <w:position w:val="0"/>
              </w:rPr>
              <w:t>非主营业务收 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15,047,320.90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8,148,479.39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w:t>
            </w:r>
          </w:p>
        </w:tc>
      </w:tr>
      <w:tr>
        <w:trPr>
          <w:trHeight w:val="240" w:hRule="exact"/>
        </w:trPr>
        <w:tc>
          <w:tcPr>
            <w:gridSpan w:val="7"/>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124,550,865.24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93,100,025.95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140,795,688.45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105,492,646.55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103,764,172.18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89,941,447.53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22,022,295.64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13,011,763.23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0.40%</w:t>
            </w:r>
          </w:p>
        </w:tc>
      </w:tr>
      <w:tr>
        <w:trPr>
          <w:trHeight w:val="245" w:hRule="exact"/>
        </w:trPr>
        <w:tc>
          <w:tcPr>
            <w:gridSpan w:val="7"/>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254"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直销模式</w:t>
            </w:r>
          </w:p>
        </w:tc>
        <w:tc>
          <w:tcPr>
            <w:gridSpan w:val="6"/>
            <w:tcBorders>
              <w:top w:val="single" w:sz="4"/>
              <w:bottom w:val="single" w:sz="4"/>
              <w:right w:val="single" w:sz="4"/>
            </w:tcBorders>
            <w:shd w:val="clear" w:color="auto" w:fill="FFFFFF"/>
            <w:vAlign w:val="top"/>
          </w:tcPr>
          <w:p>
            <w:pPr>
              <w:pStyle w:val="Style22"/>
              <w:keepNext w:val="0"/>
              <w:keepLines w:val="0"/>
              <w:widowControl w:val="0"/>
              <w:shd w:val="clear" w:color="auto" w:fill="auto"/>
              <w:tabs>
                <w:tab w:pos="3413" w:val="left"/>
                <w:tab w:pos="4824" w:val="left"/>
                <w:tab w:pos="6192" w:val="left"/>
                <w:tab w:pos="7646" w:val="left"/>
              </w:tabs>
              <w:bidi w:val="0"/>
              <w:spacing w:before="0" w:after="0" w:line="240" w:lineRule="auto"/>
              <w:ind w:left="0" w:right="0" w:firstLine="0"/>
              <w:jc w:val="right"/>
            </w:pPr>
            <w:r>
              <w:rPr>
                <w:color w:val="000000"/>
                <w:spacing w:val="0"/>
                <w:w w:val="100"/>
                <w:position w:val="0"/>
              </w:rPr>
              <w:t>393,751,197.65| 301,951,185.83|</w:t>
              <w:tab/>
              <w:t>23.31%</w:t>
              <w:tab/>
              <w:t>18.20%</w:t>
              <w:tab/>
              <w:t>16.75%</w:t>
              <w:tab/>
              <w:t>0.97%</w:t>
            </w:r>
          </w:p>
        </w:tc>
      </w:tr>
    </w:tbl>
    <w:p>
      <w:pPr>
        <w:pStyle w:val="Style2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公司主营业务数据统计口径在报告期发生调整的情况下，公司最近1年按报告期末口径调整后的主营业务数据 </w:t>
      </w:r>
      <w:r>
        <w:rPr>
          <w:color w:val="000000"/>
          <w:spacing w:val="0"/>
          <w:w w:val="100"/>
          <w:position w:val="0"/>
        </w:rPr>
        <w:t>□</w:t>
      </w:r>
      <w:r>
        <w:rPr>
          <w:color w:val="000000"/>
          <w:spacing w:val="0"/>
          <w:w w:val="100"/>
          <w:position w:val="0"/>
        </w:rPr>
        <w:t>适用V不适用</w:t>
      </w:r>
    </w:p>
    <w:p>
      <w:pPr>
        <w:pStyle w:val="Style30"/>
        <w:keepNext/>
        <w:keepLines/>
        <w:widowControl w:val="0"/>
        <w:numPr>
          <w:ilvl w:val="0"/>
          <w:numId w:val="1"/>
        </w:numPr>
        <w:shd w:val="clear" w:color="auto" w:fill="auto"/>
        <w:bidi w:val="0"/>
        <w:spacing w:before="0" w:after="380" w:line="240" w:lineRule="auto"/>
        <w:ind w:left="0" w:right="0" w:firstLine="0"/>
        <w:jc w:val="left"/>
      </w:pPr>
      <w:bookmarkStart w:id="116" w:name="bookmark116"/>
      <w:bookmarkStart w:id="117" w:name="bookmark117"/>
      <w:bookmarkStart w:id="118" w:name="bookmark118"/>
      <w:bookmarkStart w:id="119" w:name="bookmark119"/>
      <w:bookmarkEnd w:id="118"/>
      <w:r>
        <w:rPr>
          <w:color w:val="000000"/>
          <w:spacing w:val="0"/>
          <w:w w:val="100"/>
          <w:position w:val="0"/>
        </w:rPr>
        <w:t>公司实物销售收入是否大于劳务收入</w:t>
      </w:r>
      <w:bookmarkEnd w:id="116"/>
      <w:bookmarkEnd w:id="117"/>
      <w:bookmarkEnd w:id="119"/>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V是口否</w:t>
      </w:r>
    </w:p>
    <w:tbl>
      <w:tblPr>
        <w:tblOverlap w:val="never"/>
        <w:jc w:val="center"/>
        <w:tblLayout w:type="fixed"/>
      </w:tblPr>
      <w:tblGrid>
        <w:gridCol w:w="1603"/>
        <w:gridCol w:w="1594"/>
        <w:gridCol w:w="1594"/>
        <w:gridCol w:w="1594"/>
        <w:gridCol w:w="1594"/>
        <w:gridCol w:w="1603"/>
      </w:tblGrid>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2021 年</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2020 年</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245"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商务信息用纸</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264,687,830.3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217,938,314.11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21.45%</w:t>
            </w:r>
          </w:p>
        </w:tc>
      </w:tr>
      <w:tr>
        <w:trPr>
          <w:trHeight w:val="240"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129,535,037.94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106,101,358.47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22.09%</w:t>
            </w:r>
          </w:p>
        </w:tc>
      </w:tr>
      <w:tr>
        <w:trPr>
          <w:trHeight w:val="254"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32,444,349.03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26,418,202.95</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相关数据同比发生变动30%以上的原因说明</w:t>
      </w:r>
    </w:p>
    <w:p>
      <w:pPr>
        <w:widowControl w:val="0"/>
        <w:spacing w:after="11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0"/>
        <w:keepNext/>
        <w:keepLines/>
        <w:widowControl w:val="0"/>
        <w:numPr>
          <w:ilvl w:val="0"/>
          <w:numId w:val="1"/>
        </w:numPr>
        <w:shd w:val="clear" w:color="auto" w:fill="auto"/>
        <w:tabs>
          <w:tab w:pos="493" w:val="left"/>
        </w:tabs>
        <w:bidi w:val="0"/>
        <w:spacing w:before="0" w:after="380" w:line="240" w:lineRule="auto"/>
        <w:ind w:left="0" w:right="0" w:firstLine="0"/>
        <w:jc w:val="left"/>
      </w:pPr>
      <w:bookmarkStart w:id="120" w:name="bookmark120"/>
      <w:bookmarkStart w:id="121" w:name="bookmark121"/>
      <w:bookmarkStart w:id="122" w:name="bookmark122"/>
      <w:bookmarkStart w:id="123" w:name="bookmark123"/>
      <w:bookmarkEnd w:id="122"/>
      <w:r>
        <w:rPr>
          <w:color w:val="000000"/>
          <w:spacing w:val="0"/>
          <w:w w:val="100"/>
          <w:position w:val="0"/>
        </w:rPr>
        <w:t>公司已签订的重大销售合同、重大采购合同截至本报告期的履行情况</w:t>
      </w:r>
      <w:bookmarkEnd w:id="120"/>
      <w:bookmarkEnd w:id="121"/>
      <w:bookmarkEnd w:id="12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 适用 </w:t>
      </w:r>
      <w:r>
        <w:rPr>
          <w:color w:val="000000"/>
          <w:spacing w:val="0"/>
          <w:w w:val="100"/>
          <w:position w:val="0"/>
        </w:rPr>
        <w:t xml:space="preserve">V </w:t>
      </w:r>
      <w:r>
        <w:rPr>
          <w:color w:val="000000"/>
          <w:spacing w:val="0"/>
          <w:w w:val="100"/>
          <w:position w:val="0"/>
        </w:rPr>
        <w:t>不适用</w:t>
      </w:r>
    </w:p>
    <w:p>
      <w:pPr>
        <w:pStyle w:val="Style30"/>
        <w:keepNext/>
        <w:keepLines/>
        <w:widowControl w:val="0"/>
        <w:numPr>
          <w:ilvl w:val="0"/>
          <w:numId w:val="1"/>
        </w:numPr>
        <w:shd w:val="clear" w:color="auto" w:fill="auto"/>
        <w:tabs>
          <w:tab w:pos="493" w:val="left"/>
        </w:tabs>
        <w:bidi w:val="0"/>
        <w:spacing w:before="0" w:after="380" w:line="240" w:lineRule="auto"/>
        <w:ind w:left="0" w:right="0" w:firstLine="0"/>
        <w:jc w:val="left"/>
      </w:pPr>
      <w:bookmarkStart w:id="124" w:name="bookmark124"/>
      <w:bookmarkStart w:id="125" w:name="bookmark125"/>
      <w:bookmarkStart w:id="126" w:name="bookmark126"/>
      <w:bookmarkStart w:id="127" w:name="bookmark127"/>
      <w:bookmarkEnd w:id="126"/>
      <w:r>
        <w:rPr>
          <w:color w:val="000000"/>
          <w:spacing w:val="0"/>
          <w:w w:val="100"/>
          <w:position w:val="0"/>
        </w:rPr>
        <w:t>营业成本构成</w:t>
      </w:r>
      <w:bookmarkEnd w:id="124"/>
      <w:bookmarkEnd w:id="125"/>
      <w:bookmarkEnd w:id="127"/>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行业分类</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38"/>
        <w:gridCol w:w="1843"/>
        <w:gridCol w:w="1416"/>
        <w:gridCol w:w="1416"/>
        <w:gridCol w:w="1421"/>
        <w:gridCol w:w="1416"/>
        <w:gridCol w:w="936"/>
      </w:tblGrid>
      <w:tr>
        <w:trPr>
          <w:trHeight w:val="245"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 年</w:t>
            </w:r>
          </w:p>
        </w:tc>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 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24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245"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纸制品及相 关服务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237,776,535.29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193,684,686.53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22.76%</w:t>
            </w: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人工工资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8,782,059.65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8,741,012.76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r>
      <w:tr>
        <w:trPr>
          <w:trHeight w:val="24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4,310,553.12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5,606,524.14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-23.12%</w:t>
            </w: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13,818,682.24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9,906,090.68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39.50%</w:t>
            </w:r>
          </w:p>
        </w:tc>
      </w:tr>
      <w:tr>
        <w:trPr>
          <w:trHeight w:val="245"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互联网及相 关服务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互联网营销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214,427.72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4,037,228.82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-94.69%</w:t>
            </w:r>
          </w:p>
        </w:tc>
      </w:tr>
      <w:tr>
        <w:trPr>
          <w:trHeight w:val="24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版权技术及保护业务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14,724,395.52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11,604,552.85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26.88%</w:t>
            </w: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版权交易与增值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7,433,508.44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4,005,376.64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85.59%</w:t>
            </w: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游戏分发及虚拟货币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5,982.47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6,010,507.93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-99.90%</w:t>
            </w: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网络流量服务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5,785,358.23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24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29,217.80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2,012,759.79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-98.55%</w:t>
            </w:r>
          </w:p>
        </w:tc>
      </w:tr>
      <w:tr>
        <w:trPr>
          <w:trHeight w:val="254"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营地服务收入</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6,707,344.19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261,252.84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0.77%</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2,467.38%</w:t>
            </w:r>
          </w:p>
        </w:tc>
      </w:tr>
    </w:tbl>
    <w:p>
      <w:pPr>
        <w:pStyle w:val="Style28"/>
        <w:keepNext w:val="0"/>
        <w:keepLines w:val="0"/>
        <w:widowControl w:val="0"/>
        <w:shd w:val="clear" w:color="auto" w:fill="auto"/>
        <w:tabs>
          <w:tab w:pos="454" w:val="left"/>
        </w:tabs>
        <w:bidi w:val="0"/>
        <w:spacing w:before="0" w:after="0" w:line="352" w:lineRule="exact"/>
        <w:ind w:left="0" w:right="0" w:firstLine="0"/>
        <w:jc w:val="left"/>
      </w:pPr>
      <w:bookmarkStart w:id="128" w:name="bookmark128"/>
      <w:r>
        <w:rPr>
          <w:b/>
          <w:bCs/>
          <w:color w:val="000000"/>
          <w:spacing w:val="0"/>
          <w:w w:val="100"/>
          <w:position w:val="0"/>
        </w:rPr>
        <w:t>（</w:t>
      </w:r>
      <w:bookmarkEnd w:id="128"/>
      <w:r>
        <w:rPr>
          <w:b/>
          <w:bCs/>
          <w:color w:val="000000"/>
          <w:spacing w:val="0"/>
          <w:w w:val="100"/>
          <w:position w:val="0"/>
        </w:rPr>
        <w:t>6）</w:t>
        <w:tab/>
        <w:t>报告期内合并范围是否发生变动</w:t>
      </w:r>
    </w:p>
    <w:p>
      <w:pPr>
        <w:pStyle w:val="Style28"/>
        <w:keepNext w:val="0"/>
        <w:keepLines w:val="0"/>
        <w:widowControl w:val="0"/>
        <w:shd w:val="clear" w:color="auto" w:fill="auto"/>
        <w:bidi w:val="0"/>
        <w:spacing w:before="0" w:after="0" w:line="352" w:lineRule="exact"/>
        <w:ind w:left="0" w:right="0" w:firstLine="0"/>
        <w:jc w:val="left"/>
      </w:pPr>
      <w:r>
        <w:rPr>
          <w:color w:val="000000"/>
          <w:spacing w:val="0"/>
          <w:w w:val="100"/>
          <w:position w:val="0"/>
        </w:rPr>
        <w:t>V是口否</w:t>
      </w:r>
    </w:p>
    <w:p>
      <w:pPr>
        <w:pStyle w:val="Style28"/>
        <w:keepNext w:val="0"/>
        <w:keepLines w:val="0"/>
        <w:widowControl w:val="0"/>
        <w:shd w:val="clear" w:color="auto" w:fill="auto"/>
        <w:tabs>
          <w:tab w:pos="757" w:val="left"/>
        </w:tabs>
        <w:bidi w:val="0"/>
        <w:spacing w:before="0" w:after="0" w:line="352" w:lineRule="exact"/>
        <w:ind w:left="0" w:right="0" w:firstLine="440"/>
        <w:jc w:val="both"/>
      </w:pPr>
      <w:bookmarkStart w:id="129" w:name="bookmark129"/>
      <w:r>
        <w:rPr>
          <w:color w:val="000000"/>
          <w:spacing w:val="0"/>
          <w:w w:val="100"/>
          <w:position w:val="0"/>
        </w:rPr>
        <w:t>1</w:t>
      </w:r>
      <w:bookmarkEnd w:id="129"/>
      <w:r>
        <w:rPr>
          <w:color w:val="000000"/>
          <w:spacing w:val="0"/>
          <w:w w:val="100"/>
          <w:position w:val="0"/>
        </w:rPr>
        <w:t>、</w:t>
        <w:tab/>
        <w:t>孙公司欧森营地（厦门）教育科技有限公司2021年12月03日新设子公司欧森研学（厦门）教育科技有限公司，认缴注册 资本200万人民币，实缴人民币0元，本期纳入合并范围。</w:t>
      </w:r>
    </w:p>
    <w:p>
      <w:pPr>
        <w:pStyle w:val="Style28"/>
        <w:keepNext w:val="0"/>
        <w:keepLines w:val="0"/>
        <w:widowControl w:val="0"/>
        <w:shd w:val="clear" w:color="auto" w:fill="auto"/>
        <w:tabs>
          <w:tab w:pos="766" w:val="left"/>
        </w:tabs>
        <w:bidi w:val="0"/>
        <w:spacing w:before="0" w:after="0" w:line="352" w:lineRule="exact"/>
        <w:ind w:left="0" w:right="0" w:firstLine="440"/>
        <w:jc w:val="both"/>
      </w:pPr>
      <w:bookmarkStart w:id="130" w:name="bookmark130"/>
      <w:r>
        <w:rPr>
          <w:color w:val="000000"/>
          <w:spacing w:val="0"/>
          <w:w w:val="100"/>
          <w:position w:val="0"/>
        </w:rPr>
        <w:t>2</w:t>
      </w:r>
      <w:bookmarkEnd w:id="130"/>
      <w:r>
        <w:rPr>
          <w:color w:val="000000"/>
          <w:spacing w:val="0"/>
          <w:w w:val="100"/>
          <w:position w:val="0"/>
        </w:rPr>
        <w:t>、</w:t>
        <w:tab/>
        <w:t>孙公司北京联移合通科技有限公司新设子公司安妮卓彩（海南）科技有限公司，认缴注册资本：600万人民币，实缴 人民币0元，本期纳入合并范围，本期未发生实际经营。</w:t>
      </w:r>
    </w:p>
    <w:p>
      <w:pPr>
        <w:pStyle w:val="Style28"/>
        <w:keepNext w:val="0"/>
        <w:keepLines w:val="0"/>
        <w:widowControl w:val="0"/>
        <w:shd w:val="clear" w:color="auto" w:fill="auto"/>
        <w:tabs>
          <w:tab w:pos="762" w:val="left"/>
        </w:tabs>
        <w:bidi w:val="0"/>
        <w:spacing w:before="0" w:after="460" w:line="352" w:lineRule="exact"/>
        <w:ind w:left="0" w:right="0" w:firstLine="440"/>
        <w:jc w:val="both"/>
      </w:pPr>
      <w:bookmarkStart w:id="131" w:name="bookmark131"/>
      <w:r>
        <w:rPr>
          <w:color w:val="000000"/>
          <w:spacing w:val="0"/>
          <w:w w:val="100"/>
          <w:position w:val="0"/>
        </w:rPr>
        <w:t>3</w:t>
      </w:r>
      <w:bookmarkEnd w:id="131"/>
      <w:r>
        <w:rPr>
          <w:color w:val="000000"/>
          <w:spacing w:val="0"/>
          <w:w w:val="100"/>
          <w:position w:val="0"/>
        </w:rPr>
        <w:t>、</w:t>
        <w:tab/>
        <w:t>公司与前海科创投控股有限公司合作设立的深圳市前海智慧版权创新发展研究院，本期开展业务，鉴于公司对其日 常经营业务有经营管辖权，本期纳入合并范围。</w:t>
      </w:r>
    </w:p>
    <w:p>
      <w:pPr>
        <w:pStyle w:val="Style30"/>
        <w:keepNext/>
        <w:keepLines/>
        <w:widowControl w:val="0"/>
        <w:shd w:val="clear" w:color="auto" w:fill="auto"/>
        <w:tabs>
          <w:tab w:pos="493" w:val="left"/>
        </w:tabs>
        <w:bidi w:val="0"/>
        <w:spacing w:before="0" w:after="240" w:line="240" w:lineRule="auto"/>
        <w:ind w:left="0" w:right="0" w:firstLine="0"/>
        <w:jc w:val="left"/>
      </w:pPr>
      <w:bookmarkStart w:id="132" w:name="bookmark132"/>
      <w:bookmarkStart w:id="133" w:name="bookmark133"/>
      <w:bookmarkStart w:id="134" w:name="bookmark134"/>
      <w:bookmarkStart w:id="135" w:name="bookmark135"/>
      <w:r>
        <w:rPr>
          <w:color w:val="000000"/>
          <w:spacing w:val="0"/>
          <w:w w:val="100"/>
          <w:position w:val="0"/>
          <w:sz w:val="20"/>
          <w:szCs w:val="20"/>
        </w:rPr>
        <w:t>（</w:t>
      </w:r>
      <w:bookmarkEnd w:id="134"/>
      <w:r>
        <w:rPr>
          <w:color w:val="000000"/>
          <w:spacing w:val="0"/>
          <w:w w:val="100"/>
          <w:position w:val="0"/>
          <w:sz w:val="20"/>
          <w:szCs w:val="20"/>
        </w:rPr>
        <w:t>7）</w:t>
        <w:tab/>
      </w:r>
      <w:r>
        <w:rPr>
          <w:color w:val="000000"/>
          <w:spacing w:val="0"/>
          <w:w w:val="100"/>
          <w:position w:val="0"/>
        </w:rPr>
        <w:t>公司报告期内业务、产品或服务发生重大变化或调整有关情况</w:t>
      </w:r>
      <w:bookmarkEnd w:id="132"/>
      <w:bookmarkEnd w:id="133"/>
      <w:bookmarkEnd w:id="135"/>
    </w:p>
    <w:p>
      <w:pPr>
        <w:pStyle w:val="Style28"/>
        <w:keepNext w:val="0"/>
        <w:keepLines w:val="0"/>
        <w:widowControl w:val="0"/>
        <w:shd w:val="clear" w:color="auto" w:fill="auto"/>
        <w:bidi w:val="0"/>
        <w:spacing w:before="0" w:after="380" w:line="352" w:lineRule="exact"/>
        <w:ind w:left="0" w:right="0" w:firstLine="0"/>
        <w:jc w:val="left"/>
      </w:pPr>
      <w:r>
        <w:rPr>
          <w:color w:val="000000"/>
          <w:spacing w:val="0"/>
          <w:w w:val="100"/>
          <w:position w:val="0"/>
        </w:rPr>
        <w:t>□</w:t>
      </w:r>
      <w:r>
        <w:rPr>
          <w:color w:val="000000"/>
          <w:spacing w:val="0"/>
          <w:w w:val="100"/>
          <w:position w:val="0"/>
        </w:rPr>
        <w:t>适用V不适用</w:t>
      </w:r>
    </w:p>
    <w:p>
      <w:pPr>
        <w:pStyle w:val="Style30"/>
        <w:keepNext/>
        <w:keepLines/>
        <w:widowControl w:val="0"/>
        <w:shd w:val="clear" w:color="auto" w:fill="auto"/>
        <w:tabs>
          <w:tab w:pos="493" w:val="left"/>
        </w:tabs>
        <w:bidi w:val="0"/>
        <w:spacing w:before="0" w:after="380" w:line="240" w:lineRule="auto"/>
        <w:ind w:left="0" w:right="0" w:firstLine="0"/>
        <w:jc w:val="left"/>
      </w:pPr>
      <w:bookmarkStart w:id="136" w:name="bookmark136"/>
      <w:bookmarkStart w:id="137" w:name="bookmark137"/>
      <w:bookmarkStart w:id="138" w:name="bookmark138"/>
      <w:bookmarkStart w:id="139" w:name="bookmark139"/>
      <w:r>
        <w:rPr>
          <w:color w:val="000000"/>
          <w:spacing w:val="0"/>
          <w:w w:val="100"/>
          <w:position w:val="0"/>
          <w:sz w:val="20"/>
          <w:szCs w:val="20"/>
        </w:rPr>
        <w:t>（</w:t>
      </w:r>
      <w:bookmarkEnd w:id="138"/>
      <w:r>
        <w:rPr>
          <w:color w:val="000000"/>
          <w:spacing w:val="0"/>
          <w:w w:val="100"/>
          <w:position w:val="0"/>
          <w:sz w:val="20"/>
          <w:szCs w:val="20"/>
        </w:rPr>
        <w:t>8）</w:t>
        <w:tab/>
      </w:r>
      <w:r>
        <w:rPr>
          <w:color w:val="000000"/>
          <w:spacing w:val="0"/>
          <w:w w:val="100"/>
          <w:position w:val="0"/>
        </w:rPr>
        <w:t>主要销售客户和主要供应商情况</w:t>
      </w:r>
      <w:bookmarkEnd w:id="136"/>
      <w:bookmarkEnd w:id="137"/>
      <w:bookmarkEnd w:id="139"/>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6101"/>
        <w:gridCol w:w="3480"/>
      </w:tblGrid>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68,490,611.77</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17.39%</w:t>
            </w:r>
          </w:p>
        </w:tc>
      </w:tr>
      <w:tr>
        <w:trPr>
          <w:trHeight w:val="250"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公司前5大客户资料</w:t>
      </w:r>
    </w:p>
    <w:tbl>
      <w:tblPr>
        <w:tblOverlap w:val="never"/>
        <w:jc w:val="center"/>
        <w:tblLayout w:type="fixed"/>
      </w:tblPr>
      <w:tblGrid>
        <w:gridCol w:w="806"/>
        <w:gridCol w:w="3298"/>
        <w:gridCol w:w="2323"/>
        <w:gridCol w:w="3154"/>
      </w:tblGrid>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19,632,278.89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660" w:right="0" w:firstLine="0"/>
              <w:jc w:val="both"/>
            </w:pPr>
            <w:r>
              <w:rPr>
                <w:color w:val="000000"/>
                <w:spacing w:val="0"/>
                <w:w w:val="100"/>
                <w:position w:val="0"/>
              </w:rPr>
              <w:t>4.99%</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15,354,140.00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660" w:right="0" w:firstLine="0"/>
              <w:jc w:val="both"/>
            </w:pPr>
            <w:r>
              <w:rPr>
                <w:color w:val="000000"/>
                <w:spacing w:val="0"/>
                <w:w w:val="100"/>
                <w:position w:val="0"/>
              </w:rPr>
              <w:t>3.90%</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11,707,687.81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660" w:right="0" w:firstLine="0"/>
              <w:jc w:val="both"/>
            </w:pPr>
            <w:r>
              <w:rPr>
                <w:color w:val="000000"/>
                <w:spacing w:val="0"/>
                <w:w w:val="100"/>
                <w:position w:val="0"/>
              </w:rPr>
              <w:t>2.97%</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10,919,803.50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660" w:right="0" w:firstLine="0"/>
              <w:jc w:val="both"/>
            </w:pPr>
            <w:r>
              <w:rPr>
                <w:color w:val="000000"/>
                <w:spacing w:val="0"/>
                <w:w w:val="100"/>
                <w:position w:val="0"/>
              </w:rPr>
              <w:t>2.77%</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10,876,701.57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660" w:right="0" w:firstLine="0"/>
              <w:jc w:val="both"/>
            </w:pPr>
            <w:r>
              <w:rPr>
                <w:color w:val="000000"/>
                <w:spacing w:val="0"/>
                <w:w w:val="100"/>
                <w:position w:val="0"/>
              </w:rPr>
              <w:t>2.76%</w:t>
            </w:r>
          </w:p>
        </w:tc>
      </w:tr>
      <w:tr>
        <w:trPr>
          <w:trHeight w:val="254"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68,490,611.77</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17.39%</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6384"/>
        <w:gridCol w:w="3197"/>
      </w:tblGrid>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108,768,422.60</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w:t>
            </w:r>
          </w:p>
        </w:tc>
      </w:tr>
      <w:tr>
        <w:trPr>
          <w:trHeight w:val="250"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公司前5名供应商资料</w:t>
      </w:r>
    </w:p>
    <w:p>
      <w:pPr>
        <w:widowControl w:val="0"/>
        <w:spacing w:after="79" w:line="1" w:lineRule="exact"/>
      </w:pPr>
    </w:p>
    <w:tbl>
      <w:tblPr>
        <w:tblOverlap w:val="never"/>
        <w:jc w:val="center"/>
        <w:tblLayout w:type="fixed"/>
      </w:tblPr>
      <w:tblGrid>
        <w:gridCol w:w="936"/>
        <w:gridCol w:w="3168"/>
        <w:gridCol w:w="2323"/>
        <w:gridCol w:w="3154"/>
      </w:tblGrid>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28,572,105.99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660" w:right="0" w:firstLine="0"/>
              <w:jc w:val="both"/>
            </w:pPr>
            <w:r>
              <w:rPr>
                <w:color w:val="000000"/>
                <w:spacing w:val="0"/>
                <w:w w:val="100"/>
                <w:position w:val="0"/>
              </w:rPr>
              <w:t>8.76%</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25,960,039.27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660" w:right="0" w:firstLine="0"/>
              <w:jc w:val="both"/>
            </w:pPr>
            <w:r>
              <w:rPr>
                <w:color w:val="000000"/>
                <w:spacing w:val="0"/>
                <w:w w:val="100"/>
                <w:position w:val="0"/>
              </w:rPr>
              <w:t>7.96%</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20,854,252.06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660" w:right="0" w:firstLine="0"/>
              <w:jc w:val="both"/>
            </w:pPr>
            <w:r>
              <w:rPr>
                <w:color w:val="000000"/>
                <w:spacing w:val="0"/>
                <w:w w:val="100"/>
                <w:position w:val="0"/>
              </w:rPr>
              <w:t>6.39%</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18,991,344.01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660" w:right="0" w:firstLine="0"/>
              <w:jc w:val="both"/>
            </w:pPr>
            <w:r>
              <w:rPr>
                <w:color w:val="000000"/>
                <w:spacing w:val="0"/>
                <w:w w:val="100"/>
                <w:position w:val="0"/>
              </w:rPr>
              <w:t>5.82%</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14,390,681.27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660" w:right="0" w:firstLine="0"/>
              <w:jc w:val="both"/>
            </w:pPr>
            <w:r>
              <w:rPr>
                <w:color w:val="000000"/>
                <w:spacing w:val="0"/>
                <w:w w:val="100"/>
                <w:position w:val="0"/>
              </w:rPr>
              <w:t>4.41%</w:t>
            </w:r>
          </w:p>
        </w:tc>
      </w:tr>
      <w:tr>
        <w:trPr>
          <w:trHeight w:val="254"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108,768,422.60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w:t>
      </w:r>
      <w:r>
        <w:rPr>
          <w:color w:val="000000"/>
          <w:spacing w:val="0"/>
          <w:w w:val="100"/>
          <w:position w:val="0"/>
        </w:rPr>
        <w:t>适用V不适用</w:t>
      </w:r>
      <w:r>
        <w:br w:type="page"/>
      </w:r>
    </w:p>
    <w:p>
      <w:pPr>
        <w:pStyle w:val="Style30"/>
        <w:keepNext/>
        <w:keepLines/>
        <w:widowControl w:val="0"/>
        <w:shd w:val="clear" w:color="auto" w:fill="auto"/>
        <w:bidi w:val="0"/>
        <w:spacing w:before="0" w:after="380" w:line="240" w:lineRule="auto"/>
        <w:ind w:left="0" w:right="0" w:firstLine="0"/>
        <w:jc w:val="left"/>
      </w:pPr>
      <w:bookmarkStart w:id="140" w:name="bookmark140"/>
      <w:bookmarkStart w:id="141" w:name="bookmark141"/>
      <w:bookmarkStart w:id="142" w:name="bookmark142"/>
      <w:bookmarkStart w:id="143" w:name="bookmark143"/>
      <w:r>
        <w:rPr>
          <w:color w:val="000000"/>
          <w:spacing w:val="0"/>
          <w:w w:val="100"/>
          <w:position w:val="0"/>
          <w:sz w:val="20"/>
          <w:szCs w:val="20"/>
        </w:rPr>
        <w:t>3</w:t>
      </w:r>
      <w:bookmarkEnd w:id="142"/>
      <w:r>
        <w:rPr>
          <w:color w:val="000000"/>
          <w:spacing w:val="0"/>
          <w:w w:val="100"/>
          <w:position w:val="0"/>
        </w:rPr>
        <w:t>、费用</w:t>
      </w:r>
      <w:bookmarkEnd w:id="140"/>
      <w:bookmarkEnd w:id="141"/>
      <w:bookmarkEnd w:id="14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64"/>
        <w:gridCol w:w="2928"/>
      </w:tblGrid>
      <w:tr>
        <w:trPr>
          <w:trHeight w:val="25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2021 年</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2020 年</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20,302,668.29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42,591,831.17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-52.33%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主要系人员减少所致</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40,166,734.89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53,033,876.96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-24.26%</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3,041,235.28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5,890,901.85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-48.37%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主要系银行借款减少</w:t>
            </w:r>
          </w:p>
        </w:tc>
      </w:tr>
      <w:tr>
        <w:trPr>
          <w:trHeight w:val="250"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18,540,957.85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20,911,764.32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-11.34%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44" w:name="bookmark144"/>
      <w:bookmarkStart w:id="145" w:name="bookmark145"/>
      <w:bookmarkStart w:id="146" w:name="bookmark146"/>
      <w:bookmarkStart w:id="147" w:name="bookmark147"/>
      <w:r>
        <w:rPr>
          <w:color w:val="000000"/>
          <w:spacing w:val="0"/>
          <w:w w:val="100"/>
          <w:position w:val="0"/>
          <w:sz w:val="20"/>
          <w:szCs w:val="20"/>
        </w:rPr>
        <w:t>4</w:t>
      </w:r>
      <w:bookmarkEnd w:id="146"/>
      <w:r>
        <w:rPr>
          <w:color w:val="000000"/>
          <w:spacing w:val="0"/>
          <w:w w:val="100"/>
          <w:position w:val="0"/>
        </w:rPr>
        <w:t>、研发投入</w:t>
      </w:r>
      <w:bookmarkEnd w:id="144"/>
      <w:bookmarkEnd w:id="145"/>
      <w:bookmarkEnd w:id="147"/>
    </w:p>
    <w:p>
      <w:pPr>
        <w:pStyle w:val="Style26"/>
        <w:keepNext w:val="0"/>
        <w:keepLines w:val="0"/>
        <w:widowControl w:val="0"/>
        <w:shd w:val="clear" w:color="auto" w:fill="auto"/>
        <w:bidi w:val="0"/>
        <w:spacing w:before="0" w:after="0" w:line="240" w:lineRule="auto"/>
        <w:ind w:left="34" w:right="0" w:firstLine="0"/>
        <w:jc w:val="left"/>
      </w:pPr>
      <w:r>
        <w:rPr>
          <w:color w:val="000000"/>
          <w:spacing w:val="0"/>
          <w:w w:val="100"/>
          <w:position w:val="0"/>
        </w:rPr>
        <w:t>V适用口不适用</w:t>
      </w:r>
    </w:p>
    <w:tbl>
      <w:tblPr>
        <w:tblOverlap w:val="never"/>
        <w:jc w:val="center"/>
        <w:tblLayout w:type="fixed"/>
      </w:tblPr>
      <w:tblGrid>
        <w:gridCol w:w="1589"/>
        <w:gridCol w:w="2131"/>
        <w:gridCol w:w="850"/>
        <w:gridCol w:w="2832"/>
        <w:gridCol w:w="2304"/>
      </w:tblGrid>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主要研发项目名称</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预计对公司未来发展的影响</w:t>
            </w:r>
          </w:p>
        </w:tc>
      </w:tr>
      <w:tr>
        <w:trPr>
          <w:trHeight w:val="70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膜下刮刮银防伪技 术的研发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both"/>
            </w:pPr>
            <w:r>
              <w:rPr>
                <w:color w:val="000000"/>
                <w:spacing w:val="0"/>
                <w:w w:val="100"/>
                <w:position w:val="0"/>
              </w:rPr>
              <w:t>通过对产品结构进行改进 设计，提成产品美观性和质 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项目完结</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3" w:lineRule="exact"/>
              <w:ind w:left="0" w:right="0" w:firstLine="0"/>
              <w:jc w:val="both"/>
            </w:pPr>
            <w:r>
              <w:rPr>
                <w:color w:val="000000"/>
                <w:spacing w:val="0"/>
                <w:w w:val="100"/>
                <w:position w:val="0"/>
              </w:rPr>
              <w:t>增加了美观，实现了企业的增收。 使得标签基层的各方面性能大幅提 升，提升标签产品的整体质量。</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both"/>
            </w:pPr>
            <w:r>
              <w:rPr>
                <w:color w:val="000000"/>
                <w:spacing w:val="0"/>
                <w:w w:val="100"/>
                <w:position w:val="0"/>
              </w:rPr>
              <w:t>生产效率提升，产量和品质 提升</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both"/>
            </w:pPr>
            <w:r>
              <w:rPr>
                <w:color w:val="000000"/>
                <w:spacing w:val="0"/>
                <w:w w:val="100"/>
                <w:position w:val="0"/>
              </w:rPr>
              <w:t>触感用柔印工艺的 研发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通过柔性版印刷工艺进行 改进，使其印刷的商品标贴 更具有美观性，同时也提高 其防伪性。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项目完结</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增加了产品的可识别性，起到防伪 功能，局部触感表面具有良好附着 性和耐擦伤性。并通过技术创新， 提升生产效率。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生产效率提升，产量和品质 提升</w:t>
            </w:r>
          </w:p>
        </w:tc>
      </w:tr>
      <w:tr>
        <w:trPr>
          <w:trHeight w:val="71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3" w:lineRule="exact"/>
              <w:ind w:left="0" w:right="0" w:firstLine="0"/>
              <w:jc w:val="both"/>
            </w:pPr>
            <w:r>
              <w:rPr>
                <w:color w:val="000000"/>
                <w:spacing w:val="0"/>
                <w:w w:val="100"/>
                <w:position w:val="0"/>
              </w:rPr>
              <w:t>防揭开钻石专版材 料及防伪印刷工艺 研发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both"/>
            </w:pPr>
            <w:r>
              <w:rPr>
                <w:color w:val="000000"/>
                <w:spacing w:val="0"/>
                <w:w w:val="100"/>
                <w:position w:val="0"/>
              </w:rPr>
              <w:t>降低防伪印刷的可复制性， 提高防伪印刷的防伪性能。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项目完结</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3" w:lineRule="exact"/>
              <w:ind w:left="0" w:right="0" w:firstLine="0"/>
              <w:jc w:val="both"/>
            </w:pPr>
            <w:r>
              <w:rPr>
                <w:color w:val="000000"/>
                <w:spacing w:val="0"/>
                <w:w w:val="100"/>
                <w:position w:val="0"/>
              </w:rPr>
              <w:t>增强标签的韧性，使其在被贴物品 上后就不能再完整的揭开。大幅降 低钻石专板材料的可复制性。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生产效率提升，产量和品质 提升</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3" w:lineRule="exact"/>
              <w:ind w:left="0" w:right="0" w:firstLine="0"/>
              <w:jc w:val="both"/>
            </w:pPr>
            <w:r>
              <w:rPr>
                <w:color w:val="000000"/>
                <w:spacing w:val="0"/>
                <w:w w:val="100"/>
                <w:position w:val="0"/>
              </w:rPr>
              <w:t>防伪二维码后台数 据加密控制系统的 研发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both"/>
            </w:pPr>
            <w:r>
              <w:rPr>
                <w:color w:val="000000"/>
                <w:spacing w:val="0"/>
                <w:w w:val="100"/>
                <w:position w:val="0"/>
              </w:rPr>
              <w:t>提高后台数据的加密控制， 提高二维码的防伪性能。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中试阶段</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4" w:lineRule="exact"/>
              <w:ind w:left="0" w:right="0" w:firstLine="0"/>
              <w:jc w:val="both"/>
            </w:pPr>
            <w:r>
              <w:rPr>
                <w:color w:val="000000"/>
                <w:spacing w:val="0"/>
                <w:w w:val="100"/>
                <w:position w:val="0"/>
              </w:rPr>
              <w:t>通过采用多维方法，使得防伪二维 码在经过多次扫码后显示有多次扫 码，同时对二维码后台数据进行加 密控制，以防混入问题产品。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both"/>
            </w:pPr>
            <w:r>
              <w:rPr>
                <w:color w:val="000000"/>
                <w:spacing w:val="0"/>
                <w:w w:val="100"/>
                <w:position w:val="0"/>
              </w:rPr>
              <w:t>生产效率提升，产量和品质 提升</w:t>
            </w:r>
          </w:p>
        </w:tc>
      </w:tr>
      <w:tr>
        <w:trPr>
          <w:trHeight w:val="47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离线对版、文字比对 系统平台的研发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降低标签的印刷成本。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项目完结</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both"/>
            </w:pPr>
            <w:r>
              <w:rPr>
                <w:color w:val="000000"/>
                <w:spacing w:val="0"/>
                <w:w w:val="100"/>
                <w:position w:val="0"/>
              </w:rPr>
              <w:t>提升印刷时油墨粘附性能，降低印 刷过程中的印刷成本。</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both"/>
            </w:pPr>
            <w:r>
              <w:rPr>
                <w:color w:val="000000"/>
                <w:spacing w:val="0"/>
                <w:w w:val="100"/>
                <w:position w:val="0"/>
              </w:rPr>
              <w:t>生产效率提升，产量和品质 提升</w:t>
            </w:r>
          </w:p>
        </w:tc>
      </w:tr>
      <w:tr>
        <w:trPr>
          <w:trHeight w:val="47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50" w:lineRule="exact"/>
              <w:ind w:left="0" w:right="0" w:firstLine="0"/>
              <w:jc w:val="both"/>
            </w:pPr>
            <w:r>
              <w:rPr>
                <w:color w:val="000000"/>
                <w:spacing w:val="0"/>
                <w:w w:val="100"/>
                <w:position w:val="0"/>
              </w:rPr>
              <w:t>标签绿色印刷工艺 的研发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减少印刷污染，节约资源。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项目完结</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both"/>
            </w:pPr>
            <w:r>
              <w:rPr>
                <w:color w:val="000000"/>
                <w:spacing w:val="0"/>
                <w:w w:val="100"/>
                <w:position w:val="0"/>
              </w:rPr>
              <w:t>采用绿色印刷，降低印刷过程中， 环境的污染。</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both"/>
            </w:pPr>
            <w:r>
              <w:rPr>
                <w:color w:val="000000"/>
                <w:spacing w:val="0"/>
                <w:w w:val="100"/>
                <w:position w:val="0"/>
              </w:rPr>
              <w:t>生产效率提升，产量和品质 提升</w:t>
            </w:r>
          </w:p>
        </w:tc>
      </w:tr>
      <w:tr>
        <w:trPr>
          <w:trHeight w:val="48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基于可识别系统的 防伪标签研发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提高防伪标签的防伪性能。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初试阶段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提搞防伪标签的防伪性能。</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生产效率提升，产量和品质 提升</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版权接口业务管理</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平台</w:t>
            </w:r>
            <w:r>
              <w:rPr>
                <w:rFonts w:ascii="Times New Roman" w:eastAsia="Times New Roman" w:hAnsi="Times New Roman" w:cs="Times New Roman"/>
                <w:color w:val="000000"/>
                <w:spacing w:val="0"/>
                <w:w w:val="100"/>
                <w:position w:val="0"/>
              </w:rPr>
              <w:t>V1.0.0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3" w:lineRule="exact"/>
              <w:ind w:left="0" w:right="0" w:firstLine="0"/>
              <w:jc w:val="both"/>
            </w:pPr>
            <w:r>
              <w:rPr>
                <w:color w:val="000000"/>
                <w:spacing w:val="0"/>
                <w:w w:val="100"/>
                <w:position w:val="0"/>
              </w:rPr>
              <w:t>该系统致力于为接口客户 提供更高效、更便捷的版权 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中试阶段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both"/>
            </w:pPr>
            <w:r>
              <w:rPr>
                <w:color w:val="000000"/>
                <w:spacing w:val="0"/>
                <w:w w:val="100"/>
                <w:position w:val="0"/>
              </w:rPr>
              <w:t>该系统致力于为接口客户提供更高 效、更便捷的版权服务</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1" w:lineRule="exact"/>
              <w:ind w:left="0" w:right="0" w:firstLine="0"/>
              <w:jc w:val="both"/>
            </w:pPr>
            <w:r>
              <w:rPr>
                <w:color w:val="000000"/>
                <w:spacing w:val="0"/>
                <w:w w:val="100"/>
                <w:position w:val="0"/>
              </w:rPr>
              <w:t>版权信息资产管理 系统</w:t>
            </w:r>
            <w:r>
              <w:rPr>
                <w:rFonts w:ascii="Times New Roman" w:eastAsia="Times New Roman" w:hAnsi="Times New Roman" w:cs="Times New Roman"/>
                <w:color w:val="000000"/>
                <w:spacing w:val="0"/>
                <w:w w:val="100"/>
                <w:position w:val="0"/>
              </w:rPr>
              <w:t>V1.0.0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3" w:lineRule="exact"/>
              <w:ind w:left="0" w:right="0" w:firstLine="0"/>
              <w:jc w:val="both"/>
            </w:pPr>
            <w:r>
              <w:rPr>
                <w:color w:val="000000"/>
                <w:spacing w:val="0"/>
                <w:w w:val="100"/>
                <w:position w:val="0"/>
              </w:rPr>
              <w:t>该系统致力于为接口客户 提供更高效、更便捷的版权 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中试阶段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both"/>
            </w:pPr>
            <w:r>
              <w:rPr>
                <w:color w:val="000000"/>
                <w:spacing w:val="0"/>
                <w:w w:val="100"/>
                <w:position w:val="0"/>
              </w:rPr>
              <w:t>该系统致力于为接口客户提供更高 效、更便捷的版权服务</w:t>
            </w:r>
          </w:p>
        </w:tc>
        <w:tc>
          <w:tcPr>
            <w:tcBorders>
              <w:top w:val="single" w:sz="4"/>
              <w:left w:val="single" w:sz="4"/>
              <w:right w:val="single" w:sz="4"/>
            </w:tcBorders>
            <w:shd w:val="clear" w:color="auto" w:fill="FFFFFF"/>
            <w:vAlign w:val="top"/>
          </w:tcPr>
          <w:p>
            <w:pPr>
              <w:widowControl w:val="0"/>
              <w:rPr>
                <w:sz w:val="10"/>
                <w:szCs w:val="10"/>
              </w:rPr>
            </w:pPr>
          </w:p>
        </w:tc>
      </w:tr>
      <w:tr>
        <w:trPr>
          <w:trHeight w:val="28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一站式版权综合开 放服务平台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3" w:lineRule="exact"/>
              <w:ind w:left="0" w:right="0" w:firstLine="0"/>
              <w:jc w:val="both"/>
            </w:pPr>
            <w:r>
              <w:rPr>
                <w:color w:val="000000"/>
                <w:spacing w:val="0"/>
                <w:w w:val="100"/>
                <w:position w:val="0"/>
              </w:rPr>
              <w:t>本项目针对互联网数字版 权市场长期存在的版权乱 象，提出了体系化解决方 案。平台通过建立数字作品 的版权登记、版权管理、版 权集成分发、版权费用结算 等一系列版权密切相关的 开放服务平台，为版权人和 版权使用者提供便捷的交 易及结算服务，形成更具公 信力的利益分享机制，进一 步规范网络数字版权市场。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项目完结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4" w:lineRule="exact"/>
              <w:ind w:left="0" w:right="0" w:firstLine="0"/>
              <w:jc w:val="both"/>
            </w:pPr>
            <w:r>
              <w:rPr>
                <w:color w:val="000000"/>
                <w:spacing w:val="0"/>
                <w:w w:val="100"/>
                <w:position w:val="0"/>
              </w:rPr>
              <w:t>平台以先进的大数据存储、检索、 挖掘技术为基础，能为创作者、合 作方提供更快捷、灵活、多样的在 线结算和作品精细化营销服务。平 台通过把握各方核心需求吸引、壮 大平台数字内容创作群体，再通过 平台生态圈的良性循环机制，拉动 终端用户群体增长，为平台合作方 带来优质流量，实现对抗竞争者、 完善平台生态圈、拆解产业现状、 重塑市场格局的目标。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33" w:lineRule="exact"/>
              <w:ind w:left="0" w:right="0" w:firstLine="0"/>
              <w:jc w:val="both"/>
            </w:pPr>
            <w:r>
              <w:rPr>
                <w:color w:val="000000"/>
                <w:spacing w:val="0"/>
                <w:w w:val="100"/>
                <w:position w:val="0"/>
              </w:rPr>
              <w:t>本项目是公司版权业务战略 方向的一个重要内容。随着 项目的发展和拓展，将会不 断夯实公司作为版权领域龙 头企业的地位。</w:t>
            </w:r>
          </w:p>
        </w:tc>
      </w:tr>
      <w:tr>
        <w:trPr>
          <w:trHeight w:val="118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版权区块链方案预 研</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34" w:lineRule="exact"/>
              <w:ind w:left="0" w:right="0" w:firstLine="0"/>
              <w:jc w:val="both"/>
            </w:pPr>
            <w:r>
              <w:rPr>
                <w:color w:val="000000"/>
                <w:spacing w:val="0"/>
                <w:w w:val="100"/>
                <w:position w:val="0"/>
              </w:rPr>
              <w:t>根据相关机构对区块链技 术和市场发展动向的观察， 区块链技术在全球范围内 得到了越来越广泛的认可， 世界各主要经济体重要国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中试阶段</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使用中</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both"/>
            </w:pPr>
            <w:r>
              <w:rPr>
                <w:color w:val="000000"/>
                <w:spacing w:val="0"/>
                <w:w w:val="100"/>
                <w:position w:val="0"/>
              </w:rPr>
              <w:t>由于其具有简化和变革业务 流程、保护数据完整性以转 变商业模式的潜力，基于区 块链的应用也在被不断开发 并应用到大量场景中。</w:t>
            </w:r>
          </w:p>
        </w:tc>
      </w:tr>
    </w:tbl>
    <w:p>
      <w:pPr>
        <w:spacing w:lineRule="exact" w:line="1"/>
        <w:rPr>
          <w:sz w:val="2"/>
          <w:szCs w:val="2"/>
        </w:rPr>
      </w:pPr>
      <w:r>
        <w:br w:type="page"/>
      </w:r>
    </w:p>
    <w:tbl>
      <w:tblPr>
        <w:tblOverlap w:val="never"/>
        <w:jc w:val="center"/>
        <w:tblLayout w:type="fixed"/>
      </w:tblPr>
      <w:tblGrid>
        <w:gridCol w:w="1589"/>
        <w:gridCol w:w="2131"/>
        <w:gridCol w:w="850"/>
        <w:gridCol w:w="2832"/>
        <w:gridCol w:w="2304"/>
      </w:tblGrid>
      <w:tr>
        <w:trPr>
          <w:trHeight w:val="49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left"/>
            </w:pPr>
            <w:r>
              <w:rPr>
                <w:color w:val="000000"/>
                <w:spacing w:val="0"/>
                <w:w w:val="100"/>
                <w:position w:val="0"/>
              </w:rPr>
              <w:t>际组织均在对区块链技术 进行积极的探索和推进</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19" w:right="0" w:firstLine="0"/>
        <w:jc w:val="left"/>
      </w:pPr>
      <w:r>
        <w:rPr>
          <w:color w:val="000000"/>
          <w:spacing w:val="0"/>
          <w:w w:val="100"/>
          <w:position w:val="0"/>
        </w:rPr>
        <w:t>公司研发人员情况</w:t>
      </w:r>
    </w:p>
    <w:p>
      <w:pPr>
        <w:widowControl w:val="0"/>
        <w:spacing w:after="79" w:line="1" w:lineRule="exact"/>
      </w:pPr>
    </w:p>
    <w:tbl>
      <w:tblPr>
        <w:tblOverlap w:val="never"/>
        <w:jc w:val="center"/>
        <w:tblLayout w:type="fixed"/>
      </w:tblPr>
      <w:tblGrid>
        <w:gridCol w:w="2395"/>
        <w:gridCol w:w="2390"/>
        <w:gridCol w:w="2395"/>
        <w:gridCol w:w="2400"/>
      </w:tblGrid>
      <w:tr>
        <w:trPr>
          <w:trHeight w:val="24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 年</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2020 年</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112.50%</w:t>
            </w:r>
          </w:p>
        </w:tc>
      </w:tr>
      <w:tr>
        <w:trPr>
          <w:trHeight w:val="254"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18.13%</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p>
      <w:pPr>
        <w:widowControl w:val="0"/>
        <w:spacing w:after="79" w:line="1" w:lineRule="exact"/>
      </w:pPr>
    </w:p>
    <w:tbl>
      <w:tblPr>
        <w:tblOverlap w:val="never"/>
        <w:jc w:val="center"/>
        <w:tblLayout w:type="fixed"/>
      </w:tblPr>
      <w:tblGrid>
        <w:gridCol w:w="3403"/>
        <w:gridCol w:w="1382"/>
        <w:gridCol w:w="2395"/>
        <w:gridCol w:w="2400"/>
      </w:tblGrid>
      <w:tr>
        <w:trPr>
          <w:trHeight w:val="24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2021 年</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2020 年</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18,540,957.85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20,911,764.32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-11.34%</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公司研发人员构成发生重大变化的原因及影响</w:t>
      </w:r>
    </w:p>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54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140" w:line="240" w:lineRule="auto"/>
        <w:ind w:left="0" w:right="0" w:firstLine="540"/>
        <w:jc w:val="left"/>
      </w:pPr>
      <w:r>
        <w:rPr>
          <w:color w:val="000000"/>
          <w:spacing w:val="0"/>
          <w:w w:val="100"/>
          <w:position w:val="0"/>
        </w:rPr>
        <w:t>研发投入总额占营业收入的比重较上年发生显著变化的原因</w:t>
      </w:r>
    </w:p>
    <w:p>
      <w:pPr>
        <w:pStyle w:val="Style28"/>
        <w:keepNext w:val="0"/>
        <w:keepLines w:val="0"/>
        <w:widowControl w:val="0"/>
        <w:shd w:val="clear" w:color="auto" w:fill="auto"/>
        <w:bidi w:val="0"/>
        <w:spacing w:before="0" w:after="140" w:line="240" w:lineRule="auto"/>
        <w:ind w:left="0" w:right="0" w:firstLine="54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140" w:line="240" w:lineRule="auto"/>
        <w:ind w:left="0" w:right="0" w:firstLine="540"/>
        <w:jc w:val="left"/>
      </w:pPr>
      <w:r>
        <w:rPr>
          <w:color w:val="000000"/>
          <w:spacing w:val="0"/>
          <w:w w:val="100"/>
          <w:position w:val="0"/>
        </w:rPr>
        <w:t>研发投入资本化率大幅变动的原因及其合理性说明</w:t>
      </w:r>
    </w:p>
    <w:p>
      <w:pPr>
        <w:pStyle w:val="Style28"/>
        <w:keepNext w:val="0"/>
        <w:keepLines w:val="0"/>
        <w:widowControl w:val="0"/>
        <w:shd w:val="clear" w:color="auto" w:fill="auto"/>
        <w:bidi w:val="0"/>
        <w:spacing w:before="0" w:after="380" w:line="240" w:lineRule="auto"/>
        <w:ind w:left="0" w:right="0" w:firstLine="540"/>
        <w:jc w:val="left"/>
      </w:pPr>
      <w:r>
        <w:rPr>
          <w:color w:val="000000"/>
          <w:spacing w:val="0"/>
          <w:w w:val="100"/>
          <w:position w:val="0"/>
        </w:rPr>
        <w:t>□</w:t>
      </w:r>
      <w:r>
        <w:rPr>
          <w:color w:val="000000"/>
          <w:spacing w:val="0"/>
          <w:w w:val="100"/>
          <w:position w:val="0"/>
        </w:rPr>
        <w:t>适用V不适用</w:t>
      </w:r>
    </w:p>
    <w:p>
      <w:pPr>
        <w:pStyle w:val="Style30"/>
        <w:keepNext/>
        <w:keepLines/>
        <w:widowControl w:val="0"/>
        <w:shd w:val="clear" w:color="auto" w:fill="auto"/>
        <w:bidi w:val="0"/>
        <w:spacing w:before="0" w:after="380" w:line="240" w:lineRule="auto"/>
        <w:ind w:left="0" w:right="0" w:firstLine="540"/>
        <w:jc w:val="left"/>
      </w:pPr>
      <w:bookmarkStart w:id="148" w:name="bookmark148"/>
      <w:bookmarkStart w:id="149" w:name="bookmark149"/>
      <w:bookmarkStart w:id="150" w:name="bookmark150"/>
      <w:bookmarkStart w:id="151" w:name="bookmark151"/>
      <w:r>
        <w:rPr>
          <w:color w:val="000000"/>
          <w:spacing w:val="0"/>
          <w:w w:val="100"/>
          <w:position w:val="0"/>
          <w:sz w:val="20"/>
          <w:szCs w:val="20"/>
        </w:rPr>
        <w:t>5</w:t>
      </w:r>
      <w:bookmarkEnd w:id="150"/>
      <w:r>
        <w:rPr>
          <w:color w:val="000000"/>
          <w:spacing w:val="0"/>
          <w:w w:val="100"/>
          <w:position w:val="0"/>
        </w:rPr>
        <w:t>、现金流</w:t>
      </w:r>
      <w:bookmarkEnd w:id="148"/>
      <w:bookmarkEnd w:id="149"/>
      <w:bookmarkEnd w:id="151"/>
    </w:p>
    <w:p>
      <w:pPr>
        <w:pStyle w:val="Style26"/>
        <w:keepNext w:val="0"/>
        <w:keepLines w:val="0"/>
        <w:widowControl w:val="0"/>
        <w:shd w:val="clear" w:color="auto" w:fill="auto"/>
        <w:bidi w:val="0"/>
        <w:spacing w:before="0" w:after="0" w:line="240" w:lineRule="auto"/>
        <w:ind w:left="8544" w:right="0" w:firstLine="0"/>
        <w:jc w:val="left"/>
      </w:pPr>
      <w:r>
        <w:rPr>
          <w:color w:val="000000"/>
          <w:spacing w:val="0"/>
          <w:w w:val="100"/>
          <w:position w:val="0"/>
        </w:rPr>
        <w:t>单位：元</w:t>
      </w:r>
    </w:p>
    <w:tbl>
      <w:tblPr>
        <w:tblOverlap w:val="never"/>
        <w:jc w:val="center"/>
        <w:tblLayout w:type="fixed"/>
      </w:tblPr>
      <w:tblGrid>
        <w:gridCol w:w="3403"/>
        <w:gridCol w:w="2270"/>
        <w:gridCol w:w="2126"/>
        <w:gridCol w:w="1781"/>
      </w:tblGrid>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 年</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 年</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491,697,220.44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460,069,787.45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508,261,547.57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501,986,188.25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-16,564,327.13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-41,916,400.80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60.48%</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1,667,783,809.72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1,455,631,568.50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14.57%</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1,531,105,914.73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1,447,362,935.75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136,677,894.99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8,268,632.75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1,552.97%</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165,000,020.00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321,628,354.11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-48.70%</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272,068,693.76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290,588,166.75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-107,068,673.76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31,040,187.36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-444.94%</w:t>
            </w:r>
          </w:p>
        </w:tc>
      </w:tr>
      <w:tr>
        <w:trPr>
          <w:trHeight w:val="254"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12,647,652.58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-2,807,892.66</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550.43%</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540"/>
        <w:jc w:val="left"/>
      </w:pPr>
      <w:r>
        <w:rPr>
          <w:color w:val="000000"/>
          <w:spacing w:val="0"/>
          <w:w w:val="100"/>
          <w:position w:val="0"/>
        </w:rPr>
        <w:t>相关数据同比发生重大变动的主要影响因素说明</w:t>
      </w:r>
    </w:p>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V </w:t>
      </w:r>
      <w:r>
        <w:rPr>
          <w:color w:val="000000"/>
          <w:spacing w:val="0"/>
          <w:w w:val="100"/>
          <w:position w:val="0"/>
        </w:rPr>
        <w:t>适用 □ 不适用</w:t>
      </w:r>
    </w:p>
    <w:p>
      <w:pPr>
        <w:pStyle w:val="Style28"/>
        <w:keepNext w:val="0"/>
        <w:keepLines w:val="0"/>
        <w:widowControl w:val="0"/>
        <w:shd w:val="clear" w:color="auto" w:fill="auto"/>
        <w:bidi w:val="0"/>
        <w:spacing w:before="0" w:after="0" w:line="358" w:lineRule="exact"/>
        <w:ind w:left="0" w:right="0" w:firstLine="940"/>
        <w:jc w:val="left"/>
      </w:pPr>
      <w:r>
        <w:rPr>
          <w:color w:val="000000"/>
          <w:spacing w:val="0"/>
          <w:w w:val="100"/>
          <w:position w:val="0"/>
        </w:rPr>
        <w:t>经营活动产生的现金流净额比上年同期增加60.48%，主要是因为报告期内回收应收账款增加所致；</w:t>
      </w:r>
    </w:p>
    <w:p>
      <w:pPr>
        <w:pStyle w:val="Style28"/>
        <w:keepNext w:val="0"/>
        <w:keepLines w:val="0"/>
        <w:widowControl w:val="0"/>
        <w:shd w:val="clear" w:color="auto" w:fill="auto"/>
        <w:bidi w:val="0"/>
        <w:spacing w:before="0" w:after="0" w:line="358" w:lineRule="exact"/>
        <w:ind w:left="540" w:right="0" w:firstLine="400"/>
        <w:jc w:val="left"/>
      </w:pPr>
      <w:r>
        <w:rPr>
          <w:color w:val="000000"/>
          <w:spacing w:val="0"/>
          <w:w w:val="100"/>
          <w:position w:val="0"/>
        </w:rPr>
        <w:t>投资活动产生的现金流程净额比上年同期增加1,552.97%，主要是因为收回投资项目投资款及净收回结构性存款较上年 同期增加；</w:t>
      </w:r>
    </w:p>
    <w:p>
      <w:pPr>
        <w:pStyle w:val="Style28"/>
        <w:keepNext w:val="0"/>
        <w:keepLines w:val="0"/>
        <w:widowControl w:val="0"/>
        <w:shd w:val="clear" w:color="auto" w:fill="auto"/>
        <w:bidi w:val="0"/>
        <w:spacing w:before="0" w:after="0" w:line="358" w:lineRule="exact"/>
        <w:ind w:left="540" w:right="0" w:firstLine="400"/>
        <w:jc w:val="left"/>
      </w:pPr>
      <w:r>
        <w:rPr>
          <w:color w:val="000000"/>
          <w:spacing w:val="0"/>
          <w:w w:val="100"/>
          <w:position w:val="0"/>
        </w:rPr>
        <w:t>筹资活动现金流入比上年同期减少48.70%，筹资活动产生的现金流量净额比上年同期减少444.94%，主要是因为银行借 款减少所致；</w:t>
      </w:r>
    </w:p>
    <w:p>
      <w:pPr>
        <w:pStyle w:val="Style28"/>
        <w:keepNext w:val="0"/>
        <w:keepLines w:val="0"/>
        <w:widowControl w:val="0"/>
        <w:shd w:val="clear" w:color="auto" w:fill="auto"/>
        <w:bidi w:val="0"/>
        <w:spacing w:before="0" w:after="80" w:line="358" w:lineRule="exact"/>
        <w:ind w:left="540" w:right="0" w:firstLine="400"/>
        <w:jc w:val="left"/>
      </w:pPr>
      <w:r>
        <w:rPr>
          <w:color w:val="000000"/>
          <w:spacing w:val="0"/>
          <w:w w:val="100"/>
          <w:position w:val="0"/>
        </w:rPr>
        <w:t>现金及现金等价物净增加额比上年同期增加550.43%，主要是因为经营活动产生的现金流及投资活动产生的现金流增加 所致。</w:t>
      </w:r>
    </w:p>
    <w:p>
      <w:pPr>
        <w:pStyle w:val="Style28"/>
        <w:keepNext w:val="0"/>
        <w:keepLines w:val="0"/>
        <w:widowControl w:val="0"/>
        <w:shd w:val="clear" w:color="auto" w:fill="auto"/>
        <w:bidi w:val="0"/>
        <w:spacing w:before="0" w:after="140" w:line="341" w:lineRule="exact"/>
        <w:ind w:left="540" w:right="0" w:firstLine="20"/>
        <w:jc w:val="left"/>
      </w:pPr>
      <w:r>
        <w:rPr>
          <w:color w:val="000000"/>
          <w:spacing w:val="0"/>
          <w:w w:val="100"/>
          <w:position w:val="0"/>
        </w:rPr>
        <w:t>报告期内公司经营活动产生的现金净流量与本年度净利润存在重大差异的原因说明 口适用 V不适用</w:t>
      </w:r>
      <w:r>
        <w:br w:type="page"/>
      </w:r>
    </w:p>
    <w:p>
      <w:pPr>
        <w:pStyle w:val="Style24"/>
        <w:keepNext/>
        <w:keepLines/>
        <w:widowControl w:val="0"/>
        <w:shd w:val="clear" w:color="auto" w:fill="auto"/>
        <w:bidi w:val="0"/>
        <w:spacing w:before="0" w:after="340" w:line="240" w:lineRule="auto"/>
        <w:ind w:left="0" w:right="0" w:firstLine="560"/>
        <w:jc w:val="left"/>
      </w:pPr>
      <w:bookmarkStart w:id="152" w:name="bookmark152"/>
      <w:bookmarkStart w:id="153" w:name="bookmark153"/>
      <w:bookmarkStart w:id="154" w:name="bookmark154"/>
      <w:bookmarkStart w:id="155" w:name="bookmark155"/>
      <w:r>
        <w:rPr>
          <w:color w:val="000000"/>
          <w:spacing w:val="0"/>
          <w:w w:val="100"/>
          <w:position w:val="0"/>
          <w:sz w:val="24"/>
          <w:szCs w:val="24"/>
        </w:rPr>
        <w:t>五</w:t>
      </w:r>
      <w:bookmarkEnd w:id="154"/>
      <w:r>
        <w:rPr>
          <w:color w:val="000000"/>
          <w:spacing w:val="0"/>
          <w:w w:val="100"/>
          <w:position w:val="0"/>
          <w:sz w:val="24"/>
          <w:szCs w:val="24"/>
        </w:rPr>
        <w:t>、非主营业务分析</w:t>
      </w:r>
      <w:bookmarkEnd w:id="152"/>
      <w:bookmarkEnd w:id="153"/>
      <w:bookmarkEnd w:id="155"/>
    </w:p>
    <w:p>
      <w:pPr>
        <w:pStyle w:val="Style28"/>
        <w:keepNext w:val="0"/>
        <w:keepLines w:val="0"/>
        <w:widowControl w:val="0"/>
        <w:shd w:val="clear" w:color="auto" w:fill="auto"/>
        <w:bidi w:val="0"/>
        <w:spacing w:before="0" w:after="120" w:line="240" w:lineRule="auto"/>
        <w:ind w:left="0" w:right="0" w:firstLine="560"/>
        <w:jc w:val="both"/>
      </w:pPr>
      <w:r>
        <w:rPr>
          <w:color w:val="000000"/>
          <w:spacing w:val="0"/>
          <w:w w:val="100"/>
          <w:position w:val="0"/>
        </w:rPr>
        <w:t>V适用口不适用</w:t>
      </w:r>
    </w:p>
    <w:p>
      <w:pPr>
        <w:pStyle w:val="Style26"/>
        <w:keepNext w:val="0"/>
        <w:keepLines w:val="0"/>
        <w:widowControl w:val="0"/>
        <w:shd w:val="clear" w:color="auto" w:fill="auto"/>
        <w:bidi w:val="0"/>
        <w:spacing w:before="0" w:after="0" w:line="240" w:lineRule="auto"/>
        <w:ind w:left="8544" w:right="0" w:firstLine="0"/>
        <w:jc w:val="left"/>
      </w:pPr>
      <w:r>
        <w:rPr>
          <w:color w:val="000000"/>
          <w:spacing w:val="0"/>
          <w:w w:val="100"/>
          <w:position w:val="0"/>
        </w:rPr>
        <w:t>单位：元</w:t>
      </w:r>
    </w:p>
    <w:tbl>
      <w:tblPr>
        <w:tblOverlap w:val="never"/>
        <w:jc w:val="center"/>
        <w:tblLayout w:type="fixed"/>
      </w:tblPr>
      <w:tblGrid>
        <w:gridCol w:w="1526"/>
        <w:gridCol w:w="1738"/>
        <w:gridCol w:w="1560"/>
        <w:gridCol w:w="3115"/>
        <w:gridCol w:w="1642"/>
      </w:tblGrid>
      <w:tr>
        <w:trPr>
          <w:trHeight w:val="25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占利润总额比例</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是否具有可持续性</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17,097,043.44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主要是结构性存款持有期间产生的收益</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643,305.56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57,203.59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1,465,281.48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54"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7,620,756.30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560"/>
        <w:jc w:val="left"/>
      </w:pPr>
      <w:bookmarkStart w:id="156" w:name="bookmark156"/>
      <w:bookmarkStart w:id="157" w:name="bookmark157"/>
      <w:bookmarkStart w:id="158" w:name="bookmark158"/>
      <w:bookmarkStart w:id="159" w:name="bookmark159"/>
      <w:r>
        <w:rPr>
          <w:color w:val="000000"/>
          <w:spacing w:val="0"/>
          <w:w w:val="100"/>
          <w:position w:val="0"/>
          <w:sz w:val="24"/>
          <w:szCs w:val="24"/>
        </w:rPr>
        <w:t>六</w:t>
      </w:r>
      <w:bookmarkEnd w:id="158"/>
      <w:r>
        <w:rPr>
          <w:color w:val="000000"/>
          <w:spacing w:val="0"/>
          <w:w w:val="100"/>
          <w:position w:val="0"/>
          <w:sz w:val="24"/>
          <w:szCs w:val="24"/>
        </w:rPr>
        <w:t>、资产及负债状况分析</w:t>
      </w:r>
      <w:bookmarkEnd w:id="156"/>
      <w:bookmarkEnd w:id="157"/>
      <w:bookmarkEnd w:id="159"/>
    </w:p>
    <w:p>
      <w:pPr>
        <w:pStyle w:val="Style30"/>
        <w:keepNext/>
        <w:keepLines/>
        <w:widowControl w:val="0"/>
        <w:shd w:val="clear" w:color="auto" w:fill="auto"/>
        <w:bidi w:val="0"/>
        <w:spacing w:before="0" w:after="340" w:line="240" w:lineRule="auto"/>
        <w:ind w:left="0" w:right="0" w:firstLine="560"/>
        <w:jc w:val="left"/>
      </w:pPr>
      <w:bookmarkStart w:id="160" w:name="bookmark160"/>
      <w:bookmarkStart w:id="161" w:name="bookmark161"/>
      <w:bookmarkStart w:id="162" w:name="bookmark162"/>
      <w:bookmarkStart w:id="163" w:name="bookmark163"/>
      <w:r>
        <w:rPr>
          <w:color w:val="000000"/>
          <w:spacing w:val="0"/>
          <w:w w:val="100"/>
          <w:position w:val="0"/>
          <w:sz w:val="20"/>
          <w:szCs w:val="20"/>
        </w:rPr>
        <w:t>1</w:t>
      </w:r>
      <w:bookmarkEnd w:id="162"/>
      <w:r>
        <w:rPr>
          <w:color w:val="000000"/>
          <w:spacing w:val="0"/>
          <w:w w:val="100"/>
          <w:position w:val="0"/>
        </w:rPr>
        <w:t>、资产构成重大变动情况</w:t>
      </w:r>
      <w:bookmarkEnd w:id="160"/>
      <w:bookmarkEnd w:id="161"/>
      <w:bookmarkEnd w:id="16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49"/>
        <w:gridCol w:w="1272"/>
        <w:gridCol w:w="1037"/>
        <w:gridCol w:w="1272"/>
        <w:gridCol w:w="1042"/>
        <w:gridCol w:w="1550"/>
        <w:gridCol w:w="2141"/>
      </w:tblGrid>
      <w:tr>
        <w:trPr>
          <w:trHeight w:val="245"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2021年末</w:t>
            </w:r>
          </w:p>
        </w:tc>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2021年初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8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251,777,527.54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226,487,165.41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2.69%</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160,777,153.77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10.67%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191,638,232.99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-1.19%</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45,891,310.62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40,464,140.97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0.55%</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43,058,953.27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40,943,706.48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0.33%</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49,161,793.50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45,386,178.50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0.45%</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84,714,643.94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152,736,781.02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-3.83%</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5,210,000.00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0.35%</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10,455,244.25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0.69%</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90,107,688.89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171,154,739.59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-4.61%</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6,556,659.37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15,309,272.68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-0.51%</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-1.24%</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8,294,553.27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境外资产占比较高</w:t>
      </w:r>
    </w:p>
    <w:p>
      <w:pPr>
        <w:pStyle w:val="Style28"/>
        <w:keepNext w:val="0"/>
        <w:keepLines w:val="0"/>
        <w:widowControl w:val="0"/>
        <w:shd w:val="clear" w:color="auto" w:fill="auto"/>
        <w:bidi w:val="0"/>
        <w:spacing w:before="0" w:after="400" w:line="240" w:lineRule="auto"/>
        <w:ind w:left="0" w:right="0" w:firstLine="560"/>
        <w:jc w:val="left"/>
      </w:pPr>
      <w:r>
        <w:rPr>
          <w:color w:val="000000"/>
          <w:spacing w:val="0"/>
          <w:w w:val="100"/>
          <w:position w:val="0"/>
        </w:rPr>
        <w:t>□</w:t>
      </w:r>
      <w:r>
        <w:rPr>
          <w:color w:val="000000"/>
          <w:spacing w:val="0"/>
          <w:w w:val="100"/>
          <w:position w:val="0"/>
        </w:rPr>
        <w:t>适用V不适用</w:t>
      </w:r>
    </w:p>
    <w:p>
      <w:pPr>
        <w:pStyle w:val="Style30"/>
        <w:keepNext/>
        <w:keepLines/>
        <w:widowControl w:val="0"/>
        <w:shd w:val="clear" w:color="auto" w:fill="auto"/>
        <w:bidi w:val="0"/>
        <w:spacing w:before="0" w:after="400" w:line="240" w:lineRule="auto"/>
        <w:ind w:left="0" w:right="0" w:firstLine="560"/>
        <w:jc w:val="left"/>
      </w:pPr>
      <w:bookmarkStart w:id="164" w:name="bookmark164"/>
      <w:bookmarkStart w:id="165" w:name="bookmark165"/>
      <w:bookmarkStart w:id="166" w:name="bookmark166"/>
      <w:bookmarkStart w:id="167" w:name="bookmark167"/>
      <w:r>
        <w:rPr>
          <w:color w:val="000000"/>
          <w:spacing w:val="0"/>
          <w:w w:val="100"/>
          <w:position w:val="0"/>
          <w:sz w:val="20"/>
          <w:szCs w:val="20"/>
        </w:rPr>
        <w:t>2</w:t>
      </w:r>
      <w:bookmarkEnd w:id="166"/>
      <w:r>
        <w:rPr>
          <w:color w:val="000000"/>
          <w:spacing w:val="0"/>
          <w:w w:val="100"/>
          <w:position w:val="0"/>
        </w:rPr>
        <w:t>、以公允价值计量的资产和负债</w:t>
      </w:r>
      <w:bookmarkEnd w:id="164"/>
      <w:bookmarkEnd w:id="165"/>
      <w:bookmarkEnd w:id="167"/>
    </w:p>
    <w:p>
      <w:pPr>
        <w:pStyle w:val="Style28"/>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V适用口不适用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406"/>
        <w:gridCol w:w="989"/>
        <w:gridCol w:w="1277"/>
        <w:gridCol w:w="1277"/>
        <w:gridCol w:w="1565"/>
        <w:gridCol w:w="1531"/>
        <w:gridCol w:w="133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本期公允价</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本期计提的减 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本期购买金额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本期出售金额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期末数</w:t>
            </w: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7"/>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35" w:lineRule="exact"/>
              <w:ind w:left="0" w:right="0" w:firstLine="0"/>
              <w:jc w:val="left"/>
            </w:pPr>
            <w:r>
              <w:rPr>
                <w:color w:val="000000"/>
                <w:spacing w:val="0"/>
                <w:w w:val="100"/>
                <w:position w:val="0"/>
              </w:rPr>
              <w:t>1.交易性金融资 产（不含衍生金融 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610,830,888.89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643,305.56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20,455,902.46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1,525,000,000.00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2,156,930,096.91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550,643,305.56</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2.其他权益工具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189,565,000.00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7,838,400.00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65,550,400.00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95,853,000.00</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800,395,888.89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643,305.56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28,294,302.46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36,000,000.00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1,525,000,000.00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2,222,480,496.91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646,496,305.56</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800,395,888.89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643,305.56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28,294,302.46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36,000,000.00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1,525,000,000.00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2,222,480,496.91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646,496,305.56</w:t>
            </w:r>
          </w:p>
        </w:tc>
      </w:tr>
      <w:tr>
        <w:trPr>
          <w:trHeight w:val="254"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其他变动的内容</w:t>
      </w:r>
    </w:p>
    <w:p>
      <w:pPr>
        <w:pStyle w:val="Style28"/>
        <w:keepNext w:val="0"/>
        <w:keepLines w:val="0"/>
        <w:widowControl w:val="0"/>
        <w:shd w:val="clear" w:color="auto" w:fill="auto"/>
        <w:bidi w:val="0"/>
        <w:spacing w:before="0" w:after="220" w:line="240" w:lineRule="auto"/>
        <w:ind w:left="0" w:right="0" w:firstLine="560"/>
        <w:jc w:val="left"/>
      </w:pPr>
      <w:r>
        <w:rPr>
          <w:color w:val="000000"/>
          <w:spacing w:val="0"/>
          <w:w w:val="100"/>
          <w:position w:val="0"/>
        </w:rPr>
        <w:t>报告期内公司主要资产计量属性是否发生重大变化</w:t>
      </w:r>
    </w:p>
    <w:p>
      <w:pPr>
        <w:pStyle w:val="Style28"/>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w:t>
      </w:r>
      <w:r>
        <w:rPr>
          <w:color w:val="000000"/>
          <w:spacing w:val="0"/>
          <w:w w:val="100"/>
          <w:position w:val="0"/>
        </w:rPr>
        <w:t>是V否</w:t>
      </w:r>
    </w:p>
    <w:p>
      <w:pPr>
        <w:pStyle w:val="Style30"/>
        <w:keepNext/>
        <w:keepLines/>
        <w:widowControl w:val="0"/>
        <w:shd w:val="clear" w:color="auto" w:fill="auto"/>
        <w:bidi w:val="0"/>
        <w:spacing w:before="0" w:line="240" w:lineRule="auto"/>
        <w:ind w:left="0" w:right="0" w:firstLine="560"/>
        <w:jc w:val="left"/>
      </w:pPr>
      <w:bookmarkStart w:id="168" w:name="bookmark168"/>
      <w:bookmarkStart w:id="169" w:name="bookmark169"/>
      <w:bookmarkStart w:id="170" w:name="bookmark170"/>
      <w:bookmarkStart w:id="171" w:name="bookmark171"/>
      <w:r>
        <w:rPr>
          <w:color w:val="000000"/>
          <w:spacing w:val="0"/>
          <w:w w:val="100"/>
          <w:position w:val="0"/>
          <w:sz w:val="20"/>
          <w:szCs w:val="20"/>
        </w:rPr>
        <w:t>3</w:t>
      </w:r>
      <w:bookmarkEnd w:id="170"/>
      <w:r>
        <w:rPr>
          <w:color w:val="000000"/>
          <w:spacing w:val="0"/>
          <w:w w:val="100"/>
          <w:position w:val="0"/>
        </w:rPr>
        <w:t>、截至报告期末的资产权利受限情况</w:t>
      </w:r>
      <w:bookmarkEnd w:id="168"/>
      <w:bookmarkEnd w:id="169"/>
      <w:bookmarkEnd w:id="171"/>
    </w:p>
    <w:tbl>
      <w:tblPr>
        <w:tblOverlap w:val="never"/>
        <w:jc w:val="center"/>
        <w:tblLayout w:type="fixed"/>
      </w:tblPr>
      <w:tblGrid>
        <w:gridCol w:w="4546"/>
        <w:gridCol w:w="1982"/>
        <w:gridCol w:w="3134"/>
      </w:tblGrid>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期末账面价值（元）</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6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10,618,850.16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银行承兑汇票保证金</w:t>
            </w:r>
          </w:p>
        </w:tc>
      </w:tr>
      <w:tr>
        <w:trPr>
          <w:trHeight w:val="25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其他保证金账户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1,358.76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其他保证金</w:t>
            </w:r>
          </w:p>
        </w:tc>
      </w:tr>
      <w:tr>
        <w:trPr>
          <w:trHeight w:val="26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受限制账户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11,167,363.57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账户被限制或冻结</w:t>
            </w:r>
          </w:p>
        </w:tc>
      </w:tr>
      <w:tr>
        <w:trPr>
          <w:trHeight w:val="274"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21,787,572.49</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24"/>
        <w:keepNext/>
        <w:keepLines/>
        <w:widowControl w:val="0"/>
        <w:shd w:val="clear" w:color="auto" w:fill="auto"/>
        <w:bidi w:val="0"/>
        <w:spacing w:before="0" w:after="360" w:line="240" w:lineRule="auto"/>
        <w:ind w:left="0" w:right="0" w:firstLine="560"/>
        <w:jc w:val="left"/>
      </w:pPr>
      <w:bookmarkStart w:id="172" w:name="bookmark172"/>
      <w:bookmarkStart w:id="173" w:name="bookmark173"/>
      <w:bookmarkStart w:id="174" w:name="bookmark174"/>
      <w:bookmarkStart w:id="175" w:name="bookmark175"/>
      <w:r>
        <w:rPr>
          <w:color w:val="000000"/>
          <w:spacing w:val="0"/>
          <w:w w:val="100"/>
          <w:position w:val="0"/>
          <w:sz w:val="24"/>
          <w:szCs w:val="24"/>
        </w:rPr>
        <w:t>七</w:t>
      </w:r>
      <w:bookmarkEnd w:id="174"/>
      <w:r>
        <w:rPr>
          <w:color w:val="000000"/>
          <w:spacing w:val="0"/>
          <w:w w:val="100"/>
          <w:position w:val="0"/>
          <w:sz w:val="24"/>
          <w:szCs w:val="24"/>
        </w:rPr>
        <w:t>、投资状况分析</w:t>
      </w:r>
      <w:bookmarkEnd w:id="172"/>
      <w:bookmarkEnd w:id="173"/>
      <w:bookmarkEnd w:id="175"/>
    </w:p>
    <w:p>
      <w:pPr>
        <w:pStyle w:val="Style30"/>
        <w:keepNext/>
        <w:keepLines/>
        <w:widowControl w:val="0"/>
        <w:shd w:val="clear" w:color="auto" w:fill="auto"/>
        <w:bidi w:val="0"/>
        <w:spacing w:before="0" w:line="240" w:lineRule="auto"/>
        <w:ind w:left="0" w:right="0" w:firstLine="560"/>
        <w:jc w:val="left"/>
      </w:pPr>
      <w:bookmarkStart w:id="176" w:name="bookmark176"/>
      <w:bookmarkStart w:id="177" w:name="bookmark177"/>
      <w:bookmarkStart w:id="178" w:name="bookmark178"/>
      <w:bookmarkStart w:id="179" w:name="bookmark179"/>
      <w:r>
        <w:rPr>
          <w:color w:val="000000"/>
          <w:spacing w:val="0"/>
          <w:w w:val="100"/>
          <w:position w:val="0"/>
          <w:sz w:val="20"/>
          <w:szCs w:val="20"/>
        </w:rPr>
        <w:t>1</w:t>
      </w:r>
      <w:bookmarkEnd w:id="178"/>
      <w:r>
        <w:rPr>
          <w:color w:val="000000"/>
          <w:spacing w:val="0"/>
          <w:w w:val="100"/>
          <w:position w:val="0"/>
        </w:rPr>
        <w:t>、总体情况</w:t>
      </w:r>
      <w:bookmarkEnd w:id="176"/>
      <w:bookmarkEnd w:id="177"/>
      <w:bookmarkEnd w:id="179"/>
    </w:p>
    <w:p>
      <w:pPr>
        <w:pStyle w:val="Style28"/>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V适用口不适用</w:t>
      </w:r>
    </w:p>
    <w:tbl>
      <w:tblPr>
        <w:tblOverlap w:val="never"/>
        <w:jc w:val="center"/>
        <w:tblLayout w:type="fixed"/>
      </w:tblPr>
      <w:tblGrid>
        <w:gridCol w:w="3192"/>
        <w:gridCol w:w="3187"/>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12,900,000.00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135,380,000.00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-90.47%%</w:t>
            </w:r>
          </w:p>
        </w:tc>
      </w:tr>
    </w:tbl>
    <w:p>
      <w:pPr>
        <w:widowControl w:val="0"/>
        <w:spacing w:after="359" w:line="1" w:lineRule="exact"/>
      </w:pPr>
    </w:p>
    <w:p>
      <w:pPr>
        <w:pStyle w:val="Style30"/>
        <w:keepNext/>
        <w:keepLines/>
        <w:widowControl w:val="0"/>
        <w:shd w:val="clear" w:color="auto" w:fill="auto"/>
        <w:tabs>
          <w:tab w:pos="942" w:val="left"/>
        </w:tabs>
        <w:bidi w:val="0"/>
        <w:spacing w:before="0" w:line="240" w:lineRule="auto"/>
        <w:ind w:left="0" w:right="0" w:firstLine="560"/>
        <w:jc w:val="left"/>
      </w:pPr>
      <w:bookmarkStart w:id="180" w:name="bookmark180"/>
      <w:bookmarkStart w:id="181" w:name="bookmark181"/>
      <w:bookmarkStart w:id="182" w:name="bookmark182"/>
      <w:bookmarkStart w:id="183" w:name="bookmark183"/>
      <w:r>
        <w:rPr>
          <w:color w:val="000000"/>
          <w:spacing w:val="0"/>
          <w:w w:val="100"/>
          <w:position w:val="0"/>
          <w:sz w:val="20"/>
          <w:szCs w:val="20"/>
        </w:rPr>
        <w:t>2</w:t>
      </w:r>
      <w:bookmarkEnd w:id="182"/>
      <w:r>
        <w:rPr>
          <w:color w:val="000000"/>
          <w:spacing w:val="0"/>
          <w:w w:val="100"/>
          <w:position w:val="0"/>
        </w:rPr>
        <w:t>、</w:t>
        <w:tab/>
        <w:t>报告期内获取的重大的股权投资情况</w:t>
      </w:r>
      <w:bookmarkEnd w:id="180"/>
      <w:bookmarkEnd w:id="181"/>
      <w:bookmarkEnd w:id="183"/>
    </w:p>
    <w:p>
      <w:pPr>
        <w:pStyle w:val="Style28"/>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w:t>
      </w:r>
      <w:r>
        <w:rPr>
          <w:color w:val="000000"/>
          <w:spacing w:val="0"/>
          <w:w w:val="100"/>
          <w:position w:val="0"/>
        </w:rPr>
        <w:t>适用V不适用</w:t>
      </w:r>
    </w:p>
    <w:p>
      <w:pPr>
        <w:pStyle w:val="Style30"/>
        <w:keepNext/>
        <w:keepLines/>
        <w:widowControl w:val="0"/>
        <w:shd w:val="clear" w:color="auto" w:fill="auto"/>
        <w:tabs>
          <w:tab w:pos="942" w:val="left"/>
        </w:tabs>
        <w:bidi w:val="0"/>
        <w:spacing w:before="0" w:line="240" w:lineRule="auto"/>
        <w:ind w:left="0" w:right="0" w:firstLine="560"/>
        <w:jc w:val="left"/>
      </w:pPr>
      <w:bookmarkStart w:id="184" w:name="bookmark184"/>
      <w:bookmarkStart w:id="185" w:name="bookmark185"/>
      <w:bookmarkStart w:id="186" w:name="bookmark186"/>
      <w:bookmarkStart w:id="187" w:name="bookmark187"/>
      <w:r>
        <w:rPr>
          <w:color w:val="000000"/>
          <w:spacing w:val="0"/>
          <w:w w:val="100"/>
          <w:position w:val="0"/>
          <w:sz w:val="20"/>
          <w:szCs w:val="20"/>
        </w:rPr>
        <w:t>3</w:t>
      </w:r>
      <w:bookmarkEnd w:id="186"/>
      <w:r>
        <w:rPr>
          <w:color w:val="000000"/>
          <w:spacing w:val="0"/>
          <w:w w:val="100"/>
          <w:position w:val="0"/>
        </w:rPr>
        <w:t>、</w:t>
        <w:tab/>
        <w:t>报告期内正在进行的重大的非股权投资情况</w:t>
      </w:r>
      <w:bookmarkEnd w:id="184"/>
      <w:bookmarkEnd w:id="185"/>
      <w:bookmarkEnd w:id="187"/>
    </w:p>
    <w:p>
      <w:pPr>
        <w:pStyle w:val="Style28"/>
        <w:keepNext w:val="0"/>
        <w:keepLines w:val="0"/>
        <w:widowControl w:val="0"/>
        <w:shd w:val="clear" w:color="auto" w:fill="auto"/>
        <w:bidi w:val="0"/>
        <w:spacing w:before="0" w:after="360" w:line="240" w:lineRule="auto"/>
        <w:ind w:left="0" w:right="0" w:firstLine="560"/>
        <w:jc w:val="both"/>
      </w:pPr>
      <w:r>
        <w:rPr>
          <w:color w:val="000000"/>
          <w:spacing w:val="0"/>
          <w:w w:val="100"/>
          <w:position w:val="0"/>
        </w:rPr>
        <w:t>□</w:t>
      </w:r>
      <w:r>
        <w:rPr>
          <w:color w:val="000000"/>
          <w:spacing w:val="0"/>
          <w:w w:val="100"/>
          <w:position w:val="0"/>
        </w:rPr>
        <w:t>适用V不适用</w:t>
      </w:r>
    </w:p>
    <w:p>
      <w:pPr>
        <w:pStyle w:val="Style30"/>
        <w:keepNext/>
        <w:keepLines/>
        <w:widowControl w:val="0"/>
        <w:shd w:val="clear" w:color="auto" w:fill="auto"/>
        <w:tabs>
          <w:tab w:pos="942" w:val="left"/>
        </w:tabs>
        <w:bidi w:val="0"/>
        <w:spacing w:before="0" w:line="240" w:lineRule="auto"/>
        <w:ind w:left="0" w:right="0" w:firstLine="560"/>
        <w:jc w:val="both"/>
      </w:pPr>
      <w:bookmarkStart w:id="188" w:name="bookmark188"/>
      <w:bookmarkStart w:id="189" w:name="bookmark189"/>
      <w:bookmarkStart w:id="190" w:name="bookmark190"/>
      <w:bookmarkStart w:id="191" w:name="bookmark191"/>
      <w:r>
        <w:rPr>
          <w:color w:val="000000"/>
          <w:spacing w:val="0"/>
          <w:w w:val="100"/>
          <w:position w:val="0"/>
          <w:sz w:val="20"/>
          <w:szCs w:val="20"/>
        </w:rPr>
        <w:t>4</w:t>
      </w:r>
      <w:bookmarkEnd w:id="190"/>
      <w:r>
        <w:rPr>
          <w:color w:val="000000"/>
          <w:spacing w:val="0"/>
          <w:w w:val="100"/>
          <w:position w:val="0"/>
        </w:rPr>
        <w:t>、</w:t>
        <w:tab/>
        <w:t>金融资产投资</w:t>
      </w:r>
      <w:bookmarkEnd w:id="188"/>
      <w:bookmarkEnd w:id="189"/>
      <w:bookmarkEnd w:id="191"/>
    </w:p>
    <w:p>
      <w:pPr>
        <w:pStyle w:val="Style30"/>
        <w:keepNext/>
        <w:keepLines/>
        <w:widowControl w:val="0"/>
        <w:shd w:val="clear" w:color="auto" w:fill="auto"/>
        <w:tabs>
          <w:tab w:pos="1053" w:val="left"/>
        </w:tabs>
        <w:bidi w:val="0"/>
        <w:spacing w:before="0" w:line="240" w:lineRule="auto"/>
        <w:ind w:left="0" w:right="0" w:firstLine="560"/>
        <w:jc w:val="both"/>
      </w:pPr>
      <w:bookmarkStart w:id="188" w:name="bookmark188"/>
      <w:bookmarkStart w:id="189" w:name="bookmark189"/>
      <w:bookmarkStart w:id="192" w:name="bookmark192"/>
      <w:bookmarkStart w:id="193" w:name="bookmark193"/>
      <w:r>
        <w:rPr>
          <w:color w:val="000000"/>
          <w:spacing w:val="0"/>
          <w:w w:val="100"/>
          <w:position w:val="0"/>
          <w:sz w:val="20"/>
          <w:szCs w:val="20"/>
        </w:rPr>
        <w:t>（</w:t>
      </w:r>
      <w:bookmarkEnd w:id="192"/>
      <w:r>
        <w:rPr>
          <w:color w:val="000000"/>
          <w:spacing w:val="0"/>
          <w:w w:val="100"/>
          <w:position w:val="0"/>
          <w:sz w:val="20"/>
          <w:szCs w:val="20"/>
        </w:rPr>
        <w:t>1）</w:t>
        <w:tab/>
      </w:r>
      <w:r>
        <w:rPr>
          <w:color w:val="000000"/>
          <w:spacing w:val="0"/>
          <w:w w:val="100"/>
          <w:position w:val="0"/>
        </w:rPr>
        <w:t>证券投资情况</w:t>
      </w:r>
      <w:bookmarkEnd w:id="188"/>
      <w:bookmarkEnd w:id="189"/>
      <w:bookmarkEnd w:id="193"/>
    </w:p>
    <w:p>
      <w:pPr>
        <w:pStyle w:val="Style28"/>
        <w:keepNext w:val="0"/>
        <w:keepLines w:val="0"/>
        <w:widowControl w:val="0"/>
        <w:numPr>
          <w:ilvl w:val="0"/>
          <w:numId w:val="3"/>
        </w:numPr>
        <w:shd w:val="clear" w:color="auto" w:fill="auto"/>
        <w:tabs>
          <w:tab w:pos="894" w:val="left"/>
        </w:tabs>
        <w:bidi w:val="0"/>
        <w:spacing w:before="0" w:after="160" w:line="240" w:lineRule="auto"/>
        <w:ind w:left="0" w:right="0" w:firstLine="560"/>
        <w:jc w:val="both"/>
      </w:pPr>
      <w:bookmarkStart w:id="194" w:name="bookmark194"/>
      <w:bookmarkEnd w:id="194"/>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28"/>
        <w:keepNext w:val="0"/>
        <w:keepLines w:val="0"/>
        <w:widowControl w:val="0"/>
        <w:shd w:val="clear" w:color="auto" w:fill="auto"/>
        <w:bidi w:val="0"/>
        <w:spacing w:before="0" w:after="460" w:line="240" w:lineRule="auto"/>
        <w:ind w:left="0" w:right="0" w:firstLine="560"/>
        <w:jc w:val="both"/>
      </w:pPr>
      <w:r>
        <w:rPr>
          <w:color w:val="000000"/>
          <w:spacing w:val="0"/>
          <w:w w:val="100"/>
          <w:position w:val="0"/>
        </w:rPr>
        <w:t>公司报告期不存在证券投资。</w:t>
      </w:r>
    </w:p>
    <w:p>
      <w:pPr>
        <w:pStyle w:val="Style30"/>
        <w:keepNext/>
        <w:keepLines/>
        <w:widowControl w:val="0"/>
        <w:shd w:val="clear" w:color="auto" w:fill="auto"/>
        <w:tabs>
          <w:tab w:pos="1053" w:val="left"/>
        </w:tabs>
        <w:bidi w:val="0"/>
        <w:spacing w:before="0" w:line="240" w:lineRule="auto"/>
        <w:ind w:left="0" w:right="0" w:firstLine="560"/>
        <w:jc w:val="both"/>
      </w:pPr>
      <w:bookmarkStart w:id="195" w:name="bookmark195"/>
      <w:bookmarkStart w:id="196" w:name="bookmark196"/>
      <w:bookmarkStart w:id="197" w:name="bookmark197"/>
      <w:bookmarkStart w:id="198" w:name="bookmark198"/>
      <w:r>
        <w:rPr>
          <w:color w:val="000000"/>
          <w:spacing w:val="0"/>
          <w:w w:val="100"/>
          <w:position w:val="0"/>
          <w:sz w:val="20"/>
          <w:szCs w:val="20"/>
        </w:rPr>
        <w:t>（</w:t>
      </w:r>
      <w:bookmarkEnd w:id="197"/>
      <w:r>
        <w:rPr>
          <w:color w:val="000000"/>
          <w:spacing w:val="0"/>
          <w:w w:val="100"/>
          <w:position w:val="0"/>
          <w:sz w:val="20"/>
          <w:szCs w:val="20"/>
        </w:rPr>
        <w:t>2）</w:t>
        <w:tab/>
      </w:r>
      <w:r>
        <w:rPr>
          <w:color w:val="000000"/>
          <w:spacing w:val="0"/>
          <w:w w:val="100"/>
          <w:position w:val="0"/>
        </w:rPr>
        <w:t>衍生品投资情况</w:t>
      </w:r>
      <w:bookmarkEnd w:id="195"/>
      <w:bookmarkEnd w:id="196"/>
      <w:bookmarkEnd w:id="198"/>
    </w:p>
    <w:p>
      <w:pPr>
        <w:pStyle w:val="Style28"/>
        <w:keepNext w:val="0"/>
        <w:keepLines w:val="0"/>
        <w:widowControl w:val="0"/>
        <w:numPr>
          <w:ilvl w:val="0"/>
          <w:numId w:val="3"/>
        </w:numPr>
        <w:shd w:val="clear" w:color="auto" w:fill="auto"/>
        <w:tabs>
          <w:tab w:pos="894" w:val="left"/>
        </w:tabs>
        <w:bidi w:val="0"/>
        <w:spacing w:before="0" w:after="160" w:line="240" w:lineRule="auto"/>
        <w:ind w:left="0" w:right="0" w:firstLine="560"/>
        <w:jc w:val="both"/>
      </w:pPr>
      <w:bookmarkStart w:id="199" w:name="bookmark199"/>
      <w:bookmarkEnd w:id="199"/>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560"/>
        <w:jc w:val="both"/>
      </w:pPr>
      <w:r>
        <w:rPr>
          <w:color w:val="000000"/>
          <w:spacing w:val="0"/>
          <w:w w:val="100"/>
          <w:position w:val="0"/>
        </w:rPr>
        <w:t>公司报告期不存在衍生品投资。</w:t>
      </w:r>
    </w:p>
    <w:p>
      <w:pPr>
        <w:pStyle w:val="Style30"/>
        <w:keepNext/>
        <w:keepLines/>
        <w:widowControl w:val="0"/>
        <w:shd w:val="clear" w:color="auto" w:fill="auto"/>
        <w:tabs>
          <w:tab w:pos="942" w:val="left"/>
        </w:tabs>
        <w:bidi w:val="0"/>
        <w:spacing w:before="0" w:line="240" w:lineRule="auto"/>
        <w:ind w:left="0" w:right="0" w:firstLine="560"/>
        <w:jc w:val="both"/>
      </w:pPr>
      <w:bookmarkStart w:id="200" w:name="bookmark200"/>
      <w:bookmarkStart w:id="201" w:name="bookmark201"/>
      <w:bookmarkStart w:id="202" w:name="bookmark202"/>
      <w:bookmarkStart w:id="203" w:name="bookmark203"/>
      <w:r>
        <w:rPr>
          <w:color w:val="000000"/>
          <w:spacing w:val="0"/>
          <w:w w:val="100"/>
          <w:position w:val="0"/>
          <w:sz w:val="20"/>
          <w:szCs w:val="20"/>
        </w:rPr>
        <w:t>5</w:t>
      </w:r>
      <w:bookmarkEnd w:id="202"/>
      <w:r>
        <w:rPr>
          <w:color w:val="000000"/>
          <w:spacing w:val="0"/>
          <w:w w:val="100"/>
          <w:position w:val="0"/>
        </w:rPr>
        <w:t>、</w:t>
        <w:tab/>
        <w:t>募集资金使用情况</w:t>
      </w:r>
      <w:bookmarkEnd w:id="200"/>
      <w:bookmarkEnd w:id="201"/>
      <w:bookmarkEnd w:id="203"/>
    </w:p>
    <w:p>
      <w:pPr>
        <w:pStyle w:val="Style28"/>
        <w:keepNext w:val="0"/>
        <w:keepLines w:val="0"/>
        <w:widowControl w:val="0"/>
        <w:shd w:val="clear" w:color="auto" w:fill="auto"/>
        <w:bidi w:val="0"/>
        <w:spacing w:before="0" w:after="360" w:line="240" w:lineRule="auto"/>
        <w:ind w:left="0" w:right="0" w:firstLine="560"/>
        <w:jc w:val="both"/>
        <w:sectPr>
          <w:footnotePr>
            <w:pos w:val="pageBottom"/>
            <w:numFmt w:val="decimal"/>
            <w:numRestart w:val="continuous"/>
          </w:footnotePr>
          <w:pgSz w:w="11900" w:h="16840"/>
          <w:pgMar w:top="1302" w:right="530" w:bottom="1441" w:left="570" w:header="0" w:footer="3" w:gutter="0"/>
          <w:cols w:space="720"/>
          <w:noEndnote/>
          <w:rtlGutter w:val="0"/>
          <w:docGrid w:linePitch="360"/>
        </w:sectPr>
      </w:pPr>
      <w:r>
        <w:rPr>
          <w:color w:val="000000"/>
          <w:spacing w:val="0"/>
          <w:w w:val="100"/>
          <w:position w:val="0"/>
        </w:rPr>
        <w:t xml:space="preserve">V </w:t>
      </w:r>
      <w:r>
        <w:rPr>
          <w:color w:val="000000"/>
          <w:spacing w:val="0"/>
          <w:w w:val="100"/>
          <w:position w:val="0"/>
        </w:rPr>
        <w:t>适用 □ 不适用</w:t>
      </w:r>
    </w:p>
    <w:p>
      <w:pPr>
        <w:pStyle w:val="Style30"/>
        <w:keepNext/>
        <w:keepLines/>
        <w:widowControl w:val="0"/>
        <w:shd w:val="clear" w:color="auto" w:fill="auto"/>
        <w:bidi w:val="0"/>
        <w:spacing w:before="640" w:after="340" w:line="240" w:lineRule="auto"/>
        <w:ind w:left="0" w:right="0"/>
        <w:jc w:val="left"/>
      </w:pPr>
      <w:bookmarkStart w:id="204" w:name="bookmark204"/>
      <w:bookmarkStart w:id="205" w:name="bookmark205"/>
      <w:bookmarkStart w:id="206" w:name="bookmark206"/>
      <w:bookmarkStart w:id="207" w:name="bookmark207"/>
      <w:r>
        <w:rPr>
          <w:color w:val="000000"/>
          <w:spacing w:val="0"/>
          <w:w w:val="100"/>
          <w:position w:val="0"/>
          <w:sz w:val="20"/>
          <w:szCs w:val="20"/>
        </w:rPr>
        <w:t>（</w:t>
      </w:r>
      <w:bookmarkEnd w:id="206"/>
      <w:r>
        <w:rPr>
          <w:color w:val="000000"/>
          <w:spacing w:val="0"/>
          <w:w w:val="100"/>
          <w:position w:val="0"/>
          <w:sz w:val="20"/>
          <w:szCs w:val="20"/>
        </w:rPr>
        <w:t>1）</w:t>
      </w:r>
      <w:r>
        <w:rPr>
          <w:color w:val="000000"/>
          <w:spacing w:val="0"/>
          <w:w w:val="100"/>
          <w:position w:val="0"/>
        </w:rPr>
        <w:t>募集资金总体使用情况</w:t>
      </w:r>
      <w:bookmarkEnd w:id="204"/>
      <w:bookmarkEnd w:id="205"/>
      <w:bookmarkEnd w:id="207"/>
    </w:p>
    <w:p>
      <w:pPr>
        <w:pStyle w:val="Style28"/>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V适用口不适用</w:t>
      </w:r>
    </w:p>
    <w:p>
      <w:pPr>
        <w:pStyle w:val="Style28"/>
        <w:keepNext w:val="0"/>
        <w:keepLines w:val="0"/>
        <w:widowControl w:val="0"/>
        <w:shd w:val="clear" w:color="auto" w:fill="auto"/>
        <w:bidi w:val="0"/>
        <w:spacing w:before="0" w:after="100" w:line="240" w:lineRule="auto"/>
        <w:ind w:left="0" w:right="740" w:firstLine="0"/>
        <w:jc w:val="right"/>
      </w:pPr>
      <w:r>
        <w:rPr>
          <w:color w:val="000000"/>
          <w:spacing w:val="0"/>
          <w:w w:val="100"/>
          <w:position w:val="0"/>
        </w:rPr>
        <w:t>单位：万元</w:t>
      </w:r>
    </w:p>
    <w:tbl>
      <w:tblPr>
        <w:tblOverlap w:val="never"/>
        <w:jc w:val="center"/>
        <w:tblLayout w:type="fixed"/>
      </w:tblPr>
      <w:tblGrid>
        <w:gridCol w:w="859"/>
        <w:gridCol w:w="998"/>
        <w:gridCol w:w="850"/>
        <w:gridCol w:w="1133"/>
        <w:gridCol w:w="1277"/>
        <w:gridCol w:w="1560"/>
        <w:gridCol w:w="1416"/>
        <w:gridCol w:w="1584"/>
        <w:gridCol w:w="1210"/>
        <w:gridCol w:w="1886"/>
        <w:gridCol w:w="1210"/>
      </w:tblGrid>
      <w:tr>
        <w:trPr>
          <w:trHeight w:val="48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本期已使用募 集资金总额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已累计使用募集 资金总额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报告期内变更用途 的募集资金总额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累计变更用途的 募集资金总额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累计变更用途的募 集资金总额比例</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尚未使用募集 资金总额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尚未使用募集资金用途 及去向</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闲置两年以上</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募集资金金额</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97,665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7,707.06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38,553.28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30,023.04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30,023.04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41,986.91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2" w:lineRule="exact"/>
              <w:ind w:left="0" w:right="0" w:firstLine="0"/>
              <w:jc w:val="left"/>
            </w:pPr>
            <w:r>
              <w:rPr>
                <w:color w:val="000000"/>
                <w:spacing w:val="0"/>
                <w:w w:val="100"/>
                <w:position w:val="0"/>
              </w:rPr>
              <w:t>4,945.01</w:t>
            </w:r>
            <w:r>
              <w:rPr>
                <w:color w:val="000000"/>
                <w:spacing w:val="0"/>
                <w:w w:val="100"/>
                <w:position w:val="0"/>
              </w:rPr>
              <w:t>万元存放于募 集资金专用账户中，剩 余购买银行结构性存款</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97,665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7,707.06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38,553.28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30,023.04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30,023.04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41,986.91</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40" w:hRule="exact"/>
        </w:trPr>
        <w:tc>
          <w:tcPr>
            <w:gridSpan w:val="11"/>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4459" w:hRule="exact"/>
        </w:trPr>
        <w:tc>
          <w:tcPr>
            <w:gridSpan w:val="11"/>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37" w:lineRule="exact"/>
              <w:ind w:left="0" w:right="0" w:firstLine="360"/>
              <w:jc w:val="both"/>
            </w:pPr>
            <w:r>
              <w:rPr>
                <w:color w:val="000000"/>
                <w:spacing w:val="0"/>
                <w:w w:val="100"/>
                <w:position w:val="0"/>
              </w:rPr>
              <w:t>中国证券监督管理委员会《关于核准厦门安妮股份有限公司向杨超等发行股份购买资产并募集配套资金的批复》（证监许可</w:t>
            </w:r>
            <w:r>
              <w:rPr>
                <w:color w:val="000000"/>
                <w:spacing w:val="0"/>
                <w:w w:val="100"/>
                <w:position w:val="0"/>
              </w:rPr>
              <w:t xml:space="preserve">［2016］ </w:t>
            </w:r>
            <w:r>
              <w:rPr>
                <w:color w:val="000000"/>
                <w:spacing w:val="0"/>
                <w:w w:val="100"/>
                <w:position w:val="0"/>
              </w:rPr>
              <w:t>1966号）核准，公司非公开发行55,834,729 股，发行价格</w:t>
            </w:r>
            <w:r>
              <w:rPr>
                <w:color w:val="000000"/>
                <w:spacing w:val="0"/>
                <w:w w:val="100"/>
                <w:position w:val="0"/>
              </w:rPr>
              <w:t>17.91</w:t>
            </w:r>
            <w:r>
              <w:rPr>
                <w:color w:val="000000"/>
                <w:spacing w:val="0"/>
                <w:w w:val="100"/>
                <w:position w:val="0"/>
              </w:rPr>
              <w:t>元/股，募集资金总额为</w:t>
            </w:r>
            <w:r>
              <w:rPr>
                <w:color w:val="000000"/>
                <w:spacing w:val="0"/>
                <w:w w:val="100"/>
                <w:position w:val="0"/>
              </w:rPr>
              <w:t>999,999,996.39</w:t>
            </w:r>
            <w:r>
              <w:rPr>
                <w:color w:val="000000"/>
                <w:spacing w:val="0"/>
                <w:w w:val="100"/>
                <w:position w:val="0"/>
              </w:rPr>
              <w:t>元，扣除承销保荐费、律师费、审计费等发行费用</w:t>
            </w:r>
            <w:r>
              <w:rPr>
                <w:color w:val="000000"/>
                <w:spacing w:val="0"/>
                <w:w w:val="100"/>
                <w:position w:val="0"/>
              </w:rPr>
              <w:t>23,349,999.92</w:t>
            </w:r>
            <w:r>
              <w:rPr>
                <w:color w:val="000000"/>
                <w:spacing w:val="0"/>
                <w:w w:val="100"/>
                <w:position w:val="0"/>
              </w:rPr>
              <w:t>元后，实际募集资金净额为人民币</w:t>
            </w:r>
            <w:r>
              <w:rPr>
                <w:color w:val="000000"/>
                <w:spacing w:val="0"/>
                <w:w w:val="100"/>
                <w:position w:val="0"/>
              </w:rPr>
              <w:t xml:space="preserve">976,649,996.47 </w:t>
            </w:r>
            <w:r>
              <w:rPr>
                <w:color w:val="000000"/>
                <w:spacing w:val="0"/>
                <w:w w:val="100"/>
                <w:position w:val="0"/>
              </w:rPr>
              <w:t>元。该资金于2016年10月25日存入厦门银行股份有限公司海沧支行的募集资金专户。该募集资金业经立信会计师事务所（特殊普通合伙）出具的信会师报字</w:t>
            </w:r>
            <w:r>
              <w:rPr>
                <w:color w:val="000000"/>
                <w:spacing w:val="0"/>
                <w:w w:val="100"/>
                <w:position w:val="0"/>
              </w:rPr>
              <w:t>［2016］</w:t>
            </w:r>
            <w:r>
              <w:rPr>
                <w:color w:val="000000"/>
                <w:spacing w:val="0"/>
                <w:w w:val="100"/>
                <w:position w:val="0"/>
              </w:rPr>
              <w:t>第310900 号验资报告审验确认。</w:t>
            </w:r>
          </w:p>
          <w:p>
            <w:pPr>
              <w:pStyle w:val="Style22"/>
              <w:keepNext w:val="0"/>
              <w:keepLines w:val="0"/>
              <w:widowControl w:val="0"/>
              <w:shd w:val="clear" w:color="auto" w:fill="auto"/>
              <w:bidi w:val="0"/>
              <w:spacing w:before="0" w:after="0" w:line="237" w:lineRule="exact"/>
              <w:ind w:left="0" w:right="0" w:firstLine="360"/>
              <w:jc w:val="both"/>
            </w:pPr>
            <w:r>
              <w:rPr>
                <w:color w:val="000000"/>
                <w:spacing w:val="0"/>
                <w:w w:val="100"/>
                <w:position w:val="0"/>
              </w:rPr>
              <w:t>公司于2020年10月21日召开的第五届董事会第六次会议审议通过了《关于公司继续使用部分闲置募集资金暂时补充流动资金的议案》，同意公司使用闲置募集资金12,000 万元暂时用于补充流动资金，使用期限自公司董事会审议批准之日起不超过12个月。公司于2021年10月12日将前12,000万元归还并存入募集资金专项账户，使用期限未超过 12个月。</w:t>
            </w:r>
          </w:p>
          <w:p>
            <w:pPr>
              <w:pStyle w:val="Style22"/>
              <w:keepNext w:val="0"/>
              <w:keepLines w:val="0"/>
              <w:widowControl w:val="0"/>
              <w:shd w:val="clear" w:color="auto" w:fill="auto"/>
              <w:bidi w:val="0"/>
              <w:spacing w:before="0" w:after="0" w:line="237" w:lineRule="exact"/>
              <w:ind w:left="0" w:right="0" w:firstLine="360"/>
              <w:jc w:val="both"/>
            </w:pPr>
            <w:r>
              <w:rPr>
                <w:color w:val="000000"/>
                <w:spacing w:val="0"/>
                <w:w w:val="100"/>
                <w:position w:val="0"/>
              </w:rPr>
              <w:t>公司于2021年10月13日召开的第五届董事会第十六次会议审议通过了《关于公司继续使用部分闲置募集资金暂时补充流动资金的议案》，同意公司使用闲置募集资金12,000 万元暂时用于补充流动资金，使用期限自公司董事会审议批准之日起不超过12个月。</w:t>
            </w:r>
          </w:p>
          <w:p>
            <w:pPr>
              <w:pStyle w:val="Style22"/>
              <w:keepNext w:val="0"/>
              <w:keepLines w:val="0"/>
              <w:widowControl w:val="0"/>
              <w:shd w:val="clear" w:color="auto" w:fill="auto"/>
              <w:bidi w:val="0"/>
              <w:spacing w:before="0" w:after="0" w:line="237" w:lineRule="exact"/>
              <w:ind w:left="0" w:right="0" w:firstLine="360"/>
              <w:jc w:val="both"/>
            </w:pPr>
            <w:r>
              <w:rPr>
                <w:color w:val="000000"/>
                <w:spacing w:val="0"/>
                <w:w w:val="100"/>
                <w:position w:val="0"/>
              </w:rPr>
              <w:t>截止2021年12月31日，本公司实际使用金额为12,000万元。</w:t>
            </w:r>
          </w:p>
          <w:p>
            <w:pPr>
              <w:pStyle w:val="Style22"/>
              <w:keepNext w:val="0"/>
              <w:keepLines w:val="0"/>
              <w:widowControl w:val="0"/>
              <w:shd w:val="clear" w:color="auto" w:fill="auto"/>
              <w:bidi w:val="0"/>
              <w:spacing w:before="0" w:after="0" w:line="237" w:lineRule="exact"/>
              <w:ind w:left="0" w:right="0" w:firstLine="360"/>
              <w:jc w:val="both"/>
            </w:pPr>
            <w:r>
              <w:rPr>
                <w:color w:val="000000"/>
                <w:spacing w:val="0"/>
                <w:w w:val="100"/>
                <w:position w:val="0"/>
              </w:rPr>
              <w:t>公司于2019年12月10日召开的第四届董事会第三十五次会议审议通过了《关于募集资金投资项目延期的议案》，同意将“版权大数据平台”的建设期延长到2021年12月 31日。</w:t>
            </w:r>
          </w:p>
          <w:p>
            <w:pPr>
              <w:pStyle w:val="Style22"/>
              <w:keepNext w:val="0"/>
              <w:keepLines w:val="0"/>
              <w:widowControl w:val="0"/>
              <w:shd w:val="clear" w:color="auto" w:fill="auto"/>
              <w:bidi w:val="0"/>
              <w:spacing w:before="0" w:after="0" w:line="237" w:lineRule="exact"/>
              <w:ind w:left="0" w:right="0" w:firstLine="360"/>
              <w:jc w:val="both"/>
            </w:pPr>
            <w:r>
              <w:rPr>
                <w:color w:val="000000"/>
                <w:spacing w:val="0"/>
                <w:w w:val="100"/>
                <w:position w:val="0"/>
              </w:rPr>
              <w:t>2021年12月13日公司第五届董事会第十八次会议及2021年12月29日2021年第三次临时股东大会审议通过了《关于募集资金投资项目延期、投资金额调整并将剩余募集 资金永久补充流动资金的议案》，同意将“版权大数据平台”的实施期限延长到2023年12月31日。后续资金主要用于版权大数据平台的升级建设及优质作品版权孵化，预计将继 续使用募集资金47,500万元，调整后的投资总额为</w:t>
            </w:r>
            <w:r>
              <w:rPr>
                <w:color w:val="000000"/>
                <w:spacing w:val="0"/>
                <w:w w:val="100"/>
                <w:position w:val="0"/>
              </w:rPr>
              <w:t>69,814.54</w:t>
            </w:r>
            <w:r>
              <w:rPr>
                <w:color w:val="000000"/>
                <w:spacing w:val="0"/>
                <w:w w:val="100"/>
                <w:position w:val="0"/>
              </w:rPr>
              <w:t>万元，按照调整后的投资规模根据2021年11月30日的募集资金结余情况计算届时结余</w:t>
            </w:r>
            <w:r>
              <w:rPr>
                <w:color w:val="000000"/>
                <w:spacing w:val="0"/>
                <w:w w:val="100"/>
                <w:position w:val="0"/>
              </w:rPr>
              <w:t>30,023.04</w:t>
            </w:r>
            <w:r>
              <w:rPr>
                <w:color w:val="000000"/>
                <w:spacing w:val="0"/>
                <w:w w:val="100"/>
                <w:position w:val="0"/>
              </w:rPr>
              <w:t>万元（含利息收 入具体金额以资金转出当日银行结息余额为准）永久补充流动资金。</w:t>
            </w:r>
          </w:p>
          <w:p>
            <w:pPr>
              <w:pStyle w:val="Style22"/>
              <w:keepNext w:val="0"/>
              <w:keepLines w:val="0"/>
              <w:widowControl w:val="0"/>
              <w:shd w:val="clear" w:color="auto" w:fill="auto"/>
              <w:bidi w:val="0"/>
              <w:spacing w:before="0" w:after="0" w:line="237" w:lineRule="exact"/>
              <w:ind w:left="0" w:right="0" w:firstLine="360"/>
              <w:jc w:val="both"/>
            </w:pPr>
            <w:r>
              <w:rPr>
                <w:color w:val="000000"/>
                <w:spacing w:val="0"/>
                <w:w w:val="100"/>
                <w:position w:val="0"/>
              </w:rPr>
              <w:t>公司调整募投项目的投资规模及周期，将资金用于优质</w:t>
            </w:r>
            <w:r>
              <w:rPr>
                <w:color w:val="000000"/>
                <w:spacing w:val="0"/>
                <w:w w:val="100"/>
                <w:position w:val="0"/>
              </w:rPr>
              <w:t>IP</w:t>
            </w:r>
            <w:r>
              <w:rPr>
                <w:color w:val="000000"/>
                <w:spacing w:val="0"/>
                <w:w w:val="100"/>
                <w:position w:val="0"/>
              </w:rPr>
              <w:t>作品的采购和孵化，同时不断升级版权大数据平台，是基于不断变化的数字版权产业的市场环境、经济形势、用户 需求做出的选择，且行业仍处于培育成长期，公司为合理降低投资风险，出于审慎考虑和维护投资者利益出发，结合宏观经济波动、国家政策调整等外部因素做出判断，对版权大 数据平台建设项目的相关规划进行适当调整，契合公司整体战略规划布局。</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jc w:val="left"/>
      </w:pPr>
      <w:bookmarkStart w:id="208" w:name="bookmark208"/>
      <w:bookmarkStart w:id="209" w:name="bookmark209"/>
      <w:bookmarkStart w:id="210" w:name="bookmark210"/>
      <w:bookmarkStart w:id="211" w:name="bookmark211"/>
      <w:r>
        <w:rPr>
          <w:color w:val="000000"/>
          <w:spacing w:val="0"/>
          <w:w w:val="100"/>
          <w:position w:val="0"/>
          <w:sz w:val="20"/>
          <w:szCs w:val="20"/>
        </w:rPr>
        <w:t>（</w:t>
      </w:r>
      <w:bookmarkEnd w:id="210"/>
      <w:r>
        <w:rPr>
          <w:color w:val="000000"/>
          <w:spacing w:val="0"/>
          <w:w w:val="100"/>
          <w:position w:val="0"/>
          <w:sz w:val="20"/>
          <w:szCs w:val="20"/>
        </w:rPr>
        <w:t>2）</w:t>
      </w:r>
      <w:r>
        <w:rPr>
          <w:color w:val="000000"/>
          <w:spacing w:val="0"/>
          <w:w w:val="100"/>
          <w:position w:val="0"/>
        </w:rPr>
        <w:t>募集资金承诺项目情况</w:t>
      </w:r>
      <w:bookmarkEnd w:id="208"/>
      <w:bookmarkEnd w:id="209"/>
      <w:bookmarkEnd w:id="211"/>
    </w:p>
    <w:p>
      <w:pPr>
        <w:pStyle w:val="Style28"/>
        <w:keepNext w:val="0"/>
        <w:keepLines w:val="0"/>
        <w:widowControl w:val="0"/>
        <w:shd w:val="clear" w:color="auto" w:fill="auto"/>
        <w:bidi w:val="0"/>
        <w:spacing w:before="0" w:after="340" w:line="240" w:lineRule="auto"/>
        <w:ind w:left="0" w:right="0" w:firstLine="360"/>
        <w:jc w:val="left"/>
      </w:pPr>
      <w:r>
        <w:rPr>
          <w:color w:val="000000"/>
          <w:spacing w:val="0"/>
          <w:w w:val="100"/>
          <w:position w:val="0"/>
        </w:rPr>
        <w:t>V适用口不适用</w:t>
      </w:r>
      <w:r>
        <w:br w:type="page"/>
      </w:r>
    </w:p>
    <w:p>
      <w:pPr>
        <w:pStyle w:val="Style26"/>
        <w:keepNext w:val="0"/>
        <w:keepLines w:val="0"/>
        <w:widowControl w:val="0"/>
        <w:shd w:val="clear" w:color="auto" w:fill="auto"/>
        <w:bidi w:val="0"/>
        <w:spacing w:before="0" w:after="0" w:line="240" w:lineRule="auto"/>
        <w:ind w:left="13430" w:right="0" w:firstLine="0"/>
        <w:jc w:val="left"/>
      </w:pPr>
      <w:r>
        <w:rPr>
          <w:color w:val="000000"/>
          <w:spacing w:val="0"/>
          <w:w w:val="100"/>
          <w:position w:val="0"/>
        </w:rPr>
        <w:t>单位：万元</w:t>
      </w:r>
    </w:p>
    <w:tbl>
      <w:tblPr>
        <w:tblOverlap w:val="never"/>
        <w:jc w:val="center"/>
        <w:tblLayout w:type="fixed"/>
      </w:tblPr>
      <w:tblGrid>
        <w:gridCol w:w="3264"/>
        <w:gridCol w:w="1310"/>
        <w:gridCol w:w="960"/>
        <w:gridCol w:w="1133"/>
        <w:gridCol w:w="989"/>
        <w:gridCol w:w="1133"/>
        <w:gridCol w:w="1272"/>
        <w:gridCol w:w="1555"/>
        <w:gridCol w:w="994"/>
        <w:gridCol w:w="850"/>
        <w:gridCol w:w="1286"/>
      </w:tblGrid>
      <w:tr>
        <w:trPr>
          <w:trHeight w:val="48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承诺投资项目和超募资金投向</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是否已变更项目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（含部分变更）</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募集资金承</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诺投资总额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调整后投资总 额⑴</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本报告期投 入金额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截至期末累计 投入金额（2）</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21" w:lineRule="exact"/>
              <w:ind w:left="0" w:right="0" w:firstLine="0"/>
              <w:jc w:val="left"/>
            </w:pPr>
            <w:r>
              <w:rPr>
                <w:color w:val="000000"/>
                <w:spacing w:val="0"/>
                <w:w w:val="100"/>
                <w:position w:val="0"/>
              </w:rPr>
              <w:t>截至期末投资进 度⑶=（2）/⑴</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项目达到预定可使 用状态日期</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是否达到</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预计效益</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项目可行性是否 发生重大变化</w:t>
            </w:r>
          </w:p>
        </w:tc>
      </w:tr>
      <w:tr>
        <w:trPr>
          <w:trHeight w:val="245" w:hRule="exact"/>
        </w:trPr>
        <w:tc>
          <w:tcPr>
            <w:gridSpan w:val="11"/>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1、支付收购畅元国讯现金对价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10,725.65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10,725.65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10,725.65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2、版权大数据平台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86,000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69,814.54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7,707.06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27,827.63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2023年12月31日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-1,013.37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96,725.65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80,540.19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7,707.06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38,553.28</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-1,013.37</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45" w:hRule="exact"/>
        </w:trPr>
        <w:tc>
          <w:tcPr>
            <w:gridSpan w:val="11"/>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96,725.65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80,540.19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7,707.06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38,553.28</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-1,013.37</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6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未达到计划进度或预计收益的情况和原因</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（分具体项目）</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tabs>
                <w:tab w:pos="259" w:val="left"/>
              </w:tabs>
              <w:bidi w:val="0"/>
              <w:spacing w:before="0" w:after="0" w:line="237" w:lineRule="exact"/>
              <w:ind w:left="0" w:right="0" w:firstLine="0"/>
              <w:jc w:val="left"/>
            </w:pPr>
            <w:r>
              <w:rPr>
                <w:color w:val="000000"/>
                <w:spacing w:val="0"/>
                <w:w w:val="100"/>
                <w:position w:val="0"/>
              </w:rPr>
              <w:t>1、</w:t>
              <w:tab/>
              <w:t>2019年12月10日，公司 的建设期延长到2021年12月</w:t>
            </w:r>
          </w:p>
          <w:p>
            <w:pPr>
              <w:pStyle w:val="Style22"/>
              <w:keepNext w:val="0"/>
              <w:keepLines w:val="0"/>
              <w:widowControl w:val="0"/>
              <w:shd w:val="clear" w:color="auto" w:fill="auto"/>
              <w:tabs>
                <w:tab w:pos="216" w:val="left"/>
              </w:tabs>
              <w:bidi w:val="0"/>
              <w:spacing w:before="0" w:after="0" w:line="237" w:lineRule="exact"/>
              <w:ind w:left="0" w:right="0" w:firstLine="0"/>
              <w:jc w:val="left"/>
            </w:pPr>
            <w:r>
              <w:rPr>
                <w:color w:val="000000"/>
                <w:spacing w:val="0"/>
                <w:w w:val="100"/>
                <w:position w:val="0"/>
              </w:rPr>
              <w:t>2、</w:t>
              <w:tab/>
              <w:t>2021年12月13日公司第 投资资金调整并将剩余募集资 版权大数据平台的升级建设及 资规模根据2021年11月30 补充流动资金。</w:t>
            </w:r>
          </w:p>
        </w:tc>
        <w:tc>
          <w:tcPr>
            <w:gridSpan w:val="7"/>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29" w:lineRule="exact"/>
              <w:ind w:left="0" w:right="0" w:firstLine="0"/>
              <w:jc w:val="left"/>
            </w:pPr>
            <w:r>
              <w:rPr>
                <w:color w:val="000000"/>
                <w:spacing w:val="0"/>
                <w:w w:val="100"/>
                <w:position w:val="0"/>
              </w:rPr>
              <w:t>第四届董事会第三十五次会议审议通过了《关于募集资金投资项目延期的议案》，同意将“版权大数才 1310 0</w:t>
            </w:r>
          </w:p>
          <w:p>
            <w:pPr>
              <w:pStyle w:val="Style22"/>
              <w:keepNext w:val="0"/>
              <w:keepLines w:val="0"/>
              <w:widowControl w:val="0"/>
              <w:shd w:val="clear" w:color="auto" w:fill="auto"/>
              <w:bidi w:val="0"/>
              <w:spacing w:before="0" w:after="0" w:line="229" w:lineRule="exact"/>
              <w:ind w:left="0" w:right="0" w:firstLine="0"/>
              <w:jc w:val="both"/>
            </w:pPr>
            <w:r>
              <w:rPr>
                <w:color w:val="000000"/>
                <w:spacing w:val="0"/>
                <w:w w:val="100"/>
                <w:position w:val="0"/>
              </w:rPr>
              <w:t>五届董事会第十八次会议及2021年12月29日2021年第三次临时股东大会审议通过了《关于募集资</w:t>
            </w:r>
            <w:r>
              <w:rPr>
                <w:color w:val="000000"/>
                <w:spacing w:val="0"/>
                <w:w w:val="100"/>
                <w:position w:val="0"/>
              </w:rPr>
              <w:t>W W</w:t>
            </w:r>
            <w:r>
              <w:rPr>
                <w:color w:val="000000"/>
                <w:spacing w:val="0"/>
                <w:w w:val="100"/>
                <w:position w:val="0"/>
              </w:rPr>
              <w:t xml:space="preserve">金永久补充流动资金的议案》，同意将“版权大数据平台”的实施期限延长到2023年12月31日。后 </w:t>
            </w:r>
            <w:r>
              <w:rPr>
                <w:color w:val="000000"/>
                <w:spacing w:val="0"/>
                <w:w w:val="100"/>
                <w:position w:val="0"/>
              </w:rPr>
              <w:t>Z</w:t>
            </w:r>
            <w:r>
              <w:rPr>
                <w:color w:val="000000"/>
                <w:spacing w:val="0"/>
                <w:w w:val="100"/>
                <w:position w:val="0"/>
              </w:rPr>
              <w:t>优质作品版权孵化，预计将继续使用募集资金47,500万元，调整后的投资总额为</w:t>
            </w:r>
            <w:r>
              <w:rPr>
                <w:color w:val="000000"/>
                <w:spacing w:val="0"/>
                <w:w w:val="100"/>
                <w:position w:val="0"/>
              </w:rPr>
              <w:t>69,814.54</w:t>
            </w:r>
            <w:r>
              <w:rPr>
                <w:color w:val="000000"/>
                <w:spacing w:val="0"/>
                <w:w w:val="100"/>
                <w:position w:val="0"/>
              </w:rPr>
              <w:t>万元， 日的募集资金结余情况计算届时结余</w:t>
            </w:r>
            <w:r>
              <w:rPr>
                <w:color w:val="000000"/>
                <w:spacing w:val="0"/>
                <w:w w:val="100"/>
                <w:position w:val="0"/>
              </w:rPr>
              <w:t>30,023.04</w:t>
            </w:r>
            <w:r>
              <w:rPr>
                <w:color w:val="000000"/>
                <w:spacing w:val="0"/>
                <w:w w:val="100"/>
                <w:position w:val="0"/>
              </w:rPr>
              <w:t>万元（含利息收入具体金额以资金转出当日银行结息</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200" w:line="237" w:lineRule="exact"/>
              <w:ind w:left="0" w:right="0" w:firstLine="0"/>
              <w:jc w:val="center"/>
            </w:pPr>
            <w:r>
              <w:rPr>
                <w:color w:val="000000"/>
                <w:spacing w:val="0"/>
                <w:w w:val="100"/>
                <w:position w:val="0"/>
              </w:rPr>
              <w:t>居平台”</w:t>
            </w:r>
          </w:p>
          <w:p>
            <w:pPr>
              <w:pStyle w:val="Style22"/>
              <w:keepNext w:val="0"/>
              <w:keepLines w:val="0"/>
              <w:widowControl w:val="0"/>
              <w:shd w:val="clear" w:color="auto" w:fill="auto"/>
              <w:bidi w:val="0"/>
              <w:spacing w:before="0" w:after="0" w:line="237" w:lineRule="exact"/>
              <w:ind w:left="0" w:right="0" w:firstLine="0"/>
              <w:jc w:val="left"/>
            </w:pPr>
            <w:r>
              <w:rPr>
                <w:color w:val="000000"/>
                <w:spacing w:val="0"/>
                <w:w w:val="100"/>
                <w:position w:val="0"/>
              </w:rPr>
              <w:t>投资项目延期、 续资金主要用于 按照调整后的投 余额为准）永久</w:t>
            </w: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项目可行性发生重大变化的情况说明</w:t>
            </w:r>
          </w:p>
        </w:tc>
        <w:tc>
          <w:tcPr>
            <w:gridSpan w:val="10"/>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41"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超募资金的金额、用途及使用进展情况</w:t>
            </w:r>
          </w:p>
        </w:tc>
        <w:tc>
          <w:tcPr>
            <w:gridSpan w:val="10"/>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28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募集资金投资项目实施地点变更情况</w:t>
            </w:r>
          </w:p>
        </w:tc>
        <w:tc>
          <w:tcPr>
            <w:gridSpan w:val="10"/>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29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募集资金投资项目实施方式调整情况</w:t>
            </w:r>
          </w:p>
        </w:tc>
        <w:tc>
          <w:tcPr>
            <w:gridSpan w:val="10"/>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269"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募集资金投资项目先期投入及置换情况</w:t>
            </w:r>
          </w:p>
        </w:tc>
        <w:tc>
          <w:tcPr>
            <w:gridSpan w:val="10"/>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245"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用闲置募集资金暂时补充流动资金情况</w:t>
            </w:r>
          </w:p>
        </w:tc>
        <w:tc>
          <w:tcPr>
            <w:gridSpan w:val="10"/>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411"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bottom"/>
          </w:tcPr>
          <w:p>
            <w:pPr>
              <w:pStyle w:val="Style22"/>
              <w:keepNext w:val="0"/>
              <w:keepLines w:val="0"/>
              <w:widowControl w:val="0"/>
              <w:shd w:val="clear" w:color="auto" w:fill="auto"/>
              <w:tabs>
                <w:tab w:pos="274" w:val="left"/>
              </w:tabs>
              <w:bidi w:val="0"/>
              <w:spacing w:before="0" w:after="0" w:line="237" w:lineRule="exact"/>
              <w:ind w:left="0" w:right="0" w:firstLine="0"/>
              <w:jc w:val="both"/>
            </w:pPr>
            <w:r>
              <w:rPr>
                <w:color w:val="000000"/>
                <w:spacing w:val="0"/>
                <w:w w:val="100"/>
                <w:position w:val="0"/>
              </w:rPr>
              <w:t>1、</w:t>
              <w:tab/>
              <w:t>公司于2020年10月21日召开的第五届董事会第六次会议审议通过了《关于公司继续使用部分闲置募集资金暂时补充流动资金的议案》，同意 公司使用闲置募集资金12,000万元暂时用于补充流动资金，使用期限自公司董事会审议批准之日起不超过12个月。公司于2021年10月12日将 前12,000万元归还并存入募集资金专项账户，使用期限未超过12个月。</w:t>
            </w:r>
          </w:p>
          <w:p>
            <w:pPr>
              <w:pStyle w:val="Style22"/>
              <w:keepNext w:val="0"/>
              <w:keepLines w:val="0"/>
              <w:widowControl w:val="0"/>
              <w:shd w:val="clear" w:color="auto" w:fill="auto"/>
              <w:tabs>
                <w:tab w:pos="274" w:val="left"/>
              </w:tabs>
              <w:bidi w:val="0"/>
              <w:spacing w:before="0" w:after="0" w:line="237" w:lineRule="exact"/>
              <w:ind w:left="0" w:right="0" w:firstLine="0"/>
              <w:jc w:val="both"/>
            </w:pPr>
            <w:r>
              <w:rPr>
                <w:color w:val="000000"/>
                <w:spacing w:val="0"/>
                <w:w w:val="100"/>
                <w:position w:val="0"/>
              </w:rPr>
              <w:t>2、</w:t>
              <w:tab/>
              <w:t>公司于2021年10月13日召开的第五届董事会第十六次会议审议通过了《关于公司继续使用部分闲置募集资金暂时补充流动资金的议案》，同 意公司使用闲置募集资金12,000万元暂时用于补充流动资金，使用期限自公司董事会审议批准之日起不超过12个月。</w:t>
            </w:r>
          </w:p>
          <w:p>
            <w:pPr>
              <w:pStyle w:val="Style22"/>
              <w:keepNext w:val="0"/>
              <w:keepLines w:val="0"/>
              <w:widowControl w:val="0"/>
              <w:shd w:val="clear" w:color="auto" w:fill="auto"/>
              <w:bidi w:val="0"/>
              <w:spacing w:before="0" w:after="0" w:line="237" w:lineRule="exact"/>
              <w:ind w:left="0" w:right="0" w:firstLine="0"/>
              <w:jc w:val="both"/>
            </w:pPr>
            <w:r>
              <w:rPr>
                <w:color w:val="000000"/>
                <w:spacing w:val="0"/>
                <w:w w:val="100"/>
                <w:position w:val="0"/>
              </w:rPr>
              <w:t>截止2021年12月31日本公司实际使用金额为12,000万元。</w:t>
            </w:r>
          </w:p>
        </w:tc>
      </w:tr>
      <w:tr>
        <w:trPr>
          <w:trHeight w:val="341"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项目实施出现募集资金结余的金额及原因</w:t>
            </w:r>
          </w:p>
        </w:tc>
        <w:tc>
          <w:tcPr>
            <w:gridSpan w:val="10"/>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尚未使用的募集资金用途及去向</w:t>
            </w:r>
          </w:p>
        </w:tc>
        <w:tc>
          <w:tcPr>
            <w:gridSpan w:val="10"/>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截止2021年12月31日账户余额为</w:t>
            </w:r>
            <w:r>
              <w:rPr>
                <w:color w:val="000000"/>
                <w:spacing w:val="0"/>
                <w:w w:val="100"/>
                <w:position w:val="0"/>
              </w:rPr>
              <w:t>49,450,140.78</w:t>
            </w:r>
            <w:r>
              <w:rPr>
                <w:color w:val="000000"/>
                <w:spacing w:val="0"/>
                <w:w w:val="100"/>
                <w:position w:val="0"/>
              </w:rPr>
              <w:t>元，存放于公司募集资金专用账户及募投公司银行账户。</w:t>
            </w:r>
          </w:p>
        </w:tc>
      </w:tr>
      <w:tr>
        <w:trPr>
          <w:trHeight w:val="119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firstLine="0"/>
              <w:jc w:val="left"/>
            </w:pPr>
            <w:r>
              <w:rPr>
                <w:color w:val="000000"/>
                <w:spacing w:val="0"/>
                <w:w w:val="100"/>
                <w:position w:val="0"/>
              </w:rPr>
              <w:t>募集资金使用及披露中存在的问题或其他 情况</w:t>
            </w:r>
          </w:p>
        </w:tc>
        <w:tc>
          <w:tcPr>
            <w:gridSpan w:val="10"/>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both"/>
            </w:pPr>
            <w:r>
              <w:rPr>
                <w:color w:val="000000"/>
                <w:spacing w:val="0"/>
                <w:w w:val="100"/>
                <w:position w:val="0"/>
              </w:rPr>
              <w:t>公司第五届董事会第十三次会议及2021年度第二次临时股东大会审议通过了《关于公司使用部分闲置募集资金进行现金管理的议案》，同意公司使 用不超过65,000万元闲置募集资金购买安全性高、流动性好、有保本约定的一年以内的现金管理产品，在上述额度内，资金可以在一年内进行滚 动使用。</w:t>
            </w:r>
          </w:p>
          <w:p>
            <w:pPr>
              <w:pStyle w:val="Style22"/>
              <w:keepNext w:val="0"/>
              <w:keepLines w:val="0"/>
              <w:widowControl w:val="0"/>
              <w:shd w:val="clear" w:color="auto" w:fill="auto"/>
              <w:bidi w:val="0"/>
              <w:spacing w:before="0" w:after="0" w:line="245" w:lineRule="exact"/>
              <w:ind w:left="0" w:right="0" w:firstLine="0"/>
              <w:jc w:val="both"/>
            </w:pPr>
            <w:r>
              <w:rPr>
                <w:color w:val="000000"/>
                <w:spacing w:val="0"/>
                <w:w w:val="100"/>
                <w:position w:val="0"/>
              </w:rPr>
              <w:t>截止2021年12月31日，公司使用暂时闲置的募集资金55,000万元购买结构性存款,1,000万元购买1年内到期的大额存单。因上述结构性存款 及大额存单尚未到期，永久补流资金尚未补流。</w:t>
            </w:r>
          </w:p>
        </w:tc>
      </w:tr>
    </w:tbl>
    <w:p>
      <w:pPr>
        <w:pStyle w:val="Style30"/>
        <w:keepNext/>
        <w:keepLines/>
        <w:widowControl w:val="0"/>
        <w:shd w:val="clear" w:color="auto" w:fill="auto"/>
        <w:bidi w:val="0"/>
        <w:spacing w:before="0" w:line="240" w:lineRule="auto"/>
        <w:ind w:left="0" w:right="0" w:firstLine="0"/>
        <w:jc w:val="left"/>
      </w:pPr>
      <w:bookmarkStart w:id="212" w:name="bookmark212"/>
      <w:bookmarkStart w:id="213" w:name="bookmark213"/>
      <w:bookmarkStart w:id="214" w:name="bookmark214"/>
      <w:bookmarkStart w:id="215" w:name="bookmark215"/>
      <w:r>
        <w:rPr>
          <w:color w:val="000000"/>
          <w:spacing w:val="0"/>
          <w:w w:val="100"/>
          <w:position w:val="0"/>
          <w:sz w:val="20"/>
          <w:szCs w:val="20"/>
        </w:rPr>
        <w:t>（</w:t>
      </w:r>
      <w:bookmarkEnd w:id="214"/>
      <w:r>
        <w:rPr>
          <w:color w:val="000000"/>
          <w:spacing w:val="0"/>
          <w:w w:val="100"/>
          <w:position w:val="0"/>
          <w:sz w:val="20"/>
          <w:szCs w:val="20"/>
        </w:rPr>
        <w:t>3）</w:t>
      </w:r>
      <w:r>
        <w:rPr>
          <w:color w:val="000000"/>
          <w:spacing w:val="0"/>
          <w:w w:val="100"/>
          <w:position w:val="0"/>
        </w:rPr>
        <w:t>募集资金变更项目情况</w:t>
      </w:r>
      <w:bookmarkEnd w:id="212"/>
      <w:bookmarkEnd w:id="213"/>
      <w:bookmarkEnd w:id="21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4"/>
        <w:keepNext/>
        <w:keepLines/>
        <w:widowControl w:val="0"/>
        <w:shd w:val="clear" w:color="auto" w:fill="auto"/>
        <w:bidi w:val="0"/>
        <w:spacing w:before="0" w:after="360" w:line="240" w:lineRule="auto"/>
        <w:ind w:left="0" w:right="0" w:firstLine="0"/>
        <w:jc w:val="left"/>
      </w:pPr>
      <w:bookmarkStart w:id="216" w:name="bookmark216"/>
      <w:bookmarkStart w:id="217" w:name="bookmark217"/>
      <w:bookmarkStart w:id="218" w:name="bookmark218"/>
      <w:bookmarkStart w:id="219" w:name="bookmark219"/>
      <w:r>
        <w:rPr>
          <w:color w:val="000000"/>
          <w:spacing w:val="0"/>
          <w:w w:val="100"/>
          <w:position w:val="0"/>
          <w:sz w:val="24"/>
          <w:szCs w:val="24"/>
        </w:rPr>
        <w:t>八</w:t>
      </w:r>
      <w:bookmarkEnd w:id="218"/>
      <w:r>
        <w:rPr>
          <w:color w:val="000000"/>
          <w:spacing w:val="0"/>
          <w:w w:val="100"/>
          <w:position w:val="0"/>
          <w:sz w:val="24"/>
          <w:szCs w:val="24"/>
        </w:rPr>
        <w:t>、重大资产和股权出售</w:t>
      </w:r>
      <w:bookmarkEnd w:id="216"/>
      <w:bookmarkEnd w:id="217"/>
      <w:bookmarkEnd w:id="219"/>
    </w:p>
    <w:p>
      <w:pPr>
        <w:pStyle w:val="Style30"/>
        <w:keepNext/>
        <w:keepLines/>
        <w:widowControl w:val="0"/>
        <w:shd w:val="clear" w:color="auto" w:fill="auto"/>
        <w:tabs>
          <w:tab w:pos="368" w:val="left"/>
        </w:tabs>
        <w:bidi w:val="0"/>
        <w:spacing w:before="0" w:line="240" w:lineRule="auto"/>
        <w:ind w:left="0" w:right="0" w:firstLine="0"/>
        <w:jc w:val="left"/>
      </w:pPr>
      <w:bookmarkStart w:id="220" w:name="bookmark220"/>
      <w:bookmarkStart w:id="221" w:name="bookmark221"/>
      <w:bookmarkStart w:id="222" w:name="bookmark222"/>
      <w:bookmarkStart w:id="223" w:name="bookmark223"/>
      <w:r>
        <w:rPr>
          <w:color w:val="000000"/>
          <w:spacing w:val="0"/>
          <w:w w:val="100"/>
          <w:position w:val="0"/>
          <w:sz w:val="20"/>
          <w:szCs w:val="20"/>
        </w:rPr>
        <w:t>1</w:t>
      </w:r>
      <w:bookmarkEnd w:id="222"/>
      <w:r>
        <w:rPr>
          <w:color w:val="000000"/>
          <w:spacing w:val="0"/>
          <w:w w:val="100"/>
          <w:position w:val="0"/>
        </w:rPr>
        <w:t>、</w:t>
        <w:tab/>
        <w:t>出售重大资产情况</w:t>
      </w:r>
      <w:bookmarkEnd w:id="220"/>
      <w:bookmarkEnd w:id="221"/>
      <w:bookmarkEnd w:id="223"/>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0"/>
        <w:keepNext/>
        <w:keepLines/>
        <w:widowControl w:val="0"/>
        <w:shd w:val="clear" w:color="auto" w:fill="auto"/>
        <w:tabs>
          <w:tab w:pos="382" w:val="left"/>
        </w:tabs>
        <w:bidi w:val="0"/>
        <w:spacing w:before="0" w:line="240" w:lineRule="auto"/>
        <w:ind w:left="0" w:right="0" w:firstLine="0"/>
        <w:jc w:val="left"/>
      </w:pPr>
      <w:bookmarkStart w:id="224" w:name="bookmark224"/>
      <w:bookmarkStart w:id="225" w:name="bookmark225"/>
      <w:bookmarkStart w:id="226" w:name="bookmark226"/>
      <w:bookmarkStart w:id="227" w:name="bookmark227"/>
      <w:r>
        <w:rPr>
          <w:color w:val="000000"/>
          <w:spacing w:val="0"/>
          <w:w w:val="100"/>
          <w:position w:val="0"/>
          <w:sz w:val="20"/>
          <w:szCs w:val="20"/>
        </w:rPr>
        <w:t>2</w:t>
      </w:r>
      <w:bookmarkEnd w:id="226"/>
      <w:r>
        <w:rPr>
          <w:color w:val="000000"/>
          <w:spacing w:val="0"/>
          <w:w w:val="100"/>
          <w:position w:val="0"/>
        </w:rPr>
        <w:t>、</w:t>
        <w:tab/>
        <w:t>出售重大股权情况</w:t>
      </w:r>
      <w:bookmarkEnd w:id="224"/>
      <w:bookmarkEnd w:id="225"/>
      <w:bookmarkEnd w:id="227"/>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V适用口不适用</w:t>
      </w:r>
    </w:p>
    <w:tbl>
      <w:tblPr>
        <w:tblOverlap w:val="never"/>
        <w:jc w:val="center"/>
        <w:tblLayout w:type="fixed"/>
      </w:tblPr>
      <w:tblGrid>
        <w:gridCol w:w="941"/>
        <w:gridCol w:w="989"/>
        <w:gridCol w:w="710"/>
        <w:gridCol w:w="706"/>
        <w:gridCol w:w="1277"/>
        <w:gridCol w:w="1973"/>
        <w:gridCol w:w="1147"/>
        <w:gridCol w:w="2126"/>
        <w:gridCol w:w="566"/>
        <w:gridCol w:w="850"/>
        <w:gridCol w:w="994"/>
        <w:gridCol w:w="1570"/>
      </w:tblGrid>
      <w:tr>
        <w:trPr>
          <w:trHeight w:val="9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交易对方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被出售股权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格（万</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本期初起至出售 日该股权为上市 公司贡献的净利 润（万元）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出售对公司的影响</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4" w:lineRule="exact"/>
              <w:ind w:left="0" w:right="0" w:firstLine="0"/>
              <w:jc w:val="left"/>
            </w:pPr>
            <w:r>
              <w:rPr>
                <w:color w:val="000000"/>
                <w:spacing w:val="0"/>
                <w:w w:val="100"/>
                <w:position w:val="0"/>
              </w:rPr>
              <w:t>股权出售为上 市公司贡献的 净利润占净利 润总额的比例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股权出售定价原则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与交易对</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方的关联</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所涉及的股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权是否已全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部过户</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32" w:lineRule="exact"/>
              <w:ind w:left="0" w:right="0" w:firstLine="0"/>
              <w:jc w:val="center"/>
            </w:pPr>
            <w:r>
              <w:rPr>
                <w:color w:val="000000"/>
                <w:spacing w:val="0"/>
                <w:w w:val="100"/>
                <w:position w:val="0"/>
              </w:rPr>
              <w:t>是否按计划如期实 施，如未按计划实 施，应当说明原因及 公司已采取的措施</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北京宝旺印</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务有限公司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北京至美数</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码防伪印务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left"/>
            </w:pPr>
            <w:r>
              <w:rPr>
                <w:color w:val="000000"/>
                <w:spacing w:val="0"/>
                <w:w w:val="100"/>
                <w:position w:val="0"/>
              </w:rPr>
              <w:t>2021 年 08 月 31 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-229.78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left"/>
            </w:pPr>
            <w:r>
              <w:rPr>
                <w:color w:val="000000"/>
                <w:spacing w:val="0"/>
                <w:w w:val="100"/>
                <w:position w:val="0"/>
              </w:rPr>
              <w:t>本次股权转让，将减少公 司本期利润</w:t>
            </w:r>
            <w:r>
              <w:rPr>
                <w:color w:val="000000"/>
                <w:spacing w:val="0"/>
                <w:w w:val="100"/>
                <w:position w:val="0"/>
              </w:rPr>
              <w:t>240.23</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5" w:lineRule="exact"/>
              <w:ind w:left="0" w:right="0" w:firstLine="0"/>
              <w:jc w:val="left"/>
            </w:pPr>
            <w:r>
              <w:rPr>
                <w:color w:val="000000"/>
                <w:spacing w:val="0"/>
                <w:w w:val="100"/>
                <w:position w:val="0"/>
              </w:rPr>
              <w:t>以北京至美2021年5月31 日的资产为评估基准日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无关联关 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359" w:line="1" w:lineRule="exact"/>
      </w:pPr>
    </w:p>
    <w:p>
      <w:pPr>
        <w:pStyle w:val="Style24"/>
        <w:keepNext/>
        <w:keepLines/>
        <w:widowControl w:val="0"/>
        <w:shd w:val="clear" w:color="auto" w:fill="auto"/>
        <w:bidi w:val="0"/>
        <w:spacing w:before="0" w:after="360" w:line="240" w:lineRule="auto"/>
        <w:ind w:left="0" w:right="0" w:firstLine="0"/>
        <w:jc w:val="left"/>
      </w:pPr>
      <w:bookmarkStart w:id="228" w:name="bookmark228"/>
      <w:bookmarkStart w:id="229" w:name="bookmark229"/>
      <w:bookmarkStart w:id="230" w:name="bookmark230"/>
      <w:bookmarkStart w:id="231" w:name="bookmark231"/>
      <w:r>
        <w:rPr>
          <w:color w:val="000000"/>
          <w:spacing w:val="0"/>
          <w:w w:val="100"/>
          <w:position w:val="0"/>
          <w:sz w:val="24"/>
          <w:szCs w:val="24"/>
        </w:rPr>
        <w:t>九</w:t>
      </w:r>
      <w:bookmarkEnd w:id="230"/>
      <w:r>
        <w:rPr>
          <w:color w:val="000000"/>
          <w:spacing w:val="0"/>
          <w:w w:val="100"/>
          <w:position w:val="0"/>
          <w:sz w:val="24"/>
          <w:szCs w:val="24"/>
        </w:rPr>
        <w:t>、主要公司分析</w:t>
      </w:r>
      <w:bookmarkEnd w:id="228"/>
      <w:bookmarkEnd w:id="229"/>
      <w:bookmarkEnd w:id="231"/>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V适用口不适用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主要子公司及对公司净利润影响达10%以上的参股公司情况</w:t>
      </w:r>
    </w:p>
    <w:p>
      <w:pPr>
        <w:pStyle w:val="Style26"/>
        <w:keepNext w:val="0"/>
        <w:keepLines w:val="0"/>
        <w:widowControl w:val="0"/>
        <w:shd w:val="clear" w:color="auto" w:fill="auto"/>
        <w:bidi w:val="0"/>
        <w:spacing w:before="0" w:after="0" w:line="240" w:lineRule="auto"/>
        <w:ind w:left="13354" w:right="0" w:firstLine="0"/>
        <w:jc w:val="left"/>
      </w:pPr>
      <w:r>
        <w:rPr>
          <w:color w:val="000000"/>
          <w:spacing w:val="0"/>
          <w:w w:val="100"/>
          <w:position w:val="0"/>
        </w:rPr>
        <w:t>单位：元</w:t>
      </w:r>
    </w:p>
    <w:tbl>
      <w:tblPr>
        <w:tblOverlap w:val="never"/>
        <w:jc w:val="center"/>
        <w:tblLayout w:type="fixed"/>
      </w:tblPr>
      <w:tblGrid>
        <w:gridCol w:w="2986"/>
        <w:gridCol w:w="850"/>
        <w:gridCol w:w="2126"/>
        <w:gridCol w:w="1416"/>
        <w:gridCol w:w="1382"/>
        <w:gridCol w:w="1416"/>
        <w:gridCol w:w="1416"/>
        <w:gridCol w:w="1277"/>
        <w:gridCol w:w="1354"/>
      </w:tblGrid>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总资产</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营业收入</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净利润</w:t>
            </w:r>
          </w:p>
        </w:tc>
      </w:tr>
      <w:tr>
        <w:trPr>
          <w:trHeight w:val="48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厦门安妮企业有限公司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left"/>
            </w:pPr>
            <w:r>
              <w:rPr>
                <w:color w:val="000000"/>
                <w:spacing w:val="0"/>
                <w:w w:val="100"/>
                <w:position w:val="0"/>
              </w:rPr>
              <w:t>纸张加工、本册制造、包装 用品加工、其他印刷品印制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224,214,380.02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126,424,977.42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230,064,840.85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9,457,972.19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8,722,609.20</w:t>
            </w:r>
          </w:p>
        </w:tc>
      </w:tr>
      <w:tr>
        <w:trPr>
          <w:trHeight w:val="254"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安妮（香港）有限公司</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纸制品贸易</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4600000 （美元）</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109,014,224.42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37,194,774.43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118,784,292.35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13,964,979.08</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12,779,374.23</w:t>
            </w:r>
          </w:p>
        </w:tc>
      </w:tr>
    </w:tbl>
    <w:p>
      <w:pPr>
        <w:spacing w:lineRule="exact" w:line="1"/>
        <w:rPr>
          <w:sz w:val="2"/>
          <w:szCs w:val="2"/>
        </w:rPr>
      </w:pPr>
      <w:r>
        <w:br w:type="page"/>
      </w:r>
    </w:p>
    <w:tbl>
      <w:tblPr>
        <w:tblOverlap w:val="never"/>
        <w:jc w:val="center"/>
        <w:tblLayout w:type="fixed"/>
      </w:tblPr>
      <w:tblGrid>
        <w:gridCol w:w="2986"/>
        <w:gridCol w:w="850"/>
        <w:gridCol w:w="2126"/>
        <w:gridCol w:w="1416"/>
        <w:gridCol w:w="1382"/>
        <w:gridCol w:w="1416"/>
        <w:gridCol w:w="1416"/>
        <w:gridCol w:w="1277"/>
        <w:gridCol w:w="1354"/>
      </w:tblGrid>
      <w:tr>
        <w:trPr>
          <w:trHeight w:val="27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主要业务</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注册资本</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总资产</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净资产</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营业收入</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净利润</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北京至美数码防伪印务有限公司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生产、销售印刷品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50,500,000.00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8,710,665.49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-2,512,239.30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-2,297,751.51</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厦门千实物业管理有限公司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5,779,340.36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5,651,137.27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382,123.14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138,158.78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138,158.78</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厦门恒千物业管理有限公司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48,960,000.00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49,870,232.30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48,460,274.77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5,839,797.41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1,493,187.83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1,843,943.31</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北京畅元国讯科技有限公司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版权业务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13,571,400.00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354,575,093.47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264,018,055.33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28,285,372.22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10,948,254.57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9,687,040.29</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厦门安妮知识产权服务有限公司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版权业务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136,144,617.17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94,554,982.12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18,439,855.99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-9,122,511.69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-10,133,677.03</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北京淘智惠科技管理有限公司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知识产权业务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18,322,460.98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5,684,207.54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9,528.30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-1,893,148.59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-1,885,263.79</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厦门安妮文化产业开发有限公司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文化产业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32,838,076.04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21,850,615.85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9,923,589.15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-3,112,517.84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-2,731,151.46</w:t>
            </w:r>
          </w:p>
        </w:tc>
      </w:tr>
      <w:tr>
        <w:trPr>
          <w:trHeight w:val="254"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深圳市前海智慧版权创新发展研究院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版权业务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1,331,736.81</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-751,798.77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15,000.01</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-751,798.77</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-751,798.77</w:t>
            </w:r>
          </w:p>
        </w:tc>
      </w:tr>
    </w:tbl>
    <w:p>
      <w:pPr>
        <w:sectPr>
          <w:footnotePr>
            <w:pos w:val="pageBottom"/>
            <w:numFmt w:val="decimal"/>
            <w:numRestart w:val="continuous"/>
          </w:footnotePr>
          <w:pgSz w:w="16840" w:h="11900" w:orient="landscape"/>
          <w:pgMar w:top="1136" w:right="1048" w:bottom="1384" w:left="1046" w:header="0" w:footer="3" w:gutter="0"/>
          <w:cols w:space="720"/>
          <w:noEndnote/>
          <w:rtlGutter w:val="0"/>
          <w:docGrid w:linePitch="360"/>
        </w:sectPr>
      </w:pPr>
    </w:p>
    <w:p>
      <w:pPr>
        <w:pStyle w:val="Style28"/>
        <w:keepNext w:val="0"/>
        <w:keepLines w:val="0"/>
        <w:widowControl w:val="0"/>
        <w:shd w:val="clear" w:color="auto" w:fill="auto"/>
        <w:bidi w:val="0"/>
        <w:spacing w:before="180" w:after="120" w:line="240" w:lineRule="auto"/>
        <w:ind w:left="0" w:right="0" w:firstLine="0"/>
        <w:jc w:val="left"/>
      </w:pPr>
      <w:r>
        <w:rPr>
          <w:color w:val="000000"/>
          <w:spacing w:val="0"/>
          <w:w w:val="100"/>
          <w:position w:val="0"/>
        </w:rPr>
        <w:t>报告期内取得和处置子公司的情况</w:t>
      </w:r>
    </w:p>
    <w:p>
      <w:pPr>
        <w:pStyle w:val="Style26"/>
        <w:keepNext w:val="0"/>
        <w:keepLines w:val="0"/>
        <w:widowControl w:val="0"/>
        <w:shd w:val="clear" w:color="auto" w:fill="auto"/>
        <w:bidi w:val="0"/>
        <w:spacing w:before="0" w:after="0" w:line="240" w:lineRule="auto"/>
        <w:ind w:left="10" w:right="0" w:firstLine="0"/>
        <w:jc w:val="left"/>
      </w:pPr>
      <w:r>
        <w:rPr>
          <w:color w:val="000000"/>
          <w:spacing w:val="0"/>
          <w:w w:val="100"/>
          <w:position w:val="0"/>
        </w:rPr>
        <w:t>V适用口不适用</w:t>
      </w:r>
    </w:p>
    <w:tbl>
      <w:tblPr>
        <w:tblOverlap w:val="never"/>
        <w:jc w:val="center"/>
        <w:tblLayout w:type="fixed"/>
      </w:tblPr>
      <w:tblGrid>
        <w:gridCol w:w="3979"/>
        <w:gridCol w:w="2818"/>
        <w:gridCol w:w="2866"/>
      </w:tblGrid>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对整体生产经营和业绩的影响</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北京至美数码防伪印务有限公司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转让100%股权</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暂不对公司整体经营产生影响</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新疆安讯科技网络有限公司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转让100%股权</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暂不对公司整体经营产生影响</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霍尔果斯畅元世纪文化传播有限公司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转让100%股权</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暂不对公司整体经营产生影响</w:t>
            </w: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晋江市海丝研学旅行有限公司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转让51%股权</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暂不对公司整体经营产生影响</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厦门动感柠檬教育咨询有限公司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转让51%股权</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暂不对公司整体经营产生影响</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公司欧森研学（厦门）教育科技有限公司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投资新设</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暂不对公司整体经营产生影响</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安妮卓彩（海南）科技有限公司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投资新设</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暂不对公司整体经营产生影响</w:t>
            </w:r>
          </w:p>
        </w:tc>
      </w:tr>
      <w:tr>
        <w:trPr>
          <w:trHeight w:val="254"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深圳市前海智慧版权创新发展研究院</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共同投资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4"/>
        <w:keepNext/>
        <w:keepLines/>
        <w:widowControl w:val="0"/>
        <w:shd w:val="clear" w:color="auto" w:fill="auto"/>
        <w:bidi w:val="0"/>
        <w:spacing w:before="0" w:after="200" w:line="240" w:lineRule="auto"/>
        <w:ind w:left="0" w:right="0" w:firstLine="0"/>
        <w:jc w:val="left"/>
      </w:pPr>
      <w:bookmarkStart w:id="232" w:name="bookmark232"/>
      <w:bookmarkStart w:id="233" w:name="bookmark233"/>
      <w:bookmarkStart w:id="234" w:name="bookmark234"/>
      <w:r>
        <w:rPr>
          <w:color w:val="000000"/>
          <w:spacing w:val="0"/>
          <w:w w:val="100"/>
          <w:position w:val="0"/>
          <w:sz w:val="24"/>
          <w:szCs w:val="24"/>
        </w:rPr>
        <w:t>十、公司控制的结构化主体情况</w:t>
      </w:r>
      <w:bookmarkEnd w:id="232"/>
      <w:bookmarkEnd w:id="233"/>
      <w:bookmarkEnd w:id="234"/>
    </w:p>
    <w:p>
      <w:pPr>
        <w:pStyle w:val="Style28"/>
        <w:keepNext w:val="0"/>
        <w:keepLines w:val="0"/>
        <w:widowControl w:val="0"/>
        <w:shd w:val="clear" w:color="auto" w:fill="auto"/>
        <w:bidi w:val="0"/>
        <w:spacing w:before="0" w:after="360" w:line="352" w:lineRule="exact"/>
        <w:ind w:left="0" w:right="0" w:firstLine="0"/>
        <w:jc w:val="left"/>
      </w:pPr>
      <w:r>
        <w:rPr>
          <w:color w:val="000000"/>
          <w:spacing w:val="0"/>
          <w:w w:val="100"/>
          <w:position w:val="0"/>
        </w:rPr>
        <w:t>□</w:t>
      </w:r>
      <w:r>
        <w:rPr>
          <w:color w:val="000000"/>
          <w:spacing w:val="0"/>
          <w:w w:val="100"/>
          <w:position w:val="0"/>
        </w:rPr>
        <w:t>适用V不适用</w:t>
      </w:r>
    </w:p>
    <w:p>
      <w:pPr>
        <w:pStyle w:val="Style24"/>
        <w:keepNext/>
        <w:keepLines/>
        <w:widowControl w:val="0"/>
        <w:shd w:val="clear" w:color="auto" w:fill="auto"/>
        <w:bidi w:val="0"/>
        <w:spacing w:before="0" w:after="200" w:line="240" w:lineRule="auto"/>
        <w:ind w:left="0" w:right="0" w:firstLine="0"/>
        <w:jc w:val="left"/>
      </w:pPr>
      <w:bookmarkStart w:id="235" w:name="bookmark235"/>
      <w:bookmarkStart w:id="236" w:name="bookmark236"/>
      <w:bookmarkStart w:id="237" w:name="bookmark237"/>
      <w:r>
        <w:rPr>
          <w:color w:val="000000"/>
          <w:spacing w:val="0"/>
          <w:w w:val="100"/>
          <w:position w:val="0"/>
          <w:sz w:val="24"/>
          <w:szCs w:val="24"/>
        </w:rPr>
        <w:t>十一、公司未来发展的展望</w:t>
      </w:r>
      <w:bookmarkEnd w:id="235"/>
      <w:bookmarkEnd w:id="236"/>
      <w:bookmarkEnd w:id="237"/>
    </w:p>
    <w:p>
      <w:pPr>
        <w:pStyle w:val="Style28"/>
        <w:keepNext w:val="0"/>
        <w:keepLines w:val="0"/>
        <w:widowControl w:val="0"/>
        <w:shd w:val="clear" w:color="auto" w:fill="auto"/>
        <w:tabs>
          <w:tab w:pos="877" w:val="left"/>
        </w:tabs>
        <w:bidi w:val="0"/>
        <w:spacing w:before="0" w:after="0" w:line="352" w:lineRule="exact"/>
        <w:ind w:left="0" w:right="0"/>
        <w:jc w:val="both"/>
      </w:pPr>
      <w:bookmarkStart w:id="238" w:name="bookmark238"/>
      <w:r>
        <w:rPr>
          <w:color w:val="000000"/>
          <w:spacing w:val="0"/>
          <w:w w:val="100"/>
          <w:position w:val="0"/>
        </w:rPr>
        <w:t>（</w:t>
      </w:r>
      <w:bookmarkEnd w:id="238"/>
      <w:r>
        <w:rPr>
          <w:color w:val="000000"/>
          <w:spacing w:val="0"/>
          <w:w w:val="100"/>
          <w:position w:val="0"/>
        </w:rPr>
        <w:t>一）</w:t>
        <w:tab/>
        <w:t>公司发展战略和2022年度经营计划</w:t>
      </w:r>
    </w:p>
    <w:p>
      <w:pPr>
        <w:pStyle w:val="Style28"/>
        <w:keepNext w:val="0"/>
        <w:keepLines w:val="0"/>
        <w:widowControl w:val="0"/>
        <w:shd w:val="clear" w:color="auto" w:fill="auto"/>
        <w:bidi w:val="0"/>
        <w:spacing w:before="0" w:after="0" w:line="352" w:lineRule="exact"/>
        <w:ind w:left="0" w:right="0"/>
        <w:jc w:val="both"/>
      </w:pPr>
      <w:r>
        <w:rPr>
          <w:color w:val="000000"/>
          <w:spacing w:val="0"/>
          <w:w w:val="100"/>
          <w:position w:val="0"/>
        </w:rPr>
        <w:t>版权保护有力，网络文化产业发展才会给力。从实践看，网络版权产业的快速发展推动了文化产品质量的有效提升。“内 容为王”的理念在网络版权产业领域日益普及，创作者与投资者舍得在内容创作和产品制作上花时间下功夫，精雕细琢、精 益求精，产品质量明显提升。优秀的网络原创作品无论思想性、艺术性还是观赏性都有了巨大进步，网络文化产品逐步摆脱 了模仿抄袭、低质幼稚、粗制滥造的标签。精品力作的不断涌现，成为我国网络版权产业活力充沛的标志，为文化产业从高 原迈向高峰提供了新途径。</w:t>
      </w:r>
    </w:p>
    <w:p>
      <w:pPr>
        <w:pStyle w:val="Style28"/>
        <w:keepNext w:val="0"/>
        <w:keepLines w:val="0"/>
        <w:widowControl w:val="0"/>
        <w:shd w:val="clear" w:color="auto" w:fill="auto"/>
        <w:bidi w:val="0"/>
        <w:spacing w:before="0" w:after="0" w:line="352" w:lineRule="exact"/>
        <w:ind w:left="0" w:right="0"/>
        <w:jc w:val="both"/>
      </w:pPr>
      <w:r>
        <w:rPr>
          <w:color w:val="000000"/>
          <w:spacing w:val="0"/>
          <w:w w:val="100"/>
          <w:position w:val="0"/>
        </w:rPr>
        <w:t>近年来，我国标签印刷市场随着日化用品、食品、家电、物流、超市等产业的迅速发展而得到快速增长，成为印刷业发 展最快的子行业之一。</w:t>
      </w:r>
    </w:p>
    <w:p>
      <w:pPr>
        <w:pStyle w:val="Style28"/>
        <w:keepNext w:val="0"/>
        <w:keepLines w:val="0"/>
        <w:widowControl w:val="0"/>
        <w:shd w:val="clear" w:color="auto" w:fill="auto"/>
        <w:bidi w:val="0"/>
        <w:spacing w:before="0" w:after="0" w:line="352" w:lineRule="exact"/>
        <w:ind w:left="0" w:right="0"/>
        <w:jc w:val="both"/>
      </w:pPr>
      <w:r>
        <w:rPr>
          <w:color w:val="000000"/>
          <w:spacing w:val="0"/>
          <w:w w:val="100"/>
          <w:position w:val="0"/>
        </w:rPr>
        <w:t>2022年，公司将继续围绕以在品牌价值、市场份额、顾客满意度三个方面成为所服务市场中的领先者为愿景，“以顾客 为中心，以奋斗者为本”为核心价值观，以“创新、服务、价值”为公司经营理念，通过聚力打造创造力，推动产品产业 化、实现企业高质量发展。</w:t>
      </w:r>
    </w:p>
    <w:p>
      <w:pPr>
        <w:pStyle w:val="Style28"/>
        <w:keepNext w:val="0"/>
        <w:keepLines w:val="0"/>
        <w:widowControl w:val="0"/>
        <w:shd w:val="clear" w:color="auto" w:fill="auto"/>
        <w:tabs>
          <w:tab w:pos="670" w:val="left"/>
        </w:tabs>
        <w:bidi w:val="0"/>
        <w:spacing w:before="0" w:after="0" w:line="352" w:lineRule="exact"/>
        <w:ind w:left="0" w:right="0"/>
        <w:jc w:val="both"/>
      </w:pPr>
      <w:bookmarkStart w:id="239" w:name="bookmark239"/>
      <w:r>
        <w:rPr>
          <w:color w:val="000000"/>
          <w:spacing w:val="0"/>
          <w:w w:val="100"/>
          <w:position w:val="0"/>
        </w:rPr>
        <w:t>1</w:t>
      </w:r>
      <w:bookmarkEnd w:id="239"/>
      <w:r>
        <w:rPr>
          <w:color w:val="000000"/>
          <w:spacing w:val="0"/>
          <w:w w:val="100"/>
          <w:position w:val="0"/>
        </w:rPr>
        <w:t>、</w:t>
        <w:tab/>
        <w:t>坚持产品服务为核心的企业战略，完善产品服务体系。在版权及商纸、印刷、标签的细分行业里为客户提供有特色 的产品及服务。发挥公司的平台优势及技术优势，在产品、内容上开启专业化服务，上至上游，下至下游客户打通全产业链， 提供专业化精细化的服务，从而形成稳固的战略合作关系。</w:t>
      </w:r>
    </w:p>
    <w:p>
      <w:pPr>
        <w:pStyle w:val="Style28"/>
        <w:keepNext w:val="0"/>
        <w:keepLines w:val="0"/>
        <w:widowControl w:val="0"/>
        <w:shd w:val="clear" w:color="auto" w:fill="auto"/>
        <w:tabs>
          <w:tab w:pos="674" w:val="left"/>
        </w:tabs>
        <w:bidi w:val="0"/>
        <w:spacing w:before="0" w:after="0" w:line="352" w:lineRule="exact"/>
        <w:ind w:left="0" w:right="0"/>
        <w:jc w:val="both"/>
      </w:pPr>
      <w:bookmarkStart w:id="240" w:name="bookmark240"/>
      <w:r>
        <w:rPr>
          <w:color w:val="000000"/>
          <w:spacing w:val="0"/>
          <w:w w:val="100"/>
          <w:position w:val="0"/>
        </w:rPr>
        <w:t>2</w:t>
      </w:r>
      <w:bookmarkEnd w:id="240"/>
      <w:r>
        <w:rPr>
          <w:color w:val="000000"/>
          <w:spacing w:val="0"/>
          <w:w w:val="100"/>
          <w:position w:val="0"/>
        </w:rPr>
        <w:t>、</w:t>
        <w:tab/>
        <w:t>根据市场变化调整方案，降本增效。面对国际环境对市场、行业的影响，公司积极应对并及时调整部分项目，同时 全面加强内控工作，强化对子分公司的管理，继续发挥集采优势，降低成本，同时通过智能化的生产管理系统实现对生产过 程的跟踪、追溯、控制、反馈及分析，做到物料精细应用、问题精准定位、事后精确分析。</w:t>
      </w:r>
    </w:p>
    <w:p>
      <w:pPr>
        <w:pStyle w:val="Style28"/>
        <w:keepNext w:val="0"/>
        <w:keepLines w:val="0"/>
        <w:widowControl w:val="0"/>
        <w:shd w:val="clear" w:color="auto" w:fill="auto"/>
        <w:tabs>
          <w:tab w:pos="670" w:val="left"/>
        </w:tabs>
        <w:bidi w:val="0"/>
        <w:spacing w:before="0" w:after="0" w:line="352" w:lineRule="exact"/>
        <w:ind w:left="0" w:right="0"/>
        <w:jc w:val="both"/>
      </w:pPr>
      <w:bookmarkStart w:id="241" w:name="bookmark241"/>
      <w:r>
        <w:rPr>
          <w:color w:val="000000"/>
          <w:spacing w:val="0"/>
          <w:w w:val="100"/>
          <w:position w:val="0"/>
        </w:rPr>
        <w:t>3</w:t>
      </w:r>
      <w:bookmarkEnd w:id="241"/>
      <w:r>
        <w:rPr>
          <w:color w:val="000000"/>
          <w:spacing w:val="0"/>
          <w:w w:val="100"/>
          <w:position w:val="0"/>
        </w:rPr>
        <w:t>、</w:t>
        <w:tab/>
        <w:t>加强人才培养，完善梯队建设根据公司发展战略，通过人才引进、内部培育等方式吸引优秀人才，结合岗位性质完 善考核机制、采用股权激励等方式留住人才，做好管理、研发、营销、生产等各方面人才的储备和补充工作，推动公司可持 续发展。</w:t>
      </w:r>
    </w:p>
    <w:p>
      <w:pPr>
        <w:pStyle w:val="Style28"/>
        <w:keepNext w:val="0"/>
        <w:keepLines w:val="0"/>
        <w:widowControl w:val="0"/>
        <w:shd w:val="clear" w:color="auto" w:fill="auto"/>
        <w:tabs>
          <w:tab w:pos="877" w:val="left"/>
        </w:tabs>
        <w:bidi w:val="0"/>
        <w:spacing w:before="0" w:after="0" w:line="352" w:lineRule="exact"/>
        <w:ind w:left="0" w:right="0"/>
        <w:jc w:val="both"/>
      </w:pPr>
      <w:bookmarkStart w:id="242" w:name="bookmark242"/>
      <w:r>
        <w:rPr>
          <w:color w:val="000000"/>
          <w:spacing w:val="0"/>
          <w:w w:val="100"/>
          <w:position w:val="0"/>
        </w:rPr>
        <w:t>（</w:t>
      </w:r>
      <w:bookmarkEnd w:id="242"/>
      <w:r>
        <w:rPr>
          <w:color w:val="000000"/>
          <w:spacing w:val="0"/>
          <w:w w:val="100"/>
          <w:position w:val="0"/>
        </w:rPr>
        <w:t>二）</w:t>
        <w:tab/>
        <w:t>可能面临的风险及应对措施</w:t>
      </w:r>
    </w:p>
    <w:p>
      <w:pPr>
        <w:pStyle w:val="Style28"/>
        <w:keepNext w:val="0"/>
        <w:keepLines w:val="0"/>
        <w:widowControl w:val="0"/>
        <w:shd w:val="clear" w:color="auto" w:fill="auto"/>
        <w:bidi w:val="0"/>
        <w:spacing w:before="0" w:after="0" w:line="352" w:lineRule="exact"/>
        <w:ind w:left="0" w:right="0"/>
        <w:jc w:val="left"/>
      </w:pPr>
      <w:bookmarkStart w:id="243" w:name="bookmark243"/>
      <w:r>
        <w:rPr>
          <w:color w:val="000000"/>
          <w:spacing w:val="0"/>
          <w:w w:val="100"/>
          <w:position w:val="0"/>
        </w:rPr>
        <w:t>1</w:t>
      </w:r>
      <w:bookmarkEnd w:id="243"/>
      <w:r>
        <w:rPr>
          <w:color w:val="000000"/>
          <w:spacing w:val="0"/>
          <w:w w:val="100"/>
          <w:position w:val="0"/>
        </w:rPr>
        <w:t>、社会大环境风险</w:t>
      </w:r>
    </w:p>
    <w:p>
      <w:pPr>
        <w:pStyle w:val="Style28"/>
        <w:keepNext w:val="0"/>
        <w:keepLines w:val="0"/>
        <w:widowControl w:val="0"/>
        <w:shd w:val="clear" w:color="auto" w:fill="auto"/>
        <w:bidi w:val="0"/>
        <w:spacing w:before="0" w:after="200" w:line="352" w:lineRule="exact"/>
        <w:ind w:left="0" w:right="0"/>
        <w:jc w:val="both"/>
      </w:pPr>
      <w:r>
        <w:rPr>
          <w:color w:val="000000"/>
          <w:spacing w:val="0"/>
          <w:w w:val="100"/>
          <w:position w:val="0"/>
        </w:rPr>
        <w:t>当前疫情形势依然严峻、国际局势日益紧张，多重变革力量交织汇聚，企业面临的社会大环境复杂多变，这些都对企业 经营与发展提出了严峻的挑战。公司将积极顺应社会大环境的变化，探索适应新经济、新业态、新模式的产品战略，力求在 变化多端的环境中稳步发展。</w:t>
      </w:r>
    </w:p>
    <w:p>
      <w:pPr>
        <w:pStyle w:val="Style28"/>
        <w:keepNext w:val="0"/>
        <w:keepLines w:val="0"/>
        <w:widowControl w:val="0"/>
        <w:shd w:val="clear" w:color="auto" w:fill="auto"/>
        <w:tabs>
          <w:tab w:pos="689" w:val="left"/>
        </w:tabs>
        <w:bidi w:val="0"/>
        <w:spacing w:before="0" w:after="0" w:line="351" w:lineRule="exact"/>
        <w:ind w:left="0" w:right="0" w:firstLine="360"/>
        <w:jc w:val="both"/>
      </w:pPr>
      <w:bookmarkStart w:id="244" w:name="bookmark244"/>
      <w:r>
        <w:rPr>
          <w:color w:val="000000"/>
          <w:spacing w:val="0"/>
          <w:w w:val="100"/>
          <w:position w:val="0"/>
        </w:rPr>
        <w:t>2</w:t>
      </w:r>
      <w:bookmarkEnd w:id="244"/>
      <w:r>
        <w:rPr>
          <w:color w:val="000000"/>
          <w:spacing w:val="0"/>
          <w:w w:val="100"/>
          <w:position w:val="0"/>
        </w:rPr>
        <w:t>、</w:t>
        <w:tab/>
        <w:t>原材料价格波动风险</w:t>
      </w:r>
    </w:p>
    <w:p>
      <w:pPr>
        <w:pStyle w:val="Style28"/>
        <w:keepNext w:val="0"/>
        <w:keepLines w:val="0"/>
        <w:widowControl w:val="0"/>
        <w:shd w:val="clear" w:color="auto" w:fill="auto"/>
        <w:bidi w:val="0"/>
        <w:spacing w:before="0" w:after="0" w:line="351" w:lineRule="exact"/>
        <w:ind w:left="0" w:right="0" w:firstLine="360"/>
        <w:jc w:val="both"/>
      </w:pPr>
      <w:r>
        <w:rPr>
          <w:color w:val="000000"/>
          <w:spacing w:val="0"/>
          <w:w w:val="100"/>
          <w:position w:val="0"/>
        </w:rPr>
        <w:t>公司复印纸、热敏纸、彩票纸、标签用纸的的原材料为纸张，原纸等，上游木浆价格的变动直接影响着原纸的价格，进 而影响公司采购成本的上升，采购成本是影响公司利润的重要因素，因此公司通过集团集中采购，合理约定采购及销售价格 的方式降低因原材料价格上涨带来的风险。</w:t>
      </w:r>
    </w:p>
    <w:p>
      <w:pPr>
        <w:pStyle w:val="Style28"/>
        <w:keepNext w:val="0"/>
        <w:keepLines w:val="0"/>
        <w:widowControl w:val="0"/>
        <w:shd w:val="clear" w:color="auto" w:fill="auto"/>
        <w:tabs>
          <w:tab w:pos="689" w:val="left"/>
        </w:tabs>
        <w:bidi w:val="0"/>
        <w:spacing w:before="0" w:after="0" w:line="351" w:lineRule="exact"/>
        <w:ind w:left="0" w:right="0" w:firstLine="360"/>
        <w:jc w:val="both"/>
      </w:pPr>
      <w:bookmarkStart w:id="245" w:name="bookmark245"/>
      <w:r>
        <w:rPr>
          <w:color w:val="000000"/>
          <w:spacing w:val="0"/>
          <w:w w:val="100"/>
          <w:position w:val="0"/>
        </w:rPr>
        <w:t>3</w:t>
      </w:r>
      <w:bookmarkEnd w:id="245"/>
      <w:r>
        <w:rPr>
          <w:color w:val="000000"/>
          <w:spacing w:val="0"/>
          <w:w w:val="100"/>
          <w:position w:val="0"/>
        </w:rPr>
        <w:t>、</w:t>
        <w:tab/>
        <w:t>募投项目实施效果及收益不达预期的风险</w:t>
      </w:r>
    </w:p>
    <w:p>
      <w:pPr>
        <w:pStyle w:val="Style28"/>
        <w:keepNext w:val="0"/>
        <w:keepLines w:val="0"/>
        <w:widowControl w:val="0"/>
        <w:shd w:val="clear" w:color="auto" w:fill="auto"/>
        <w:bidi w:val="0"/>
        <w:spacing w:before="0" w:after="0" w:line="351" w:lineRule="exact"/>
        <w:ind w:left="0" w:right="0" w:firstLine="360"/>
        <w:jc w:val="both"/>
      </w:pPr>
      <w:r>
        <w:rPr>
          <w:color w:val="000000"/>
          <w:spacing w:val="0"/>
          <w:w w:val="100"/>
          <w:position w:val="0"/>
        </w:rPr>
        <w:t>公司前期对“版权大数据平台建设”项目的可行性进行了充分论证和财务测算，综合评价了风险和收益。但募投项目的 实际实施效果受宏观经济大环境及行业发展进度等多方面因素的影响，存在一定的不确定性。谨慎起见，公司将募投项目建 设周期延长二年至2023年12月31日，同时将募集项目节余资金永久补充流动资金。公司在募集资金的使用中，会坚持充分论 证、科学决策、谨慎投资的原则，同时不断完善公司内部控制机制，降低投资失误的风险。</w:t>
      </w:r>
    </w:p>
    <w:p>
      <w:pPr>
        <w:pStyle w:val="Style28"/>
        <w:keepNext w:val="0"/>
        <w:keepLines w:val="0"/>
        <w:widowControl w:val="0"/>
        <w:shd w:val="clear" w:color="auto" w:fill="auto"/>
        <w:tabs>
          <w:tab w:pos="694" w:val="left"/>
        </w:tabs>
        <w:bidi w:val="0"/>
        <w:spacing w:before="0" w:after="0" w:line="351" w:lineRule="exact"/>
        <w:ind w:left="0" w:right="0" w:firstLine="360"/>
        <w:jc w:val="both"/>
      </w:pPr>
      <w:bookmarkStart w:id="246" w:name="bookmark246"/>
      <w:r>
        <w:rPr>
          <w:color w:val="000000"/>
          <w:spacing w:val="0"/>
          <w:w w:val="100"/>
          <w:position w:val="0"/>
        </w:rPr>
        <w:t>4</w:t>
      </w:r>
      <w:bookmarkEnd w:id="246"/>
      <w:r>
        <w:rPr>
          <w:color w:val="000000"/>
          <w:spacing w:val="0"/>
          <w:w w:val="100"/>
          <w:position w:val="0"/>
        </w:rPr>
        <w:t>、</w:t>
        <w:tab/>
        <w:t>业务开拓风险</w:t>
      </w:r>
    </w:p>
    <w:p>
      <w:pPr>
        <w:pStyle w:val="Style28"/>
        <w:keepNext w:val="0"/>
        <w:keepLines w:val="0"/>
        <w:widowControl w:val="0"/>
        <w:shd w:val="clear" w:color="auto" w:fill="auto"/>
        <w:bidi w:val="0"/>
        <w:spacing w:before="0" w:after="0" w:line="351" w:lineRule="exact"/>
        <w:ind w:left="0" w:right="0" w:firstLine="360"/>
        <w:jc w:val="both"/>
      </w:pPr>
      <w:r>
        <w:rPr>
          <w:color w:val="000000"/>
          <w:spacing w:val="0"/>
          <w:w w:val="100"/>
          <w:position w:val="0"/>
        </w:rPr>
        <w:t>创新业务的开拓能够给公司未来持续的发展注入新的动力，但同时也需要一定规模的前期投入，且受行业、管理、团队 经验等因素影响，创新业务的开拓势必面临较高的风险。如公司创新业务的发展未达预期，则可能对公司经营业绩造成一定 不利影响。</w:t>
      </w:r>
    </w:p>
    <w:p>
      <w:pPr>
        <w:pStyle w:val="Style28"/>
        <w:keepNext w:val="0"/>
        <w:keepLines w:val="0"/>
        <w:widowControl w:val="0"/>
        <w:shd w:val="clear" w:color="auto" w:fill="auto"/>
        <w:tabs>
          <w:tab w:pos="694" w:val="left"/>
        </w:tabs>
        <w:bidi w:val="0"/>
        <w:spacing w:before="0" w:after="0" w:line="351" w:lineRule="exact"/>
        <w:ind w:left="0" w:right="0" w:firstLine="360"/>
        <w:jc w:val="both"/>
      </w:pPr>
      <w:bookmarkStart w:id="247" w:name="bookmark247"/>
      <w:r>
        <w:rPr>
          <w:color w:val="000000"/>
          <w:spacing w:val="0"/>
          <w:w w:val="100"/>
          <w:position w:val="0"/>
        </w:rPr>
        <w:t>5</w:t>
      </w:r>
      <w:bookmarkEnd w:id="247"/>
      <w:r>
        <w:rPr>
          <w:color w:val="000000"/>
          <w:spacing w:val="0"/>
          <w:w w:val="100"/>
          <w:position w:val="0"/>
        </w:rPr>
        <w:t>、</w:t>
        <w:tab/>
        <w:t>新冠疫情持续影响的风险</w:t>
      </w:r>
    </w:p>
    <w:p>
      <w:pPr>
        <w:pStyle w:val="Style28"/>
        <w:keepNext w:val="0"/>
        <w:keepLines w:val="0"/>
        <w:widowControl w:val="0"/>
        <w:shd w:val="clear" w:color="auto" w:fill="auto"/>
        <w:bidi w:val="0"/>
        <w:spacing w:before="0" w:after="440" w:line="351" w:lineRule="exact"/>
        <w:ind w:left="0" w:right="0" w:firstLine="360"/>
        <w:jc w:val="both"/>
      </w:pPr>
      <w:r>
        <w:rPr>
          <w:color w:val="000000"/>
          <w:spacing w:val="0"/>
          <w:w w:val="100"/>
          <w:position w:val="0"/>
        </w:rPr>
        <w:t>新冠肺炎疫情持续在全球蔓延，同时国内各地多点散发及局部聚集性疫情爆发，给公司上下游产业受到一定影响，对公 司的生产、销售与供应链管理、项目招投标及实施与交付、市场营销等经营活动带来一定挑战。公司将做好自身经营风险管 控，密切关注疫情变化情况，加强与客户、供应商的沟通合作，以稳健务实的经营理念应对疫情影响。</w:t>
      </w:r>
    </w:p>
    <w:p>
      <w:pPr>
        <w:pStyle w:val="Style24"/>
        <w:keepNext/>
        <w:keepLines/>
        <w:widowControl w:val="0"/>
        <w:shd w:val="clear" w:color="auto" w:fill="auto"/>
        <w:bidi w:val="0"/>
        <w:spacing w:before="0" w:after="300" w:line="240" w:lineRule="auto"/>
        <w:ind w:left="0" w:right="0" w:firstLine="0"/>
        <w:jc w:val="both"/>
      </w:pPr>
      <w:bookmarkStart w:id="248" w:name="bookmark248"/>
      <w:bookmarkStart w:id="249" w:name="bookmark249"/>
      <w:bookmarkStart w:id="250" w:name="bookmark250"/>
      <w:r>
        <w:rPr>
          <w:color w:val="000000"/>
          <w:spacing w:val="0"/>
          <w:w w:val="100"/>
          <w:position w:val="0"/>
          <w:sz w:val="24"/>
          <w:szCs w:val="24"/>
        </w:rPr>
        <w:t>十二、报告期内接待调研、沟通、采访等活动</w:t>
      </w:r>
      <w:bookmarkEnd w:id="248"/>
      <w:bookmarkEnd w:id="249"/>
      <w:bookmarkEnd w:id="250"/>
    </w:p>
    <w:p>
      <w:pPr>
        <w:pStyle w:val="Style28"/>
        <w:keepNext w:val="0"/>
        <w:keepLines w:val="0"/>
        <w:widowControl w:val="0"/>
        <w:shd w:val="clear" w:color="auto" w:fill="auto"/>
        <w:bidi w:val="0"/>
        <w:spacing w:before="0" w:after="120" w:line="351" w:lineRule="exact"/>
        <w:ind w:left="0" w:right="0" w:firstLine="0"/>
        <w:jc w:val="both"/>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60" w:line="351" w:lineRule="exact"/>
        <w:ind w:left="0" w:right="0" w:firstLine="0"/>
        <w:jc w:val="both"/>
        <w:sectPr>
          <w:footnotePr>
            <w:pos w:val="pageBottom"/>
            <w:numFmt w:val="decimal"/>
            <w:numRestart w:val="continuous"/>
          </w:footnotePr>
          <w:pgSz w:w="11900" w:h="16840"/>
          <w:pgMar w:top="1302" w:right="1040" w:bottom="1715" w:left="1088" w:header="0" w:footer="3" w:gutter="0"/>
          <w:cols w:space="720"/>
          <w:noEndnote/>
          <w:rtlGutter w:val="0"/>
          <w:docGrid w:linePitch="360"/>
        </w:sectPr>
      </w:pPr>
      <w:r>
        <w:rPr>
          <w:color w:val="000000"/>
          <w:spacing w:val="0"/>
          <w:w w:val="100"/>
          <w:position w:val="0"/>
        </w:rPr>
        <w:t>公司报告期内未发生接待调研、沟通、采访等活动。</w:t>
      </w:r>
    </w:p>
    <w:p>
      <w:pPr>
        <w:pStyle w:val="Style12"/>
        <w:keepNext/>
        <w:keepLines/>
        <w:widowControl w:val="0"/>
        <w:shd w:val="clear" w:color="auto" w:fill="auto"/>
        <w:bidi w:val="0"/>
        <w:spacing w:before="620" w:after="320" w:line="240" w:lineRule="auto"/>
        <w:ind w:left="0" w:right="0" w:firstLine="0"/>
        <w:jc w:val="center"/>
      </w:pPr>
      <w:bookmarkStart w:id="251" w:name="bookmark251"/>
      <w:bookmarkStart w:id="252" w:name="bookmark252"/>
      <w:bookmarkStart w:id="253" w:name="bookmark253"/>
      <w:r>
        <w:rPr>
          <w:color w:val="000000"/>
          <w:spacing w:val="0"/>
          <w:w w:val="100"/>
          <w:position w:val="0"/>
        </w:rPr>
        <w:t>第四节公司治理</w:t>
      </w:r>
      <w:bookmarkEnd w:id="251"/>
      <w:bookmarkEnd w:id="252"/>
      <w:bookmarkEnd w:id="253"/>
    </w:p>
    <w:p>
      <w:pPr>
        <w:pStyle w:val="Style24"/>
        <w:keepNext/>
        <w:keepLines/>
        <w:widowControl w:val="0"/>
        <w:shd w:val="clear" w:color="auto" w:fill="auto"/>
        <w:tabs>
          <w:tab w:pos="1115" w:val="left"/>
        </w:tabs>
        <w:bidi w:val="0"/>
        <w:spacing w:before="0" w:after="160" w:line="480" w:lineRule="exact"/>
        <w:ind w:left="0" w:right="0" w:firstLine="520"/>
        <w:jc w:val="both"/>
      </w:pPr>
      <w:bookmarkStart w:id="254" w:name="bookmark254"/>
      <w:bookmarkStart w:id="255" w:name="bookmark255"/>
      <w:bookmarkStart w:id="256" w:name="bookmark256"/>
      <w:bookmarkStart w:id="257" w:name="bookmark257"/>
      <w:r>
        <w:rPr>
          <w:color w:val="000000"/>
          <w:spacing w:val="0"/>
          <w:w w:val="100"/>
          <w:position w:val="0"/>
          <w:sz w:val="24"/>
          <w:szCs w:val="24"/>
        </w:rPr>
        <w:t>一</w:t>
      </w:r>
      <w:bookmarkEnd w:id="256"/>
      <w:r>
        <w:rPr>
          <w:color w:val="000000"/>
          <w:spacing w:val="0"/>
          <w:w w:val="100"/>
          <w:position w:val="0"/>
          <w:sz w:val="24"/>
          <w:szCs w:val="24"/>
        </w:rPr>
        <w:t>、</w:t>
        <w:tab/>
        <w:t>公司治理的基本状况</w:t>
      </w:r>
      <w:bookmarkEnd w:id="254"/>
      <w:bookmarkEnd w:id="255"/>
      <w:bookmarkEnd w:id="257"/>
    </w:p>
    <w:p>
      <w:pPr>
        <w:pStyle w:val="Style28"/>
        <w:keepNext w:val="0"/>
        <w:keepLines w:val="0"/>
        <w:widowControl w:val="0"/>
        <w:shd w:val="clear" w:color="auto" w:fill="auto"/>
        <w:bidi w:val="0"/>
        <w:spacing w:before="0" w:after="0" w:line="358" w:lineRule="exact"/>
        <w:ind w:left="520" w:right="0" w:firstLine="360"/>
        <w:jc w:val="both"/>
      </w:pPr>
      <w:r>
        <w:rPr>
          <w:color w:val="000000"/>
          <w:spacing w:val="0"/>
          <w:w w:val="100"/>
          <w:position w:val="0"/>
        </w:rPr>
        <w:t>报告期内，公司按照《公司法》、《证券法》等相关法律、法规及规范性文件的规定，不断完善公司法人治理结构，建 立健全内部控制体系，规范运作。公司整体运作符合上市公司治理规范性文件要求。</w:t>
      </w:r>
    </w:p>
    <w:p>
      <w:pPr>
        <w:pStyle w:val="Style28"/>
        <w:keepNext w:val="0"/>
        <w:keepLines w:val="0"/>
        <w:widowControl w:val="0"/>
        <w:shd w:val="clear" w:color="auto" w:fill="auto"/>
        <w:tabs>
          <w:tab w:pos="1190" w:val="left"/>
        </w:tabs>
        <w:bidi w:val="0"/>
        <w:spacing w:before="0" w:after="0" w:line="358" w:lineRule="exact"/>
        <w:ind w:left="520" w:right="0" w:firstLine="360"/>
        <w:jc w:val="both"/>
      </w:pPr>
      <w:bookmarkStart w:id="258" w:name="bookmark258"/>
      <w:r>
        <w:rPr>
          <w:color w:val="000000"/>
          <w:spacing w:val="0"/>
          <w:w w:val="100"/>
          <w:position w:val="0"/>
        </w:rPr>
        <w:t>1</w:t>
      </w:r>
      <w:bookmarkEnd w:id="258"/>
      <w:r>
        <w:rPr>
          <w:color w:val="000000"/>
          <w:spacing w:val="0"/>
          <w:w w:val="100"/>
          <w:position w:val="0"/>
        </w:rPr>
        <w:t>、</w:t>
        <w:tab/>
        <w:t>关于股东与股东大会：报告期内，公司严格按照《公司章程》、《上市公司股东大会规则》，规范股东大会的召集、 召开、表决程序，平等对待所有股东，积极以网络投票、累积投票等方式确保股东特别是中小股东能充分行使其权利。</w:t>
      </w:r>
    </w:p>
    <w:p>
      <w:pPr>
        <w:pStyle w:val="Style28"/>
        <w:keepNext w:val="0"/>
        <w:keepLines w:val="0"/>
        <w:widowControl w:val="0"/>
        <w:shd w:val="clear" w:color="auto" w:fill="auto"/>
        <w:tabs>
          <w:tab w:pos="1195" w:val="left"/>
        </w:tabs>
        <w:bidi w:val="0"/>
        <w:spacing w:before="0" w:after="0" w:line="355" w:lineRule="exact"/>
        <w:ind w:left="520" w:right="0" w:firstLine="360"/>
        <w:jc w:val="both"/>
      </w:pPr>
      <w:bookmarkStart w:id="259" w:name="bookmark259"/>
      <w:r>
        <w:rPr>
          <w:color w:val="000000"/>
          <w:spacing w:val="0"/>
          <w:w w:val="100"/>
          <w:position w:val="0"/>
        </w:rPr>
        <w:t>2</w:t>
      </w:r>
      <w:bookmarkEnd w:id="259"/>
      <w:r>
        <w:rPr>
          <w:color w:val="000000"/>
          <w:spacing w:val="0"/>
          <w:w w:val="100"/>
          <w:position w:val="0"/>
        </w:rPr>
        <w:t>、</w:t>
        <w:tab/>
        <w:t>关于控股股东与上市公司：公司控股股东通过股东大会依法行使其权利并承担相应义务，未超越公司股东大会直接 或间接干预公司的决策和经营管理活动。公司具有独立的业务和经营自主能力，在业务、资产、人员、机构、财务等方面均 独立于控股股东，公司董事会、监事会和内部机构能够独立运作。</w:t>
      </w:r>
    </w:p>
    <w:p>
      <w:pPr>
        <w:pStyle w:val="Style28"/>
        <w:keepNext w:val="0"/>
        <w:keepLines w:val="0"/>
        <w:widowControl w:val="0"/>
        <w:shd w:val="clear" w:color="auto" w:fill="auto"/>
        <w:tabs>
          <w:tab w:pos="1199" w:val="left"/>
        </w:tabs>
        <w:bidi w:val="0"/>
        <w:spacing w:before="0" w:after="0" w:line="355" w:lineRule="exact"/>
        <w:ind w:left="520" w:right="0" w:firstLine="360"/>
        <w:jc w:val="both"/>
      </w:pPr>
      <w:bookmarkStart w:id="260" w:name="bookmark260"/>
      <w:r>
        <w:rPr>
          <w:color w:val="000000"/>
          <w:spacing w:val="0"/>
          <w:w w:val="100"/>
          <w:position w:val="0"/>
        </w:rPr>
        <w:t>3</w:t>
      </w:r>
      <w:bookmarkEnd w:id="260"/>
      <w:r>
        <w:rPr>
          <w:color w:val="000000"/>
          <w:spacing w:val="0"/>
          <w:w w:val="100"/>
          <w:position w:val="0"/>
        </w:rPr>
        <w:t>、</w:t>
        <w:tab/>
        <w:t>关于董事和董事会：公司制定《董事会议事规则》、《独立董事制度》等相关规则；现任董事具备任职资格；独立 董事人数符合规定，能够积极参与公司重大事务的决策，未出现连续二次未亲自出席董事会的情况；董事会的召集、召开程 序符合《公司法》、《公司章程》和《董事会议事规则》的相关规定。</w:t>
      </w:r>
    </w:p>
    <w:p>
      <w:pPr>
        <w:pStyle w:val="Style28"/>
        <w:keepNext w:val="0"/>
        <w:keepLines w:val="0"/>
        <w:widowControl w:val="0"/>
        <w:shd w:val="clear" w:color="auto" w:fill="auto"/>
        <w:tabs>
          <w:tab w:pos="1199" w:val="left"/>
        </w:tabs>
        <w:bidi w:val="0"/>
        <w:spacing w:before="0" w:after="0" w:line="355" w:lineRule="exact"/>
        <w:ind w:left="520" w:right="0" w:firstLine="360"/>
        <w:jc w:val="both"/>
      </w:pPr>
      <w:bookmarkStart w:id="261" w:name="bookmark261"/>
      <w:r>
        <w:rPr>
          <w:color w:val="000000"/>
          <w:spacing w:val="0"/>
          <w:w w:val="100"/>
          <w:position w:val="0"/>
        </w:rPr>
        <w:t>4</w:t>
      </w:r>
      <w:bookmarkEnd w:id="261"/>
      <w:r>
        <w:rPr>
          <w:color w:val="000000"/>
          <w:spacing w:val="0"/>
          <w:w w:val="100"/>
          <w:position w:val="0"/>
        </w:rPr>
        <w:t>、</w:t>
        <w:tab/>
        <w:t>关于监事和监事会：公司制定《监事会议事规则》；监事的任职资格、任免程序符合规定；公司监事会通过召开监 事会会议、出席股东大会、列席董事会会议等方式，审核董事会编制的定期报告并提出书面审核意见；对公司董事、总经理、 财务负责人等高级管理人员执行公司职务的行为进行监督；对公司依法运作情况、财务情况、收购资产、关联交易情况等发 表意见。</w:t>
      </w:r>
    </w:p>
    <w:p>
      <w:pPr>
        <w:pStyle w:val="Style28"/>
        <w:keepNext w:val="0"/>
        <w:keepLines w:val="0"/>
        <w:widowControl w:val="0"/>
        <w:shd w:val="clear" w:color="auto" w:fill="auto"/>
        <w:tabs>
          <w:tab w:pos="1204" w:val="left"/>
        </w:tabs>
        <w:bidi w:val="0"/>
        <w:spacing w:before="0" w:after="0" w:line="355" w:lineRule="exact"/>
        <w:ind w:left="520" w:right="0" w:firstLine="360"/>
        <w:jc w:val="both"/>
      </w:pPr>
      <w:bookmarkStart w:id="262" w:name="bookmark262"/>
      <w:r>
        <w:rPr>
          <w:color w:val="000000"/>
          <w:spacing w:val="0"/>
          <w:w w:val="100"/>
          <w:position w:val="0"/>
        </w:rPr>
        <w:t>5</w:t>
      </w:r>
      <w:bookmarkEnd w:id="262"/>
      <w:r>
        <w:rPr>
          <w:color w:val="000000"/>
          <w:spacing w:val="0"/>
          <w:w w:val="100"/>
          <w:position w:val="0"/>
        </w:rPr>
        <w:t>、</w:t>
        <w:tab/>
        <w:t>关于绩效评价与激励约束机制：公司建立并持续完善公正、透明的董事、监事和高级管理人员的绩效评价标准和激 励约束机制；公司高管人员的聘任公开、透明，符合法律法规的规定。</w:t>
      </w:r>
    </w:p>
    <w:p>
      <w:pPr>
        <w:pStyle w:val="Style28"/>
        <w:keepNext w:val="0"/>
        <w:keepLines w:val="0"/>
        <w:widowControl w:val="0"/>
        <w:shd w:val="clear" w:color="auto" w:fill="auto"/>
        <w:tabs>
          <w:tab w:pos="1195" w:val="left"/>
        </w:tabs>
        <w:bidi w:val="0"/>
        <w:spacing w:before="0" w:after="0" w:line="355" w:lineRule="exact"/>
        <w:ind w:left="520" w:right="0" w:firstLine="360"/>
        <w:jc w:val="both"/>
      </w:pPr>
      <w:bookmarkStart w:id="263" w:name="bookmark263"/>
      <w:r>
        <w:rPr>
          <w:color w:val="000000"/>
          <w:spacing w:val="0"/>
          <w:w w:val="100"/>
          <w:position w:val="0"/>
        </w:rPr>
        <w:t>6</w:t>
      </w:r>
      <w:bookmarkEnd w:id="263"/>
      <w:r>
        <w:rPr>
          <w:color w:val="000000"/>
          <w:spacing w:val="0"/>
          <w:w w:val="100"/>
          <w:position w:val="0"/>
        </w:rPr>
        <w:t>、</w:t>
        <w:tab/>
        <w:t>关于相关利益者：公司充分尊重和维护相关利益者的合法权益，积极与相关利益者合作，加强与各方的沟通和交流， 实现股东、员工、社会等各方利益的均衡，共同推动公司持续、稳定、健康发展。</w:t>
      </w:r>
    </w:p>
    <w:p>
      <w:pPr>
        <w:pStyle w:val="Style28"/>
        <w:keepNext w:val="0"/>
        <w:keepLines w:val="0"/>
        <w:widowControl w:val="0"/>
        <w:shd w:val="clear" w:color="auto" w:fill="auto"/>
        <w:tabs>
          <w:tab w:pos="1199" w:val="left"/>
        </w:tabs>
        <w:bidi w:val="0"/>
        <w:spacing w:before="0" w:after="380" w:line="355" w:lineRule="exact"/>
        <w:ind w:left="520" w:right="0" w:firstLine="360"/>
        <w:jc w:val="both"/>
      </w:pPr>
      <w:bookmarkStart w:id="264" w:name="bookmark264"/>
      <w:r>
        <w:rPr>
          <w:color w:val="000000"/>
          <w:spacing w:val="0"/>
          <w:w w:val="100"/>
          <w:position w:val="0"/>
        </w:rPr>
        <w:t>7</w:t>
      </w:r>
      <w:bookmarkEnd w:id="264"/>
      <w:r>
        <w:rPr>
          <w:color w:val="000000"/>
          <w:spacing w:val="0"/>
          <w:w w:val="100"/>
          <w:position w:val="0"/>
        </w:rPr>
        <w:t>、</w:t>
        <w:tab/>
        <w:t>关于信息披露与透明度：公司严格按照《信息披露管理制度》和《投资者关系管理制度》的要求，指定公司董事会 秘书负责信息披露工作、接待股东来访和咨询；并指定《中国证券报》、《证券时报》、《上海证券报》、《证券日报》、 巨潮资讯网为公司信息披露的报纸和网站，严格按照有关规定真实、准确、完整、及时地披露有关信息，确保公司所有股东 能够以平等的机会获得信息。</w:t>
      </w:r>
    </w:p>
    <w:p>
      <w:pPr>
        <w:pStyle w:val="Style28"/>
        <w:keepNext w:val="0"/>
        <w:keepLines w:val="0"/>
        <w:widowControl w:val="0"/>
        <w:shd w:val="clear" w:color="auto" w:fill="auto"/>
        <w:bidi w:val="0"/>
        <w:spacing w:before="0" w:after="80" w:line="341" w:lineRule="exact"/>
        <w:ind w:left="520" w:right="0" w:firstLine="0"/>
        <w:jc w:val="both"/>
      </w:pPr>
      <w:r>
        <w:rPr>
          <w:color w:val="000000"/>
          <w:spacing w:val="0"/>
          <w:w w:val="100"/>
          <w:position w:val="0"/>
        </w:rPr>
        <w:t xml:space="preserve">公司治理的实际状况与法律、行政法规和中国证监会发布的关于上市公司治理的规定是否存在重大差异 </w:t>
      </w:r>
      <w:r>
        <w:rPr>
          <w:color w:val="000000"/>
          <w:spacing w:val="0"/>
          <w:w w:val="100"/>
          <w:position w:val="0"/>
        </w:rPr>
        <w:t>□</w:t>
      </w:r>
      <w:r>
        <w:rPr>
          <w:color w:val="000000"/>
          <w:spacing w:val="0"/>
          <w:w w:val="100"/>
          <w:position w:val="0"/>
        </w:rPr>
        <w:t>是V否</w:t>
      </w:r>
    </w:p>
    <w:p>
      <w:pPr>
        <w:pStyle w:val="Style28"/>
        <w:keepNext w:val="0"/>
        <w:keepLines w:val="0"/>
        <w:widowControl w:val="0"/>
        <w:shd w:val="clear" w:color="auto" w:fill="auto"/>
        <w:bidi w:val="0"/>
        <w:spacing w:before="0" w:after="320" w:line="355" w:lineRule="exact"/>
        <w:ind w:left="520" w:right="0" w:firstLine="0"/>
        <w:jc w:val="both"/>
      </w:pPr>
      <w:r>
        <w:rPr>
          <w:color w:val="000000"/>
          <w:spacing w:val="0"/>
          <w:w w:val="100"/>
          <w:position w:val="0"/>
        </w:rPr>
        <w:t>公司治理的实际状况与法律、行政法规和中国证监会发布的关于上市公司治理的规定不存在重大差异。</w:t>
      </w:r>
    </w:p>
    <w:p>
      <w:pPr>
        <w:pStyle w:val="Style24"/>
        <w:keepNext/>
        <w:keepLines/>
        <w:widowControl w:val="0"/>
        <w:shd w:val="clear" w:color="auto" w:fill="auto"/>
        <w:tabs>
          <w:tab w:pos="1115" w:val="left"/>
        </w:tabs>
        <w:bidi w:val="0"/>
        <w:spacing w:before="0" w:after="240" w:line="480" w:lineRule="exact"/>
        <w:ind w:left="520" w:right="0" w:firstLine="0"/>
        <w:jc w:val="both"/>
      </w:pPr>
      <w:bookmarkStart w:id="265" w:name="bookmark265"/>
      <w:bookmarkStart w:id="266" w:name="bookmark266"/>
      <w:bookmarkStart w:id="267" w:name="bookmark267"/>
      <w:bookmarkStart w:id="268" w:name="bookmark268"/>
      <w:r>
        <w:rPr>
          <w:color w:val="000000"/>
          <w:spacing w:val="0"/>
          <w:w w:val="100"/>
          <w:position w:val="0"/>
          <w:sz w:val="24"/>
          <w:szCs w:val="24"/>
        </w:rPr>
        <w:t>二</w:t>
      </w:r>
      <w:bookmarkEnd w:id="267"/>
      <w:r>
        <w:rPr>
          <w:color w:val="000000"/>
          <w:spacing w:val="0"/>
          <w:w w:val="100"/>
          <w:position w:val="0"/>
          <w:sz w:val="24"/>
          <w:szCs w:val="24"/>
        </w:rPr>
        <w:t>、</w:t>
        <w:tab/>
        <w:t>公司相对于控股股东、实际控制人在保证公司资产、人员、财务、机构、业务等方面的 独立情况</w:t>
      </w:r>
      <w:bookmarkEnd w:id="265"/>
      <w:bookmarkEnd w:id="266"/>
      <w:bookmarkEnd w:id="268"/>
    </w:p>
    <w:p>
      <w:pPr>
        <w:pStyle w:val="Style28"/>
        <w:keepNext w:val="0"/>
        <w:keepLines w:val="0"/>
        <w:widowControl w:val="0"/>
        <w:shd w:val="clear" w:color="auto" w:fill="auto"/>
        <w:bidi w:val="0"/>
        <w:spacing w:before="0" w:after="0" w:line="355" w:lineRule="exact"/>
        <w:ind w:left="520" w:right="0" w:firstLine="360"/>
        <w:jc w:val="both"/>
      </w:pPr>
      <w:r>
        <w:rPr>
          <w:color w:val="000000"/>
          <w:spacing w:val="0"/>
          <w:w w:val="100"/>
          <w:position w:val="0"/>
        </w:rPr>
        <w:t>公司具备完整、规范的产、供、销生产经营管理体制和运行机制，公司与控股股东在业务、人员、资产、机构、财务等 方面完全分开，具有独立完整的业务及自主经营能力。</w:t>
      </w:r>
    </w:p>
    <w:p>
      <w:pPr>
        <w:pStyle w:val="Style28"/>
        <w:keepNext w:val="0"/>
        <w:keepLines w:val="0"/>
        <w:widowControl w:val="0"/>
        <w:shd w:val="clear" w:color="auto" w:fill="auto"/>
        <w:bidi w:val="0"/>
        <w:spacing w:before="0" w:after="280" w:line="355" w:lineRule="exact"/>
        <w:ind w:left="0" w:right="0" w:firstLine="880"/>
        <w:jc w:val="both"/>
      </w:pPr>
      <w:r>
        <w:rPr>
          <w:color w:val="000000"/>
          <w:spacing w:val="0"/>
          <w:w w:val="100"/>
          <w:position w:val="0"/>
        </w:rPr>
        <w:t>（一）业务独立：公司具有完整的采购供应体系、完整的生产管理体系和独立的销售运作体系，独立开展业务，不依</w:t>
      </w:r>
    </w:p>
    <w:p>
      <w:pPr>
        <w:pStyle w:val="Style28"/>
        <w:keepNext w:val="0"/>
        <w:keepLines w:val="0"/>
        <w:widowControl w:val="0"/>
        <w:shd w:val="clear" w:color="auto" w:fill="auto"/>
        <w:bidi w:val="0"/>
        <w:spacing w:before="0" w:after="0" w:line="352" w:lineRule="exact"/>
        <w:ind w:left="0" w:right="0" w:firstLine="520"/>
        <w:jc w:val="both"/>
      </w:pPr>
      <w:r>
        <w:rPr>
          <w:color w:val="000000"/>
          <w:spacing w:val="0"/>
          <w:w w:val="100"/>
          <w:position w:val="0"/>
        </w:rPr>
        <w:t>赖于任何股东及关联方。</w:t>
      </w:r>
    </w:p>
    <w:p>
      <w:pPr>
        <w:pStyle w:val="Style28"/>
        <w:keepNext w:val="0"/>
        <w:keepLines w:val="0"/>
        <w:widowControl w:val="0"/>
        <w:shd w:val="clear" w:color="auto" w:fill="auto"/>
        <w:tabs>
          <w:tab w:pos="1493" w:val="left"/>
        </w:tabs>
        <w:bidi w:val="0"/>
        <w:spacing w:before="0" w:after="0" w:line="352" w:lineRule="exact"/>
        <w:ind w:left="520" w:right="0" w:firstLine="360"/>
        <w:jc w:val="left"/>
      </w:pPr>
      <w:bookmarkStart w:id="269" w:name="bookmark269"/>
      <w:r>
        <w:rPr>
          <w:color w:val="000000"/>
          <w:spacing w:val="0"/>
          <w:w w:val="100"/>
          <w:position w:val="0"/>
        </w:rPr>
        <w:t>（</w:t>
      </w:r>
      <w:bookmarkEnd w:id="269"/>
      <w:r>
        <w:rPr>
          <w:color w:val="000000"/>
          <w:spacing w:val="0"/>
          <w:w w:val="100"/>
          <w:position w:val="0"/>
        </w:rPr>
        <w:t>二）</w:t>
        <w:tab/>
        <w:t>人员独立：本公司董事、监事及高级管理人员严格按照《公司法》《公司章程》的有关规定产生；公司建有独立 的人事及工资管理系统；公司还制订了严格的《人事管理制度》，人员管理做到了制度化。</w:t>
      </w:r>
    </w:p>
    <w:p>
      <w:pPr>
        <w:pStyle w:val="Style28"/>
        <w:keepNext w:val="0"/>
        <w:keepLines w:val="0"/>
        <w:widowControl w:val="0"/>
        <w:shd w:val="clear" w:color="auto" w:fill="auto"/>
        <w:tabs>
          <w:tab w:pos="1507" w:val="left"/>
        </w:tabs>
        <w:bidi w:val="0"/>
        <w:spacing w:before="0" w:after="0" w:line="352" w:lineRule="exact"/>
        <w:ind w:left="520" w:right="0" w:firstLine="360"/>
        <w:jc w:val="left"/>
      </w:pPr>
      <w:bookmarkStart w:id="270" w:name="bookmark270"/>
      <w:r>
        <w:rPr>
          <w:color w:val="000000"/>
          <w:spacing w:val="0"/>
          <w:w w:val="100"/>
          <w:position w:val="0"/>
        </w:rPr>
        <w:t>（</w:t>
      </w:r>
      <w:bookmarkEnd w:id="270"/>
      <w:r>
        <w:rPr>
          <w:color w:val="000000"/>
          <w:spacing w:val="0"/>
          <w:w w:val="100"/>
          <w:position w:val="0"/>
        </w:rPr>
        <w:t>三）</w:t>
        <w:tab/>
        <w:t>资产独立：本公司的主要资产包括主营业务所需的完整的生产设备、土地、厂房、办公用房、仓储用房、交通工 具和知识产权，具有完整的配套设施。上述资产产权清晰，完全独立于股东。</w:t>
      </w:r>
    </w:p>
    <w:p>
      <w:pPr>
        <w:pStyle w:val="Style28"/>
        <w:keepNext w:val="0"/>
        <w:keepLines w:val="0"/>
        <w:widowControl w:val="0"/>
        <w:shd w:val="clear" w:color="auto" w:fill="auto"/>
        <w:tabs>
          <w:tab w:pos="1493" w:val="left"/>
        </w:tabs>
        <w:bidi w:val="0"/>
        <w:spacing w:before="0" w:after="0" w:line="352" w:lineRule="exact"/>
        <w:ind w:left="520" w:right="0" w:firstLine="360"/>
        <w:jc w:val="left"/>
      </w:pPr>
      <w:bookmarkStart w:id="271" w:name="bookmark271"/>
      <w:r>
        <w:rPr>
          <w:color w:val="000000"/>
          <w:spacing w:val="0"/>
          <w:w w:val="100"/>
          <w:position w:val="0"/>
        </w:rPr>
        <w:t>（</w:t>
      </w:r>
      <w:bookmarkEnd w:id="271"/>
      <w:r>
        <w:rPr>
          <w:color w:val="000000"/>
          <w:spacing w:val="0"/>
          <w:w w:val="100"/>
          <w:position w:val="0"/>
        </w:rPr>
        <w:t>四）</w:t>
        <w:tab/>
        <w:t>机构独立：本公司设股东大会、董事会、监事会，按照《公司章程》的规定履行相关权利和义务。公司拥有独立 的组织机构，拥有独立的运作、管理和考核机制。公司高级管理人员均在公司领取报酬。</w:t>
      </w:r>
    </w:p>
    <w:p>
      <w:pPr>
        <w:pStyle w:val="Style28"/>
        <w:keepNext w:val="0"/>
        <w:keepLines w:val="0"/>
        <w:widowControl w:val="0"/>
        <w:shd w:val="clear" w:color="auto" w:fill="auto"/>
        <w:tabs>
          <w:tab w:pos="1502" w:val="left"/>
        </w:tabs>
        <w:bidi w:val="0"/>
        <w:spacing w:before="0" w:after="440" w:line="352" w:lineRule="exact"/>
        <w:ind w:left="520" w:right="0" w:firstLine="360"/>
        <w:jc w:val="left"/>
      </w:pPr>
      <w:bookmarkStart w:id="272" w:name="bookmark272"/>
      <w:r>
        <w:rPr>
          <w:color w:val="000000"/>
          <w:spacing w:val="0"/>
          <w:w w:val="100"/>
          <w:position w:val="0"/>
        </w:rPr>
        <w:t>（</w:t>
      </w:r>
      <w:bookmarkEnd w:id="272"/>
      <w:r>
        <w:rPr>
          <w:color w:val="000000"/>
          <w:spacing w:val="0"/>
          <w:w w:val="100"/>
          <w:position w:val="0"/>
        </w:rPr>
        <w:t>五）</w:t>
        <w:tab/>
        <w:t>财务独立：公司设有独立的财务部门，建立独立的财务会计核算体系和财务管理制度，财务人员与股东完全独立， 不存在交叉任职情况。公司独立开设银行帐户，作为独立的纳税人依法独立纳税。</w:t>
      </w:r>
    </w:p>
    <w:p>
      <w:pPr>
        <w:pStyle w:val="Style24"/>
        <w:keepNext/>
        <w:keepLines/>
        <w:widowControl w:val="0"/>
        <w:shd w:val="clear" w:color="auto" w:fill="auto"/>
        <w:bidi w:val="0"/>
        <w:spacing w:before="0" w:after="200" w:line="240" w:lineRule="auto"/>
        <w:ind w:left="0" w:right="0" w:firstLine="520"/>
        <w:jc w:val="both"/>
      </w:pPr>
      <w:bookmarkStart w:id="273" w:name="bookmark273"/>
      <w:bookmarkStart w:id="274" w:name="bookmark274"/>
      <w:bookmarkStart w:id="275" w:name="bookmark275"/>
      <w:bookmarkStart w:id="276" w:name="bookmark276"/>
      <w:r>
        <w:rPr>
          <w:color w:val="000000"/>
          <w:spacing w:val="0"/>
          <w:w w:val="100"/>
          <w:position w:val="0"/>
          <w:sz w:val="24"/>
          <w:szCs w:val="24"/>
        </w:rPr>
        <w:t>三</w:t>
      </w:r>
      <w:bookmarkEnd w:id="275"/>
      <w:r>
        <w:rPr>
          <w:color w:val="000000"/>
          <w:spacing w:val="0"/>
          <w:w w:val="100"/>
          <w:position w:val="0"/>
          <w:sz w:val="24"/>
          <w:szCs w:val="24"/>
        </w:rPr>
        <w:t>、同业竞争情况</w:t>
      </w:r>
      <w:bookmarkEnd w:id="273"/>
      <w:bookmarkEnd w:id="274"/>
      <w:bookmarkEnd w:id="276"/>
    </w:p>
    <w:p>
      <w:pPr>
        <w:pStyle w:val="Style28"/>
        <w:keepNext w:val="0"/>
        <w:keepLines w:val="0"/>
        <w:widowControl w:val="0"/>
        <w:shd w:val="clear" w:color="auto" w:fill="auto"/>
        <w:bidi w:val="0"/>
        <w:spacing w:before="0" w:after="380" w:line="352" w:lineRule="exact"/>
        <w:ind w:left="0" w:right="0" w:firstLine="520"/>
        <w:jc w:val="both"/>
      </w:pPr>
      <w:r>
        <w:rPr>
          <w:color w:val="000000"/>
          <w:spacing w:val="0"/>
          <w:w w:val="100"/>
          <w:position w:val="0"/>
        </w:rPr>
        <w:t>□</w:t>
      </w:r>
      <w:r>
        <w:rPr>
          <w:color w:val="000000"/>
          <w:spacing w:val="0"/>
          <w:w w:val="100"/>
          <w:position w:val="0"/>
        </w:rPr>
        <w:t>适用V不适用</w:t>
      </w:r>
    </w:p>
    <w:p>
      <w:pPr>
        <w:pStyle w:val="Style24"/>
        <w:keepNext/>
        <w:keepLines/>
        <w:widowControl w:val="0"/>
        <w:shd w:val="clear" w:color="auto" w:fill="auto"/>
        <w:bidi w:val="0"/>
        <w:spacing w:before="0" w:line="240" w:lineRule="auto"/>
        <w:ind w:left="0" w:right="0" w:firstLine="520"/>
        <w:jc w:val="left"/>
      </w:pPr>
      <w:bookmarkStart w:id="277" w:name="bookmark277"/>
      <w:bookmarkStart w:id="278" w:name="bookmark278"/>
      <w:bookmarkStart w:id="279" w:name="bookmark279"/>
      <w:bookmarkStart w:id="280" w:name="bookmark280"/>
      <w:r>
        <w:rPr>
          <w:color w:val="000000"/>
          <w:spacing w:val="0"/>
          <w:w w:val="100"/>
          <w:position w:val="0"/>
          <w:sz w:val="24"/>
          <w:szCs w:val="24"/>
        </w:rPr>
        <w:t>四</w:t>
      </w:r>
      <w:bookmarkEnd w:id="279"/>
      <w:r>
        <w:rPr>
          <w:color w:val="000000"/>
          <w:spacing w:val="0"/>
          <w:w w:val="100"/>
          <w:position w:val="0"/>
          <w:sz w:val="24"/>
          <w:szCs w:val="24"/>
        </w:rPr>
        <w:t>、报告期内召开的年度股东大会和临时股东大会的有关情况</w:t>
      </w:r>
      <w:bookmarkEnd w:id="277"/>
      <w:bookmarkEnd w:id="278"/>
      <w:bookmarkEnd w:id="280"/>
    </w:p>
    <w:p>
      <w:pPr>
        <w:pStyle w:val="Style30"/>
        <w:keepNext/>
        <w:keepLines/>
        <w:widowControl w:val="0"/>
        <w:shd w:val="clear" w:color="auto" w:fill="auto"/>
        <w:bidi w:val="0"/>
        <w:spacing w:before="0" w:after="320" w:line="240" w:lineRule="auto"/>
        <w:ind w:left="0" w:right="0" w:firstLine="520"/>
        <w:jc w:val="left"/>
      </w:pPr>
      <w:bookmarkStart w:id="281" w:name="bookmark281"/>
      <w:bookmarkStart w:id="282" w:name="bookmark282"/>
      <w:bookmarkStart w:id="283" w:name="bookmark283"/>
      <w:bookmarkStart w:id="284" w:name="bookmark284"/>
      <w:r>
        <w:rPr>
          <w:rFonts w:ascii="Times New Roman" w:eastAsia="Times New Roman" w:hAnsi="Times New Roman" w:cs="Times New Roman"/>
          <w:color w:val="000000"/>
          <w:spacing w:val="0"/>
          <w:w w:val="100"/>
          <w:position w:val="0"/>
        </w:rPr>
        <w:t>1</w:t>
      </w:r>
      <w:bookmarkEnd w:id="283"/>
      <w:r>
        <w:rPr>
          <w:color w:val="000000"/>
          <w:spacing w:val="0"/>
          <w:w w:val="100"/>
          <w:position w:val="0"/>
        </w:rPr>
        <w:t>、本报告期股东大会情况</w:t>
      </w:r>
      <w:bookmarkEnd w:id="281"/>
      <w:bookmarkEnd w:id="282"/>
      <w:bookmarkEnd w:id="284"/>
    </w:p>
    <w:tbl>
      <w:tblPr>
        <w:tblOverlap w:val="never"/>
        <w:jc w:val="center"/>
        <w:tblLayout w:type="fixed"/>
      </w:tblPr>
      <w:tblGrid>
        <w:gridCol w:w="2558"/>
        <w:gridCol w:w="1282"/>
        <w:gridCol w:w="922"/>
        <w:gridCol w:w="1704"/>
        <w:gridCol w:w="1560"/>
        <w:gridCol w:w="2410"/>
      </w:tblGrid>
      <w:tr>
        <w:trPr>
          <w:trHeight w:val="48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21" w:lineRule="exact"/>
              <w:ind w:left="0" w:right="0" w:firstLine="0"/>
              <w:jc w:val="center"/>
            </w:pPr>
            <w:r>
              <w:rPr>
                <w:color w:val="000000"/>
                <w:spacing w:val="0"/>
                <w:w w:val="100"/>
                <w:position w:val="0"/>
              </w:rPr>
              <w:t>投资者参 与比例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2020年年度股东大会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2021年05月18日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2021年05月19日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left"/>
            </w:pPr>
            <w:r>
              <w:rPr>
                <w:color w:val="000000"/>
                <w:spacing w:val="0"/>
                <w:w w:val="100"/>
                <w:position w:val="0"/>
              </w:rPr>
              <w:t>厦门安妮股份有限公司2020 年年度股东大会决议</w:t>
            </w: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2021年度第一次临时股东大会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2021年07月12日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2021年07月13日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5" w:lineRule="exact"/>
              <w:ind w:left="0" w:right="0" w:firstLine="0"/>
              <w:jc w:val="left"/>
            </w:pPr>
            <w:r>
              <w:rPr>
                <w:color w:val="000000"/>
                <w:spacing w:val="0"/>
                <w:w w:val="100"/>
                <w:position w:val="0"/>
              </w:rPr>
              <w:t>厦门安妮股份有限公司2021 年度第一次临时股东大会决议</w:t>
            </w:r>
          </w:p>
        </w:tc>
      </w:tr>
      <w:tr>
        <w:trPr>
          <w:trHeight w:val="48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2021年度第二次临时股东大会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2021年07月26日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2021年07月27日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left"/>
            </w:pPr>
            <w:r>
              <w:rPr>
                <w:color w:val="000000"/>
                <w:spacing w:val="0"/>
                <w:w w:val="100"/>
                <w:position w:val="0"/>
              </w:rPr>
              <w:t>厦门安妮股份有限公司2021 年度第二次临时股东大会决议</w:t>
            </w:r>
          </w:p>
        </w:tc>
      </w:tr>
      <w:tr>
        <w:trPr>
          <w:trHeight w:val="48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2021年度第三次临时股东大会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2021年12月29日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2021年12月30日</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5" w:lineRule="exact"/>
              <w:ind w:left="0" w:right="0" w:firstLine="0"/>
              <w:jc w:val="left"/>
            </w:pPr>
            <w:r>
              <w:rPr>
                <w:color w:val="000000"/>
                <w:spacing w:val="0"/>
                <w:w w:val="100"/>
                <w:position w:val="0"/>
              </w:rPr>
              <w:t>厦门安妮股份有限公司2021 年度第三次临时股东大会决议</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520"/>
        <w:jc w:val="both"/>
      </w:pPr>
      <w:bookmarkStart w:id="285" w:name="bookmark285"/>
      <w:bookmarkStart w:id="286" w:name="bookmark286"/>
      <w:bookmarkStart w:id="287" w:name="bookmark287"/>
      <w:bookmarkStart w:id="288" w:name="bookmark288"/>
      <w:r>
        <w:rPr>
          <w:color w:val="000000"/>
          <w:spacing w:val="0"/>
          <w:w w:val="100"/>
          <w:position w:val="0"/>
          <w:sz w:val="20"/>
          <w:szCs w:val="20"/>
        </w:rPr>
        <w:t>2</w:t>
      </w:r>
      <w:bookmarkEnd w:id="287"/>
      <w:r>
        <w:rPr>
          <w:color w:val="000000"/>
          <w:spacing w:val="0"/>
          <w:w w:val="100"/>
          <w:position w:val="0"/>
        </w:rPr>
        <w:t>、表决权恢复的优先股股东请求召开临时股东大会</w:t>
      </w:r>
      <w:bookmarkEnd w:id="285"/>
      <w:bookmarkEnd w:id="286"/>
      <w:bookmarkEnd w:id="288"/>
    </w:p>
    <w:p>
      <w:pPr>
        <w:pStyle w:val="Style28"/>
        <w:keepNext w:val="0"/>
        <w:keepLines w:val="0"/>
        <w:widowControl w:val="0"/>
        <w:shd w:val="clear" w:color="auto" w:fill="auto"/>
        <w:bidi w:val="0"/>
        <w:spacing w:before="0" w:after="380" w:line="240" w:lineRule="auto"/>
        <w:ind w:left="0" w:right="0" w:firstLine="520"/>
        <w:jc w:val="both"/>
      </w:pPr>
      <w:r>
        <w:rPr>
          <w:color w:val="000000"/>
          <w:spacing w:val="0"/>
          <w:w w:val="100"/>
          <w:position w:val="0"/>
        </w:rPr>
        <w:t>□</w:t>
      </w:r>
      <w:r>
        <w:rPr>
          <w:color w:val="000000"/>
          <w:spacing w:val="0"/>
          <w:w w:val="100"/>
          <w:position w:val="0"/>
        </w:rPr>
        <w:t>适用V不适用</w:t>
      </w:r>
    </w:p>
    <w:p>
      <w:pPr>
        <w:pStyle w:val="Style24"/>
        <w:keepNext/>
        <w:keepLines/>
        <w:widowControl w:val="0"/>
        <w:shd w:val="clear" w:color="auto" w:fill="auto"/>
        <w:bidi w:val="0"/>
        <w:spacing w:before="0" w:line="240" w:lineRule="auto"/>
        <w:ind w:left="0" w:right="0" w:firstLine="520"/>
        <w:jc w:val="both"/>
      </w:pPr>
      <w:bookmarkStart w:id="289" w:name="bookmark289"/>
      <w:bookmarkStart w:id="290" w:name="bookmark290"/>
      <w:bookmarkStart w:id="291" w:name="bookmark291"/>
      <w:bookmarkStart w:id="292" w:name="bookmark292"/>
      <w:r>
        <w:rPr>
          <w:color w:val="000000"/>
          <w:spacing w:val="0"/>
          <w:w w:val="100"/>
          <w:position w:val="0"/>
          <w:sz w:val="24"/>
          <w:szCs w:val="24"/>
        </w:rPr>
        <w:t>五</w:t>
      </w:r>
      <w:bookmarkEnd w:id="291"/>
      <w:r>
        <w:rPr>
          <w:color w:val="000000"/>
          <w:spacing w:val="0"/>
          <w:w w:val="100"/>
          <w:position w:val="0"/>
          <w:sz w:val="24"/>
          <w:szCs w:val="24"/>
        </w:rPr>
        <w:t>、董事、监事和高级管理人员情况</w:t>
      </w:r>
      <w:bookmarkEnd w:id="289"/>
      <w:bookmarkEnd w:id="290"/>
      <w:bookmarkEnd w:id="292"/>
    </w:p>
    <w:p>
      <w:pPr>
        <w:pStyle w:val="Style30"/>
        <w:keepNext/>
        <w:keepLines/>
        <w:widowControl w:val="0"/>
        <w:shd w:val="clear" w:color="auto" w:fill="auto"/>
        <w:bidi w:val="0"/>
        <w:spacing w:before="0" w:after="320" w:line="240" w:lineRule="auto"/>
        <w:ind w:left="0" w:right="0" w:firstLine="520"/>
        <w:jc w:val="both"/>
      </w:pPr>
      <w:bookmarkStart w:id="293" w:name="bookmark293"/>
      <w:bookmarkStart w:id="294" w:name="bookmark294"/>
      <w:bookmarkStart w:id="295" w:name="bookmark295"/>
      <w:bookmarkStart w:id="296" w:name="bookmark296"/>
      <w:r>
        <w:rPr>
          <w:rFonts w:ascii="Times New Roman" w:eastAsia="Times New Roman" w:hAnsi="Times New Roman" w:cs="Times New Roman"/>
          <w:color w:val="000000"/>
          <w:spacing w:val="0"/>
          <w:w w:val="100"/>
          <w:position w:val="0"/>
        </w:rPr>
        <w:t>1</w:t>
      </w:r>
      <w:bookmarkEnd w:id="295"/>
      <w:r>
        <w:rPr>
          <w:color w:val="000000"/>
          <w:spacing w:val="0"/>
          <w:w w:val="100"/>
          <w:position w:val="0"/>
        </w:rPr>
        <w:t>、基本情况</w:t>
      </w:r>
      <w:bookmarkEnd w:id="293"/>
      <w:bookmarkEnd w:id="294"/>
      <w:bookmarkEnd w:id="296"/>
    </w:p>
    <w:tbl>
      <w:tblPr>
        <w:tblOverlap w:val="never"/>
        <w:jc w:val="center"/>
        <w:tblLayout w:type="fixed"/>
      </w:tblPr>
      <w:tblGrid>
        <w:gridCol w:w="667"/>
        <w:gridCol w:w="744"/>
        <w:gridCol w:w="384"/>
        <w:gridCol w:w="475"/>
        <w:gridCol w:w="298"/>
        <w:gridCol w:w="1459"/>
        <w:gridCol w:w="984"/>
        <w:gridCol w:w="965"/>
        <w:gridCol w:w="1008"/>
        <w:gridCol w:w="994"/>
        <w:gridCol w:w="850"/>
        <w:gridCol w:w="912"/>
        <w:gridCol w:w="946"/>
      </w:tblGrid>
      <w:tr>
        <w:trPr>
          <w:trHeight w:val="48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0" w:lineRule="exact"/>
              <w:ind w:left="0" w:right="0" w:firstLine="0"/>
              <w:jc w:val="left"/>
            </w:pPr>
            <w:r>
              <w:rPr>
                <w:color w:val="000000"/>
                <w:spacing w:val="0"/>
                <w:w w:val="100"/>
                <w:position w:val="0"/>
              </w:rPr>
              <w:t>任职 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期初持股数</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本期增持股 份数量（股）</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0" w:lineRule="exact"/>
              <w:ind w:left="0" w:right="0" w:firstLine="0"/>
              <w:jc w:val="left"/>
            </w:pPr>
            <w:r>
              <w:rPr>
                <w:color w:val="000000"/>
                <w:spacing w:val="0"/>
                <w:w w:val="100"/>
                <w:position w:val="0"/>
              </w:rPr>
              <w:t>本期减持股 份数量（股）</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其他增减</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变动（股）</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期末持股数</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21" w:lineRule="exact"/>
              <w:ind w:left="0" w:right="0" w:firstLine="0"/>
              <w:jc w:val="center"/>
            </w:pPr>
            <w:r>
              <w:rPr>
                <w:color w:val="000000"/>
                <w:spacing w:val="0"/>
                <w:w w:val="100"/>
                <w:position w:val="0"/>
              </w:rPr>
              <w:t>股份增减变 动的原因</w:t>
            </w:r>
          </w:p>
        </w:tc>
      </w:tr>
      <w:tr>
        <w:trPr>
          <w:trHeight w:val="240"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张杰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2007年05月25日</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2023年02月</w:t>
            </w:r>
          </w:p>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03日</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34,493,494</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34,493,494</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2015年08月31日</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245"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黄清华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女</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2011年05月17日</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2023年02月</w:t>
            </w:r>
          </w:p>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03日</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2019年09月19日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何少平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2013年09月15日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2023年02月</w:t>
            </w:r>
          </w:p>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03日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2020年02月04日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2023年02月</w:t>
            </w:r>
          </w:p>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03日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江曙晖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2020年02月04日</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2023年02月</w:t>
            </w:r>
          </w:p>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03日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67"/>
        <w:gridCol w:w="744"/>
        <w:gridCol w:w="384"/>
        <w:gridCol w:w="475"/>
        <w:gridCol w:w="298"/>
        <w:gridCol w:w="1459"/>
        <w:gridCol w:w="984"/>
        <w:gridCol w:w="965"/>
        <w:gridCol w:w="1008"/>
        <w:gridCol w:w="994"/>
        <w:gridCol w:w="850"/>
        <w:gridCol w:w="912"/>
        <w:gridCol w:w="946"/>
      </w:tblGrid>
      <w:tr>
        <w:trPr>
          <w:trHeight w:val="48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郭小东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2020年02月04日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2021年07月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苏伟斌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2021年07月26日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2023年02月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许志强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2011年06月01日</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2023年02月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03日</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113,850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113,850</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2020年02月04日</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王惠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5" w:lineRule="exact"/>
              <w:ind w:left="280" w:right="0" w:hanging="280"/>
              <w:jc w:val="left"/>
            </w:pPr>
            <w:r>
              <w:rPr>
                <w:color w:val="000000"/>
                <w:spacing w:val="0"/>
                <w:w w:val="100"/>
                <w:position w:val="0"/>
              </w:rPr>
              <w:t>监事会主 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2018年05月24日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2023年02月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王艳超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2020年02月04日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2023年02月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曾惠君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2021年04月26日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2023年02月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谢蓉</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exact"/>
              <w:ind w:left="280" w:right="0" w:hanging="280"/>
              <w:jc w:val="left"/>
            </w:pPr>
            <w:r>
              <w:rPr>
                <w:color w:val="000000"/>
                <w:spacing w:val="0"/>
                <w:w w:val="100"/>
                <w:position w:val="0"/>
              </w:rPr>
              <w:t>董事会秘 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2021年08月09日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2023年02月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51,300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戴良虎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2013年09月15日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2023年02月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郝汉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2020年02月04日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2023年02月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陈文坚</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exact"/>
              <w:ind w:left="280" w:right="0" w:hanging="280"/>
              <w:jc w:val="left"/>
            </w:pPr>
            <w:r>
              <w:rPr>
                <w:color w:val="000000"/>
                <w:spacing w:val="0"/>
                <w:w w:val="100"/>
                <w:position w:val="0"/>
              </w:rPr>
              <w:t>董事会秘 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2020年02月04日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2021年08月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09日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李昌儒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2020年02月04日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2021年04月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34,658,644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34,658,644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报告期是否存在任期内董事、监事离任和高级管理人员解聘的情况</w:t>
      </w:r>
    </w:p>
    <w:p>
      <w:pPr>
        <w:pStyle w:val="Style28"/>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V是口否</w:t>
      </w:r>
    </w:p>
    <w:p>
      <w:pPr>
        <w:pStyle w:val="Style28"/>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2021年4月26日，李昌儒因个人原因及公司岗位调整，辞去公司职工代表监事一职。</w:t>
      </w:r>
    </w:p>
    <w:p>
      <w:pPr>
        <w:pStyle w:val="Style28"/>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2021年7月8日，郭小东因个人原因，辞去公司独立董事一职。</w:t>
      </w:r>
    </w:p>
    <w:p>
      <w:pPr>
        <w:pStyle w:val="Style28"/>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2021年8月9日，陈文坚因个人原因，辞去公司董事会秘书一职。</w:t>
      </w:r>
    </w:p>
    <w:p>
      <w:pPr>
        <w:pStyle w:val="Style28"/>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公司董事、监事、高级管理人员变动情况</w:t>
      </w:r>
    </w:p>
    <w:p>
      <w:pPr>
        <w:pStyle w:val="Style28"/>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V适用口不适用</w:t>
      </w:r>
    </w:p>
    <w:tbl>
      <w:tblPr>
        <w:tblOverlap w:val="never"/>
        <w:jc w:val="center"/>
        <w:tblLayout w:type="fixed"/>
      </w:tblPr>
      <w:tblGrid>
        <w:gridCol w:w="1334"/>
        <w:gridCol w:w="1330"/>
        <w:gridCol w:w="1330"/>
        <w:gridCol w:w="2813"/>
        <w:gridCol w:w="2774"/>
      </w:tblGrid>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原因</w:t>
            </w: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李昌儒</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2021年04月26日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个人原因及公司岗位调整</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郭小东</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2021年07月08日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陈文坚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2021年08月09日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w:t>
            </w: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曾惠君</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2021年04月26日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苏伟斌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2021年07月26日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r>
      <w:tr>
        <w:trPr>
          <w:trHeight w:val="254"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谢蓉</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2021年08月09日</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r>
    </w:tbl>
    <w:p>
      <w:pPr>
        <w:widowControl w:val="0"/>
        <w:spacing w:after="299" w:line="1" w:lineRule="exact"/>
      </w:pPr>
    </w:p>
    <w:p>
      <w:pPr>
        <w:pStyle w:val="Style30"/>
        <w:keepNext/>
        <w:keepLines/>
        <w:widowControl w:val="0"/>
        <w:shd w:val="clear" w:color="auto" w:fill="auto"/>
        <w:bidi w:val="0"/>
        <w:spacing w:before="0" w:after="200" w:line="240" w:lineRule="auto"/>
        <w:ind w:left="0" w:right="0" w:firstLine="500"/>
        <w:jc w:val="left"/>
      </w:pPr>
      <w:bookmarkStart w:id="297" w:name="bookmark297"/>
      <w:bookmarkStart w:id="298" w:name="bookmark298"/>
      <w:bookmarkStart w:id="299" w:name="bookmark299"/>
      <w:bookmarkStart w:id="300" w:name="bookmark300"/>
      <w:r>
        <w:rPr>
          <w:rFonts w:ascii="Times New Roman" w:eastAsia="Times New Roman" w:hAnsi="Times New Roman" w:cs="Times New Roman"/>
          <w:color w:val="000000"/>
          <w:spacing w:val="0"/>
          <w:w w:val="100"/>
          <w:position w:val="0"/>
        </w:rPr>
        <w:t>2</w:t>
      </w:r>
      <w:bookmarkEnd w:id="299"/>
      <w:r>
        <w:rPr>
          <w:color w:val="000000"/>
          <w:spacing w:val="0"/>
          <w:w w:val="100"/>
          <w:position w:val="0"/>
        </w:rPr>
        <w:t>、任职情况</w:t>
      </w:r>
      <w:bookmarkEnd w:id="297"/>
      <w:bookmarkEnd w:id="298"/>
      <w:bookmarkEnd w:id="300"/>
    </w:p>
    <w:p>
      <w:pPr>
        <w:pStyle w:val="Style28"/>
        <w:keepNext w:val="0"/>
        <w:keepLines w:val="0"/>
        <w:widowControl w:val="0"/>
        <w:shd w:val="clear" w:color="auto" w:fill="auto"/>
        <w:bidi w:val="0"/>
        <w:spacing w:before="0" w:after="0" w:line="355" w:lineRule="exact"/>
        <w:ind w:left="0" w:right="0" w:firstLine="500"/>
        <w:jc w:val="left"/>
      </w:pPr>
      <w:r>
        <w:rPr>
          <w:color w:val="000000"/>
          <w:spacing w:val="0"/>
          <w:w w:val="100"/>
          <w:position w:val="0"/>
        </w:rPr>
        <w:t>公司现任董事、监事、高级管理人员专业背景、主要工作经历以及目前在公司的主要职责</w:t>
      </w:r>
    </w:p>
    <w:p>
      <w:pPr>
        <w:pStyle w:val="Style28"/>
        <w:keepNext w:val="0"/>
        <w:keepLines w:val="0"/>
        <w:widowControl w:val="0"/>
        <w:shd w:val="clear" w:color="auto" w:fill="auto"/>
        <w:tabs>
          <w:tab w:pos="1270" w:val="left"/>
        </w:tabs>
        <w:bidi w:val="0"/>
        <w:spacing w:before="0" w:after="0" w:line="355" w:lineRule="exact"/>
        <w:ind w:left="0" w:right="0" w:firstLine="940"/>
        <w:jc w:val="left"/>
      </w:pPr>
      <w:bookmarkStart w:id="301" w:name="bookmark301"/>
      <w:r>
        <w:rPr>
          <w:color w:val="000000"/>
          <w:spacing w:val="0"/>
          <w:w w:val="100"/>
          <w:position w:val="0"/>
        </w:rPr>
        <w:t>1</w:t>
      </w:r>
      <w:bookmarkEnd w:id="301"/>
      <w:r>
        <w:rPr>
          <w:color w:val="000000"/>
          <w:spacing w:val="0"/>
          <w:w w:val="100"/>
          <w:position w:val="0"/>
        </w:rPr>
        <w:t>、</w:t>
        <w:tab/>
        <w:t>张杰先生，2007年5月起至今任本公司董事长职务。</w:t>
      </w:r>
    </w:p>
    <w:p>
      <w:pPr>
        <w:pStyle w:val="Style28"/>
        <w:keepNext w:val="0"/>
        <w:keepLines w:val="0"/>
        <w:widowControl w:val="0"/>
        <w:shd w:val="clear" w:color="auto" w:fill="auto"/>
        <w:tabs>
          <w:tab w:pos="1262" w:val="left"/>
        </w:tabs>
        <w:bidi w:val="0"/>
        <w:spacing w:before="0" w:after="0" w:line="355" w:lineRule="exact"/>
        <w:ind w:left="500" w:right="0" w:firstLine="440"/>
        <w:jc w:val="left"/>
      </w:pPr>
      <w:bookmarkStart w:id="302" w:name="bookmark302"/>
      <w:r>
        <w:rPr>
          <w:color w:val="000000"/>
          <w:spacing w:val="0"/>
          <w:w w:val="100"/>
          <w:position w:val="0"/>
        </w:rPr>
        <w:t>2</w:t>
      </w:r>
      <w:bookmarkEnd w:id="302"/>
      <w:r>
        <w:rPr>
          <w:color w:val="000000"/>
          <w:spacing w:val="0"/>
          <w:w w:val="100"/>
          <w:position w:val="0"/>
        </w:rPr>
        <w:t>、</w:t>
        <w:tab/>
        <w:t>何少平先生，2007年6月至2018年6月厦门住宅建设集团有限公司任审计部经理，风险控制副总监，2007年5月至2013 年9月任本公司独立董事；2013年9月起任本公司董事。</w:t>
      </w:r>
    </w:p>
    <w:p>
      <w:pPr>
        <w:pStyle w:val="Style28"/>
        <w:keepNext w:val="0"/>
        <w:keepLines w:val="0"/>
        <w:widowControl w:val="0"/>
        <w:shd w:val="clear" w:color="auto" w:fill="auto"/>
        <w:tabs>
          <w:tab w:pos="1266" w:val="left"/>
        </w:tabs>
        <w:bidi w:val="0"/>
        <w:spacing w:before="0" w:after="0" w:line="355" w:lineRule="exact"/>
        <w:ind w:left="500" w:right="0" w:firstLine="440"/>
        <w:jc w:val="left"/>
      </w:pPr>
      <w:bookmarkStart w:id="303" w:name="bookmark303"/>
      <w:r>
        <w:rPr>
          <w:color w:val="000000"/>
          <w:spacing w:val="0"/>
          <w:w w:val="100"/>
          <w:position w:val="0"/>
        </w:rPr>
        <w:t>3</w:t>
      </w:r>
      <w:bookmarkEnd w:id="303"/>
      <w:r>
        <w:rPr>
          <w:color w:val="000000"/>
          <w:spacing w:val="0"/>
          <w:w w:val="100"/>
          <w:position w:val="0"/>
        </w:rPr>
        <w:t>、</w:t>
        <w:tab/>
        <w:t>黄清华女士，1998年进入公司，历任业务经理、业务部负责人等职务，</w:t>
      </w:r>
      <w:r>
        <w:rPr>
          <w:color w:val="000000"/>
          <w:spacing w:val="0"/>
          <w:w w:val="100"/>
          <w:position w:val="0"/>
        </w:rPr>
        <w:t>2011</w:t>
      </w:r>
      <w:r>
        <w:rPr>
          <w:color w:val="000000"/>
          <w:spacing w:val="0"/>
          <w:w w:val="100"/>
          <w:position w:val="0"/>
        </w:rPr>
        <w:t>年5月起至今任公司董事，</w:t>
      </w:r>
      <w:r>
        <w:rPr>
          <w:color w:val="000000"/>
          <w:spacing w:val="0"/>
          <w:w w:val="100"/>
          <w:position w:val="0"/>
        </w:rPr>
        <w:t>2016</w:t>
      </w:r>
      <w:r>
        <w:rPr>
          <w:color w:val="000000"/>
          <w:spacing w:val="0"/>
          <w:w w:val="100"/>
          <w:position w:val="0"/>
        </w:rPr>
        <w:t>年9月起 任公司董事兼副董事长。</w:t>
      </w:r>
    </w:p>
    <w:p>
      <w:pPr>
        <w:pStyle w:val="Style28"/>
        <w:keepNext w:val="0"/>
        <w:keepLines w:val="0"/>
        <w:widowControl w:val="0"/>
        <w:shd w:val="clear" w:color="auto" w:fill="auto"/>
        <w:tabs>
          <w:tab w:pos="1257" w:val="left"/>
        </w:tabs>
        <w:bidi w:val="0"/>
        <w:spacing w:before="0" w:after="0" w:line="355" w:lineRule="exact"/>
        <w:ind w:left="500" w:right="0" w:firstLine="440"/>
        <w:jc w:val="left"/>
      </w:pPr>
      <w:bookmarkStart w:id="304" w:name="bookmark304"/>
      <w:r>
        <w:rPr>
          <w:color w:val="000000"/>
          <w:spacing w:val="0"/>
          <w:w w:val="100"/>
          <w:position w:val="0"/>
        </w:rPr>
        <w:t>4</w:t>
      </w:r>
      <w:bookmarkEnd w:id="304"/>
      <w:r>
        <w:rPr>
          <w:color w:val="000000"/>
          <w:spacing w:val="0"/>
          <w:w w:val="100"/>
          <w:position w:val="0"/>
        </w:rPr>
        <w:t>、</w:t>
        <w:tab/>
        <w:t>许志强先生</w:t>
      </w:r>
      <w:r>
        <w:rPr>
          <w:color w:val="000000"/>
          <w:spacing w:val="0"/>
          <w:w w:val="100"/>
          <w:position w:val="0"/>
        </w:rPr>
        <w:t>，2007</w:t>
      </w:r>
      <w:r>
        <w:rPr>
          <w:color w:val="000000"/>
          <w:spacing w:val="0"/>
          <w:w w:val="100"/>
          <w:position w:val="0"/>
        </w:rPr>
        <w:t>年1月至2011年4月在中审国际会计师事务所有限公司厦门分公司任职；2011年6月起至今任本公 司财务总监,2020年2月起任本公司董事兼财务总监。</w:t>
      </w:r>
    </w:p>
    <w:p>
      <w:pPr>
        <w:pStyle w:val="Style28"/>
        <w:keepNext w:val="0"/>
        <w:keepLines w:val="0"/>
        <w:widowControl w:val="0"/>
        <w:shd w:val="clear" w:color="auto" w:fill="auto"/>
        <w:tabs>
          <w:tab w:pos="1284" w:val="left"/>
        </w:tabs>
        <w:bidi w:val="0"/>
        <w:spacing w:before="0" w:after="0" w:line="355" w:lineRule="exact"/>
        <w:ind w:left="0" w:right="0" w:firstLine="940"/>
        <w:jc w:val="left"/>
      </w:pPr>
      <w:bookmarkStart w:id="305" w:name="bookmark305"/>
      <w:r>
        <w:rPr>
          <w:color w:val="000000"/>
          <w:spacing w:val="0"/>
          <w:w w:val="100"/>
          <w:position w:val="0"/>
        </w:rPr>
        <w:t>5</w:t>
      </w:r>
      <w:bookmarkEnd w:id="305"/>
      <w:r>
        <w:rPr>
          <w:color w:val="000000"/>
          <w:spacing w:val="0"/>
          <w:w w:val="100"/>
          <w:position w:val="0"/>
        </w:rPr>
        <w:t>、</w:t>
        <w:tab/>
        <w:t>刘晓海先生</w:t>
      </w:r>
      <w:r>
        <w:rPr>
          <w:color w:val="000000"/>
          <w:spacing w:val="0"/>
          <w:w w:val="100"/>
          <w:position w:val="0"/>
        </w:rPr>
        <w:t>，2003</w:t>
      </w:r>
      <w:r>
        <w:rPr>
          <w:color w:val="000000"/>
          <w:spacing w:val="0"/>
          <w:w w:val="100"/>
          <w:position w:val="0"/>
        </w:rPr>
        <w:t>年至今为同济大学上海国际知识产权学院教授，2016年9月起至今任本公司独立董事。</w:t>
      </w:r>
    </w:p>
    <w:p>
      <w:pPr>
        <w:pStyle w:val="Style28"/>
        <w:keepNext w:val="0"/>
        <w:keepLines w:val="0"/>
        <w:widowControl w:val="0"/>
        <w:shd w:val="clear" w:color="auto" w:fill="auto"/>
        <w:tabs>
          <w:tab w:pos="1284" w:val="left"/>
        </w:tabs>
        <w:bidi w:val="0"/>
        <w:spacing w:before="0" w:after="120" w:line="355" w:lineRule="exact"/>
        <w:ind w:left="0" w:right="0" w:firstLine="940"/>
        <w:jc w:val="left"/>
      </w:pPr>
      <w:bookmarkStart w:id="306" w:name="bookmark306"/>
      <w:r>
        <w:rPr>
          <w:color w:val="000000"/>
          <w:spacing w:val="0"/>
          <w:w w:val="100"/>
          <w:position w:val="0"/>
        </w:rPr>
        <w:t>6</w:t>
      </w:r>
      <w:bookmarkEnd w:id="306"/>
      <w:r>
        <w:rPr>
          <w:color w:val="000000"/>
          <w:spacing w:val="0"/>
          <w:w w:val="100"/>
          <w:position w:val="0"/>
        </w:rPr>
        <w:t>、</w:t>
        <w:tab/>
        <w:t>江曙晖女士，历任厦门化工机械厂财务部经理、厦门国有资产管理公司审计部副经理、厦门金龙汽车股份有限公司</w:t>
      </w:r>
    </w:p>
    <w:p>
      <w:pPr>
        <w:pStyle w:val="Style28"/>
        <w:keepNext w:val="0"/>
        <w:keepLines w:val="0"/>
        <w:widowControl w:val="0"/>
        <w:shd w:val="clear" w:color="auto" w:fill="auto"/>
        <w:bidi w:val="0"/>
        <w:spacing w:before="0" w:after="0" w:line="351" w:lineRule="exact"/>
        <w:ind w:left="480" w:right="0" w:firstLine="40"/>
        <w:jc w:val="both"/>
      </w:pPr>
      <w:r>
        <w:rPr>
          <w:color w:val="000000"/>
          <w:spacing w:val="0"/>
          <w:w w:val="100"/>
          <w:position w:val="0"/>
        </w:rPr>
        <w:t>财务总监与风险总监、厦门路桥建设集团风险总监。曾担任本公司第三届董事会独立董事。现担任厦门乾照光电股份有限公 司独立董事，新华都购物广场股份有限公司独立董事，厦门厦工机械股份有限公司独立董事，厦门三五互联科技股份有限公 司独立董事，2020年2月起任本公司第五届董事会独立董事。</w:t>
      </w:r>
    </w:p>
    <w:p>
      <w:pPr>
        <w:pStyle w:val="Style28"/>
        <w:keepNext w:val="0"/>
        <w:keepLines w:val="0"/>
        <w:widowControl w:val="0"/>
        <w:shd w:val="clear" w:color="auto" w:fill="auto"/>
        <w:bidi w:val="0"/>
        <w:spacing w:before="0" w:after="0" w:line="351" w:lineRule="exact"/>
        <w:ind w:left="480" w:right="0" w:firstLine="460"/>
        <w:jc w:val="both"/>
      </w:pPr>
      <w:bookmarkStart w:id="307" w:name="bookmark307"/>
      <w:r>
        <w:rPr>
          <w:color w:val="000000"/>
          <w:spacing w:val="0"/>
          <w:w w:val="100"/>
          <w:position w:val="0"/>
        </w:rPr>
        <w:t>7</w:t>
      </w:r>
      <w:bookmarkEnd w:id="307"/>
      <w:r>
        <w:rPr>
          <w:color w:val="000000"/>
          <w:spacing w:val="0"/>
          <w:w w:val="100"/>
          <w:position w:val="0"/>
        </w:rPr>
        <w:t>、苏伟斌先生，曾任厦门国贸集团股份有限公司法律顾问、福建天衡联合律师事务所合伙人、厦门信达股份有限公司 独立董事、泉州市鲤城怡美包袋有限公司执行董事、北京在礼合规信息技术有限公司监事；现任福建润金律师事务所主任兼 负责人、厦门合兴包装印刷股份有限公司独立董事、福建省闽华电源股份有限公司独立董事、聆达集团股份有限公司独立董 事、舒华体育股份有限公司独立董事。2021年7月起任公司第五届董事会独立董事。</w:t>
      </w:r>
    </w:p>
    <w:p>
      <w:pPr>
        <w:pStyle w:val="Style28"/>
        <w:keepNext w:val="0"/>
        <w:keepLines w:val="0"/>
        <w:widowControl w:val="0"/>
        <w:shd w:val="clear" w:color="auto" w:fill="auto"/>
        <w:tabs>
          <w:tab w:pos="1221" w:val="left"/>
        </w:tabs>
        <w:bidi w:val="0"/>
        <w:spacing w:before="0" w:after="0" w:line="351" w:lineRule="exact"/>
        <w:ind w:left="480" w:right="0" w:firstLine="400"/>
        <w:jc w:val="both"/>
      </w:pPr>
      <w:bookmarkStart w:id="308" w:name="bookmark308"/>
      <w:r>
        <w:rPr>
          <w:color w:val="000000"/>
          <w:spacing w:val="0"/>
          <w:w w:val="100"/>
          <w:position w:val="0"/>
        </w:rPr>
        <w:t>8</w:t>
      </w:r>
      <w:bookmarkEnd w:id="308"/>
      <w:r>
        <w:rPr>
          <w:color w:val="000000"/>
          <w:spacing w:val="0"/>
          <w:w w:val="100"/>
          <w:position w:val="0"/>
        </w:rPr>
        <w:t>、</w:t>
        <w:tab/>
        <w:t>王惠女士，2005年3月</w:t>
      </w:r>
      <w:r>
        <w:rPr>
          <w:color w:val="000000"/>
          <w:spacing w:val="0"/>
          <w:w w:val="100"/>
          <w:position w:val="0"/>
        </w:rPr>
        <w:t>-2008</w:t>
      </w:r>
      <w:r>
        <w:rPr>
          <w:color w:val="000000"/>
          <w:spacing w:val="0"/>
          <w:w w:val="100"/>
          <w:position w:val="0"/>
        </w:rPr>
        <w:t>年5月就职于厦门固特友橡胶有限公司任总经理助理；2008年6月至2010年4月就职于厦门 市亿林电子技术开发有限公司任营销总监助理；2011年3月至今任厦门安妮股份有限公司商纸事业部总经理助理，2018年5 月起任公司监事会主席。</w:t>
      </w:r>
    </w:p>
    <w:p>
      <w:pPr>
        <w:pStyle w:val="Style28"/>
        <w:keepNext w:val="0"/>
        <w:keepLines w:val="0"/>
        <w:widowControl w:val="0"/>
        <w:shd w:val="clear" w:color="auto" w:fill="auto"/>
        <w:tabs>
          <w:tab w:pos="1234" w:val="left"/>
        </w:tabs>
        <w:bidi w:val="0"/>
        <w:spacing w:before="0" w:after="0" w:line="351" w:lineRule="exact"/>
        <w:ind w:left="0" w:right="0" w:firstLine="940"/>
        <w:jc w:val="both"/>
      </w:pPr>
      <w:bookmarkStart w:id="309" w:name="bookmark309"/>
      <w:r>
        <w:rPr>
          <w:color w:val="000000"/>
          <w:spacing w:val="0"/>
          <w:w w:val="100"/>
          <w:position w:val="0"/>
        </w:rPr>
        <w:t>9</w:t>
      </w:r>
      <w:bookmarkEnd w:id="309"/>
      <w:r>
        <w:rPr>
          <w:color w:val="000000"/>
          <w:spacing w:val="0"/>
          <w:w w:val="100"/>
          <w:position w:val="0"/>
        </w:rPr>
        <w:t>、</w:t>
        <w:tab/>
        <w:t>王艳超女士，2008年至今任公司人力资源部薪酬负责，2020年2月起任公司监事。</w:t>
      </w:r>
    </w:p>
    <w:p>
      <w:pPr>
        <w:pStyle w:val="Style28"/>
        <w:keepNext w:val="0"/>
        <w:keepLines w:val="0"/>
        <w:widowControl w:val="0"/>
        <w:shd w:val="clear" w:color="auto" w:fill="auto"/>
        <w:tabs>
          <w:tab w:pos="1287" w:val="left"/>
        </w:tabs>
        <w:bidi w:val="0"/>
        <w:spacing w:before="0" w:after="0" w:line="351" w:lineRule="exact"/>
        <w:ind w:left="480" w:right="0" w:firstLine="460"/>
        <w:jc w:val="both"/>
      </w:pPr>
      <w:bookmarkStart w:id="310" w:name="bookmark310"/>
      <w:r>
        <w:rPr>
          <w:color w:val="000000"/>
          <w:spacing w:val="0"/>
          <w:w w:val="100"/>
          <w:position w:val="0"/>
        </w:rPr>
        <w:t>1</w:t>
      </w:r>
      <w:bookmarkEnd w:id="310"/>
      <w:r>
        <w:rPr>
          <w:color w:val="000000"/>
          <w:spacing w:val="0"/>
          <w:w w:val="100"/>
          <w:position w:val="0"/>
        </w:rPr>
        <w:t>0、</w:t>
        <w:tab/>
        <w:t>曾惠君女士,2007年1月入职公司，至今先后担任公司财务总监助理、会计主管、子公司财务经理，2021年4月起担 任公司职工代表监事，审计部负责人。</w:t>
      </w:r>
    </w:p>
    <w:p>
      <w:pPr>
        <w:pStyle w:val="Style28"/>
        <w:keepNext w:val="0"/>
        <w:keepLines w:val="0"/>
        <w:widowControl w:val="0"/>
        <w:shd w:val="clear" w:color="auto" w:fill="auto"/>
        <w:tabs>
          <w:tab w:pos="1273" w:val="left"/>
        </w:tabs>
        <w:bidi w:val="0"/>
        <w:spacing w:before="0" w:after="0" w:line="351" w:lineRule="exact"/>
        <w:ind w:left="480" w:right="0" w:firstLine="460"/>
        <w:jc w:val="both"/>
      </w:pPr>
      <w:bookmarkStart w:id="311" w:name="bookmark311"/>
      <w:r>
        <w:rPr>
          <w:color w:val="000000"/>
          <w:spacing w:val="0"/>
          <w:w w:val="100"/>
          <w:position w:val="0"/>
        </w:rPr>
        <w:t>1</w:t>
      </w:r>
      <w:bookmarkEnd w:id="311"/>
      <w:r>
        <w:rPr>
          <w:color w:val="000000"/>
          <w:spacing w:val="0"/>
          <w:w w:val="100"/>
          <w:position w:val="0"/>
        </w:rPr>
        <w:t>1、</w:t>
        <w:tab/>
        <w:t>谢蓉女士，先后任职于厦门国美电器有限公司，欣贺（厦门）服饰有限公司。2011年7月至今担任厦门安妮股份有 限公司法务、证券事务代表。2021年8月起至今任本公司董事会秘书、副总经理。</w:t>
      </w:r>
    </w:p>
    <w:p>
      <w:pPr>
        <w:pStyle w:val="Style28"/>
        <w:keepNext w:val="0"/>
        <w:keepLines w:val="0"/>
        <w:widowControl w:val="0"/>
        <w:shd w:val="clear" w:color="auto" w:fill="auto"/>
        <w:tabs>
          <w:tab w:pos="1283" w:val="left"/>
        </w:tabs>
        <w:bidi w:val="0"/>
        <w:spacing w:before="0" w:after="0" w:line="351" w:lineRule="exact"/>
        <w:ind w:left="480" w:right="0" w:firstLine="460"/>
        <w:jc w:val="both"/>
      </w:pPr>
      <w:bookmarkStart w:id="312" w:name="bookmark312"/>
      <w:r>
        <w:rPr>
          <w:color w:val="000000"/>
          <w:spacing w:val="0"/>
          <w:w w:val="100"/>
          <w:position w:val="0"/>
        </w:rPr>
        <w:t>1</w:t>
      </w:r>
      <w:bookmarkEnd w:id="312"/>
      <w:r>
        <w:rPr>
          <w:color w:val="000000"/>
          <w:spacing w:val="0"/>
          <w:w w:val="100"/>
          <w:position w:val="0"/>
        </w:rPr>
        <w:t>2、</w:t>
        <w:tab/>
        <w:t>戴良虎先生，1998年进入公司，历任公司业务经理，分公司经理，销售总监。现任公司子公司上海超级标贴系统 有限公司总经理，商纸业务负责人，2020年2月起担任公司副总经理。</w:t>
      </w:r>
    </w:p>
    <w:p>
      <w:pPr>
        <w:pStyle w:val="Style28"/>
        <w:keepNext w:val="0"/>
        <w:keepLines w:val="0"/>
        <w:widowControl w:val="0"/>
        <w:shd w:val="clear" w:color="auto" w:fill="auto"/>
        <w:tabs>
          <w:tab w:pos="1283" w:val="left"/>
        </w:tabs>
        <w:bidi w:val="0"/>
        <w:spacing w:before="0" w:after="380" w:line="351" w:lineRule="exact"/>
        <w:ind w:left="480" w:right="0" w:firstLine="460"/>
        <w:jc w:val="both"/>
      </w:pPr>
      <w:bookmarkStart w:id="313" w:name="bookmark313"/>
      <w:r>
        <w:rPr>
          <w:color w:val="000000"/>
          <w:spacing w:val="0"/>
          <w:w w:val="100"/>
          <w:position w:val="0"/>
        </w:rPr>
        <w:t>1</w:t>
      </w:r>
      <w:bookmarkEnd w:id="313"/>
      <w:r>
        <w:rPr>
          <w:color w:val="000000"/>
          <w:spacing w:val="0"/>
          <w:w w:val="100"/>
          <w:position w:val="0"/>
        </w:rPr>
        <w:t>3、</w:t>
        <w:tab/>
        <w:t>郝汉先生，公司现任公司</w:t>
      </w:r>
      <w:r>
        <w:rPr>
          <w:color w:val="000000"/>
          <w:spacing w:val="0"/>
          <w:w w:val="100"/>
          <w:position w:val="0"/>
        </w:rPr>
        <w:t>CTO,</w:t>
      </w:r>
      <w:r>
        <w:rPr>
          <w:color w:val="000000"/>
          <w:spacing w:val="0"/>
          <w:w w:val="100"/>
          <w:position w:val="0"/>
        </w:rPr>
        <w:t>副总经理，中国区块链技术和产业发展论坛副理事长，中国人工智能开源软件发展 联盟理事，中国区块链技术与分布式账本国家标准化技术委员会委员、中国物品编码标准化技术委员会</w:t>
      </w:r>
      <w:r>
        <w:rPr>
          <w:color w:val="000000"/>
          <w:spacing w:val="0"/>
          <w:w w:val="100"/>
          <w:position w:val="0"/>
        </w:rPr>
        <w:t>SAC/TC287</w:t>
      </w:r>
      <w:r>
        <w:rPr>
          <w:color w:val="000000"/>
          <w:spacing w:val="0"/>
          <w:w w:val="100"/>
          <w:position w:val="0"/>
        </w:rPr>
        <w:t>委员、 中国计算机学会区块链专委会委员</w:t>
      </w:r>
      <w:r>
        <w:rPr>
          <w:color w:val="000000"/>
          <w:spacing w:val="0"/>
          <w:w w:val="100"/>
          <w:position w:val="0"/>
        </w:rPr>
        <w:t>、ISO/TC307</w:t>
      </w:r>
      <w:r>
        <w:rPr>
          <w:color w:val="000000"/>
          <w:spacing w:val="0"/>
          <w:w w:val="100"/>
          <w:position w:val="0"/>
        </w:rPr>
        <w:t>区块链&amp;分布式账本国际标准委员会工作组成员、</w:t>
      </w:r>
      <w:r>
        <w:rPr>
          <w:color w:val="000000"/>
          <w:spacing w:val="0"/>
          <w:w w:val="100"/>
          <w:position w:val="0"/>
        </w:rPr>
        <w:t>IEEE/P2418.2</w:t>
      </w:r>
      <w:r>
        <w:rPr>
          <w:color w:val="000000"/>
          <w:spacing w:val="0"/>
          <w:w w:val="100"/>
          <w:position w:val="0"/>
        </w:rPr>
        <w:t>区块链数据 格式规范国际标准秘书。</w:t>
      </w:r>
    </w:p>
    <w:p>
      <w:pPr>
        <w:pStyle w:val="Style28"/>
        <w:keepNext w:val="0"/>
        <w:keepLines w:val="0"/>
        <w:widowControl w:val="0"/>
        <w:shd w:val="clear" w:color="auto" w:fill="auto"/>
        <w:bidi w:val="0"/>
        <w:spacing w:before="0" w:after="0" w:line="351" w:lineRule="exact"/>
        <w:ind w:left="0" w:right="0" w:firstLine="480"/>
        <w:jc w:val="left"/>
      </w:pPr>
      <w:r>
        <w:rPr>
          <w:color w:val="000000"/>
          <w:spacing w:val="0"/>
          <w:w w:val="100"/>
          <w:position w:val="0"/>
        </w:rPr>
        <w:t>在股东单位任职情况</w:t>
      </w:r>
    </w:p>
    <w:p>
      <w:pPr>
        <w:pStyle w:val="Style28"/>
        <w:keepNext w:val="0"/>
        <w:keepLines w:val="0"/>
        <w:widowControl w:val="0"/>
        <w:shd w:val="clear" w:color="auto" w:fill="auto"/>
        <w:bidi w:val="0"/>
        <w:spacing w:before="0" w:after="0" w:line="351" w:lineRule="exact"/>
        <w:ind w:left="0" w:right="0" w:firstLine="48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120" w:line="351" w:lineRule="exact"/>
        <w:ind w:left="0" w:right="0" w:firstLine="480"/>
        <w:jc w:val="both"/>
      </w:pPr>
      <w:r>
        <w:rPr>
          <w:color w:val="000000"/>
          <w:spacing w:val="0"/>
          <w:w w:val="100"/>
          <w:position w:val="0"/>
        </w:rPr>
        <w:t>在其他单位任职情况</w:t>
      </w:r>
    </w:p>
    <w:p>
      <w:pPr>
        <w:pStyle w:val="Style26"/>
        <w:keepNext w:val="0"/>
        <w:keepLines w:val="0"/>
        <w:widowControl w:val="0"/>
        <w:shd w:val="clear" w:color="auto" w:fill="auto"/>
        <w:bidi w:val="0"/>
        <w:spacing w:before="0" w:after="0" w:line="240" w:lineRule="auto"/>
        <w:ind w:left="34" w:right="0" w:firstLine="0"/>
        <w:jc w:val="left"/>
      </w:pPr>
      <w:r>
        <w:rPr>
          <w:color w:val="000000"/>
          <w:spacing w:val="0"/>
          <w:w w:val="100"/>
          <w:position w:val="0"/>
        </w:rPr>
        <w:t>V适用口不适用</w:t>
      </w:r>
    </w:p>
    <w:tbl>
      <w:tblPr>
        <w:tblOverlap w:val="never"/>
        <w:jc w:val="center"/>
        <w:tblLayout w:type="fixed"/>
      </w:tblPr>
      <w:tblGrid>
        <w:gridCol w:w="1138"/>
        <w:gridCol w:w="3298"/>
        <w:gridCol w:w="1858"/>
        <w:gridCol w:w="1766"/>
        <w:gridCol w:w="1454"/>
      </w:tblGrid>
      <w:tr>
        <w:trPr>
          <w:trHeight w:val="48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在其他单位是否 领取报酬津贴</w:t>
            </w:r>
          </w:p>
        </w:tc>
      </w:tr>
      <w:tr>
        <w:trPr>
          <w:trHeight w:val="245"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安妮（香港）有限公司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2009年09月10日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安之行（厦门）企业咨询服务有限公司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2016年01月07日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4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世融（厦门）投资控股有限公司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2015年10月21日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安策（厦门）投资管理有限公司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2015年04月08日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安妮（厦门）投资控股集团有限公司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2015年12月15日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壹捷天成（厦门）投资管理有限公司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2015年07月07日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4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安信依（厦门）投资管理有限公司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2015年12月15日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安之初（厦门）教育咨询有限公司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2016年01月07日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川隆（厦门）投资管理有限公司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2015年07月02日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4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北京安妮全版权科技发展有限公司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2016年12月16日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厦门版全家科技有限公司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2017年07月24日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45"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黄清华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北京版全家科技发展有限公司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2021年06月29日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厦门安妮知识产权服务有限公司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2016年12月02日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4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安妮版权创新发展科技（深圳）有限公司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2021年08月13日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上海鸿晟物业管理有限公司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2016年08月12日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厦门安妮畅享数据科技有限公司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2020年08月21日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4" w:hRule="exact"/>
        </w:trPr>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计易数据科技（上海）有限公司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2018年10月08日</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138"/>
        <w:gridCol w:w="3298"/>
        <w:gridCol w:w="1858"/>
        <w:gridCol w:w="1766"/>
        <w:gridCol w:w="1454"/>
      </w:tblGrid>
      <w:tr>
        <w:trPr>
          <w:trHeight w:val="250"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安妮证保（厦门）信息技术服务有限公司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2020年07月24日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安妮全版权科技（厦门）有限公司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2020年09月02日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甘肃港安数字版权科技有限公司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2021年07月29日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40"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江曙晖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厦门三五互联科技股份有限公司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2019年08月20日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新华都购物广场股份有限公司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2020年06月24日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厦门厦工机械股份有限公司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2019年10月28日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45"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许志强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厦门恒千物业管理有限公司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2018年09月26日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4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上海超级标贴系统有限公司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2018年02月13日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欧森营地（厦门）教育科技有限公司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2020年09月28日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45"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戴良虎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上海超级标贴系统有限公司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2018年09月26日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4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上海安妮企业发展有限公司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2019年07月26日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上海鸿募贸易有限公司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2021年04月22日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成都安妮全办公用品有限公司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福州安妮全办公用品有限公司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4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天津安妮纸业销售有限公司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南京安妮全纸业有限公司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45"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福建七匹狼实业股份有限公司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2020年05月20日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4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同济大学上海国际知识产权学院</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2003年01月01日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45"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苏伟斌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福建润金律师事务所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54"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厦门合兴包装印刷股份有限公司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2020年02月20日</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pStyle w:val="Style26"/>
        <w:keepNext w:val="0"/>
        <w:keepLines w:val="0"/>
        <w:widowControl w:val="0"/>
        <w:shd w:val="clear" w:color="auto" w:fill="auto"/>
        <w:bidi w:val="0"/>
        <w:spacing w:before="0" w:after="0" w:line="240" w:lineRule="auto"/>
        <w:ind w:left="19" w:right="0" w:firstLine="0"/>
        <w:jc w:val="left"/>
      </w:pPr>
      <w:r>
        <w:rPr>
          <w:color w:val="000000"/>
          <w:spacing w:val="0"/>
          <w:w w:val="100"/>
          <w:position w:val="0"/>
        </w:rPr>
        <w:t>公司现任及报告期内离任董事、监事和高级管理人员近三年证券监管机构处罚的情况</w:t>
      </w:r>
    </w:p>
    <w:p>
      <w:pPr>
        <w:pStyle w:val="Style28"/>
        <w:keepNext w:val="0"/>
        <w:keepLines w:val="0"/>
        <w:widowControl w:val="0"/>
        <w:shd w:val="clear" w:color="auto" w:fill="auto"/>
        <w:bidi w:val="0"/>
        <w:spacing w:before="0" w:after="0" w:line="346" w:lineRule="exact"/>
        <w:ind w:left="0" w:right="0" w:firstLine="48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440" w:line="346" w:lineRule="exact"/>
        <w:ind w:left="480" w:right="0" w:firstLine="400"/>
        <w:jc w:val="both"/>
      </w:pPr>
      <w:r>
        <w:rPr>
          <w:color w:val="000000"/>
          <w:spacing w:val="0"/>
          <w:w w:val="100"/>
          <w:position w:val="0"/>
        </w:rPr>
        <w:t>2021年4月2日，因公司涉嫌信息披露违法违规，中国证券监督管理委员会（以下简称''中国证监会”）向公司下发了《行 政处罚决定书》，对公司董事长兼总经理张杰给予警告，并处以10万元罚款；公司财务总监许志强给予警告，并处以6万元 罚款；公司监事李昌儒给予警告，并处以3万元罚款。</w:t>
      </w:r>
    </w:p>
    <w:p>
      <w:pPr>
        <w:pStyle w:val="Style30"/>
        <w:keepNext/>
        <w:keepLines/>
        <w:widowControl w:val="0"/>
        <w:shd w:val="clear" w:color="auto" w:fill="auto"/>
        <w:bidi w:val="0"/>
        <w:spacing w:before="0" w:after="200" w:line="240" w:lineRule="auto"/>
        <w:ind w:left="0" w:right="0" w:firstLine="480"/>
        <w:jc w:val="both"/>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3</w:t>
      </w:r>
      <w:bookmarkEnd w:id="316"/>
      <w:r>
        <w:rPr>
          <w:color w:val="000000"/>
          <w:spacing w:val="0"/>
          <w:w w:val="100"/>
          <w:position w:val="0"/>
        </w:rPr>
        <w:t>、董事、监事、高级管理人员报酬情况</w:t>
      </w:r>
      <w:bookmarkEnd w:id="314"/>
      <w:bookmarkEnd w:id="315"/>
      <w:bookmarkEnd w:id="317"/>
    </w:p>
    <w:p>
      <w:pPr>
        <w:pStyle w:val="Style28"/>
        <w:keepNext w:val="0"/>
        <w:keepLines w:val="0"/>
        <w:widowControl w:val="0"/>
        <w:shd w:val="clear" w:color="auto" w:fill="auto"/>
        <w:bidi w:val="0"/>
        <w:spacing w:before="0" w:after="0" w:line="348" w:lineRule="exact"/>
        <w:ind w:left="0" w:right="0" w:firstLine="880"/>
        <w:jc w:val="both"/>
      </w:pPr>
      <w:r>
        <w:rPr>
          <w:color w:val="000000"/>
          <w:spacing w:val="0"/>
          <w:w w:val="100"/>
          <w:position w:val="0"/>
        </w:rPr>
        <w:t>董事、监事、高级管理人员报酬的决策程序、确定依据、实际支付情况</w:t>
      </w:r>
    </w:p>
    <w:p>
      <w:pPr>
        <w:pStyle w:val="Style28"/>
        <w:keepNext w:val="0"/>
        <w:keepLines w:val="0"/>
        <w:widowControl w:val="0"/>
        <w:shd w:val="clear" w:color="auto" w:fill="auto"/>
        <w:bidi w:val="0"/>
        <w:spacing w:before="0" w:after="0" w:line="348" w:lineRule="exact"/>
        <w:ind w:left="480" w:right="0" w:firstLine="400"/>
        <w:jc w:val="both"/>
      </w:pPr>
      <w:r>
        <w:rPr>
          <w:color w:val="000000"/>
          <w:spacing w:val="0"/>
          <w:w w:val="100"/>
          <w:position w:val="0"/>
        </w:rPr>
        <w:t>公司按照《公司章程》的规定确定董事、监事和高级管理人员的报酬；董事和监事报酬和支付方法由股东大会确定，高 级管理人员公司以行业薪酬水平、经济发展状况、居民生活标准、公司经营业绩、岗位职责要求等为依据，在充分协商的前 提下由总经理制定薪酬方案，由董事会确定。</w:t>
      </w:r>
    </w:p>
    <w:p>
      <w:pPr>
        <w:pStyle w:val="Style28"/>
        <w:keepNext w:val="0"/>
        <w:keepLines w:val="0"/>
        <w:widowControl w:val="0"/>
        <w:shd w:val="clear" w:color="auto" w:fill="auto"/>
        <w:bidi w:val="0"/>
        <w:spacing w:before="0" w:after="200" w:line="348" w:lineRule="exact"/>
        <w:ind w:left="0" w:right="0" w:firstLine="880"/>
        <w:jc w:val="both"/>
      </w:pPr>
      <w:r>
        <w:rPr>
          <w:color w:val="000000"/>
          <w:spacing w:val="0"/>
          <w:w w:val="100"/>
          <w:position w:val="0"/>
        </w:rPr>
        <w:t>公司报告期内董事、监事和高级管理人员报酬情况</w:t>
      </w:r>
    </w:p>
    <w:p>
      <w:pPr>
        <w:pStyle w:val="Style26"/>
        <w:keepNext w:val="0"/>
        <w:keepLines w:val="0"/>
        <w:widowControl w:val="0"/>
        <w:shd w:val="clear" w:color="auto" w:fill="auto"/>
        <w:bidi w:val="0"/>
        <w:spacing w:before="0" w:after="0" w:line="240" w:lineRule="auto"/>
        <w:ind w:left="8462" w:right="0" w:firstLine="0"/>
        <w:jc w:val="left"/>
      </w:pPr>
      <w:r>
        <w:rPr>
          <w:color w:val="000000"/>
          <w:spacing w:val="0"/>
          <w:w w:val="100"/>
          <w:position w:val="0"/>
        </w:rPr>
        <w:t>单位：万元</w:t>
      </w:r>
    </w:p>
    <w:tbl>
      <w:tblPr>
        <w:tblOverlap w:val="never"/>
        <w:jc w:val="center"/>
        <w:tblLayout w:type="fixed"/>
      </w:tblPr>
      <w:tblGrid>
        <w:gridCol w:w="696"/>
        <w:gridCol w:w="1440"/>
        <w:gridCol w:w="634"/>
        <w:gridCol w:w="466"/>
        <w:gridCol w:w="922"/>
        <w:gridCol w:w="2750"/>
        <w:gridCol w:w="2755"/>
      </w:tblGrid>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姓名</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职务</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从公司获得的税前报酬总额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是否在公司关联方获取报酬</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董事长兼总经理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47.5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黄清华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董事兼副董事长</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何少平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8.83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刘晓海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8.83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苏伟斌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4.17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江曙晖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8.83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郭小东</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离任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4.67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李昌儒</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离任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王艳超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曾惠君</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12.6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许志强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董事兼财务总监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戴良虎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郝汉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谢蓉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54"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陈文坚</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37</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离任</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47.04</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p>
      <w:pPr>
        <w:pStyle w:val="Style28"/>
        <w:keepNext w:val="0"/>
        <w:keepLines w:val="0"/>
        <w:widowControl w:val="0"/>
        <w:pBdr>
          <w:top w:val="single" w:sz="4" w:space="0" w:color="auto"/>
          <w:bottom w:val="single" w:sz="4" w:space="0" w:color="auto"/>
        </w:pBdr>
        <w:shd w:val="clear" w:color="auto" w:fill="auto"/>
        <w:tabs>
          <w:tab w:pos="1143" w:val="left"/>
          <w:tab w:pos="1830" w:val="left"/>
          <w:tab w:pos="2626" w:val="left"/>
          <w:tab w:pos="4110" w:val="left"/>
          <w:tab w:pos="4647" w:val="left"/>
          <w:tab w:pos="6841" w:val="left"/>
        </w:tabs>
        <w:bidi w:val="0"/>
        <w:spacing w:before="0" w:after="320" w:line="240" w:lineRule="auto"/>
        <w:ind w:left="0" w:right="0" w:firstLine="500"/>
        <w:jc w:val="left"/>
      </w:pPr>
      <w:r>
        <w:rPr>
          <w:color w:val="000000"/>
          <w:spacing w:val="0"/>
          <w:w w:val="100"/>
          <w:position w:val="0"/>
        </w:rPr>
        <w:t>| 合计</w:t>
        <w:tab/>
        <w:t>|</w:t>
        <w:tab/>
        <w:t>—</w:t>
        <w:tab/>
        <w:t>| — | — |</w:t>
        <w:tab/>
        <w:t>—</w:t>
        <w:tab/>
        <w:t>|</w:t>
        <w:tab/>
        <w:t>439.39|</w:t>
      </w:r>
    </w:p>
    <w:p>
      <w:pPr>
        <w:pStyle w:val="Style24"/>
        <w:keepNext/>
        <w:keepLines/>
        <w:widowControl w:val="0"/>
        <w:shd w:val="clear" w:color="auto" w:fill="auto"/>
        <w:bidi w:val="0"/>
        <w:spacing w:before="0" w:line="240" w:lineRule="auto"/>
        <w:ind w:left="0" w:right="0" w:firstLine="500"/>
        <w:jc w:val="left"/>
      </w:pPr>
      <w:bookmarkStart w:id="318" w:name="bookmark318"/>
      <w:bookmarkStart w:id="319" w:name="bookmark319"/>
      <w:bookmarkStart w:id="320" w:name="bookmark320"/>
      <w:bookmarkStart w:id="321" w:name="bookmark321"/>
      <w:r>
        <w:rPr>
          <w:color w:val="000000"/>
          <w:spacing w:val="0"/>
          <w:w w:val="100"/>
          <w:position w:val="0"/>
          <w:sz w:val="24"/>
          <w:szCs w:val="24"/>
        </w:rPr>
        <w:t>六</w:t>
      </w:r>
      <w:bookmarkEnd w:id="320"/>
      <w:r>
        <w:rPr>
          <w:color w:val="000000"/>
          <w:spacing w:val="0"/>
          <w:w w:val="100"/>
          <w:position w:val="0"/>
          <w:sz w:val="24"/>
          <w:szCs w:val="24"/>
        </w:rPr>
        <w:t>、报告期内董事履行职责的情况</w:t>
      </w:r>
      <w:bookmarkEnd w:id="318"/>
      <w:bookmarkEnd w:id="319"/>
      <w:bookmarkEnd w:id="321"/>
    </w:p>
    <w:p>
      <w:pPr>
        <w:pStyle w:val="Style30"/>
        <w:keepNext/>
        <w:keepLines/>
        <w:widowControl w:val="0"/>
        <w:shd w:val="clear" w:color="auto" w:fill="auto"/>
        <w:bidi w:val="0"/>
        <w:spacing w:before="0" w:after="320" w:line="240" w:lineRule="auto"/>
        <w:ind w:left="0" w:right="0" w:firstLine="500"/>
        <w:jc w:val="left"/>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1</w:t>
      </w:r>
      <w:bookmarkEnd w:id="324"/>
      <w:r>
        <w:rPr>
          <w:color w:val="000000"/>
          <w:spacing w:val="0"/>
          <w:w w:val="100"/>
          <w:position w:val="0"/>
        </w:rPr>
        <w:t>、本报告期董事会情况</w:t>
      </w:r>
      <w:bookmarkEnd w:id="322"/>
      <w:bookmarkEnd w:id="323"/>
      <w:bookmarkEnd w:id="325"/>
    </w:p>
    <w:tbl>
      <w:tblPr>
        <w:tblOverlap w:val="never"/>
        <w:jc w:val="center"/>
        <w:tblLayout w:type="fixed"/>
      </w:tblPr>
      <w:tblGrid>
        <w:gridCol w:w="2400"/>
        <w:gridCol w:w="1978"/>
        <w:gridCol w:w="2270"/>
        <w:gridCol w:w="2938"/>
      </w:tblGrid>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召开日期</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第5届9次董事会</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2021年04月26日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2021年04月27日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第五届董事会第九次会议决议</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第5届10次董事会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2021年04月28日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2021年04月29日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第五届董事会第十次会议决议</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第5届11次董事会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2021年05月31日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2021年06月01日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第五届董事会第十一次会议决议</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第5届12次董事会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2021年06月24日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2021年06月25日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第五届董事会第十二次会议决议</w:t>
            </w: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第5届13次董事会</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2021年07月08日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2021年07月09日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第五届董事会第十三次会议决议</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第5届14次董事会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2021年08月09日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2021年08月10日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第五届董事会第十四次会议决议</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第5届15次董事会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2021年08月27日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2021年08月28日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第五届董事会第十五次会议决议</w:t>
            </w: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第5届16次董事会</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2021年10月13日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2021年10月14日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第五届董事会第十六次会议决议</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第5届17次董事会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2021年10月25日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2021年10月26日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第五届董事会第十七次会议决议</w:t>
            </w:r>
          </w:p>
        </w:tc>
      </w:tr>
      <w:tr>
        <w:trPr>
          <w:trHeight w:val="254"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第5届18次董事会</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2021年12月13日</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2021年12月14日</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第五届董事会第十八次会议决议</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500"/>
        <w:jc w:val="left"/>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2</w:t>
      </w:r>
      <w:bookmarkEnd w:id="328"/>
      <w:r>
        <w:rPr>
          <w:color w:val="000000"/>
          <w:spacing w:val="0"/>
          <w:w w:val="100"/>
          <w:position w:val="0"/>
        </w:rPr>
        <w:t>、董事出席董事会及股东大会的情况</w:t>
      </w:r>
      <w:bookmarkEnd w:id="326"/>
      <w:bookmarkEnd w:id="327"/>
      <w:bookmarkEnd w:id="329"/>
    </w:p>
    <w:tbl>
      <w:tblPr>
        <w:tblOverlap w:val="never"/>
        <w:jc w:val="center"/>
        <w:tblLayout w:type="fixed"/>
      </w:tblPr>
      <w:tblGrid>
        <w:gridCol w:w="854"/>
        <w:gridCol w:w="1738"/>
        <w:gridCol w:w="1166"/>
        <w:gridCol w:w="1176"/>
        <w:gridCol w:w="1152"/>
        <w:gridCol w:w="1162"/>
        <w:gridCol w:w="1162"/>
        <w:gridCol w:w="1171"/>
      </w:tblGrid>
      <w:tr>
        <w:trPr>
          <w:trHeight w:val="250" w:hRule="exact"/>
        </w:trPr>
        <w:tc>
          <w:tcPr>
            <w:gridSpan w:val="8"/>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本报告期应参加董事 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以通讯方式参</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是否连续两次</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未亲自参加董</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出席股东大会 次数</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黄清华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许志强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何少平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江曙晖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苏伟斌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254"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郭小东</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连续两次未亲自出席董事会的说明：无</w:t>
      </w:r>
    </w:p>
    <w:p>
      <w:pPr>
        <w:widowControl w:val="0"/>
        <w:spacing w:after="319" w:line="1" w:lineRule="exact"/>
      </w:pPr>
    </w:p>
    <w:p>
      <w:pPr>
        <w:pStyle w:val="Style30"/>
        <w:keepNext/>
        <w:keepLines/>
        <w:widowControl w:val="0"/>
        <w:shd w:val="clear" w:color="auto" w:fill="auto"/>
        <w:bidi w:val="0"/>
        <w:spacing w:before="0" w:after="320" w:line="240" w:lineRule="auto"/>
        <w:ind w:left="0" w:right="0" w:firstLine="500"/>
        <w:jc w:val="left"/>
      </w:pPr>
      <w:bookmarkStart w:id="330" w:name="bookmark330"/>
      <w:bookmarkStart w:id="331" w:name="bookmark331"/>
      <w:bookmarkStart w:id="332" w:name="bookmark332"/>
      <w:bookmarkStart w:id="333" w:name="bookmark333"/>
      <w:r>
        <w:rPr>
          <w:color w:val="000000"/>
          <w:spacing w:val="0"/>
          <w:w w:val="100"/>
          <w:position w:val="0"/>
          <w:sz w:val="20"/>
          <w:szCs w:val="20"/>
        </w:rPr>
        <w:t>3</w:t>
      </w:r>
      <w:bookmarkEnd w:id="332"/>
      <w:r>
        <w:rPr>
          <w:color w:val="000000"/>
          <w:spacing w:val="0"/>
          <w:w w:val="100"/>
          <w:position w:val="0"/>
        </w:rPr>
        <w:t>、董事对公司有关事项提出异议的情况</w:t>
      </w:r>
      <w:bookmarkEnd w:id="330"/>
      <w:bookmarkEnd w:id="331"/>
      <w:bookmarkEnd w:id="333"/>
    </w:p>
    <w:p>
      <w:pPr>
        <w:pStyle w:val="Style28"/>
        <w:keepNext w:val="0"/>
        <w:keepLines w:val="0"/>
        <w:widowControl w:val="0"/>
        <w:shd w:val="clear" w:color="auto" w:fill="auto"/>
        <w:bidi w:val="0"/>
        <w:spacing w:before="0" w:after="140" w:line="240" w:lineRule="auto"/>
        <w:ind w:left="0" w:right="0" w:firstLine="500"/>
        <w:jc w:val="left"/>
      </w:pPr>
      <w:r>
        <w:rPr>
          <w:color w:val="000000"/>
          <w:spacing w:val="0"/>
          <w:w w:val="100"/>
          <w:position w:val="0"/>
        </w:rPr>
        <w:t>董事对公司有关事项是否提出异议</w:t>
      </w:r>
    </w:p>
    <w:p>
      <w:pPr>
        <w:pStyle w:val="Style28"/>
        <w:keepNext w:val="0"/>
        <w:keepLines w:val="0"/>
        <w:widowControl w:val="0"/>
        <w:shd w:val="clear" w:color="auto" w:fill="auto"/>
        <w:bidi w:val="0"/>
        <w:spacing w:before="0" w:after="140" w:line="240" w:lineRule="auto"/>
        <w:ind w:left="0" w:right="0" w:firstLine="500"/>
        <w:jc w:val="left"/>
      </w:pPr>
      <w:r>
        <w:rPr>
          <w:color w:val="000000"/>
          <w:spacing w:val="0"/>
          <w:w w:val="100"/>
          <w:position w:val="0"/>
        </w:rPr>
        <w:t>□</w:t>
      </w:r>
      <w:r>
        <w:rPr>
          <w:color w:val="000000"/>
          <w:spacing w:val="0"/>
          <w:w w:val="100"/>
          <w:position w:val="0"/>
        </w:rPr>
        <w:t>是V否</w:t>
      </w:r>
    </w:p>
    <w:p>
      <w:pPr>
        <w:pStyle w:val="Style28"/>
        <w:keepNext w:val="0"/>
        <w:keepLines w:val="0"/>
        <w:widowControl w:val="0"/>
        <w:shd w:val="clear" w:color="auto" w:fill="auto"/>
        <w:bidi w:val="0"/>
        <w:spacing w:before="0" w:after="460" w:line="240" w:lineRule="auto"/>
        <w:ind w:left="0" w:right="0" w:firstLine="500"/>
        <w:jc w:val="left"/>
      </w:pPr>
      <w:r>
        <w:rPr>
          <w:color w:val="000000"/>
          <w:spacing w:val="0"/>
          <w:w w:val="100"/>
          <w:position w:val="0"/>
        </w:rPr>
        <w:t>报告期内董事对公司有关事项未提出异议。</w:t>
      </w:r>
    </w:p>
    <w:p>
      <w:pPr>
        <w:pStyle w:val="Style30"/>
        <w:keepNext/>
        <w:keepLines/>
        <w:widowControl w:val="0"/>
        <w:shd w:val="clear" w:color="auto" w:fill="auto"/>
        <w:bidi w:val="0"/>
        <w:spacing w:before="0" w:after="320" w:line="240" w:lineRule="auto"/>
        <w:ind w:left="0" w:right="0" w:firstLine="500"/>
        <w:jc w:val="left"/>
      </w:pPr>
      <w:bookmarkStart w:id="334" w:name="bookmark334"/>
      <w:bookmarkStart w:id="335" w:name="bookmark335"/>
      <w:bookmarkStart w:id="336" w:name="bookmark336"/>
      <w:bookmarkStart w:id="337" w:name="bookmark337"/>
      <w:r>
        <w:rPr>
          <w:color w:val="000000"/>
          <w:spacing w:val="0"/>
          <w:w w:val="100"/>
          <w:position w:val="0"/>
          <w:sz w:val="20"/>
          <w:szCs w:val="20"/>
        </w:rPr>
        <w:t>4</w:t>
      </w:r>
      <w:bookmarkEnd w:id="336"/>
      <w:r>
        <w:rPr>
          <w:color w:val="000000"/>
          <w:spacing w:val="0"/>
          <w:w w:val="100"/>
          <w:position w:val="0"/>
        </w:rPr>
        <w:t>、董事履行职责的其他说明</w:t>
      </w:r>
      <w:bookmarkEnd w:id="334"/>
      <w:bookmarkEnd w:id="335"/>
      <w:bookmarkEnd w:id="337"/>
    </w:p>
    <w:p>
      <w:pPr>
        <w:pStyle w:val="Style28"/>
        <w:keepNext w:val="0"/>
        <w:keepLines w:val="0"/>
        <w:widowControl w:val="0"/>
        <w:shd w:val="clear" w:color="auto" w:fill="auto"/>
        <w:bidi w:val="0"/>
        <w:spacing w:before="0" w:after="140" w:line="240" w:lineRule="auto"/>
        <w:ind w:left="0" w:right="0" w:firstLine="500"/>
        <w:jc w:val="left"/>
      </w:pPr>
      <w:r>
        <w:rPr>
          <w:color w:val="000000"/>
          <w:spacing w:val="0"/>
          <w:w w:val="100"/>
          <w:position w:val="0"/>
        </w:rPr>
        <w:t>董事对公司有关建议是否被采纳</w:t>
      </w:r>
    </w:p>
    <w:p>
      <w:pPr>
        <w:pStyle w:val="Style28"/>
        <w:keepNext w:val="0"/>
        <w:keepLines w:val="0"/>
        <w:widowControl w:val="0"/>
        <w:shd w:val="clear" w:color="auto" w:fill="auto"/>
        <w:bidi w:val="0"/>
        <w:spacing w:before="0" w:after="140" w:line="240" w:lineRule="auto"/>
        <w:ind w:left="0" w:right="0" w:firstLine="500"/>
        <w:jc w:val="left"/>
      </w:pPr>
      <w:r>
        <w:rPr>
          <w:color w:val="000000"/>
          <w:spacing w:val="0"/>
          <w:w w:val="100"/>
          <w:position w:val="0"/>
        </w:rPr>
        <w:t>V是口否</w:t>
      </w:r>
    </w:p>
    <w:p>
      <w:pPr>
        <w:pStyle w:val="Style28"/>
        <w:keepNext w:val="0"/>
        <w:keepLines w:val="0"/>
        <w:widowControl w:val="0"/>
        <w:shd w:val="clear" w:color="auto" w:fill="auto"/>
        <w:bidi w:val="0"/>
        <w:spacing w:before="0" w:after="140" w:line="240" w:lineRule="auto"/>
        <w:ind w:left="0" w:right="0" w:firstLine="500"/>
        <w:jc w:val="left"/>
      </w:pPr>
      <w:r>
        <w:rPr>
          <w:color w:val="000000"/>
          <w:spacing w:val="0"/>
          <w:w w:val="100"/>
          <w:position w:val="0"/>
        </w:rPr>
        <w:t>董事对公司有关建议被采纳或未被采纳的说明</w:t>
      </w:r>
    </w:p>
    <w:p>
      <w:pPr>
        <w:pStyle w:val="Style28"/>
        <w:keepNext w:val="0"/>
        <w:keepLines w:val="0"/>
        <w:widowControl w:val="0"/>
        <w:shd w:val="clear" w:color="auto" w:fill="auto"/>
        <w:bidi w:val="0"/>
        <w:spacing w:before="0" w:after="320" w:line="240" w:lineRule="auto"/>
        <w:ind w:left="0" w:right="0" w:firstLine="500"/>
        <w:jc w:val="left"/>
      </w:pPr>
      <w:r>
        <w:rPr>
          <w:color w:val="000000"/>
          <w:spacing w:val="0"/>
          <w:w w:val="100"/>
          <w:position w:val="0"/>
        </w:rPr>
        <w:t>不适用</w:t>
      </w:r>
      <w:r>
        <w:br w:type="page"/>
      </w:r>
    </w:p>
    <w:p>
      <w:pPr>
        <w:pStyle w:val="Style24"/>
        <w:keepNext/>
        <w:keepLines/>
        <w:widowControl w:val="0"/>
        <w:shd w:val="clear" w:color="auto" w:fill="auto"/>
        <w:bidi w:val="0"/>
        <w:spacing w:before="0" w:line="240" w:lineRule="auto"/>
        <w:ind w:left="0" w:right="0" w:firstLine="500"/>
        <w:jc w:val="left"/>
      </w:pPr>
      <w:bookmarkStart w:id="338" w:name="bookmark338"/>
      <w:bookmarkStart w:id="339" w:name="bookmark339"/>
      <w:bookmarkStart w:id="340" w:name="bookmark340"/>
      <w:bookmarkStart w:id="341" w:name="bookmark341"/>
      <w:r>
        <w:rPr>
          <w:color w:val="000000"/>
          <w:spacing w:val="0"/>
          <w:w w:val="100"/>
          <w:position w:val="0"/>
          <w:sz w:val="24"/>
          <w:szCs w:val="24"/>
        </w:rPr>
        <w:t>七</w:t>
      </w:r>
      <w:bookmarkEnd w:id="340"/>
      <w:r>
        <w:rPr>
          <w:color w:val="000000"/>
          <w:spacing w:val="0"/>
          <w:w w:val="100"/>
          <w:position w:val="0"/>
          <w:sz w:val="24"/>
          <w:szCs w:val="24"/>
        </w:rPr>
        <w:t>、董事会下设专门委员会在报告期内的情况</w:t>
      </w:r>
      <w:bookmarkEnd w:id="338"/>
      <w:bookmarkEnd w:id="339"/>
      <w:bookmarkEnd w:id="341"/>
    </w:p>
    <w:tbl>
      <w:tblPr>
        <w:tblOverlap w:val="never"/>
        <w:jc w:val="center"/>
        <w:tblLayout w:type="fixed"/>
      </w:tblPr>
      <w:tblGrid>
        <w:gridCol w:w="859"/>
        <w:gridCol w:w="994"/>
        <w:gridCol w:w="566"/>
        <w:gridCol w:w="1560"/>
        <w:gridCol w:w="2549"/>
        <w:gridCol w:w="3134"/>
      </w:tblGrid>
      <w:tr>
        <w:trPr>
          <w:trHeight w:val="48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委员会名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成员情况</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提出的重要意见和建议</w:t>
            </w:r>
          </w:p>
        </w:tc>
      </w:tr>
      <w:tr>
        <w:trPr>
          <w:trHeight w:val="475"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战略委员 会</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张杰、黄清</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华、许志强</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2021年01月04日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5" w:lineRule="exact"/>
              <w:ind w:left="0" w:right="0" w:firstLine="0"/>
              <w:jc w:val="both"/>
            </w:pPr>
            <w:r>
              <w:rPr>
                <w:color w:val="000000"/>
                <w:spacing w:val="0"/>
                <w:w w:val="100"/>
                <w:position w:val="0"/>
              </w:rPr>
              <w:t>公司中长期战略计划及2021年 度计划</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54" w:lineRule="exact"/>
              <w:ind w:left="0" w:right="0" w:firstLine="0"/>
              <w:jc w:val="left"/>
            </w:pPr>
            <w:r>
              <w:rPr>
                <w:color w:val="000000"/>
                <w:spacing w:val="0"/>
                <w:w w:val="100"/>
                <w:position w:val="0"/>
              </w:rPr>
              <w:t>总结2020年度战略成果，设定计划2021 年度战略方向</w:t>
            </w:r>
          </w:p>
        </w:tc>
      </w:tr>
      <w:tr>
        <w:trPr>
          <w:trHeight w:val="24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2021年07月15日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公司2021年下半年计划</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审议通过该项议案</w:t>
            </w:r>
          </w:p>
        </w:tc>
      </w:tr>
      <w:tr>
        <w:trPr>
          <w:trHeight w:val="47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薪酬和考</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核委员会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both"/>
            </w:pPr>
            <w:r>
              <w:rPr>
                <w:color w:val="000000"/>
                <w:spacing w:val="0"/>
                <w:w w:val="100"/>
                <w:position w:val="0"/>
              </w:rPr>
              <w:t>江曙晖、苏 伟斌、张杰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2021年07月30日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5" w:lineRule="exact"/>
              <w:ind w:left="0" w:right="0" w:firstLine="0"/>
              <w:jc w:val="both"/>
            </w:pPr>
            <w:r>
              <w:rPr>
                <w:color w:val="000000"/>
                <w:spacing w:val="0"/>
                <w:w w:val="100"/>
                <w:position w:val="0"/>
              </w:rPr>
              <w:t>审议关于公司2020年度董事、监 事、高级管理人员薪酬的议案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审议通过该项议案</w:t>
            </w:r>
          </w:p>
        </w:tc>
      </w:tr>
      <w:tr>
        <w:trPr>
          <w:trHeight w:val="245"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审计委员 会</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3" w:lineRule="exact"/>
              <w:ind w:left="0" w:right="0" w:firstLine="0"/>
              <w:jc w:val="both"/>
            </w:pPr>
            <w:r>
              <w:rPr>
                <w:color w:val="000000"/>
                <w:spacing w:val="0"/>
                <w:w w:val="100"/>
                <w:position w:val="0"/>
              </w:rPr>
              <w:t>江曙晖、何 少平、刘晓 海</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2021年01月26日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审议2020年度业绩预告事项</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初步测算2020年度业绩情况</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2021年01月30日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0" w:lineRule="exact"/>
              <w:ind w:left="0" w:right="0" w:firstLine="0"/>
              <w:jc w:val="both"/>
            </w:pPr>
            <w:r>
              <w:rPr>
                <w:color w:val="000000"/>
                <w:spacing w:val="0"/>
                <w:w w:val="100"/>
                <w:position w:val="0"/>
              </w:rPr>
              <w:t>就公司2020年年度财务报表审 计的相关事项进行沟通</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pPr>
            <w:r>
              <w:rPr>
                <w:color w:val="000000"/>
                <w:spacing w:val="0"/>
                <w:w w:val="100"/>
                <w:position w:val="0"/>
              </w:rPr>
              <w:t>沟通计划的审计范围和时间，强调年度 审计的重点，听取会计师事务所对审计 情况的汇报</w:t>
            </w:r>
          </w:p>
        </w:tc>
      </w:tr>
      <w:tr>
        <w:trPr>
          <w:trHeight w:val="4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2021年04月13日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50" w:lineRule="exact"/>
              <w:ind w:left="0" w:right="0" w:firstLine="0"/>
              <w:jc w:val="both"/>
            </w:pPr>
            <w:r>
              <w:rPr>
                <w:color w:val="000000"/>
                <w:spacing w:val="0"/>
                <w:w w:val="100"/>
                <w:position w:val="0"/>
              </w:rPr>
              <w:t>审议2021年第一季度业绩预告 事项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初步测算2021年第一季度业绩情况</w:t>
            </w:r>
          </w:p>
        </w:tc>
      </w:tr>
      <w:tr>
        <w:trPr>
          <w:trHeight w:val="117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2021年04月24日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0" w:lineRule="exact"/>
              <w:ind w:left="0" w:right="0" w:firstLine="0"/>
              <w:jc w:val="both"/>
            </w:pPr>
            <w:r>
              <w:rPr>
                <w:color w:val="000000"/>
                <w:spacing w:val="0"/>
                <w:w w:val="100"/>
                <w:position w:val="0"/>
              </w:rPr>
              <w:t>就公司2020年年度审计的重大 发现进行沟通</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34" w:lineRule="exact"/>
              <w:ind w:left="0" w:right="0" w:firstLine="0"/>
              <w:jc w:val="left"/>
            </w:pPr>
            <w:r>
              <w:rPr>
                <w:color w:val="000000"/>
                <w:spacing w:val="0"/>
                <w:w w:val="100"/>
                <w:position w:val="0"/>
              </w:rPr>
              <w:t>与公司管理层沟通审计过程中出现的重 大事项，明确关键审计事项，听取会计 师事务所对审计情况的汇报，认真落实 厦门证监局关于做好2020年年报工作要 求的相关要求。</w:t>
            </w:r>
          </w:p>
        </w:tc>
      </w:tr>
      <w:tr>
        <w:trPr>
          <w:trHeight w:val="24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2021年04月26日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审议2020年年度报告相关议案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审议通过各项议案</w:t>
            </w:r>
          </w:p>
        </w:tc>
      </w:tr>
      <w:tr>
        <w:trPr>
          <w:trHeight w:val="48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2021年04月28日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54" w:lineRule="exact"/>
              <w:ind w:left="0" w:right="0" w:firstLine="0"/>
              <w:jc w:val="both"/>
            </w:pPr>
            <w:r>
              <w:rPr>
                <w:color w:val="000000"/>
                <w:spacing w:val="0"/>
                <w:w w:val="100"/>
                <w:position w:val="0"/>
              </w:rPr>
              <w:t>审议2021年第一季度报告相关 议案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审议通过该项议案</w:t>
            </w:r>
          </w:p>
        </w:tc>
      </w:tr>
      <w:tr>
        <w:trPr>
          <w:trHeight w:val="4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2021年07月13日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54" w:lineRule="exact"/>
              <w:ind w:left="0" w:right="0" w:firstLine="0"/>
              <w:jc w:val="both"/>
            </w:pPr>
            <w:r>
              <w:rPr>
                <w:color w:val="000000"/>
                <w:spacing w:val="0"/>
                <w:w w:val="100"/>
                <w:position w:val="0"/>
              </w:rPr>
              <w:t>审议2021年半年度业绩预告事 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初步测算2021年半年度业绩情况</w:t>
            </w:r>
          </w:p>
        </w:tc>
      </w:tr>
      <w:tr>
        <w:trPr>
          <w:trHeight w:val="4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2021年08月27日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54" w:lineRule="exact"/>
              <w:ind w:left="0" w:right="0" w:firstLine="0"/>
              <w:jc w:val="both"/>
            </w:pPr>
            <w:r>
              <w:rPr>
                <w:color w:val="000000"/>
                <w:spacing w:val="0"/>
                <w:w w:val="100"/>
                <w:position w:val="0"/>
              </w:rPr>
              <w:t>审议2021年半年度报告相关议 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审议通过该项议案</w:t>
            </w:r>
          </w:p>
        </w:tc>
      </w:tr>
      <w:tr>
        <w:trPr>
          <w:trHeight w:val="4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2021年10月14日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50" w:lineRule="exact"/>
              <w:ind w:left="0" w:right="0" w:firstLine="0"/>
              <w:jc w:val="both"/>
            </w:pPr>
            <w:r>
              <w:rPr>
                <w:color w:val="000000"/>
                <w:spacing w:val="0"/>
                <w:w w:val="100"/>
                <w:position w:val="0"/>
              </w:rPr>
              <w:t>审议2021年第三季度业绩预告 事项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初步测算2021年第三季度业绩情况</w:t>
            </w:r>
          </w:p>
        </w:tc>
      </w:tr>
      <w:tr>
        <w:trPr>
          <w:trHeight w:val="48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2021年10月25日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50" w:lineRule="exact"/>
              <w:ind w:left="0" w:right="0" w:firstLine="0"/>
              <w:jc w:val="both"/>
            </w:pPr>
            <w:r>
              <w:rPr>
                <w:color w:val="000000"/>
                <w:spacing w:val="0"/>
                <w:w w:val="100"/>
                <w:position w:val="0"/>
              </w:rPr>
              <w:t>审议2021年第三季度报告相关 议案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审议通过该项议案</w:t>
            </w:r>
          </w:p>
        </w:tc>
      </w:tr>
      <w:tr>
        <w:trPr>
          <w:trHeight w:val="24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2021年12月24日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初步沟通2021年年报相关工作</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审议通过该项议案</w:t>
            </w:r>
          </w:p>
        </w:tc>
      </w:tr>
      <w:tr>
        <w:trPr>
          <w:trHeight w:val="715"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提名委员 会</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刘晓海、张 杰、苏伟斌</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2021年07月06日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审议关于补选独立董事的议案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left"/>
            </w:pPr>
            <w:r>
              <w:rPr>
                <w:color w:val="000000"/>
                <w:spacing w:val="0"/>
                <w:w w:val="100"/>
                <w:position w:val="0"/>
              </w:rPr>
              <w:t>对拟补选的独立董事候选人苏伟斌先生 任职资格和履职能力等方面进行了认真 审查</w:t>
            </w:r>
          </w:p>
        </w:tc>
      </w:tr>
      <w:tr>
        <w:trPr>
          <w:trHeight w:val="715"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2021年08月03日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审议关于聘任公司副总经理兼董 事会秘书的议案</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18" w:lineRule="exact"/>
              <w:ind w:left="0" w:right="0" w:firstLine="0"/>
              <w:jc w:val="left"/>
            </w:pPr>
            <w:r>
              <w:rPr>
                <w:color w:val="000000"/>
                <w:spacing w:val="0"/>
                <w:w w:val="100"/>
                <w:position w:val="0"/>
              </w:rPr>
              <w:t>对拟聘任公司副总经理兼董事会秘书谢 蓉女士任职资格和履职能力等方面进行 了认真审查</w:t>
            </w:r>
          </w:p>
        </w:tc>
      </w:tr>
    </w:tbl>
    <w:p>
      <w:pPr>
        <w:widowControl w:val="0"/>
        <w:spacing w:after="319" w:line="1" w:lineRule="exact"/>
      </w:pPr>
    </w:p>
    <w:p>
      <w:pPr>
        <w:pStyle w:val="Style24"/>
        <w:keepNext/>
        <w:keepLines/>
        <w:widowControl w:val="0"/>
        <w:shd w:val="clear" w:color="auto" w:fill="auto"/>
        <w:bidi w:val="0"/>
        <w:spacing w:before="0" w:after="360" w:line="240" w:lineRule="auto"/>
        <w:ind w:left="0" w:right="0" w:firstLine="500"/>
        <w:jc w:val="left"/>
      </w:pPr>
      <w:bookmarkStart w:id="342" w:name="bookmark342"/>
      <w:bookmarkStart w:id="343" w:name="bookmark343"/>
      <w:bookmarkStart w:id="344" w:name="bookmark344"/>
      <w:bookmarkStart w:id="345" w:name="bookmark345"/>
      <w:r>
        <w:rPr>
          <w:color w:val="000000"/>
          <w:spacing w:val="0"/>
          <w:w w:val="100"/>
          <w:position w:val="0"/>
          <w:sz w:val="24"/>
          <w:szCs w:val="24"/>
        </w:rPr>
        <w:t>八</w:t>
      </w:r>
      <w:bookmarkEnd w:id="344"/>
      <w:r>
        <w:rPr>
          <w:color w:val="000000"/>
          <w:spacing w:val="0"/>
          <w:w w:val="100"/>
          <w:position w:val="0"/>
          <w:sz w:val="24"/>
          <w:szCs w:val="24"/>
        </w:rPr>
        <w:t>、监事会工作情况</w:t>
      </w:r>
      <w:bookmarkEnd w:id="342"/>
      <w:bookmarkEnd w:id="343"/>
      <w:bookmarkEnd w:id="345"/>
    </w:p>
    <w:p>
      <w:pPr>
        <w:pStyle w:val="Style28"/>
        <w:keepNext w:val="0"/>
        <w:keepLines w:val="0"/>
        <w:widowControl w:val="0"/>
        <w:shd w:val="clear" w:color="auto" w:fill="auto"/>
        <w:bidi w:val="0"/>
        <w:spacing w:before="0" w:after="140" w:line="240" w:lineRule="auto"/>
        <w:ind w:left="0" w:right="0" w:firstLine="500"/>
        <w:jc w:val="left"/>
      </w:pPr>
      <w:r>
        <w:rPr>
          <w:color w:val="000000"/>
          <w:spacing w:val="0"/>
          <w:w w:val="100"/>
          <w:position w:val="0"/>
        </w:rPr>
        <w:t>监事会在报告期内的监督活动中发现公司是否存在风险</w:t>
      </w:r>
    </w:p>
    <w:p>
      <w:pPr>
        <w:pStyle w:val="Style28"/>
        <w:keepNext w:val="0"/>
        <w:keepLines w:val="0"/>
        <w:widowControl w:val="0"/>
        <w:shd w:val="clear" w:color="auto" w:fill="auto"/>
        <w:bidi w:val="0"/>
        <w:spacing w:before="0" w:after="140" w:line="240" w:lineRule="auto"/>
        <w:ind w:left="0" w:right="0" w:firstLine="500"/>
        <w:jc w:val="left"/>
      </w:pPr>
      <w:r>
        <w:rPr>
          <w:color w:val="000000"/>
          <w:spacing w:val="0"/>
          <w:w w:val="100"/>
          <w:position w:val="0"/>
        </w:rPr>
        <w:t>□</w:t>
      </w:r>
      <w:r>
        <w:rPr>
          <w:color w:val="000000"/>
          <w:spacing w:val="0"/>
          <w:w w:val="100"/>
          <w:position w:val="0"/>
        </w:rPr>
        <w:t>是V否</w:t>
      </w:r>
    </w:p>
    <w:p>
      <w:pPr>
        <w:pStyle w:val="Style28"/>
        <w:keepNext w:val="0"/>
        <w:keepLines w:val="0"/>
        <w:widowControl w:val="0"/>
        <w:shd w:val="clear" w:color="auto" w:fill="auto"/>
        <w:bidi w:val="0"/>
        <w:spacing w:before="0" w:after="360" w:line="240" w:lineRule="auto"/>
        <w:ind w:left="0" w:right="0" w:firstLine="500"/>
        <w:jc w:val="left"/>
      </w:pPr>
      <w:r>
        <w:rPr>
          <w:color w:val="000000"/>
          <w:spacing w:val="0"/>
          <w:w w:val="100"/>
          <w:position w:val="0"/>
        </w:rPr>
        <w:t>监事会对报告期内的监督事项无异议。</w:t>
      </w:r>
    </w:p>
    <w:p>
      <w:pPr>
        <w:pStyle w:val="Style24"/>
        <w:keepNext/>
        <w:keepLines/>
        <w:widowControl w:val="0"/>
        <w:shd w:val="clear" w:color="auto" w:fill="auto"/>
        <w:bidi w:val="0"/>
        <w:spacing w:before="0" w:after="360" w:line="240" w:lineRule="auto"/>
        <w:ind w:left="0" w:right="0" w:firstLine="500"/>
        <w:jc w:val="both"/>
      </w:pPr>
      <w:bookmarkStart w:id="346" w:name="bookmark346"/>
      <w:bookmarkStart w:id="347" w:name="bookmark347"/>
      <w:bookmarkStart w:id="348" w:name="bookmark348"/>
      <w:bookmarkStart w:id="349" w:name="bookmark349"/>
      <w:r>
        <w:rPr>
          <w:color w:val="000000"/>
          <w:spacing w:val="0"/>
          <w:w w:val="100"/>
          <w:position w:val="0"/>
          <w:sz w:val="24"/>
          <w:szCs w:val="24"/>
        </w:rPr>
        <w:t>九</w:t>
      </w:r>
      <w:bookmarkEnd w:id="348"/>
      <w:r>
        <w:rPr>
          <w:color w:val="000000"/>
          <w:spacing w:val="0"/>
          <w:w w:val="100"/>
          <w:position w:val="0"/>
          <w:sz w:val="24"/>
          <w:szCs w:val="24"/>
        </w:rPr>
        <w:t>、公司员工情况</w:t>
      </w:r>
      <w:bookmarkEnd w:id="346"/>
      <w:bookmarkEnd w:id="347"/>
      <w:bookmarkEnd w:id="349"/>
    </w:p>
    <w:p>
      <w:pPr>
        <w:pStyle w:val="Style30"/>
        <w:keepNext/>
        <w:keepLines/>
        <w:widowControl w:val="0"/>
        <w:shd w:val="clear" w:color="auto" w:fill="auto"/>
        <w:bidi w:val="0"/>
        <w:spacing w:before="0" w:after="320" w:line="240" w:lineRule="auto"/>
        <w:ind w:left="0" w:right="0" w:firstLine="500"/>
        <w:jc w:val="left"/>
      </w:pPr>
      <w:bookmarkStart w:id="350" w:name="bookmark350"/>
      <w:bookmarkStart w:id="351" w:name="bookmark351"/>
      <w:bookmarkStart w:id="352" w:name="bookmark352"/>
      <w:bookmarkStart w:id="353" w:name="bookmark353"/>
      <w:r>
        <w:rPr>
          <w:color w:val="000000"/>
          <w:spacing w:val="0"/>
          <w:w w:val="100"/>
          <w:position w:val="0"/>
          <w:sz w:val="20"/>
          <w:szCs w:val="20"/>
        </w:rPr>
        <w:t>1</w:t>
      </w:r>
      <w:bookmarkEnd w:id="352"/>
      <w:r>
        <w:rPr>
          <w:color w:val="000000"/>
          <w:spacing w:val="0"/>
          <w:w w:val="100"/>
          <w:position w:val="0"/>
        </w:rPr>
        <w:t>、员工数量、专业构成及教育程度</w:t>
      </w:r>
      <w:bookmarkEnd w:id="350"/>
      <w:bookmarkEnd w:id="351"/>
      <w:bookmarkEnd w:id="353"/>
    </w:p>
    <w:tbl>
      <w:tblPr>
        <w:tblOverlap w:val="never"/>
        <w:jc w:val="center"/>
        <w:tblLayout w:type="fixed"/>
      </w:tblPr>
      <w:tblGrid>
        <w:gridCol w:w="4786"/>
        <w:gridCol w:w="4795"/>
      </w:tblGrid>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w:t>
            </w:r>
          </w:p>
        </w:tc>
      </w:tr>
      <w:tr>
        <w:trPr>
          <w:trHeight w:val="254"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bl>
    <w:tbl>
      <w:tblPr>
        <w:tblOverlap w:val="never"/>
        <w:jc w:val="center"/>
        <w:tblLayout w:type="fixed"/>
      </w:tblPr>
      <w:tblGrid>
        <w:gridCol w:w="4786"/>
        <w:gridCol w:w="4795"/>
      </w:tblGrid>
      <w:tr>
        <w:trPr>
          <w:trHeight w:val="250" w:hRule="exact"/>
        </w:trPr>
        <w:tc>
          <w:tcPr>
            <w:gridSpan w:val="2"/>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117</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560" w:right="0" w:firstLine="0"/>
              <w:jc w:val="both"/>
            </w:pPr>
            <w:r>
              <w:rPr>
                <w:color w:val="000000"/>
                <w:spacing w:val="0"/>
                <w:w w:val="100"/>
                <w:position w:val="0"/>
              </w:rPr>
              <w:t>61</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560" w:right="0" w:firstLine="0"/>
              <w:jc w:val="both"/>
            </w:pPr>
            <w:r>
              <w:rPr>
                <w:color w:val="000000"/>
                <w:spacing w:val="0"/>
                <w:w w:val="100"/>
                <w:position w:val="0"/>
              </w:rPr>
              <w:t>25</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560" w:right="0" w:firstLine="0"/>
              <w:jc w:val="both"/>
            </w:pPr>
            <w:r>
              <w:rPr>
                <w:color w:val="000000"/>
                <w:spacing w:val="0"/>
                <w:w w:val="100"/>
                <w:position w:val="0"/>
              </w:rPr>
              <w:t>40</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560" w:right="0" w:firstLine="0"/>
              <w:jc w:val="both"/>
            </w:pPr>
            <w:r>
              <w:rPr>
                <w:color w:val="000000"/>
                <w:spacing w:val="0"/>
                <w:w w:val="100"/>
                <w:position w:val="0"/>
              </w:rPr>
              <w:t>26</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其他人员</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106</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375</w:t>
            </w:r>
          </w:p>
        </w:tc>
      </w:tr>
      <w:tr>
        <w:trPr>
          <w:trHeight w:val="245" w:hRule="exact"/>
        </w:trPr>
        <w:tc>
          <w:tcPr>
            <w:gridSpan w:val="2"/>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本科以上</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560" w:right="0" w:firstLine="0"/>
              <w:jc w:val="both"/>
            </w:pPr>
            <w:r>
              <w:rPr>
                <w:color w:val="000000"/>
                <w:spacing w:val="0"/>
                <w:w w:val="100"/>
                <w:position w:val="0"/>
              </w:rPr>
              <w:t>93</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100</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560" w:right="0" w:firstLine="0"/>
              <w:jc w:val="both"/>
            </w:pPr>
            <w:r>
              <w:rPr>
                <w:color w:val="000000"/>
                <w:spacing w:val="0"/>
                <w:w w:val="100"/>
                <w:position w:val="0"/>
              </w:rPr>
              <w:t>44</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高中以下</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138</w:t>
            </w:r>
          </w:p>
        </w:tc>
      </w:tr>
      <w:tr>
        <w:trPr>
          <w:trHeight w:val="254"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375</w:t>
            </w:r>
          </w:p>
        </w:tc>
      </w:tr>
    </w:tbl>
    <w:p>
      <w:pPr>
        <w:widowControl w:val="0"/>
        <w:spacing w:after="319" w:line="1" w:lineRule="exact"/>
      </w:pPr>
    </w:p>
    <w:p>
      <w:pPr>
        <w:pStyle w:val="Style30"/>
        <w:keepNext/>
        <w:keepLines/>
        <w:widowControl w:val="0"/>
        <w:shd w:val="clear" w:color="auto" w:fill="auto"/>
        <w:tabs>
          <w:tab w:pos="882" w:val="left"/>
        </w:tabs>
        <w:bidi w:val="0"/>
        <w:spacing w:before="0" w:after="200" w:line="240" w:lineRule="auto"/>
        <w:ind w:left="0" w:right="0" w:firstLine="500"/>
        <w:jc w:val="left"/>
      </w:pPr>
      <w:bookmarkStart w:id="354" w:name="bookmark354"/>
      <w:bookmarkStart w:id="355" w:name="bookmark355"/>
      <w:bookmarkStart w:id="356" w:name="bookmark356"/>
      <w:bookmarkStart w:id="357" w:name="bookmark357"/>
      <w:r>
        <w:rPr>
          <w:color w:val="000000"/>
          <w:spacing w:val="0"/>
          <w:w w:val="100"/>
          <w:position w:val="0"/>
          <w:sz w:val="20"/>
          <w:szCs w:val="20"/>
        </w:rPr>
        <w:t>2</w:t>
      </w:r>
      <w:bookmarkEnd w:id="356"/>
      <w:r>
        <w:rPr>
          <w:color w:val="000000"/>
          <w:spacing w:val="0"/>
          <w:w w:val="100"/>
          <w:position w:val="0"/>
        </w:rPr>
        <w:t>、</w:t>
        <w:tab/>
        <w:t>薪酬政策</w:t>
      </w:r>
      <w:bookmarkEnd w:id="354"/>
      <w:bookmarkEnd w:id="355"/>
      <w:bookmarkEnd w:id="357"/>
    </w:p>
    <w:p>
      <w:pPr>
        <w:pStyle w:val="Style28"/>
        <w:keepNext w:val="0"/>
        <w:keepLines w:val="0"/>
        <w:widowControl w:val="0"/>
        <w:shd w:val="clear" w:color="auto" w:fill="auto"/>
        <w:bidi w:val="0"/>
        <w:spacing w:before="0" w:after="460" w:line="348" w:lineRule="exact"/>
        <w:ind w:left="500" w:right="0"/>
        <w:jc w:val="both"/>
      </w:pPr>
      <w:r>
        <w:rPr>
          <w:color w:val="000000"/>
          <w:spacing w:val="0"/>
          <w:w w:val="100"/>
          <w:position w:val="0"/>
        </w:rPr>
        <w:t>公司遵从相关法律法规，结合企业的发展阶段，向员工提供在行业内较有竞争力的薪酬，薪酬定价参考同类型上市公司 劳动力市场价格及岗位职责制定，薪酬分配以岗位职责及业绩为导向；遵循效率优先、兼顾公平、按劳分配原则，劳动力市 场工资指导原则；激励性、经济性原则；同岗同薪原则。工资增长遵循工资总额增长与经济效益增长挂钩，年人均工资增长 与劳动生产率增长挂钩的原则。公司将逐步建立、完善工资集体协商制度，使企业工资总额与公司财务支付能力相匹配，工 资增长与企业发展相适应，员工工资水平合理增长。</w:t>
      </w:r>
    </w:p>
    <w:p>
      <w:pPr>
        <w:pStyle w:val="Style30"/>
        <w:keepNext/>
        <w:keepLines/>
        <w:widowControl w:val="0"/>
        <w:shd w:val="clear" w:color="auto" w:fill="auto"/>
        <w:tabs>
          <w:tab w:pos="882" w:val="left"/>
        </w:tabs>
        <w:bidi w:val="0"/>
        <w:spacing w:before="0" w:after="200" w:line="240" w:lineRule="auto"/>
        <w:ind w:left="0" w:right="0" w:firstLine="500"/>
        <w:jc w:val="left"/>
      </w:pPr>
      <w:bookmarkStart w:id="358" w:name="bookmark358"/>
      <w:bookmarkStart w:id="359" w:name="bookmark359"/>
      <w:bookmarkStart w:id="360" w:name="bookmark360"/>
      <w:bookmarkStart w:id="361" w:name="bookmark361"/>
      <w:r>
        <w:rPr>
          <w:color w:val="000000"/>
          <w:spacing w:val="0"/>
          <w:w w:val="100"/>
          <w:position w:val="0"/>
          <w:sz w:val="20"/>
          <w:szCs w:val="20"/>
        </w:rPr>
        <w:t>3</w:t>
      </w:r>
      <w:bookmarkEnd w:id="360"/>
      <w:r>
        <w:rPr>
          <w:color w:val="000000"/>
          <w:spacing w:val="0"/>
          <w:w w:val="100"/>
          <w:position w:val="0"/>
        </w:rPr>
        <w:t>、</w:t>
        <w:tab/>
        <w:t>培训计划</w:t>
      </w:r>
      <w:bookmarkEnd w:id="358"/>
      <w:bookmarkEnd w:id="359"/>
      <w:bookmarkEnd w:id="361"/>
    </w:p>
    <w:p>
      <w:pPr>
        <w:pStyle w:val="Style28"/>
        <w:keepNext w:val="0"/>
        <w:keepLines w:val="0"/>
        <w:widowControl w:val="0"/>
        <w:shd w:val="clear" w:color="auto" w:fill="auto"/>
        <w:bidi w:val="0"/>
        <w:spacing w:before="0" w:after="460" w:line="349" w:lineRule="exact"/>
        <w:ind w:left="500" w:right="0"/>
        <w:jc w:val="both"/>
      </w:pPr>
      <w:r>
        <w:rPr>
          <w:color w:val="000000"/>
          <w:spacing w:val="0"/>
          <w:w w:val="100"/>
          <w:position w:val="0"/>
        </w:rPr>
        <w:t>公司立足于经营需要、岗位任职、人才梯队建设和员工个人成长，构建了完善的培训体，根据员工不同的管理层级、业 务职能、岗位特点，公司制定了管理、安全、环保、技术、生产、新员工等多层次的培训计划。公司通过内部讲师、外聘专 业讲师、外部培训、团队拓展训练等多种培训形式，积极打造分专业、多层级、多维度、多形式的培训平台，全面助力员工 成长和企业发展。</w:t>
      </w:r>
    </w:p>
    <w:p>
      <w:pPr>
        <w:pStyle w:val="Style30"/>
        <w:keepNext/>
        <w:keepLines/>
        <w:widowControl w:val="0"/>
        <w:shd w:val="clear" w:color="auto" w:fill="auto"/>
        <w:tabs>
          <w:tab w:pos="882" w:val="left"/>
        </w:tabs>
        <w:bidi w:val="0"/>
        <w:spacing w:before="0" w:after="200" w:line="240" w:lineRule="auto"/>
        <w:ind w:left="0" w:right="0" w:firstLine="500"/>
        <w:jc w:val="left"/>
      </w:pPr>
      <w:bookmarkStart w:id="362" w:name="bookmark362"/>
      <w:bookmarkStart w:id="363" w:name="bookmark363"/>
      <w:bookmarkStart w:id="364" w:name="bookmark364"/>
      <w:bookmarkStart w:id="365" w:name="bookmark365"/>
      <w:r>
        <w:rPr>
          <w:color w:val="000000"/>
          <w:spacing w:val="0"/>
          <w:w w:val="100"/>
          <w:position w:val="0"/>
          <w:sz w:val="20"/>
          <w:szCs w:val="20"/>
        </w:rPr>
        <w:t>4</w:t>
      </w:r>
      <w:bookmarkEnd w:id="364"/>
      <w:r>
        <w:rPr>
          <w:color w:val="000000"/>
          <w:spacing w:val="0"/>
          <w:w w:val="100"/>
          <w:position w:val="0"/>
        </w:rPr>
        <w:t>、</w:t>
        <w:tab/>
        <w:t>劳务外包情况</w:t>
      </w:r>
      <w:bookmarkEnd w:id="362"/>
      <w:bookmarkEnd w:id="363"/>
      <w:bookmarkEnd w:id="365"/>
    </w:p>
    <w:p>
      <w:pPr>
        <w:pStyle w:val="Style28"/>
        <w:keepNext w:val="0"/>
        <w:keepLines w:val="0"/>
        <w:widowControl w:val="0"/>
        <w:shd w:val="clear" w:color="auto" w:fill="auto"/>
        <w:bidi w:val="0"/>
        <w:spacing w:before="0" w:after="360" w:line="348" w:lineRule="exact"/>
        <w:ind w:left="0" w:right="0" w:firstLine="500"/>
        <w:jc w:val="left"/>
      </w:pPr>
      <w:r>
        <w:rPr>
          <w:color w:val="000000"/>
          <w:spacing w:val="0"/>
          <w:w w:val="100"/>
          <w:position w:val="0"/>
        </w:rPr>
        <w:t>□</w:t>
      </w:r>
      <w:r>
        <w:rPr>
          <w:color w:val="000000"/>
          <w:spacing w:val="0"/>
          <w:w w:val="100"/>
          <w:position w:val="0"/>
        </w:rPr>
        <w:t>适用V不适用</w:t>
      </w:r>
    </w:p>
    <w:p>
      <w:pPr>
        <w:pStyle w:val="Style24"/>
        <w:keepNext/>
        <w:keepLines/>
        <w:widowControl w:val="0"/>
        <w:shd w:val="clear" w:color="auto" w:fill="auto"/>
        <w:bidi w:val="0"/>
        <w:spacing w:before="0" w:after="200" w:line="240" w:lineRule="auto"/>
        <w:ind w:left="0" w:right="0" w:firstLine="500"/>
        <w:jc w:val="left"/>
      </w:pPr>
      <w:bookmarkStart w:id="366" w:name="bookmark366"/>
      <w:bookmarkStart w:id="367" w:name="bookmark367"/>
      <w:bookmarkStart w:id="368" w:name="bookmark368"/>
      <w:r>
        <w:rPr>
          <w:color w:val="000000"/>
          <w:spacing w:val="0"/>
          <w:w w:val="100"/>
          <w:position w:val="0"/>
          <w:sz w:val="24"/>
          <w:szCs w:val="24"/>
        </w:rPr>
        <w:t>十、公司利润分配及资本公积金转增股本情况</w:t>
      </w:r>
      <w:bookmarkEnd w:id="366"/>
      <w:bookmarkEnd w:id="367"/>
      <w:bookmarkEnd w:id="368"/>
    </w:p>
    <w:p>
      <w:pPr>
        <w:pStyle w:val="Style28"/>
        <w:keepNext w:val="0"/>
        <w:keepLines w:val="0"/>
        <w:widowControl w:val="0"/>
        <w:shd w:val="clear" w:color="auto" w:fill="auto"/>
        <w:bidi w:val="0"/>
        <w:spacing w:before="0" w:after="0" w:line="348" w:lineRule="exact"/>
        <w:ind w:left="0" w:right="0" w:firstLine="500"/>
        <w:jc w:val="left"/>
      </w:pPr>
      <w:r>
        <w:rPr>
          <w:color w:val="000000"/>
          <w:spacing w:val="0"/>
          <w:w w:val="100"/>
          <w:position w:val="0"/>
        </w:rPr>
        <w:t>报告期内利润分配政策，特别是现金分红政策的制定、执行或调整情况</w:t>
      </w:r>
    </w:p>
    <w:p>
      <w:pPr>
        <w:pStyle w:val="Style28"/>
        <w:keepNext w:val="0"/>
        <w:keepLines w:val="0"/>
        <w:widowControl w:val="0"/>
        <w:shd w:val="clear" w:color="auto" w:fill="auto"/>
        <w:bidi w:val="0"/>
        <w:spacing w:before="0" w:after="0" w:line="348" w:lineRule="exact"/>
        <w:ind w:left="0" w:right="0" w:firstLine="50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0" w:line="348" w:lineRule="exact"/>
        <w:ind w:left="0" w:right="0" w:firstLine="500"/>
        <w:jc w:val="left"/>
      </w:pPr>
      <w:r>
        <w:rPr>
          <w:color w:val="000000"/>
          <w:spacing w:val="0"/>
          <w:w w:val="100"/>
          <w:position w:val="0"/>
        </w:rPr>
        <w:t>公司报告期内盈利且母公司可供股东分配利润为正但未提出现金红利分配预案</w:t>
      </w:r>
    </w:p>
    <w:p>
      <w:pPr>
        <w:pStyle w:val="Style28"/>
        <w:keepNext w:val="0"/>
        <w:keepLines w:val="0"/>
        <w:widowControl w:val="0"/>
        <w:shd w:val="clear" w:color="auto" w:fill="auto"/>
        <w:bidi w:val="0"/>
        <w:spacing w:before="0" w:after="0" w:line="348" w:lineRule="exact"/>
        <w:ind w:left="0" w:right="0" w:firstLine="50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0" w:line="348" w:lineRule="exact"/>
        <w:ind w:left="0" w:right="0" w:firstLine="500"/>
        <w:jc w:val="left"/>
      </w:pPr>
      <w:r>
        <w:rPr>
          <w:color w:val="000000"/>
          <w:spacing w:val="0"/>
          <w:w w:val="100"/>
          <w:position w:val="0"/>
        </w:rPr>
        <w:t>本报告期利润分配及资本公积金转增股本情况</w:t>
      </w:r>
    </w:p>
    <w:p>
      <w:pPr>
        <w:pStyle w:val="Style28"/>
        <w:keepNext w:val="0"/>
        <w:keepLines w:val="0"/>
        <w:widowControl w:val="0"/>
        <w:shd w:val="clear" w:color="auto" w:fill="auto"/>
        <w:bidi w:val="0"/>
        <w:spacing w:before="0" w:after="0" w:line="348" w:lineRule="exact"/>
        <w:ind w:left="0" w:right="0" w:firstLine="50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200" w:line="348" w:lineRule="exact"/>
        <w:ind w:left="0" w:right="0" w:firstLine="500"/>
        <w:jc w:val="left"/>
      </w:pPr>
      <w:r>
        <w:rPr>
          <w:color w:val="000000"/>
          <w:spacing w:val="0"/>
          <w:w w:val="100"/>
          <w:position w:val="0"/>
        </w:rPr>
        <w:t>公司计划年度不派发现金红利，不送红股，不以公积金转增股本。</w:t>
      </w:r>
    </w:p>
    <w:p>
      <w:pPr>
        <w:pStyle w:val="Style24"/>
        <w:keepNext/>
        <w:keepLines/>
        <w:widowControl w:val="0"/>
        <w:shd w:val="clear" w:color="auto" w:fill="auto"/>
        <w:bidi w:val="0"/>
        <w:spacing w:before="0" w:after="220" w:line="240" w:lineRule="auto"/>
        <w:ind w:left="0" w:right="0" w:firstLine="500"/>
        <w:jc w:val="left"/>
      </w:pPr>
      <w:bookmarkStart w:id="369" w:name="bookmark369"/>
      <w:bookmarkStart w:id="370" w:name="bookmark370"/>
      <w:bookmarkStart w:id="371" w:name="bookmark371"/>
      <w:r>
        <w:rPr>
          <w:color w:val="000000"/>
          <w:spacing w:val="0"/>
          <w:w w:val="100"/>
          <w:position w:val="0"/>
          <w:sz w:val="24"/>
          <w:szCs w:val="24"/>
        </w:rPr>
        <w:t>十一、公司股权激励计划、员工持股计划或其他员工激励措施的实施情况</w:t>
      </w:r>
      <w:bookmarkEnd w:id="369"/>
      <w:bookmarkEnd w:id="370"/>
      <w:bookmarkEnd w:id="371"/>
    </w:p>
    <w:p>
      <w:pPr>
        <w:pStyle w:val="Style28"/>
        <w:keepNext w:val="0"/>
        <w:keepLines w:val="0"/>
        <w:widowControl w:val="0"/>
        <w:shd w:val="clear" w:color="auto" w:fill="auto"/>
        <w:bidi w:val="0"/>
        <w:spacing w:before="0" w:after="0" w:line="353" w:lineRule="exact"/>
        <w:ind w:left="0" w:right="0" w:firstLine="50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360" w:line="353" w:lineRule="exact"/>
        <w:ind w:left="0" w:right="0" w:firstLine="880"/>
        <w:jc w:val="both"/>
      </w:pPr>
      <w:r>
        <w:rPr>
          <w:color w:val="000000"/>
          <w:spacing w:val="0"/>
          <w:w w:val="100"/>
          <w:position w:val="0"/>
        </w:rPr>
        <w:t>公司报告期无股权激励计划、员工持股计划或其他员工激励措施及其实施情况。</w:t>
      </w:r>
    </w:p>
    <w:p>
      <w:pPr>
        <w:pStyle w:val="Style24"/>
        <w:keepNext/>
        <w:keepLines/>
        <w:widowControl w:val="0"/>
        <w:shd w:val="clear" w:color="auto" w:fill="auto"/>
        <w:bidi w:val="0"/>
        <w:spacing w:before="0" w:after="360" w:line="240" w:lineRule="auto"/>
        <w:ind w:left="0" w:right="0" w:firstLine="500"/>
        <w:jc w:val="left"/>
      </w:pPr>
      <w:bookmarkStart w:id="372" w:name="bookmark372"/>
      <w:bookmarkStart w:id="373" w:name="bookmark373"/>
      <w:bookmarkStart w:id="374" w:name="bookmark374"/>
      <w:r>
        <w:rPr>
          <w:color w:val="000000"/>
          <w:spacing w:val="0"/>
          <w:w w:val="100"/>
          <w:position w:val="0"/>
          <w:sz w:val="24"/>
          <w:szCs w:val="24"/>
        </w:rPr>
        <w:t>十二、报告期内的内部控制制度建设及实施情况</w:t>
      </w:r>
      <w:bookmarkEnd w:id="372"/>
      <w:bookmarkEnd w:id="373"/>
      <w:bookmarkEnd w:id="374"/>
    </w:p>
    <w:p>
      <w:pPr>
        <w:pStyle w:val="Style30"/>
        <w:keepNext/>
        <w:keepLines/>
        <w:widowControl w:val="0"/>
        <w:shd w:val="clear" w:color="auto" w:fill="auto"/>
        <w:tabs>
          <w:tab w:pos="868" w:val="left"/>
        </w:tabs>
        <w:bidi w:val="0"/>
        <w:spacing w:before="0" w:after="220" w:line="240" w:lineRule="auto"/>
        <w:ind w:left="0" w:right="0" w:firstLine="500"/>
        <w:jc w:val="both"/>
      </w:pPr>
      <w:bookmarkStart w:id="375" w:name="bookmark375"/>
      <w:bookmarkStart w:id="376" w:name="bookmark376"/>
      <w:bookmarkStart w:id="377" w:name="bookmark377"/>
      <w:bookmarkStart w:id="378" w:name="bookmark378"/>
      <w:r>
        <w:rPr>
          <w:color w:val="000000"/>
          <w:spacing w:val="0"/>
          <w:w w:val="100"/>
          <w:position w:val="0"/>
          <w:sz w:val="20"/>
          <w:szCs w:val="20"/>
        </w:rPr>
        <w:t>1</w:t>
      </w:r>
      <w:bookmarkEnd w:id="377"/>
      <w:r>
        <w:rPr>
          <w:color w:val="000000"/>
          <w:spacing w:val="0"/>
          <w:w w:val="100"/>
          <w:position w:val="0"/>
        </w:rPr>
        <w:t>、</w:t>
        <w:tab/>
        <w:t>内部控制建设及实施情况</w:t>
      </w:r>
      <w:bookmarkEnd w:id="375"/>
      <w:bookmarkEnd w:id="376"/>
      <w:bookmarkEnd w:id="378"/>
    </w:p>
    <w:p>
      <w:pPr>
        <w:pStyle w:val="Style28"/>
        <w:keepNext w:val="0"/>
        <w:keepLines w:val="0"/>
        <w:widowControl w:val="0"/>
        <w:shd w:val="clear" w:color="auto" w:fill="auto"/>
        <w:bidi w:val="0"/>
        <w:spacing w:before="0" w:after="0" w:line="353" w:lineRule="exact"/>
        <w:ind w:left="500" w:right="0"/>
        <w:jc w:val="both"/>
      </w:pPr>
      <w:r>
        <w:rPr>
          <w:color w:val="000000"/>
          <w:spacing w:val="0"/>
          <w:w w:val="100"/>
          <w:position w:val="0"/>
        </w:rPr>
        <w:t>根据有关法律法规和公司《章程》，公司已建立规范的公司治理结构和议事规则，明确决策、执行、监督等方面的职责 权限，形成科学有效的职责分工和制衡机制。董事会负责内部控制的建立健全和有效实施，监事会对董事会建立与实施内部 控制进行监督，经理层负责组织领导企业内部控制的日常运行，公司内审部负责组织协调内部控制的建立实施及日常工作， 审计委员会负责审查企业内部控制，监督内部控制的有效实施和内部控制自我评价情况，协调内部控制审计及其他相关事宜 等。</w:t>
      </w:r>
    </w:p>
    <w:p>
      <w:pPr>
        <w:pStyle w:val="Style28"/>
        <w:keepNext w:val="0"/>
        <w:keepLines w:val="0"/>
        <w:widowControl w:val="0"/>
        <w:shd w:val="clear" w:color="auto" w:fill="auto"/>
        <w:bidi w:val="0"/>
        <w:spacing w:before="0" w:after="460" w:line="358" w:lineRule="exact"/>
        <w:ind w:left="500" w:right="0"/>
        <w:jc w:val="both"/>
      </w:pPr>
      <w:r>
        <w:rPr>
          <w:color w:val="000000"/>
          <w:spacing w:val="0"/>
          <w:w w:val="100"/>
          <w:position w:val="0"/>
        </w:rPr>
        <w:t>2021年，公司深入推进全面风险管理与内部控制体系建设工作，不断优化内控制度，定期开展内控评价，分别从内控体 系设计、内控制度、内控执行、内控监督等方面对公司所有业务领域开展了内控自我评价工作，公司2021年内部控制体系总 体运行效果较好。</w:t>
      </w:r>
    </w:p>
    <w:p>
      <w:pPr>
        <w:pStyle w:val="Style30"/>
        <w:keepNext/>
        <w:keepLines/>
        <w:widowControl w:val="0"/>
        <w:shd w:val="clear" w:color="auto" w:fill="auto"/>
        <w:tabs>
          <w:tab w:pos="882" w:val="left"/>
        </w:tabs>
        <w:bidi w:val="0"/>
        <w:spacing w:before="0" w:after="220" w:line="240" w:lineRule="auto"/>
        <w:ind w:left="0" w:right="0" w:firstLine="500"/>
        <w:jc w:val="left"/>
      </w:pPr>
      <w:bookmarkStart w:id="379" w:name="bookmark379"/>
      <w:bookmarkStart w:id="380" w:name="bookmark380"/>
      <w:bookmarkStart w:id="381" w:name="bookmark381"/>
      <w:bookmarkStart w:id="382" w:name="bookmark382"/>
      <w:r>
        <w:rPr>
          <w:color w:val="000000"/>
          <w:spacing w:val="0"/>
          <w:w w:val="100"/>
          <w:position w:val="0"/>
          <w:sz w:val="20"/>
          <w:szCs w:val="20"/>
        </w:rPr>
        <w:t>2</w:t>
      </w:r>
      <w:bookmarkEnd w:id="381"/>
      <w:r>
        <w:rPr>
          <w:color w:val="000000"/>
          <w:spacing w:val="0"/>
          <w:w w:val="100"/>
          <w:position w:val="0"/>
        </w:rPr>
        <w:t>、</w:t>
        <w:tab/>
        <w:t>报告期内发现的内部控制重大缺陷的具体情况</w:t>
      </w:r>
      <w:bookmarkEnd w:id="379"/>
      <w:bookmarkEnd w:id="380"/>
      <w:bookmarkEnd w:id="382"/>
    </w:p>
    <w:p>
      <w:pPr>
        <w:pStyle w:val="Style28"/>
        <w:keepNext w:val="0"/>
        <w:keepLines w:val="0"/>
        <w:widowControl w:val="0"/>
        <w:shd w:val="clear" w:color="auto" w:fill="auto"/>
        <w:bidi w:val="0"/>
        <w:spacing w:before="0" w:after="360" w:line="353" w:lineRule="exact"/>
        <w:ind w:left="0" w:right="0" w:firstLine="500"/>
        <w:jc w:val="left"/>
      </w:pPr>
      <w:r>
        <w:rPr>
          <w:color w:val="000000"/>
          <w:spacing w:val="0"/>
          <w:w w:val="100"/>
          <w:position w:val="0"/>
        </w:rPr>
        <w:t>□</w:t>
      </w:r>
      <w:r>
        <w:rPr>
          <w:color w:val="000000"/>
          <w:spacing w:val="0"/>
          <w:w w:val="100"/>
          <w:position w:val="0"/>
        </w:rPr>
        <w:t>是V否</w:t>
      </w:r>
    </w:p>
    <w:p>
      <w:pPr>
        <w:pStyle w:val="Style24"/>
        <w:keepNext/>
        <w:keepLines/>
        <w:widowControl w:val="0"/>
        <w:shd w:val="clear" w:color="auto" w:fill="auto"/>
        <w:bidi w:val="0"/>
        <w:spacing w:before="0" w:after="220" w:line="240" w:lineRule="auto"/>
        <w:ind w:left="0" w:right="0" w:firstLine="500"/>
        <w:jc w:val="left"/>
      </w:pPr>
      <w:bookmarkStart w:id="383" w:name="bookmark383"/>
      <w:bookmarkStart w:id="384" w:name="bookmark384"/>
      <w:bookmarkStart w:id="385" w:name="bookmark385"/>
      <w:r>
        <w:rPr>
          <w:color w:val="000000"/>
          <w:spacing w:val="0"/>
          <w:w w:val="100"/>
          <w:position w:val="0"/>
          <w:sz w:val="24"/>
          <w:szCs w:val="24"/>
        </w:rPr>
        <w:t>十三、公司报告期内对子公司的管理控制情况</w:t>
      </w:r>
      <w:bookmarkEnd w:id="383"/>
      <w:bookmarkEnd w:id="384"/>
      <w:bookmarkEnd w:id="385"/>
    </w:p>
    <w:p>
      <w:pPr>
        <w:pStyle w:val="Style28"/>
        <w:keepNext w:val="0"/>
        <w:keepLines w:val="0"/>
        <w:widowControl w:val="0"/>
        <w:shd w:val="clear" w:color="auto" w:fill="auto"/>
        <w:bidi w:val="0"/>
        <w:spacing w:before="0" w:after="360" w:line="353" w:lineRule="exact"/>
        <w:ind w:left="0" w:right="0" w:firstLine="500"/>
        <w:jc w:val="left"/>
      </w:pP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500"/>
        <w:jc w:val="left"/>
      </w:pPr>
      <w:bookmarkStart w:id="386" w:name="bookmark386"/>
      <w:bookmarkStart w:id="387" w:name="bookmark387"/>
      <w:bookmarkStart w:id="388" w:name="bookmark388"/>
      <w:r>
        <w:rPr>
          <w:color w:val="000000"/>
          <w:spacing w:val="0"/>
          <w:w w:val="100"/>
          <w:position w:val="0"/>
          <w:sz w:val="24"/>
          <w:szCs w:val="24"/>
        </w:rPr>
        <w:t>十四、内部控制自我评价报告或内部控制审计报告</w:t>
      </w:r>
      <w:bookmarkEnd w:id="386"/>
      <w:bookmarkEnd w:id="387"/>
      <w:bookmarkEnd w:id="388"/>
    </w:p>
    <w:p>
      <w:pPr>
        <w:pStyle w:val="Style30"/>
        <w:keepNext/>
        <w:keepLines/>
        <w:widowControl w:val="0"/>
        <w:shd w:val="clear" w:color="auto" w:fill="auto"/>
        <w:bidi w:val="0"/>
        <w:spacing w:before="0" w:line="240" w:lineRule="auto"/>
        <w:ind w:left="0" w:right="0" w:firstLine="500"/>
        <w:jc w:val="both"/>
      </w:pPr>
      <w:bookmarkStart w:id="389" w:name="bookmark389"/>
      <w:bookmarkStart w:id="390" w:name="bookmark390"/>
      <w:bookmarkStart w:id="391" w:name="bookmark391"/>
      <w:bookmarkStart w:id="392" w:name="bookmark392"/>
      <w:r>
        <w:rPr>
          <w:color w:val="000000"/>
          <w:spacing w:val="0"/>
          <w:w w:val="100"/>
          <w:position w:val="0"/>
          <w:sz w:val="20"/>
          <w:szCs w:val="20"/>
        </w:rPr>
        <w:t>1</w:t>
      </w:r>
      <w:bookmarkEnd w:id="391"/>
      <w:r>
        <w:rPr>
          <w:color w:val="000000"/>
          <w:spacing w:val="0"/>
          <w:w w:val="100"/>
          <w:position w:val="0"/>
        </w:rPr>
        <w:t>、内控自我评价报告</w:t>
      </w:r>
      <w:bookmarkEnd w:id="389"/>
      <w:bookmarkEnd w:id="390"/>
      <w:bookmarkEnd w:id="392"/>
    </w:p>
    <w:tbl>
      <w:tblPr>
        <w:tblOverlap w:val="never"/>
        <w:jc w:val="center"/>
        <w:tblLayout w:type="fixed"/>
      </w:tblPr>
      <w:tblGrid>
        <w:gridCol w:w="2698"/>
        <w:gridCol w:w="3259"/>
        <w:gridCol w:w="3624"/>
      </w:tblGrid>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2022年04月28日</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巨潮资讯网《厦门安妮股份有限公司2021年内部控制自我评价报告》</w:t>
            </w:r>
          </w:p>
        </w:tc>
      </w:tr>
      <w:tr>
        <w:trPr>
          <w:trHeight w:val="47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纳入评价范围单位资产总额占公 司合并财务报表资产总额的比例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8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exact"/>
              <w:ind w:left="0" w:right="0" w:firstLine="0"/>
              <w:jc w:val="both"/>
            </w:pPr>
            <w:r>
              <w:rPr>
                <w:color w:val="000000"/>
                <w:spacing w:val="0"/>
                <w:w w:val="100"/>
                <w:position w:val="0"/>
              </w:rPr>
              <w:t>纳入评价范围单位营业收入占公 司合并财务报表营业收入的比例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245" w:hRule="exact"/>
        </w:trPr>
        <w:tc>
          <w:tcPr>
            <w:gridSpan w:val="3"/>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235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定性标准</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32" w:lineRule="exact"/>
              <w:ind w:left="0" w:right="0" w:firstLine="0"/>
              <w:jc w:val="left"/>
            </w:pPr>
            <w:r>
              <w:rPr>
                <w:color w:val="000000"/>
                <w:spacing w:val="0"/>
                <w:w w:val="100"/>
                <w:position w:val="0"/>
              </w:rPr>
              <w:t>财务报告重大缺陷的迹象包括：（1）董事、 监事和高级管理人员舞弊；（2）公司更正 已公布的财务报告；（3 ）注册会计师发现 当期财务报告存在重大错报而公司内部 控制在运行过程中未能发现该错报；（4） 审计委员会和内部审计机构对内部控制 的监督无效。财务报告重要缺陷的迹象包 括：（1）未依照公认会计准则选择和应用 会计政策；（2）未建立反舞弊程序和控制 措施；（3）对于非常规或特殊交易的账务</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33" w:lineRule="exact"/>
              <w:ind w:left="0" w:right="0" w:firstLine="0"/>
              <w:jc w:val="left"/>
            </w:pPr>
            <w:r>
              <w:rPr>
                <w:color w:val="000000"/>
                <w:spacing w:val="0"/>
                <w:w w:val="100"/>
                <w:position w:val="0"/>
              </w:rPr>
              <w:t>非财务报告缺陷认定主要以缺陷对业务流程 有效性的影响程度、发生的可能性作判定。如 果缺陷发生的可能性较小，会降低工作效率或 效果、或加大效果的不确定性、或使之偏离预 期目标的为一般缺陷;如果缺陷发生的可能性 较高,会显著降低工作效率或效果、或显著加 大效果的不确定性、或使之显著偏离预期目标 的为重要缺陷;如果缺陷发生的可能性高，会 严重降低工作效率或效果、或严重加大效果的 不确定性、或使之严重偏离预期目标的为重大</w:t>
            </w:r>
          </w:p>
        </w:tc>
      </w:tr>
    </w:tbl>
    <w:p>
      <w:pPr>
        <w:spacing w:lineRule="exact" w:line="1"/>
        <w:rPr>
          <w:sz w:val="2"/>
          <w:szCs w:val="2"/>
        </w:rPr>
      </w:pPr>
      <w:r>
        <w:br w:type="page"/>
      </w:r>
    </w:p>
    <w:tbl>
      <w:tblPr>
        <w:tblOverlap w:val="never"/>
        <w:jc w:val="center"/>
        <w:tblLayout w:type="fixed"/>
      </w:tblPr>
      <w:tblGrid>
        <w:gridCol w:w="2698"/>
        <w:gridCol w:w="3259"/>
        <w:gridCol w:w="3624"/>
      </w:tblGrid>
      <w:tr>
        <w:trPr>
          <w:trHeight w:val="142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3" w:lineRule="exact"/>
              <w:ind w:left="0" w:right="0" w:firstLine="0"/>
              <w:jc w:val="left"/>
            </w:pPr>
            <w:r>
              <w:rPr>
                <w:color w:val="000000"/>
                <w:spacing w:val="0"/>
                <w:w w:val="100"/>
                <w:position w:val="0"/>
              </w:rPr>
              <w:t>处理没有建立相应的控制机制或没有实 施且没有相应的补偿性控制；（4）对于期 末财务报告的控制存在一项或多项缺陷 且不能合理保证编制的财务报表达到真 实、完整的目标。一般缺陷是指除上述重 大缺陷、重要缺陷之外的其他控制缺陷。</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缺陷。</w:t>
            </w:r>
          </w:p>
        </w:tc>
      </w:tr>
      <w:tr>
        <w:trPr>
          <w:trHeight w:val="397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4" w:lineRule="exact"/>
              <w:ind w:left="0" w:right="0" w:firstLine="0"/>
              <w:jc w:val="left"/>
            </w:pPr>
            <w:r>
              <w:rPr>
                <w:color w:val="000000"/>
                <w:spacing w:val="0"/>
                <w:w w:val="100"/>
                <w:position w:val="0"/>
              </w:rPr>
              <w:t>以营业收入、资产总额作为衡量指标。内 部控制缺陷可能导致或导致的损失与利 润表相关的，以营业收入指标衡量。如果 该缺陷单独或连同其他缺陷可能导致的 财务报告错报金额小于营业收入的0.5%, 则认定为一般缺陷;如果超过营业收入的 0.5%但小于1%,则认定为重要缺陷;如果 超过营业收入的1%,则认定为重大缺陷。 内部控制缺陷可能导致或导致的损失与 资产管理相关的，以资产总额指标衡量。 如果该缺陷单独或连同其他缺陷可能导 致的财务报告错报金额小于资产总额的 0.5%，则认定为一般缺陷;如果超过资产 总额的0.5%但小于1%,则认定为重要缺 陷;如果超过资产总额的1%,则认定为重 大缺陷。</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33" w:lineRule="exact"/>
              <w:ind w:left="0" w:right="0" w:firstLine="0"/>
              <w:jc w:val="left"/>
            </w:pPr>
            <w:r>
              <w:rPr>
                <w:color w:val="000000"/>
                <w:spacing w:val="0"/>
                <w:w w:val="100"/>
                <w:position w:val="0"/>
              </w:rPr>
              <w:t>内部控制缺陷可能直接导致财产损失的，以直 接财产损失金额指标衡量：如果该缺陷单独或 连同其他缺陷可能导致或导致的直接财产损 失金额等于或大于10万元但小于100万元，则 认定为一般缺陷;直接财产损失金额等于或大 于100万元但小于200万元，则认定为重要缺 陷;直接财产损失金额大于200万元，则认定为 重大缺陷。内部控制缺陷可能产生重大负面影 响的，以重大负面影响指标衡量：如果该缺陷 单独或连同其他缺陷可能导致受到省级（含省 级）以下政府部门处罚但未对本公司定期报告 披露造成负面影响,则认定为一般缺陷;受到 省级以上政府部门或监管机构处罚但未对本 公司定期报告披露造成负面影响，则认定为重 要缺陷;受到省级以上政府部门或监管机构处 罚已经对外正式披露并对本公司定期报告披 露造成负面影响,则认定为重大缺陷。</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54"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500"/>
        <w:jc w:val="left"/>
      </w:pPr>
      <w:bookmarkStart w:id="393" w:name="bookmark393"/>
      <w:bookmarkStart w:id="394" w:name="bookmark394"/>
      <w:bookmarkStart w:id="395" w:name="bookmark395"/>
      <w:bookmarkStart w:id="396" w:name="bookmark396"/>
      <w:r>
        <w:rPr>
          <w:color w:val="000000"/>
          <w:spacing w:val="0"/>
          <w:w w:val="100"/>
          <w:position w:val="0"/>
          <w:sz w:val="20"/>
          <w:szCs w:val="20"/>
        </w:rPr>
        <w:t>2</w:t>
      </w:r>
      <w:bookmarkEnd w:id="395"/>
      <w:r>
        <w:rPr>
          <w:color w:val="000000"/>
          <w:spacing w:val="0"/>
          <w:w w:val="100"/>
          <w:position w:val="0"/>
        </w:rPr>
        <w:t>、内部控制审计报告</w:t>
      </w:r>
      <w:bookmarkEnd w:id="393"/>
      <w:bookmarkEnd w:id="394"/>
      <w:bookmarkEnd w:id="396"/>
    </w:p>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rPr>
        <w:t>V适用口不适用</w:t>
      </w:r>
    </w:p>
    <w:tbl>
      <w:tblPr>
        <w:tblOverlap w:val="never"/>
        <w:jc w:val="center"/>
        <w:tblLayout w:type="fixed"/>
      </w:tblPr>
      <w:tblGrid>
        <w:gridCol w:w="2664"/>
        <w:gridCol w:w="6917"/>
      </w:tblGrid>
      <w:tr>
        <w:trPr>
          <w:trHeight w:val="245" w:hRule="exact"/>
        </w:trPr>
        <w:tc>
          <w:tcPr>
            <w:gridSpan w:val="2"/>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480" w:hRule="exact"/>
        </w:trPr>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left"/>
            </w:pPr>
            <w:r>
              <w:rPr>
                <w:color w:val="000000"/>
                <w:spacing w:val="0"/>
                <w:w w:val="100"/>
                <w:position w:val="0"/>
              </w:rPr>
              <w:t>我们认为，贵公司按照《企业内部控制基本规范》和相关规定于2021年12月31日在所有重大方面保持了有效的财务报 告内部控制。</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2022年04月28日</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深圳证券交易所网站</w:t>
            </w:r>
            <w:r>
              <w:rPr>
                <w:color w:val="000000"/>
                <w:spacing w:val="0"/>
                <w:w w:val="100"/>
                <w:position w:val="0"/>
              </w:rPr>
              <w:t>(</w:t>
            </w:r>
            <w:r>
              <w:rPr>
                <w:color w:val="000000"/>
                <w:spacing w:val="0"/>
                <w:w w:val="100"/>
                <w:position w:val="0"/>
              </w:rPr>
              <w:t>http://www.szse.cn</w:t>
            </w:r>
            <w:r>
              <w:rPr>
                <w:color w:val="000000"/>
                <w:spacing w:val="0"/>
                <w:w w:val="100"/>
                <w:position w:val="0"/>
              </w:rPr>
              <w:t>)和巨潮网</w:t>
            </w:r>
            <w:r>
              <w:rPr>
                <w:color w:val="000000"/>
                <w:spacing w:val="0"/>
                <w:w w:val="100"/>
                <w:position w:val="0"/>
              </w:rPr>
              <w:t>(http://www.cninfo.com.cn</w:t>
            </w:r>
            <w:r>
              <w:rPr>
                <w:color w:val="000000"/>
                <w:spacing w:val="0"/>
                <w:w w:val="100"/>
                <w:position w:val="0"/>
              </w:rPr>
              <w:t>)</w:t>
            </w: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250"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会计师事务所是否出具非标准意见的内部控制审计报告</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是V否</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会计师事务所出具的内部控制审计报告与董事会的自我评价报告意见是否一致</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V是口否</w:t>
      </w:r>
    </w:p>
    <w:p>
      <w:pPr>
        <w:widowControl w:val="0"/>
        <w:spacing w:after="319" w:line="1" w:lineRule="exact"/>
      </w:pPr>
    </w:p>
    <w:p>
      <w:pPr>
        <w:pStyle w:val="Style24"/>
        <w:keepNext/>
        <w:keepLines/>
        <w:widowControl w:val="0"/>
        <w:shd w:val="clear" w:color="auto" w:fill="auto"/>
        <w:bidi w:val="0"/>
        <w:spacing w:before="0" w:after="180" w:line="240" w:lineRule="auto"/>
        <w:ind w:left="0" w:right="0" w:firstLine="500"/>
        <w:jc w:val="left"/>
      </w:pPr>
      <w:bookmarkStart w:id="397" w:name="bookmark397"/>
      <w:bookmarkStart w:id="398" w:name="bookmark398"/>
      <w:bookmarkStart w:id="399" w:name="bookmark399"/>
      <w:r>
        <w:rPr>
          <w:color w:val="000000"/>
          <w:spacing w:val="0"/>
          <w:w w:val="100"/>
          <w:position w:val="0"/>
          <w:sz w:val="24"/>
          <w:szCs w:val="24"/>
        </w:rPr>
        <w:t>十五、上市公司治理专项行动自查问题整改情况</w:t>
      </w:r>
      <w:bookmarkEnd w:id="397"/>
      <w:bookmarkEnd w:id="398"/>
      <w:bookmarkEnd w:id="399"/>
    </w:p>
    <w:p>
      <w:pPr>
        <w:pStyle w:val="Style28"/>
        <w:keepNext w:val="0"/>
        <w:keepLines w:val="0"/>
        <w:widowControl w:val="0"/>
        <w:shd w:val="clear" w:color="auto" w:fill="auto"/>
        <w:bidi w:val="0"/>
        <w:spacing w:before="0" w:after="320" w:line="350" w:lineRule="exact"/>
        <w:ind w:left="500" w:right="0"/>
        <w:jc w:val="left"/>
      </w:pPr>
      <w:r>
        <w:rPr>
          <w:color w:val="000000"/>
          <w:spacing w:val="0"/>
          <w:w w:val="100"/>
          <w:position w:val="0"/>
        </w:rPr>
        <w:t>报告期内，根据国务院《关于进一步提高上市公司质量的意见》、中国证监会《关于开展上市公司治理专项行动的公告》， 厦门证监局关于开展上市公司治理专项行动的相关要求，公司完成了公司治理专项自查工作。经自查，公司不存在资金占用、 违规担保等损害中小股东利益等情况。今后，公司将继续按照监管部门有关规定和要求，持续完善公司治理结构，建立健全 公司内部管理和控制体系，保证公司与控股股东在业务、资产、人员、机构、财务等方面做到分开，强化对控股股东、实际 控制人、董监高等“关键少数”的行为规范约束，严格按照相关法律、行政法规和《公司章程》的规定对关联交易、资金往 来、对外担保、大额投资等事项进行审批和管控，持续提高信息披露质量，加强投资者关系管理，促进公司规范运作，提高 公司治理水平。</w:t>
      </w:r>
    </w:p>
    <w:p>
      <w:pPr>
        <w:pStyle w:val="Style12"/>
        <w:keepNext/>
        <w:keepLines/>
        <w:widowControl w:val="0"/>
        <w:shd w:val="clear" w:color="auto" w:fill="auto"/>
        <w:bidi w:val="0"/>
        <w:spacing w:before="0" w:after="520" w:line="240" w:lineRule="auto"/>
        <w:ind w:left="0" w:right="0" w:firstLine="0"/>
        <w:jc w:val="center"/>
      </w:pPr>
      <w:bookmarkStart w:id="400" w:name="bookmark400"/>
      <w:bookmarkStart w:id="401" w:name="bookmark401"/>
      <w:bookmarkStart w:id="402" w:name="bookmark402"/>
      <w:r>
        <w:rPr>
          <w:color w:val="000000"/>
          <w:spacing w:val="0"/>
          <w:w w:val="100"/>
          <w:position w:val="0"/>
        </w:rPr>
        <w:t>第五节环境和社会责任</w:t>
      </w:r>
      <w:bookmarkEnd w:id="400"/>
      <w:bookmarkEnd w:id="401"/>
      <w:bookmarkEnd w:id="402"/>
    </w:p>
    <w:p>
      <w:pPr>
        <w:pStyle w:val="Style24"/>
        <w:keepNext/>
        <w:keepLines/>
        <w:widowControl w:val="0"/>
        <w:shd w:val="clear" w:color="auto" w:fill="auto"/>
        <w:tabs>
          <w:tab w:pos="1037" w:val="left"/>
        </w:tabs>
        <w:bidi w:val="0"/>
        <w:spacing w:before="0" w:after="360" w:line="240" w:lineRule="auto"/>
        <w:ind w:left="0" w:right="0" w:firstLine="520"/>
        <w:jc w:val="left"/>
      </w:pPr>
      <w:bookmarkStart w:id="403" w:name="bookmark403"/>
      <w:bookmarkStart w:id="404" w:name="bookmark404"/>
      <w:bookmarkStart w:id="405" w:name="bookmark405"/>
      <w:bookmarkStart w:id="406" w:name="bookmark406"/>
      <w:r>
        <w:rPr>
          <w:color w:val="000000"/>
          <w:spacing w:val="0"/>
          <w:w w:val="100"/>
          <w:position w:val="0"/>
          <w:sz w:val="24"/>
          <w:szCs w:val="24"/>
        </w:rPr>
        <w:t>一</w:t>
      </w:r>
      <w:bookmarkEnd w:id="405"/>
      <w:r>
        <w:rPr>
          <w:color w:val="000000"/>
          <w:spacing w:val="0"/>
          <w:w w:val="100"/>
          <w:position w:val="0"/>
          <w:sz w:val="24"/>
          <w:szCs w:val="24"/>
        </w:rPr>
        <w:t>、</w:t>
        <w:tab/>
        <w:t>重大环保问题</w:t>
      </w:r>
      <w:bookmarkEnd w:id="403"/>
      <w:bookmarkEnd w:id="404"/>
      <w:bookmarkEnd w:id="406"/>
    </w:p>
    <w:p>
      <w:pPr>
        <w:pStyle w:val="Style28"/>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上市公司及其子公司是否属于环境保护部门公布的重点排污单位</w:t>
      </w:r>
    </w:p>
    <w:p>
      <w:pPr>
        <w:pStyle w:val="Style28"/>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w:t>
      </w:r>
      <w:r>
        <w:rPr>
          <w:color w:val="000000"/>
          <w:spacing w:val="0"/>
          <w:w w:val="100"/>
          <w:position w:val="0"/>
        </w:rPr>
        <w:t>是V否</w:t>
      </w:r>
    </w:p>
    <w:p>
      <w:pPr>
        <w:pStyle w:val="Style28"/>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报告期内因环境问题受到行政处罚的情况</w:t>
      </w:r>
    </w:p>
    <w:p>
      <w:pPr>
        <w:pStyle w:val="Style28"/>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参照重点排污单位披露的其他环境信息</w:t>
      </w:r>
    </w:p>
    <w:p>
      <w:pPr>
        <w:pStyle w:val="Style28"/>
        <w:keepNext w:val="0"/>
        <w:keepLines w:val="0"/>
        <w:widowControl w:val="0"/>
        <w:shd w:val="clear" w:color="auto" w:fill="auto"/>
        <w:bidi w:val="0"/>
        <w:spacing w:before="0" w:after="180" w:line="350" w:lineRule="exact"/>
        <w:ind w:left="520" w:right="0" w:firstLine="360"/>
        <w:jc w:val="left"/>
      </w:pPr>
      <w:r>
        <w:rPr>
          <w:color w:val="000000"/>
          <w:spacing w:val="0"/>
          <w:w w:val="100"/>
          <w:position w:val="0"/>
        </w:rPr>
        <w:t>公司及子公司不属于环境保护部门公布的重点排污单位，在日常生产经营过程中认真执行环境保护方面相关的法律法 规，报告期内未出现因重大环境保护违法违规而受到处罚的情况。</w:t>
      </w:r>
    </w:p>
    <w:p>
      <w:pPr>
        <w:pStyle w:val="Style28"/>
        <w:keepNext w:val="0"/>
        <w:keepLines w:val="0"/>
        <w:widowControl w:val="0"/>
        <w:shd w:val="clear" w:color="auto" w:fill="auto"/>
        <w:bidi w:val="0"/>
        <w:spacing w:before="0" w:after="180" w:line="240" w:lineRule="auto"/>
        <w:ind w:left="0" w:right="0" w:firstLine="520"/>
        <w:jc w:val="left"/>
      </w:pPr>
      <w:r>
        <w:rPr>
          <w:color w:val="000000"/>
          <w:spacing w:val="0"/>
          <w:w w:val="100"/>
          <w:position w:val="0"/>
        </w:rPr>
        <w:t>在报告期内为减少其碳排放所采取的措施及效果</w:t>
      </w:r>
    </w:p>
    <w:p>
      <w:pPr>
        <w:pStyle w:val="Style28"/>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未披露其他环境信息的原因</w:t>
      </w:r>
    </w:p>
    <w:p>
      <w:pPr>
        <w:pStyle w:val="Style28"/>
        <w:keepNext w:val="0"/>
        <w:keepLines w:val="0"/>
        <w:widowControl w:val="0"/>
        <w:shd w:val="clear" w:color="auto" w:fill="auto"/>
        <w:bidi w:val="0"/>
        <w:spacing w:before="0" w:after="360" w:line="240" w:lineRule="auto"/>
        <w:ind w:left="0" w:right="0" w:firstLine="520"/>
        <w:jc w:val="left"/>
      </w:pPr>
      <w:r>
        <w:rPr>
          <w:color w:val="000000"/>
          <w:spacing w:val="0"/>
          <w:w w:val="100"/>
          <w:position w:val="0"/>
        </w:rPr>
        <w:t>不适用</w:t>
      </w:r>
    </w:p>
    <w:p>
      <w:pPr>
        <w:pStyle w:val="Style24"/>
        <w:keepNext/>
        <w:keepLines/>
        <w:widowControl w:val="0"/>
        <w:shd w:val="clear" w:color="auto" w:fill="auto"/>
        <w:tabs>
          <w:tab w:pos="1037" w:val="left"/>
        </w:tabs>
        <w:bidi w:val="0"/>
        <w:spacing w:before="0" w:after="180" w:line="240" w:lineRule="auto"/>
        <w:ind w:left="0" w:right="0" w:firstLine="520"/>
        <w:jc w:val="left"/>
      </w:pPr>
      <w:bookmarkStart w:id="407" w:name="bookmark407"/>
      <w:bookmarkStart w:id="408" w:name="bookmark408"/>
      <w:bookmarkStart w:id="409" w:name="bookmark409"/>
      <w:bookmarkStart w:id="410" w:name="bookmark410"/>
      <w:r>
        <w:rPr>
          <w:color w:val="000000"/>
          <w:spacing w:val="0"/>
          <w:w w:val="100"/>
          <w:position w:val="0"/>
          <w:sz w:val="24"/>
          <w:szCs w:val="24"/>
        </w:rPr>
        <w:t>二</w:t>
      </w:r>
      <w:bookmarkEnd w:id="409"/>
      <w:r>
        <w:rPr>
          <w:color w:val="000000"/>
          <w:spacing w:val="0"/>
          <w:w w:val="100"/>
          <w:position w:val="0"/>
          <w:sz w:val="24"/>
          <w:szCs w:val="24"/>
        </w:rPr>
        <w:t>、</w:t>
        <w:tab/>
        <w:t>社会责任情况</w:t>
      </w:r>
      <w:bookmarkEnd w:id="407"/>
      <w:bookmarkEnd w:id="408"/>
      <w:bookmarkEnd w:id="410"/>
    </w:p>
    <w:p>
      <w:pPr>
        <w:pStyle w:val="Style28"/>
        <w:keepNext w:val="0"/>
        <w:keepLines w:val="0"/>
        <w:widowControl w:val="0"/>
        <w:shd w:val="clear" w:color="auto" w:fill="auto"/>
        <w:bidi w:val="0"/>
        <w:spacing w:before="0" w:after="0" w:line="470" w:lineRule="exact"/>
        <w:ind w:left="520" w:right="0" w:firstLine="360"/>
        <w:jc w:val="both"/>
      </w:pPr>
      <w:r>
        <w:rPr>
          <w:color w:val="000000"/>
          <w:spacing w:val="0"/>
          <w:w w:val="100"/>
          <w:position w:val="0"/>
        </w:rPr>
        <w:t>公司严格按照相关法律法规的要求，在追求经济效益、保护股东利益的同时，积极保护债权人和职工的合法权益，诚信 对待供应商、客户和消费者，积极从事环境保护、社区建设等公益事业，从而促进公司本身与全社会的协调、和谐发展。</w:t>
      </w:r>
    </w:p>
    <w:p>
      <w:pPr>
        <w:pStyle w:val="Style28"/>
        <w:keepNext w:val="0"/>
        <w:keepLines w:val="0"/>
        <w:widowControl w:val="0"/>
        <w:shd w:val="clear" w:color="auto" w:fill="auto"/>
        <w:tabs>
          <w:tab w:pos="1411" w:val="left"/>
        </w:tabs>
        <w:bidi w:val="0"/>
        <w:spacing w:before="0" w:after="0" w:line="470" w:lineRule="exact"/>
        <w:ind w:left="0" w:right="0" w:firstLine="880"/>
        <w:jc w:val="left"/>
      </w:pPr>
      <w:bookmarkStart w:id="411" w:name="bookmark411"/>
      <w:r>
        <w:rPr>
          <w:color w:val="000000"/>
          <w:spacing w:val="0"/>
          <w:w w:val="100"/>
          <w:position w:val="0"/>
        </w:rPr>
        <w:t>（</w:t>
      </w:r>
      <w:bookmarkEnd w:id="411"/>
      <w:r>
        <w:rPr>
          <w:color w:val="000000"/>
          <w:spacing w:val="0"/>
          <w:w w:val="100"/>
          <w:position w:val="0"/>
        </w:rPr>
        <w:t>一）</w:t>
        <w:tab/>
        <w:t>、加强对投资者的回报和沟通</w:t>
      </w:r>
    </w:p>
    <w:p>
      <w:pPr>
        <w:pStyle w:val="Style28"/>
        <w:keepNext w:val="0"/>
        <w:keepLines w:val="0"/>
        <w:widowControl w:val="0"/>
        <w:shd w:val="clear" w:color="auto" w:fill="auto"/>
        <w:bidi w:val="0"/>
        <w:spacing w:before="0" w:after="0" w:line="470" w:lineRule="exact"/>
        <w:ind w:left="520" w:right="0" w:firstLine="360"/>
        <w:jc w:val="left"/>
      </w:pPr>
      <w:r>
        <w:rPr>
          <w:color w:val="000000"/>
          <w:spacing w:val="0"/>
          <w:w w:val="100"/>
          <w:position w:val="0"/>
        </w:rPr>
        <w:t>公司重视对投资者的回报和沟通，2021年，公司严格按照相关规范运作要求组织三会运作，加强中小投资这关系管理。 公司完善对内幕信息及相关知情人进行管理，制定《厦门安妮股份有限公司内幕信息知情人登记备案制度》，明确了内幕信 息管理责任，建立了内幕信息知情人档案。</w:t>
      </w:r>
    </w:p>
    <w:p>
      <w:pPr>
        <w:pStyle w:val="Style28"/>
        <w:keepNext w:val="0"/>
        <w:keepLines w:val="0"/>
        <w:widowControl w:val="0"/>
        <w:shd w:val="clear" w:color="auto" w:fill="auto"/>
        <w:tabs>
          <w:tab w:pos="1411" w:val="left"/>
        </w:tabs>
        <w:bidi w:val="0"/>
        <w:spacing w:before="0" w:after="0" w:line="470" w:lineRule="exact"/>
        <w:ind w:left="0" w:right="0" w:firstLine="880"/>
        <w:jc w:val="left"/>
      </w:pPr>
      <w:bookmarkStart w:id="412" w:name="bookmark412"/>
      <w:r>
        <w:rPr>
          <w:color w:val="000000"/>
          <w:spacing w:val="0"/>
          <w:w w:val="100"/>
          <w:position w:val="0"/>
        </w:rPr>
        <w:t>（</w:t>
      </w:r>
      <w:bookmarkEnd w:id="412"/>
      <w:r>
        <w:rPr>
          <w:color w:val="000000"/>
          <w:spacing w:val="0"/>
          <w:w w:val="100"/>
          <w:position w:val="0"/>
        </w:rPr>
        <w:t>二）</w:t>
        <w:tab/>
        <w:t>、依法开展生产经营活动</w:t>
      </w:r>
    </w:p>
    <w:p>
      <w:pPr>
        <w:pStyle w:val="Style28"/>
        <w:keepNext w:val="0"/>
        <w:keepLines w:val="0"/>
        <w:widowControl w:val="0"/>
        <w:shd w:val="clear" w:color="auto" w:fill="auto"/>
        <w:bidi w:val="0"/>
        <w:spacing w:before="0" w:after="260" w:line="470" w:lineRule="exact"/>
        <w:ind w:left="520" w:right="0" w:firstLine="360"/>
        <w:jc w:val="both"/>
      </w:pPr>
      <w:r>
        <w:rPr>
          <w:color w:val="000000"/>
          <w:spacing w:val="0"/>
          <w:w w:val="100"/>
          <w:position w:val="0"/>
        </w:rPr>
        <w:t>公司将公司上下游客户为自身的发展的战略伙伴，与客户共同成长；在经营活动中，遵循自愿、公平、等价有偿、诚实 信用的原则，遵守社会公德、商业道德，接受政府和社会公众的监督。大宗物料采购主要以招投标方式进行，给予供应商平 等的交易机会。公司未通过贿赂、走私等非法活动牟取不正当利益，未侵犯他人的商标权、专利权和著作权等知识产权，未 从事不正当竞争行为。公司通过</w:t>
      </w:r>
      <w:r>
        <w:rPr>
          <w:color w:val="000000"/>
          <w:spacing w:val="0"/>
          <w:w w:val="100"/>
          <w:position w:val="0"/>
        </w:rPr>
        <w:t>ISO9000</w:t>
      </w:r>
      <w:r>
        <w:rPr>
          <w:color w:val="000000"/>
          <w:spacing w:val="0"/>
          <w:w w:val="100"/>
          <w:position w:val="0"/>
        </w:rPr>
        <w:t>质量控制体系的有效运行，保证产品质量的稳定和持续提升，维护消费者的合法权 益。报告期内，公司财务稳健，公司资产、资金安全，在追求股东利益最大化的同时兼顾债权人的利益，报告期内未出现重 大资产损失或损害债权人合法利益的情况。公司认真接受政府部门和监管机关的监督和检查，密切关注与公司相关的舆情， 公司对社会公众及新闻媒体对公司的评论予以积极回应和沟通。报告期内，公司沟通渠道顺畅，未出现因沟通不畅导致出现</w:t>
      </w:r>
    </w:p>
    <w:p>
      <w:pPr>
        <w:pStyle w:val="Style28"/>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对公司造成负面影响的的媒体关注事件。</w:t>
      </w:r>
    </w:p>
    <w:p>
      <w:pPr>
        <w:pStyle w:val="Style28"/>
        <w:keepNext w:val="0"/>
        <w:keepLines w:val="0"/>
        <w:widowControl w:val="0"/>
        <w:shd w:val="clear" w:color="auto" w:fill="auto"/>
        <w:tabs>
          <w:tab w:pos="1360" w:val="left"/>
        </w:tabs>
        <w:bidi w:val="0"/>
        <w:spacing w:before="0" w:after="0" w:line="468" w:lineRule="exact"/>
        <w:ind w:left="0" w:right="0" w:firstLine="880"/>
        <w:jc w:val="left"/>
      </w:pPr>
      <w:bookmarkStart w:id="413" w:name="bookmark413"/>
      <w:r>
        <w:rPr>
          <w:color w:val="000000"/>
          <w:spacing w:val="0"/>
          <w:w w:val="100"/>
          <w:position w:val="0"/>
        </w:rPr>
        <w:t>（</w:t>
      </w:r>
      <w:bookmarkEnd w:id="413"/>
      <w:r>
        <w:rPr>
          <w:color w:val="000000"/>
          <w:spacing w:val="0"/>
          <w:w w:val="100"/>
          <w:position w:val="0"/>
        </w:rPr>
        <w:t>三）</w:t>
        <w:tab/>
        <w:t>、环境保护</w:t>
      </w:r>
    </w:p>
    <w:p>
      <w:pPr>
        <w:pStyle w:val="Style28"/>
        <w:keepNext w:val="0"/>
        <w:keepLines w:val="0"/>
        <w:widowControl w:val="0"/>
        <w:shd w:val="clear" w:color="auto" w:fill="auto"/>
        <w:bidi w:val="0"/>
        <w:spacing w:before="0" w:after="0" w:line="468" w:lineRule="exact"/>
        <w:ind w:left="520" w:right="0" w:firstLine="360"/>
        <w:jc w:val="both"/>
      </w:pPr>
      <w:r>
        <w:rPr>
          <w:color w:val="000000"/>
          <w:spacing w:val="0"/>
          <w:w w:val="100"/>
          <w:position w:val="0"/>
        </w:rPr>
        <w:t>公司制定根据自身业务的实际情况，采取了适当的环境保护政策，公司指定董事长作为公司环境保护的第一责任人，为 环保工作提供必要的人力、物力、技术和财力支持，定期指派专人检查环保政策的实施情况，公司生产运营过程中产生的边 角料和废料均最大限度予以回收利用，不能回收的均进行无害化处理；公司从节能减排、降低能耗入手，优化节能减排设施， 加强能耗管理，在环境保护与成本节约两方面均取得良好效果。</w:t>
      </w:r>
    </w:p>
    <w:p>
      <w:pPr>
        <w:pStyle w:val="Style28"/>
        <w:keepNext w:val="0"/>
        <w:keepLines w:val="0"/>
        <w:widowControl w:val="0"/>
        <w:shd w:val="clear" w:color="auto" w:fill="auto"/>
        <w:tabs>
          <w:tab w:pos="1360" w:val="left"/>
        </w:tabs>
        <w:bidi w:val="0"/>
        <w:spacing w:before="0" w:after="0" w:line="468" w:lineRule="exact"/>
        <w:ind w:left="0" w:right="0" w:firstLine="880"/>
        <w:jc w:val="left"/>
      </w:pPr>
      <w:bookmarkStart w:id="414" w:name="bookmark414"/>
      <w:r>
        <w:rPr>
          <w:color w:val="000000"/>
          <w:spacing w:val="0"/>
          <w:w w:val="100"/>
          <w:position w:val="0"/>
        </w:rPr>
        <w:t>（</w:t>
      </w:r>
      <w:bookmarkEnd w:id="414"/>
      <w:r>
        <w:rPr>
          <w:color w:val="000000"/>
          <w:spacing w:val="0"/>
          <w:w w:val="100"/>
          <w:position w:val="0"/>
        </w:rPr>
        <w:t>四）</w:t>
        <w:tab/>
        <w:t>、员工成长</w:t>
      </w:r>
    </w:p>
    <w:p>
      <w:pPr>
        <w:pStyle w:val="Style28"/>
        <w:keepNext w:val="0"/>
        <w:keepLines w:val="0"/>
        <w:widowControl w:val="0"/>
        <w:shd w:val="clear" w:color="auto" w:fill="auto"/>
        <w:bidi w:val="0"/>
        <w:spacing w:before="0" w:after="440" w:line="468" w:lineRule="exact"/>
        <w:ind w:left="520" w:right="0" w:firstLine="360"/>
        <w:jc w:val="both"/>
      </w:pPr>
      <w:r>
        <w:rPr>
          <w:color w:val="000000"/>
          <w:spacing w:val="0"/>
          <w:w w:val="100"/>
          <w:position w:val="0"/>
        </w:rPr>
        <w:t>公司以建立“学习型组织”的为开展员工培训的指导原则，通过多种形式开展了公司新员工入职培训、基层员工职业素 养、岗位技能培训、管理素质培训、领导力培训等员工成长培训，建立完善多样化、层次化的培训体系。公司建立了规范的 劳动关系与劳动合同制度，职工劳动合同签订率达到100% ；完善了包括薪酬体系、考核体系、激励机制、劳动人事管理等 在内的用人制度，保障职工依法享有劳动权利和履行劳动义务。公司建立职工监事选任制度，确保职工在公司治理中享有充 分的权利；支持工会依法开展工作，对工资、福利、劳动安全卫生、社会保险等涉及职工切身利益的事项，通过职工代表大 会等民主形式听取职工的意见，关心和重视职工的合理需求。</w:t>
      </w:r>
    </w:p>
    <w:p>
      <w:pPr>
        <w:pStyle w:val="Style24"/>
        <w:keepNext/>
        <w:keepLines/>
        <w:widowControl w:val="0"/>
        <w:shd w:val="clear" w:color="auto" w:fill="auto"/>
        <w:bidi w:val="0"/>
        <w:spacing w:before="0" w:after="180" w:line="240" w:lineRule="auto"/>
        <w:ind w:left="0" w:right="0" w:firstLine="520"/>
        <w:jc w:val="left"/>
      </w:pPr>
      <w:bookmarkStart w:id="415" w:name="bookmark415"/>
      <w:bookmarkStart w:id="416" w:name="bookmark416"/>
      <w:bookmarkStart w:id="417" w:name="bookmark417"/>
      <w:bookmarkStart w:id="418" w:name="bookmark418"/>
      <w:r>
        <w:rPr>
          <w:color w:val="000000"/>
          <w:spacing w:val="0"/>
          <w:w w:val="100"/>
          <w:position w:val="0"/>
          <w:sz w:val="24"/>
          <w:szCs w:val="24"/>
        </w:rPr>
        <w:t>三</w:t>
      </w:r>
      <w:bookmarkEnd w:id="417"/>
      <w:r>
        <w:rPr>
          <w:color w:val="000000"/>
          <w:spacing w:val="0"/>
          <w:w w:val="100"/>
          <w:position w:val="0"/>
          <w:sz w:val="24"/>
          <w:szCs w:val="24"/>
        </w:rPr>
        <w:t>、巩固拓展脱贫攻坚成果、乡村振兴的情况</w:t>
      </w:r>
      <w:bookmarkEnd w:id="415"/>
      <w:bookmarkEnd w:id="416"/>
      <w:bookmarkEnd w:id="418"/>
    </w:p>
    <w:p>
      <w:pPr>
        <w:pStyle w:val="Style28"/>
        <w:keepNext w:val="0"/>
        <w:keepLines w:val="0"/>
        <w:widowControl w:val="0"/>
        <w:shd w:val="clear" w:color="auto" w:fill="auto"/>
        <w:bidi w:val="0"/>
        <w:spacing w:before="0" w:after="100" w:line="468" w:lineRule="exact"/>
        <w:ind w:left="0" w:right="0" w:firstLine="880"/>
        <w:jc w:val="both"/>
      </w:pPr>
      <w:r>
        <w:rPr>
          <w:color w:val="000000"/>
          <w:spacing w:val="0"/>
          <w:w w:val="100"/>
          <w:position w:val="0"/>
        </w:rPr>
        <w:t>公司报告期内暂未开展脱贫攻坚及乡村振兴工作，且暂无后续精准扶贫计划。</w:t>
      </w:r>
      <w:r>
        <w:br w:type="page"/>
      </w:r>
    </w:p>
    <w:p>
      <w:pPr>
        <w:pStyle w:val="Style12"/>
        <w:keepNext/>
        <w:keepLines/>
        <w:widowControl w:val="0"/>
        <w:shd w:val="clear" w:color="auto" w:fill="auto"/>
        <w:bidi w:val="0"/>
        <w:spacing w:before="0" w:after="540" w:line="240" w:lineRule="auto"/>
        <w:ind w:left="0" w:right="0" w:firstLine="0"/>
        <w:jc w:val="center"/>
      </w:pPr>
      <w:bookmarkStart w:id="419" w:name="bookmark419"/>
      <w:bookmarkStart w:id="420" w:name="bookmark420"/>
      <w:bookmarkStart w:id="421" w:name="bookmark421"/>
      <w:r>
        <w:rPr>
          <w:color w:val="000000"/>
          <w:spacing w:val="0"/>
          <w:w w:val="100"/>
          <w:position w:val="0"/>
        </w:rPr>
        <w:t>第六节重要事项</w:t>
      </w:r>
      <w:bookmarkEnd w:id="419"/>
      <w:bookmarkEnd w:id="420"/>
      <w:bookmarkEnd w:id="421"/>
    </w:p>
    <w:p>
      <w:pPr>
        <w:pStyle w:val="Style24"/>
        <w:keepNext/>
        <w:keepLines/>
        <w:widowControl w:val="0"/>
        <w:shd w:val="clear" w:color="auto" w:fill="auto"/>
        <w:bidi w:val="0"/>
        <w:spacing w:before="0" w:after="240" w:line="240" w:lineRule="auto"/>
        <w:ind w:left="0" w:right="0" w:firstLine="520"/>
        <w:jc w:val="both"/>
      </w:pPr>
      <w:bookmarkStart w:id="422" w:name="bookmark422"/>
      <w:bookmarkStart w:id="423" w:name="bookmark423"/>
      <w:bookmarkStart w:id="424" w:name="bookmark424"/>
      <w:bookmarkStart w:id="425" w:name="bookmark425"/>
      <w:r>
        <w:rPr>
          <w:color w:val="000000"/>
          <w:spacing w:val="0"/>
          <w:w w:val="100"/>
          <w:position w:val="0"/>
          <w:sz w:val="24"/>
          <w:szCs w:val="24"/>
        </w:rPr>
        <w:t>一</w:t>
      </w:r>
      <w:bookmarkEnd w:id="424"/>
      <w:r>
        <w:rPr>
          <w:color w:val="000000"/>
          <w:spacing w:val="0"/>
          <w:w w:val="100"/>
          <w:position w:val="0"/>
          <w:sz w:val="24"/>
          <w:szCs w:val="24"/>
        </w:rPr>
        <w:t>、承诺事项履行情况</w:t>
      </w:r>
      <w:bookmarkEnd w:id="422"/>
      <w:bookmarkEnd w:id="423"/>
      <w:bookmarkEnd w:id="425"/>
    </w:p>
    <w:p>
      <w:pPr>
        <w:pStyle w:val="Style30"/>
        <w:keepNext/>
        <w:keepLines/>
        <w:widowControl w:val="0"/>
        <w:shd w:val="clear" w:color="auto" w:fill="auto"/>
        <w:bidi w:val="0"/>
        <w:spacing w:before="0" w:line="322" w:lineRule="exact"/>
        <w:ind w:left="520" w:right="0" w:firstLine="0"/>
        <w:jc w:val="left"/>
      </w:pPr>
      <w:bookmarkStart w:id="426" w:name="bookmark426"/>
      <w:bookmarkStart w:id="427" w:name="bookmark427"/>
      <w:bookmarkStart w:id="428" w:name="bookmark428"/>
      <w:bookmarkStart w:id="429" w:name="bookmark429"/>
      <w:r>
        <w:rPr>
          <w:color w:val="000000"/>
          <w:spacing w:val="0"/>
          <w:w w:val="100"/>
          <w:position w:val="0"/>
          <w:sz w:val="20"/>
          <w:szCs w:val="20"/>
        </w:rPr>
        <w:t>1</w:t>
      </w:r>
      <w:bookmarkEnd w:id="428"/>
      <w:r>
        <w:rPr>
          <w:color w:val="000000"/>
          <w:spacing w:val="0"/>
          <w:w w:val="100"/>
          <w:position w:val="0"/>
        </w:rPr>
        <w:t>、公司实际控制人、股东、关联方、收购人以及公司等承诺相关方在报告期内履行完毕及截至报告期末 尚未履行完毕的承诺事项</w:t>
      </w:r>
      <w:bookmarkEnd w:id="426"/>
      <w:bookmarkEnd w:id="427"/>
      <w:bookmarkEnd w:id="429"/>
    </w:p>
    <w:p>
      <w:pPr>
        <w:pStyle w:val="Style26"/>
        <w:keepNext w:val="0"/>
        <w:keepLines w:val="0"/>
        <w:widowControl w:val="0"/>
        <w:shd w:val="clear" w:color="auto" w:fill="auto"/>
        <w:bidi w:val="0"/>
        <w:spacing w:before="0" w:after="0" w:line="240" w:lineRule="auto"/>
        <w:ind w:left="149" w:right="0" w:firstLine="0"/>
        <w:jc w:val="left"/>
      </w:pPr>
      <w:r>
        <w:rPr>
          <w:color w:val="000000"/>
          <w:spacing w:val="0"/>
          <w:w w:val="100"/>
          <w:position w:val="0"/>
        </w:rPr>
        <w:t>V适用口不适用</w:t>
      </w:r>
    </w:p>
    <w:tbl>
      <w:tblPr>
        <w:tblOverlap w:val="never"/>
        <w:jc w:val="center"/>
        <w:tblLayout w:type="fixed"/>
      </w:tblPr>
      <w:tblGrid>
        <w:gridCol w:w="854"/>
        <w:gridCol w:w="662"/>
        <w:gridCol w:w="758"/>
        <w:gridCol w:w="5669"/>
        <w:gridCol w:w="854"/>
        <w:gridCol w:w="456"/>
        <w:gridCol w:w="682"/>
      </w:tblGrid>
      <w:tr>
        <w:trPr>
          <w:trHeight w:val="48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承诺事由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履行情 况</w:t>
            </w:r>
          </w:p>
        </w:tc>
      </w:tr>
      <w:tr>
        <w:trPr>
          <w:trHeight w:val="117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股改承诺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pPr>
            <w:r>
              <w:rPr>
                <w:color w:val="000000"/>
                <w:spacing w:val="0"/>
                <w:w w:val="100"/>
                <w:position w:val="0"/>
              </w:rPr>
              <w:t>张杰、林 旭曦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同业竞争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4" w:lineRule="exact"/>
              <w:ind w:left="0" w:right="0" w:firstLine="0"/>
              <w:jc w:val="both"/>
            </w:pPr>
            <w:r>
              <w:rPr>
                <w:color w:val="000000"/>
                <w:spacing w:val="0"/>
                <w:w w:val="100"/>
                <w:position w:val="0"/>
              </w:rPr>
              <w:t>1、自本承诺函签署之日起，本人及本人控制的公司均未生产、开发任何 与股份公司及其下属子公司生产的产品及构成竞争或可能构成竞争的产 品，未直接或间接经营任何与股份公司及其下属子公司经营的业务构成 竞争或可能构成竞争的业务，也未参与投资任何与股份公司及其下属子 公司生产的产品或经营的业务构成竞争或可能构成竞争的其他企业。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2007 年 06 月30日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538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2" w:lineRule="exact"/>
              <w:ind w:left="0" w:right="0" w:firstLine="0"/>
              <w:jc w:val="both"/>
            </w:pPr>
            <w:r>
              <w:rPr>
                <w:color w:val="000000"/>
                <w:spacing w:val="0"/>
                <w:w w:val="100"/>
                <w:position w:val="0"/>
              </w:rPr>
              <w:t>首次公开 发行或再 融资时所 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pPr>
            <w:r>
              <w:rPr>
                <w:color w:val="000000"/>
                <w:spacing w:val="0"/>
                <w:w w:val="100"/>
                <w:position w:val="0"/>
              </w:rPr>
              <w:t>林旭曦、 张杰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2" w:lineRule="exact"/>
              <w:ind w:left="0" w:right="0" w:firstLine="0"/>
              <w:jc w:val="both"/>
            </w:pPr>
            <w:r>
              <w:rPr>
                <w:color w:val="000000"/>
                <w:spacing w:val="0"/>
                <w:w w:val="100"/>
                <w:position w:val="0"/>
              </w:rPr>
              <w:t>关于同业 竞争、关 联交易、 资金占用 方面的承 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4" w:lineRule="exact"/>
              <w:ind w:left="0" w:right="0" w:firstLine="0"/>
              <w:jc w:val="both"/>
            </w:pPr>
            <w:r>
              <w:rPr>
                <w:color w:val="000000"/>
                <w:spacing w:val="0"/>
                <w:w w:val="100"/>
                <w:position w:val="0"/>
              </w:rPr>
              <w:t>一）《关于避免同业竞争的承诺函》：1 .本人确认并保证目前本人控制的 安妮股份除外的其他企业不会直接或间接经营任何与畅元国讯经营的业 务构成竞争或可能构成竞争的业务，亦不会投资任何与畅元国讯经营的 业务构成竞争或可能构成竞争的其他企业；2.本人保证将努力促使与本 人关系密切的家庭成员不直接或间接从事、参与或投资与畅元国讯经营 相竞争的任何经营活动。3.本人保证将赔偿安妮股份因本人违反承诺而 遭受或产生的任何损失或开支。（二）《关于减少和避免关联交易的承诺》: 1、本次交易完成后，本人及本人控制的其他企业与上市公司之间将尽量 减少、避免关联交易。在进行确有必要且无法规避的关联交易时，保证 按市场化原则和公允价格进行公平操作，按相关法律、法规、规章等规 范性文件及上市公司章程的规定履行关联交易的决策程序及信息披露义 务，并保证以市场公允价格与上市公司及下属子公司进行交易，不利用 该等交易从事任何损害上市公司及下属子公司利益的行为。本人保证不 会通过关联交易损害上市公司及其他股东的合法权益。2、本人承诺不利 用上市公司控股股东/实际控制人地位及重大影响，谋求上市公司及下属 子公司在业务合作等方面给予本人及本人投资的其他企业优于市场第三 方的权利，或谋求与上市公司及下属子公司达成交易的优先权利，损害 上市公司及其他股东的合法利益。3、本人将杜绝一切非法占用上市公司 的资金、资产的行为，在任何情况下，不要求上市公司向本人及其关联 方。（三）、《关于避免资金占用、关联担保的承诺函》：在本次交易后不 会占用上市公司的资金或要求其为本人及本人投资的其他企业提供担 保，否则，应承担个别及连带责任 2015年12月27日 长期严格履 行中。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2015 年 12 月27日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严格履 行中</w:t>
            </w:r>
          </w:p>
        </w:tc>
      </w:tr>
      <w:tr>
        <w:trPr>
          <w:trHeight w:val="941"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32" w:lineRule="exact"/>
              <w:ind w:left="0" w:right="0" w:firstLine="0"/>
              <w:jc w:val="both"/>
            </w:pPr>
            <w:r>
              <w:rPr>
                <w:color w:val="000000"/>
                <w:spacing w:val="0"/>
                <w:w w:val="100"/>
                <w:position w:val="0"/>
              </w:rPr>
              <w:t>其他对公 司中小股 东所作承 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2019年</w:t>
            </w:r>
            <w:r>
              <w:rPr>
                <w:color w:val="000000"/>
                <w:spacing w:val="0"/>
                <w:w w:val="100"/>
                <w:position w:val="0"/>
              </w:rPr>
              <w:t>-2021</w:t>
            </w:r>
            <w:r>
              <w:rPr>
                <w:color w:val="000000"/>
                <w:spacing w:val="0"/>
                <w:w w:val="100"/>
                <w:position w:val="0"/>
              </w:rPr>
              <w:t>年在公司盈利且现金流满足公司正常经营和长期发展的前 提下，公司最近三年以现金方式累计分配的利润不少于最近三年实现的 年均可分配利润的30%。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2019 年 05 月21日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严格履 行中</w:t>
            </w:r>
          </w:p>
        </w:tc>
      </w:tr>
      <w:tr>
        <w:trPr>
          <w:trHeight w:val="490"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承诺是否 按时履行</w:t>
            </w:r>
          </w:p>
        </w:tc>
        <w:tc>
          <w:tcPr>
            <w:gridSpan w:val="6"/>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39" w:line="1" w:lineRule="exact"/>
      </w:pPr>
    </w:p>
    <w:p>
      <w:pPr>
        <w:pStyle w:val="Style30"/>
        <w:keepNext/>
        <w:keepLines/>
        <w:widowControl w:val="0"/>
        <w:shd w:val="clear" w:color="auto" w:fill="auto"/>
        <w:bidi w:val="0"/>
        <w:spacing w:before="0" w:line="312" w:lineRule="exact"/>
        <w:ind w:left="520" w:right="0" w:firstLine="0"/>
        <w:jc w:val="left"/>
      </w:pPr>
      <w:bookmarkStart w:id="430" w:name="bookmark430"/>
      <w:bookmarkStart w:id="431" w:name="bookmark431"/>
      <w:bookmarkStart w:id="432" w:name="bookmark432"/>
      <w:bookmarkStart w:id="433" w:name="bookmark433"/>
      <w:r>
        <w:rPr>
          <w:color w:val="000000"/>
          <w:spacing w:val="0"/>
          <w:w w:val="100"/>
          <w:position w:val="0"/>
          <w:sz w:val="20"/>
          <w:szCs w:val="20"/>
        </w:rPr>
        <w:t>2</w:t>
      </w:r>
      <w:bookmarkEnd w:id="432"/>
      <w:r>
        <w:rPr>
          <w:color w:val="000000"/>
          <w:spacing w:val="0"/>
          <w:w w:val="100"/>
          <w:position w:val="0"/>
        </w:rPr>
        <w:t>、公司资产或项目存在盈利预测，且报告期仍处在盈利预测期间，公司就资产或项目达到原盈利预测及 其原因做出说明</w:t>
      </w:r>
      <w:bookmarkEnd w:id="430"/>
      <w:bookmarkEnd w:id="431"/>
      <w:bookmarkEnd w:id="433"/>
    </w:p>
    <w:p>
      <w:pPr>
        <w:pStyle w:val="Style28"/>
        <w:keepNext w:val="0"/>
        <w:keepLines w:val="0"/>
        <w:widowControl w:val="0"/>
        <w:shd w:val="clear" w:color="auto" w:fill="auto"/>
        <w:bidi w:val="0"/>
        <w:spacing w:before="0" w:after="360" w:line="240" w:lineRule="auto"/>
        <w:ind w:left="0" w:right="0" w:firstLine="520"/>
        <w:jc w:val="left"/>
      </w:pPr>
      <w:r>
        <w:rPr>
          <w:color w:val="000000"/>
          <w:spacing w:val="0"/>
          <w:w w:val="100"/>
          <w:position w:val="0"/>
        </w:rPr>
        <w:t>□</w:t>
      </w:r>
      <w:r>
        <w:rPr>
          <w:color w:val="000000"/>
          <w:spacing w:val="0"/>
          <w:w w:val="100"/>
          <w:position w:val="0"/>
        </w:rPr>
        <w:t>适用V不适用</w:t>
      </w:r>
    </w:p>
    <w:p>
      <w:pPr>
        <w:pStyle w:val="Style24"/>
        <w:keepNext/>
        <w:keepLines/>
        <w:widowControl w:val="0"/>
        <w:shd w:val="clear" w:color="auto" w:fill="auto"/>
        <w:tabs>
          <w:tab w:pos="1025" w:val="left"/>
        </w:tabs>
        <w:bidi w:val="0"/>
        <w:spacing w:before="0" w:after="160" w:line="293" w:lineRule="exact"/>
        <w:ind w:left="0" w:right="0" w:firstLine="500"/>
        <w:jc w:val="left"/>
      </w:pPr>
      <w:bookmarkStart w:id="434" w:name="bookmark434"/>
      <w:bookmarkStart w:id="435" w:name="bookmark435"/>
      <w:bookmarkStart w:id="436" w:name="bookmark436"/>
      <w:bookmarkStart w:id="437" w:name="bookmark437"/>
      <w:r>
        <w:rPr>
          <w:color w:val="000000"/>
          <w:spacing w:val="0"/>
          <w:w w:val="100"/>
          <w:position w:val="0"/>
          <w:sz w:val="24"/>
          <w:szCs w:val="24"/>
        </w:rPr>
        <w:t>二</w:t>
      </w:r>
      <w:bookmarkEnd w:id="436"/>
      <w:r>
        <w:rPr>
          <w:color w:val="000000"/>
          <w:spacing w:val="0"/>
          <w:w w:val="100"/>
          <w:position w:val="0"/>
          <w:sz w:val="24"/>
          <w:szCs w:val="24"/>
        </w:rPr>
        <w:t>、</w:t>
        <w:tab/>
        <w:t>控股股东及其他关联方对上市公司的非经营性占用资金情况</w:t>
      </w:r>
      <w:bookmarkEnd w:id="434"/>
      <w:bookmarkEnd w:id="435"/>
      <w:bookmarkEnd w:id="437"/>
    </w:p>
    <w:p>
      <w:pPr>
        <w:pStyle w:val="Style28"/>
        <w:keepNext w:val="0"/>
        <w:keepLines w:val="0"/>
        <w:widowControl w:val="0"/>
        <w:shd w:val="clear" w:color="auto" w:fill="auto"/>
        <w:bidi w:val="0"/>
        <w:spacing w:before="0" w:after="0" w:line="355" w:lineRule="exact"/>
        <w:ind w:left="0" w:right="0" w:firstLine="500"/>
        <w:jc w:val="both"/>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420" w:line="355" w:lineRule="exact"/>
        <w:ind w:left="0" w:right="0" w:firstLine="500"/>
        <w:jc w:val="both"/>
      </w:pPr>
      <w:r>
        <w:rPr>
          <w:color w:val="000000"/>
          <w:spacing w:val="0"/>
          <w:w w:val="100"/>
          <w:position w:val="0"/>
        </w:rPr>
        <w:t>公司报告期不存在控股股东及其他关联方对上市公司的非经营性占用资金。</w:t>
      </w:r>
    </w:p>
    <w:p>
      <w:pPr>
        <w:pStyle w:val="Style24"/>
        <w:keepNext/>
        <w:keepLines/>
        <w:widowControl w:val="0"/>
        <w:shd w:val="clear" w:color="auto" w:fill="auto"/>
        <w:tabs>
          <w:tab w:pos="1025" w:val="left"/>
        </w:tabs>
        <w:bidi w:val="0"/>
        <w:spacing w:before="0" w:after="160" w:line="293" w:lineRule="exact"/>
        <w:ind w:left="0" w:right="0" w:firstLine="500"/>
        <w:jc w:val="both"/>
      </w:pPr>
      <w:bookmarkStart w:id="438" w:name="bookmark438"/>
      <w:bookmarkStart w:id="439" w:name="bookmark439"/>
      <w:bookmarkStart w:id="440" w:name="bookmark440"/>
      <w:bookmarkStart w:id="441" w:name="bookmark441"/>
      <w:r>
        <w:rPr>
          <w:color w:val="000000"/>
          <w:spacing w:val="0"/>
          <w:w w:val="100"/>
          <w:position w:val="0"/>
          <w:sz w:val="24"/>
          <w:szCs w:val="24"/>
        </w:rPr>
        <w:t>三</w:t>
      </w:r>
      <w:bookmarkEnd w:id="440"/>
      <w:r>
        <w:rPr>
          <w:color w:val="000000"/>
          <w:spacing w:val="0"/>
          <w:w w:val="100"/>
          <w:position w:val="0"/>
          <w:sz w:val="24"/>
          <w:szCs w:val="24"/>
        </w:rPr>
        <w:t>、</w:t>
        <w:tab/>
        <w:t>违规对外担保情况</w:t>
      </w:r>
      <w:bookmarkEnd w:id="438"/>
      <w:bookmarkEnd w:id="439"/>
      <w:bookmarkEnd w:id="441"/>
    </w:p>
    <w:p>
      <w:pPr>
        <w:pStyle w:val="Style28"/>
        <w:keepNext w:val="0"/>
        <w:keepLines w:val="0"/>
        <w:widowControl w:val="0"/>
        <w:shd w:val="clear" w:color="auto" w:fill="auto"/>
        <w:bidi w:val="0"/>
        <w:spacing w:before="0" w:after="0" w:line="355" w:lineRule="exact"/>
        <w:ind w:left="0" w:right="0" w:firstLine="500"/>
        <w:jc w:val="both"/>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100" w:line="355" w:lineRule="exact"/>
        <w:ind w:left="0" w:right="0" w:firstLine="500"/>
        <w:jc w:val="both"/>
      </w:pPr>
      <w:r>
        <w:rPr>
          <w:color w:val="000000"/>
          <w:spacing w:val="0"/>
          <w:w w:val="100"/>
          <w:position w:val="0"/>
        </w:rPr>
        <w:t>公司报告期无违规对外担保情况。</w:t>
      </w:r>
    </w:p>
    <w:p>
      <w:pPr>
        <w:pStyle w:val="Style24"/>
        <w:keepNext/>
        <w:keepLines/>
        <w:widowControl w:val="0"/>
        <w:shd w:val="clear" w:color="auto" w:fill="auto"/>
        <w:tabs>
          <w:tab w:pos="1025" w:val="left"/>
        </w:tabs>
        <w:bidi w:val="0"/>
        <w:spacing w:before="0" w:after="100" w:line="293" w:lineRule="exact"/>
        <w:ind w:left="0" w:right="0" w:firstLine="500"/>
        <w:jc w:val="both"/>
      </w:pPr>
      <w:bookmarkStart w:id="442" w:name="bookmark442"/>
      <w:bookmarkStart w:id="443" w:name="bookmark443"/>
      <w:bookmarkStart w:id="444" w:name="bookmark444"/>
      <w:bookmarkStart w:id="445" w:name="bookmark445"/>
      <w:r>
        <w:rPr>
          <w:color w:val="000000"/>
          <w:spacing w:val="0"/>
          <w:w w:val="100"/>
          <w:position w:val="0"/>
          <w:sz w:val="24"/>
          <w:szCs w:val="24"/>
        </w:rPr>
        <w:t>四</w:t>
      </w:r>
      <w:bookmarkEnd w:id="444"/>
      <w:r>
        <w:rPr>
          <w:color w:val="000000"/>
          <w:spacing w:val="0"/>
          <w:w w:val="100"/>
          <w:position w:val="0"/>
          <w:sz w:val="24"/>
          <w:szCs w:val="24"/>
        </w:rPr>
        <w:t>、</w:t>
        <w:tab/>
        <w:t>董事会对最近一期“非标准审计报告"相关情况的说明</w:t>
      </w:r>
      <w:bookmarkEnd w:id="442"/>
      <w:bookmarkEnd w:id="443"/>
      <w:bookmarkEnd w:id="445"/>
    </w:p>
    <w:p>
      <w:pPr>
        <w:pStyle w:val="Style28"/>
        <w:keepNext w:val="0"/>
        <w:keepLines w:val="0"/>
        <w:widowControl w:val="0"/>
        <w:shd w:val="clear" w:color="auto" w:fill="auto"/>
        <w:bidi w:val="0"/>
        <w:spacing w:before="0" w:after="360" w:line="355" w:lineRule="exact"/>
        <w:ind w:left="0" w:right="0" w:firstLine="500"/>
        <w:jc w:val="both"/>
      </w:pPr>
      <w:r>
        <w:rPr>
          <w:color w:val="000000"/>
          <w:spacing w:val="0"/>
          <w:w w:val="100"/>
          <w:position w:val="0"/>
        </w:rPr>
        <w:t>□</w:t>
      </w:r>
      <w:r>
        <w:rPr>
          <w:color w:val="000000"/>
          <w:spacing w:val="0"/>
          <w:w w:val="100"/>
          <w:position w:val="0"/>
        </w:rPr>
        <w:t>适用V不适用</w:t>
      </w:r>
    </w:p>
    <w:p>
      <w:pPr>
        <w:pStyle w:val="Style24"/>
        <w:keepNext/>
        <w:keepLines/>
        <w:widowControl w:val="0"/>
        <w:shd w:val="clear" w:color="auto" w:fill="auto"/>
        <w:tabs>
          <w:tab w:pos="1025" w:val="left"/>
        </w:tabs>
        <w:bidi w:val="0"/>
        <w:spacing w:before="0" w:after="220" w:line="293" w:lineRule="exact"/>
        <w:ind w:left="500" w:right="0" w:firstLine="20"/>
        <w:jc w:val="left"/>
      </w:pPr>
      <w:bookmarkStart w:id="446" w:name="bookmark446"/>
      <w:bookmarkStart w:id="447" w:name="bookmark447"/>
      <w:bookmarkStart w:id="448" w:name="bookmark448"/>
      <w:bookmarkStart w:id="449" w:name="bookmark449"/>
      <w:r>
        <w:rPr>
          <w:color w:val="000000"/>
          <w:spacing w:val="0"/>
          <w:w w:val="100"/>
          <w:position w:val="0"/>
          <w:sz w:val="24"/>
          <w:szCs w:val="24"/>
        </w:rPr>
        <w:t>五</w:t>
      </w:r>
      <w:bookmarkEnd w:id="448"/>
      <w:r>
        <w:rPr>
          <w:color w:val="000000"/>
          <w:spacing w:val="0"/>
          <w:w w:val="100"/>
          <w:position w:val="0"/>
          <w:sz w:val="24"/>
          <w:szCs w:val="24"/>
        </w:rPr>
        <w:t>、</w:t>
        <w:tab/>
        <w:t>董事会、监事会、独立董事（如有）对会计师事务所本报告期“非标准审计报告”的说 明</w:t>
      </w:r>
      <w:bookmarkEnd w:id="446"/>
      <w:bookmarkEnd w:id="447"/>
      <w:bookmarkEnd w:id="449"/>
    </w:p>
    <w:p>
      <w:pPr>
        <w:pStyle w:val="Style28"/>
        <w:keepNext w:val="0"/>
        <w:keepLines w:val="0"/>
        <w:widowControl w:val="0"/>
        <w:shd w:val="clear" w:color="auto" w:fill="auto"/>
        <w:bidi w:val="0"/>
        <w:spacing w:before="0" w:after="360" w:line="355" w:lineRule="exact"/>
        <w:ind w:left="0" w:right="0" w:firstLine="500"/>
        <w:jc w:val="both"/>
      </w:pPr>
      <w:r>
        <w:rPr>
          <w:color w:val="000000"/>
          <w:spacing w:val="0"/>
          <w:w w:val="100"/>
          <w:position w:val="0"/>
        </w:rPr>
        <w:t xml:space="preserve">□ 适用 </w:t>
      </w:r>
      <w:r>
        <w:rPr>
          <w:color w:val="000000"/>
          <w:spacing w:val="0"/>
          <w:w w:val="100"/>
          <w:position w:val="0"/>
        </w:rPr>
        <w:t xml:space="preserve">V </w:t>
      </w:r>
      <w:r>
        <w:rPr>
          <w:color w:val="000000"/>
          <w:spacing w:val="0"/>
          <w:w w:val="100"/>
          <w:position w:val="0"/>
        </w:rPr>
        <w:t>不适用</w:t>
      </w:r>
    </w:p>
    <w:p>
      <w:pPr>
        <w:pStyle w:val="Style24"/>
        <w:keepNext/>
        <w:keepLines/>
        <w:widowControl w:val="0"/>
        <w:shd w:val="clear" w:color="auto" w:fill="auto"/>
        <w:tabs>
          <w:tab w:pos="1025" w:val="left"/>
        </w:tabs>
        <w:bidi w:val="0"/>
        <w:spacing w:before="0" w:after="360" w:line="293" w:lineRule="exact"/>
        <w:ind w:left="0" w:right="0" w:firstLine="500"/>
        <w:jc w:val="both"/>
      </w:pPr>
      <w:bookmarkStart w:id="450" w:name="bookmark450"/>
      <w:bookmarkStart w:id="451" w:name="bookmark451"/>
      <w:bookmarkStart w:id="452" w:name="bookmark452"/>
      <w:bookmarkStart w:id="453" w:name="bookmark453"/>
      <w:r>
        <w:rPr>
          <w:color w:val="000000"/>
          <w:spacing w:val="0"/>
          <w:w w:val="100"/>
          <w:position w:val="0"/>
          <w:sz w:val="24"/>
          <w:szCs w:val="24"/>
        </w:rPr>
        <w:t>六</w:t>
      </w:r>
      <w:bookmarkEnd w:id="452"/>
      <w:r>
        <w:rPr>
          <w:color w:val="000000"/>
          <w:spacing w:val="0"/>
          <w:w w:val="100"/>
          <w:position w:val="0"/>
          <w:sz w:val="24"/>
          <w:szCs w:val="24"/>
        </w:rPr>
        <w:t>、</w:t>
        <w:tab/>
        <w:t>与上年度财务报告相比，会计政策、会计估计变更或重大会计差错更正的情况说明</w:t>
      </w:r>
      <w:bookmarkEnd w:id="450"/>
      <w:bookmarkEnd w:id="451"/>
      <w:bookmarkEnd w:id="453"/>
    </w:p>
    <w:p>
      <w:pPr>
        <w:pStyle w:val="Style28"/>
        <w:keepNext w:val="0"/>
        <w:keepLines w:val="0"/>
        <w:widowControl w:val="0"/>
        <w:numPr>
          <w:ilvl w:val="0"/>
          <w:numId w:val="5"/>
        </w:numPr>
        <w:shd w:val="clear" w:color="auto" w:fill="auto"/>
        <w:tabs>
          <w:tab w:pos="791" w:val="left"/>
        </w:tabs>
        <w:bidi w:val="0"/>
        <w:spacing w:before="0" w:after="0" w:line="240" w:lineRule="auto"/>
        <w:ind w:left="0" w:right="0" w:firstLine="500"/>
        <w:jc w:val="both"/>
      </w:pPr>
      <w:bookmarkStart w:id="454" w:name="bookmark454"/>
      <w:bookmarkEnd w:id="454"/>
      <w:r>
        <w:rPr>
          <w:color w:val="000000"/>
          <w:spacing w:val="0"/>
          <w:w w:val="100"/>
          <w:position w:val="0"/>
        </w:rPr>
        <w:t>适用 □ 不适用</w:t>
      </w:r>
    </w:p>
    <w:p>
      <w:pPr>
        <w:pStyle w:val="Style28"/>
        <w:keepNext w:val="0"/>
        <w:keepLines w:val="0"/>
        <w:widowControl w:val="0"/>
        <w:shd w:val="clear" w:color="auto" w:fill="auto"/>
        <w:bidi w:val="0"/>
        <w:spacing w:before="0" w:after="420" w:line="355" w:lineRule="exact"/>
        <w:ind w:left="500" w:right="0"/>
        <w:jc w:val="both"/>
      </w:pPr>
      <w:r>
        <w:rPr>
          <w:color w:val="000000"/>
          <w:spacing w:val="0"/>
          <w:w w:val="100"/>
          <w:position w:val="0"/>
        </w:rPr>
        <w:t>2021年4月26日，公司召开第五届董事会第九次会议和第五届监事会第七次会议，审议通过了《关于会计政策变更的议 案》。根据财政部于2018年发布的《企业会计准则第21号</w:t>
      </w:r>
      <w:r>
        <w:rPr>
          <w:color w:val="000000"/>
          <w:spacing w:val="0"/>
          <w:w w:val="100"/>
          <w:position w:val="0"/>
        </w:rPr>
        <w:t>一一</w:t>
      </w:r>
      <w:r>
        <w:rPr>
          <w:color w:val="000000"/>
          <w:spacing w:val="0"/>
          <w:w w:val="100"/>
          <w:position w:val="0"/>
        </w:rPr>
        <w:t>租赁》，自2021年1月1日起执行新租赁准则。</w:t>
      </w:r>
    </w:p>
    <w:p>
      <w:pPr>
        <w:pStyle w:val="Style24"/>
        <w:keepNext/>
        <w:keepLines/>
        <w:widowControl w:val="0"/>
        <w:shd w:val="clear" w:color="auto" w:fill="auto"/>
        <w:tabs>
          <w:tab w:pos="1025" w:val="left"/>
        </w:tabs>
        <w:bidi w:val="0"/>
        <w:spacing w:before="0" w:after="360" w:line="293" w:lineRule="exact"/>
        <w:ind w:left="0" w:right="0" w:firstLine="500"/>
        <w:jc w:val="left"/>
      </w:pPr>
      <w:bookmarkStart w:id="455" w:name="bookmark455"/>
      <w:bookmarkStart w:id="456" w:name="bookmark456"/>
      <w:bookmarkStart w:id="457" w:name="bookmark457"/>
      <w:bookmarkStart w:id="458" w:name="bookmark458"/>
      <w:r>
        <w:rPr>
          <w:color w:val="000000"/>
          <w:spacing w:val="0"/>
          <w:w w:val="100"/>
          <w:position w:val="0"/>
          <w:sz w:val="24"/>
          <w:szCs w:val="24"/>
        </w:rPr>
        <w:t>七</w:t>
      </w:r>
      <w:bookmarkEnd w:id="457"/>
      <w:r>
        <w:rPr>
          <w:color w:val="000000"/>
          <w:spacing w:val="0"/>
          <w:w w:val="100"/>
          <w:position w:val="0"/>
          <w:sz w:val="24"/>
          <w:szCs w:val="24"/>
        </w:rPr>
        <w:t>、</w:t>
        <w:tab/>
        <w:t>与上年度财务报告相比，合并报表范围发生变化的情况说明</w:t>
      </w:r>
      <w:bookmarkEnd w:id="455"/>
      <w:bookmarkEnd w:id="456"/>
      <w:bookmarkEnd w:id="458"/>
    </w:p>
    <w:p>
      <w:pPr>
        <w:pStyle w:val="Style28"/>
        <w:keepNext w:val="0"/>
        <w:keepLines w:val="0"/>
        <w:widowControl w:val="0"/>
        <w:numPr>
          <w:ilvl w:val="0"/>
          <w:numId w:val="5"/>
        </w:numPr>
        <w:shd w:val="clear" w:color="auto" w:fill="auto"/>
        <w:tabs>
          <w:tab w:pos="791" w:val="left"/>
        </w:tabs>
        <w:bidi w:val="0"/>
        <w:spacing w:before="0" w:after="100" w:line="240" w:lineRule="auto"/>
        <w:ind w:left="0" w:right="0" w:firstLine="500"/>
        <w:jc w:val="both"/>
      </w:pPr>
      <w:bookmarkStart w:id="459" w:name="bookmark459"/>
      <w:bookmarkEnd w:id="459"/>
      <w:r>
        <w:rPr>
          <w:color w:val="000000"/>
          <w:spacing w:val="0"/>
          <w:w w:val="100"/>
          <w:position w:val="0"/>
        </w:rPr>
        <w:t>适用 □ 不适用</w:t>
      </w:r>
    </w:p>
    <w:p>
      <w:pPr>
        <w:pStyle w:val="Style28"/>
        <w:keepNext w:val="0"/>
        <w:keepLines w:val="0"/>
        <w:widowControl w:val="0"/>
        <w:shd w:val="clear" w:color="auto" w:fill="auto"/>
        <w:tabs>
          <w:tab w:pos="1270" w:val="left"/>
        </w:tabs>
        <w:bidi w:val="0"/>
        <w:spacing w:before="0" w:after="0" w:line="240" w:lineRule="auto"/>
        <w:ind w:left="0" w:right="0" w:firstLine="940"/>
        <w:jc w:val="both"/>
      </w:pPr>
      <w:bookmarkStart w:id="460" w:name="bookmark460"/>
      <w:r>
        <w:rPr>
          <w:color w:val="000000"/>
          <w:spacing w:val="0"/>
          <w:w w:val="100"/>
          <w:position w:val="0"/>
        </w:rPr>
        <w:t>1</w:t>
      </w:r>
      <w:bookmarkEnd w:id="460"/>
      <w:r>
        <w:rPr>
          <w:color w:val="000000"/>
          <w:spacing w:val="0"/>
          <w:w w:val="100"/>
          <w:position w:val="0"/>
        </w:rPr>
        <w:t>、</w:t>
        <w:tab/>
        <w:t>孙公司欧森营地（厦门）教育科技有限公司2021年12月03日新设子公司欧森研学（厦门）教育科技有限公司，认缴注册</w:t>
      </w:r>
    </w:p>
    <w:p>
      <w:pPr>
        <w:pStyle w:val="Style28"/>
        <w:keepNext w:val="0"/>
        <w:keepLines w:val="0"/>
        <w:widowControl w:val="0"/>
        <w:shd w:val="clear" w:color="auto" w:fill="auto"/>
        <w:bidi w:val="0"/>
        <w:spacing w:before="0" w:after="0" w:line="355" w:lineRule="exact"/>
        <w:ind w:left="0" w:right="0" w:firstLine="500"/>
        <w:jc w:val="both"/>
      </w:pPr>
      <w:r>
        <w:rPr>
          <w:color w:val="000000"/>
          <w:spacing w:val="0"/>
          <w:w w:val="100"/>
          <w:position w:val="0"/>
        </w:rPr>
        <w:t>资本200万人民币，实缴人民币0元，本期纳入合并范围。</w:t>
      </w:r>
    </w:p>
    <w:p>
      <w:pPr>
        <w:pStyle w:val="Style28"/>
        <w:keepNext w:val="0"/>
        <w:keepLines w:val="0"/>
        <w:widowControl w:val="0"/>
        <w:shd w:val="clear" w:color="auto" w:fill="auto"/>
        <w:tabs>
          <w:tab w:pos="1284" w:val="left"/>
        </w:tabs>
        <w:bidi w:val="0"/>
        <w:spacing w:before="0" w:after="0" w:line="355" w:lineRule="exact"/>
        <w:ind w:left="0" w:right="0" w:firstLine="940"/>
        <w:jc w:val="both"/>
      </w:pPr>
      <w:bookmarkStart w:id="461" w:name="bookmark461"/>
      <w:r>
        <w:rPr>
          <w:color w:val="000000"/>
          <w:spacing w:val="0"/>
          <w:w w:val="100"/>
          <w:position w:val="0"/>
        </w:rPr>
        <w:t>2</w:t>
      </w:r>
      <w:bookmarkEnd w:id="461"/>
      <w:r>
        <w:rPr>
          <w:color w:val="000000"/>
          <w:spacing w:val="0"/>
          <w:w w:val="100"/>
          <w:position w:val="0"/>
        </w:rPr>
        <w:t>、</w:t>
        <w:tab/>
        <w:t>孙公司北京联移合通科技有限公司新设子公司安妮卓彩（海南）科技有限公司，认缴注册资本：600万人民币，实缴</w:t>
      </w:r>
    </w:p>
    <w:p>
      <w:pPr>
        <w:pStyle w:val="Style28"/>
        <w:keepNext w:val="0"/>
        <w:keepLines w:val="0"/>
        <w:widowControl w:val="0"/>
        <w:shd w:val="clear" w:color="auto" w:fill="auto"/>
        <w:bidi w:val="0"/>
        <w:spacing w:before="0" w:after="0" w:line="355" w:lineRule="exact"/>
        <w:ind w:left="0" w:right="0" w:firstLine="500"/>
        <w:jc w:val="both"/>
      </w:pPr>
      <w:r>
        <w:rPr>
          <w:color w:val="000000"/>
          <w:spacing w:val="0"/>
          <w:w w:val="100"/>
          <w:position w:val="0"/>
        </w:rPr>
        <w:t>人民币0元，本期纳入合并范围，本期未发生实际经营。</w:t>
      </w:r>
    </w:p>
    <w:p>
      <w:pPr>
        <w:pStyle w:val="Style28"/>
        <w:keepNext w:val="0"/>
        <w:keepLines w:val="0"/>
        <w:widowControl w:val="0"/>
        <w:shd w:val="clear" w:color="auto" w:fill="auto"/>
        <w:tabs>
          <w:tab w:pos="1284" w:val="left"/>
        </w:tabs>
        <w:bidi w:val="0"/>
        <w:spacing w:before="0" w:after="0" w:line="355" w:lineRule="exact"/>
        <w:ind w:left="0" w:right="0" w:firstLine="940"/>
        <w:jc w:val="both"/>
      </w:pPr>
      <w:bookmarkStart w:id="462" w:name="bookmark462"/>
      <w:r>
        <w:rPr>
          <w:color w:val="000000"/>
          <w:spacing w:val="0"/>
          <w:w w:val="100"/>
          <w:position w:val="0"/>
        </w:rPr>
        <w:t>3</w:t>
      </w:r>
      <w:bookmarkEnd w:id="462"/>
      <w:r>
        <w:rPr>
          <w:color w:val="000000"/>
          <w:spacing w:val="0"/>
          <w:w w:val="100"/>
          <w:position w:val="0"/>
        </w:rPr>
        <w:t>、</w:t>
        <w:tab/>
        <w:t>公司与前海科创投控股有限公司合作设立的深圳市前海智慧版权创新发展研究院，本期开展业务，鉴于公司对其日</w:t>
      </w:r>
    </w:p>
    <w:p>
      <w:pPr>
        <w:pStyle w:val="Style28"/>
        <w:keepNext w:val="0"/>
        <w:keepLines w:val="0"/>
        <w:widowControl w:val="0"/>
        <w:shd w:val="clear" w:color="auto" w:fill="auto"/>
        <w:bidi w:val="0"/>
        <w:spacing w:before="0" w:after="740" w:line="355" w:lineRule="exact"/>
        <w:ind w:left="0" w:right="0" w:firstLine="500"/>
        <w:jc w:val="both"/>
      </w:pPr>
      <w:r>
        <w:rPr>
          <w:color w:val="000000"/>
          <w:spacing w:val="0"/>
          <w:w w:val="100"/>
          <w:position w:val="0"/>
        </w:rPr>
        <w:t>常经营业务有经营管辖权，本期纳入合并范围。</w:t>
      </w:r>
    </w:p>
    <w:p>
      <w:pPr>
        <w:pStyle w:val="Style24"/>
        <w:keepNext/>
        <w:keepLines/>
        <w:widowControl w:val="0"/>
        <w:shd w:val="clear" w:color="auto" w:fill="auto"/>
        <w:tabs>
          <w:tab w:pos="1025" w:val="left"/>
        </w:tabs>
        <w:bidi w:val="0"/>
        <w:spacing w:before="0" w:after="360" w:line="293" w:lineRule="exact"/>
        <w:ind w:left="0" w:right="0" w:firstLine="500"/>
        <w:jc w:val="both"/>
      </w:pPr>
      <w:bookmarkStart w:id="463" w:name="bookmark463"/>
      <w:bookmarkStart w:id="464" w:name="bookmark464"/>
      <w:bookmarkStart w:id="465" w:name="bookmark465"/>
      <w:bookmarkStart w:id="466" w:name="bookmark466"/>
      <w:r>
        <w:rPr>
          <w:color w:val="000000"/>
          <w:spacing w:val="0"/>
          <w:w w:val="100"/>
          <w:position w:val="0"/>
          <w:sz w:val="24"/>
          <w:szCs w:val="24"/>
        </w:rPr>
        <w:t>八</w:t>
      </w:r>
      <w:bookmarkEnd w:id="465"/>
      <w:r>
        <w:rPr>
          <w:color w:val="000000"/>
          <w:spacing w:val="0"/>
          <w:w w:val="100"/>
          <w:position w:val="0"/>
          <w:sz w:val="24"/>
          <w:szCs w:val="24"/>
        </w:rPr>
        <w:t>、</w:t>
        <w:tab/>
        <w:t>聘任、解聘会计师事务所情况</w:t>
      </w:r>
      <w:bookmarkEnd w:id="463"/>
      <w:bookmarkEnd w:id="464"/>
      <w:bookmarkEnd w:id="466"/>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90</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4年</w:t>
            </w: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连伟、文桂平</w:t>
            </w:r>
          </w:p>
        </w:tc>
      </w:tr>
      <w:tr>
        <w:trPr>
          <w:trHeight w:val="250"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2年</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当期是否改聘会计师事务所</w:t>
      </w:r>
    </w:p>
    <w:p>
      <w:pPr>
        <w:pStyle w:val="Style28"/>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w:t>
      </w:r>
      <w:r>
        <w:rPr>
          <w:color w:val="000000"/>
          <w:spacing w:val="0"/>
          <w:w w:val="100"/>
          <w:position w:val="0"/>
        </w:rPr>
        <w:t>是V否</w:t>
      </w:r>
    </w:p>
    <w:p>
      <w:pPr>
        <w:pStyle w:val="Style28"/>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聘请内部控制审计会计师事务所、财务顾问或保荐人情况</w:t>
      </w:r>
    </w:p>
    <w:p>
      <w:pPr>
        <w:pStyle w:val="Style28"/>
        <w:keepNext w:val="0"/>
        <w:keepLines w:val="0"/>
        <w:widowControl w:val="0"/>
        <w:shd w:val="clear" w:color="auto" w:fill="auto"/>
        <w:bidi w:val="0"/>
        <w:spacing w:before="0" w:after="360" w:line="240" w:lineRule="auto"/>
        <w:ind w:left="0" w:right="0" w:firstLine="520"/>
        <w:jc w:val="left"/>
      </w:pPr>
      <w:r>
        <w:rPr>
          <w:color w:val="000000"/>
          <w:spacing w:val="0"/>
          <w:w w:val="100"/>
          <w:position w:val="0"/>
        </w:rPr>
        <w:t>□</w:t>
      </w:r>
      <w:r>
        <w:rPr>
          <w:color w:val="000000"/>
          <w:spacing w:val="0"/>
          <w:w w:val="100"/>
          <w:position w:val="0"/>
        </w:rPr>
        <w:t>适用V不适用</w:t>
      </w:r>
    </w:p>
    <w:p>
      <w:pPr>
        <w:pStyle w:val="Style24"/>
        <w:keepNext/>
        <w:keepLines/>
        <w:widowControl w:val="0"/>
        <w:shd w:val="clear" w:color="auto" w:fill="auto"/>
        <w:bidi w:val="0"/>
        <w:spacing w:before="0" w:after="360" w:line="240" w:lineRule="auto"/>
        <w:ind w:left="0" w:right="0" w:firstLine="520"/>
        <w:jc w:val="both"/>
      </w:pPr>
      <w:bookmarkStart w:id="467" w:name="bookmark467"/>
      <w:bookmarkStart w:id="468" w:name="bookmark468"/>
      <w:bookmarkStart w:id="469" w:name="bookmark469"/>
      <w:bookmarkStart w:id="470" w:name="bookmark470"/>
      <w:r>
        <w:rPr>
          <w:color w:val="000000"/>
          <w:spacing w:val="0"/>
          <w:w w:val="100"/>
          <w:position w:val="0"/>
          <w:sz w:val="24"/>
          <w:szCs w:val="24"/>
        </w:rPr>
        <w:t>九</w:t>
      </w:r>
      <w:bookmarkEnd w:id="469"/>
      <w:r>
        <w:rPr>
          <w:color w:val="000000"/>
          <w:spacing w:val="0"/>
          <w:w w:val="100"/>
          <w:position w:val="0"/>
          <w:sz w:val="24"/>
          <w:szCs w:val="24"/>
        </w:rPr>
        <w:t>、年度报告披露后面临退市情况</w:t>
      </w:r>
      <w:bookmarkEnd w:id="467"/>
      <w:bookmarkEnd w:id="468"/>
      <w:bookmarkEnd w:id="470"/>
    </w:p>
    <w:p>
      <w:pPr>
        <w:pStyle w:val="Style28"/>
        <w:keepNext w:val="0"/>
        <w:keepLines w:val="0"/>
        <w:widowControl w:val="0"/>
        <w:shd w:val="clear" w:color="auto" w:fill="auto"/>
        <w:bidi w:val="0"/>
        <w:spacing w:before="0" w:after="360" w:line="240" w:lineRule="auto"/>
        <w:ind w:left="0" w:right="0" w:firstLine="520"/>
        <w:jc w:val="both"/>
      </w:pPr>
      <w:r>
        <w:rPr>
          <w:color w:val="000000"/>
          <w:spacing w:val="0"/>
          <w:w w:val="100"/>
          <w:position w:val="0"/>
        </w:rPr>
        <w:t>□</w:t>
      </w:r>
      <w:r>
        <w:rPr>
          <w:color w:val="000000"/>
          <w:spacing w:val="0"/>
          <w:w w:val="100"/>
          <w:position w:val="0"/>
        </w:rPr>
        <w:t>适用V不适用</w:t>
      </w:r>
    </w:p>
    <w:p>
      <w:pPr>
        <w:pStyle w:val="Style24"/>
        <w:keepNext/>
        <w:keepLines/>
        <w:widowControl w:val="0"/>
        <w:shd w:val="clear" w:color="auto" w:fill="auto"/>
        <w:bidi w:val="0"/>
        <w:spacing w:before="0" w:after="360" w:line="240" w:lineRule="auto"/>
        <w:ind w:left="0" w:right="0" w:firstLine="520"/>
        <w:jc w:val="both"/>
      </w:pPr>
      <w:bookmarkStart w:id="471" w:name="bookmark471"/>
      <w:bookmarkStart w:id="472" w:name="bookmark472"/>
      <w:bookmarkStart w:id="473" w:name="bookmark473"/>
      <w:r>
        <w:rPr>
          <w:color w:val="000000"/>
          <w:spacing w:val="0"/>
          <w:w w:val="100"/>
          <w:position w:val="0"/>
          <w:sz w:val="24"/>
          <w:szCs w:val="24"/>
        </w:rPr>
        <w:t>十、破产重整相关事项</w:t>
      </w:r>
      <w:bookmarkEnd w:id="471"/>
      <w:bookmarkEnd w:id="472"/>
      <w:bookmarkEnd w:id="473"/>
    </w:p>
    <w:p>
      <w:pPr>
        <w:pStyle w:val="Style28"/>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360" w:line="240" w:lineRule="auto"/>
        <w:ind w:left="0" w:right="0" w:firstLine="520"/>
        <w:jc w:val="left"/>
        <w:sectPr>
          <w:footnotePr>
            <w:pos w:val="pageBottom"/>
            <w:numFmt w:val="decimal"/>
            <w:numRestart w:val="continuous"/>
          </w:footnotePr>
          <w:pgSz w:w="11900" w:h="16840"/>
          <w:pgMar w:top="1306" w:right="608" w:bottom="1455" w:left="608" w:header="0" w:footer="3" w:gutter="0"/>
          <w:cols w:space="720"/>
          <w:noEndnote/>
          <w:rtlGutter w:val="0"/>
          <w:docGrid w:linePitch="360"/>
        </w:sectPr>
      </w:pPr>
      <w:r>
        <w:rPr>
          <w:color w:val="000000"/>
          <w:spacing w:val="0"/>
          <w:w w:val="100"/>
          <w:position w:val="0"/>
        </w:rPr>
        <w:t>公司报告期未发生破产重整相关事项。</w:t>
      </w:r>
    </w:p>
    <w:p>
      <w:pPr>
        <w:pStyle w:val="Style24"/>
        <w:keepNext/>
        <w:keepLines/>
        <w:widowControl w:val="0"/>
        <w:shd w:val="clear" w:color="auto" w:fill="auto"/>
        <w:bidi w:val="0"/>
        <w:spacing w:before="0" w:after="340" w:line="240" w:lineRule="auto"/>
        <w:ind w:left="0" w:right="0" w:firstLine="0"/>
        <w:jc w:val="center"/>
      </w:pPr>
      <w:bookmarkStart w:id="474" w:name="bookmark474"/>
      <w:bookmarkStart w:id="475" w:name="bookmark475"/>
      <w:bookmarkStart w:id="476" w:name="bookmark476"/>
      <w:r>
        <w:rPr>
          <w:color w:val="000000"/>
          <w:spacing w:val="0"/>
          <w:w w:val="100"/>
          <w:position w:val="0"/>
          <w:sz w:val="24"/>
          <w:szCs w:val="24"/>
        </w:rPr>
        <w:t>十一、重大诉讼、仲裁事项</w:t>
      </w:r>
      <w:bookmarkEnd w:id="474"/>
      <w:bookmarkEnd w:id="475"/>
      <w:bookmarkEnd w:id="476"/>
    </w:p>
    <w:p>
      <w:pPr>
        <w:pStyle w:val="Style26"/>
        <w:keepNext w:val="0"/>
        <w:keepLines w:val="0"/>
        <w:widowControl w:val="0"/>
        <w:shd w:val="clear" w:color="auto" w:fill="auto"/>
        <w:bidi w:val="0"/>
        <w:spacing w:before="0" w:after="0" w:line="240" w:lineRule="auto"/>
        <w:ind w:left="792" w:right="0" w:firstLine="0"/>
        <w:jc w:val="left"/>
      </w:pPr>
      <w:r>
        <w:rPr>
          <w:color w:val="000000"/>
          <w:spacing w:val="0"/>
          <w:w w:val="100"/>
          <w:position w:val="0"/>
        </w:rPr>
        <w:t>V适用口不适用</w:t>
      </w:r>
    </w:p>
    <w:tbl>
      <w:tblPr>
        <w:tblOverlap w:val="never"/>
        <w:jc w:val="center"/>
        <w:tblLayout w:type="fixed"/>
      </w:tblPr>
      <w:tblGrid>
        <w:gridCol w:w="6317"/>
        <w:gridCol w:w="782"/>
        <w:gridCol w:w="850"/>
        <w:gridCol w:w="797"/>
        <w:gridCol w:w="3811"/>
        <w:gridCol w:w="1133"/>
        <w:gridCol w:w="437"/>
        <w:gridCol w:w="1411"/>
      </w:tblGrid>
      <w:tr>
        <w:trPr>
          <w:trHeight w:val="48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诉讼（仲裁）基本情况</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涉案金额</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是否形成</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预计负债</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诉讼（仲 裁）进展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诉讼（仲裁）审理结果及影响</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exact"/>
              <w:ind w:left="0" w:right="0" w:firstLine="0"/>
              <w:jc w:val="left"/>
            </w:pPr>
            <w:r>
              <w:rPr>
                <w:color w:val="000000"/>
                <w:spacing w:val="0"/>
                <w:w w:val="100"/>
                <w:position w:val="0"/>
              </w:rPr>
              <w:t>诉讼（仲裁）判 决执行情况</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exact"/>
              <w:ind w:left="0" w:right="0" w:firstLine="0"/>
              <w:jc w:val="both"/>
            </w:pPr>
            <w:r>
              <w:rPr>
                <w:color w:val="000000"/>
                <w:spacing w:val="0"/>
                <w:w w:val="100"/>
                <w:position w:val="0"/>
              </w:rPr>
              <w:t>披露 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披露索引</w:t>
            </w:r>
          </w:p>
        </w:tc>
      </w:tr>
      <w:tr>
        <w:trPr>
          <w:trHeight w:val="16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4" w:lineRule="exact"/>
              <w:ind w:left="0" w:right="0" w:firstLine="0"/>
              <w:jc w:val="left"/>
            </w:pPr>
            <w:r>
              <w:rPr>
                <w:color w:val="000000"/>
                <w:spacing w:val="0"/>
                <w:w w:val="100"/>
                <w:position w:val="0"/>
              </w:rPr>
              <w:t>湖南安妮特种涂布纸有限公司与浙江天意影视有限公司于2018年签订了《电视剧 〈决胜法庭〉之联合摄制协议》及相关一系列补充协议。根据协议约定，湖南安妮 为该剧的认缴制作费用共计4,200万元，湖南安妮对该剧发行收入享有收益。合 同签订后，湖南安妮依照协议约定支付了制作费用。根据相关协议约定，天意影 视应向湖南安妮支付各项收益费合计为</w:t>
            </w:r>
            <w:r>
              <w:rPr>
                <w:color w:val="000000"/>
                <w:spacing w:val="0"/>
                <w:w w:val="100"/>
                <w:position w:val="0"/>
              </w:rPr>
              <w:t>6,607.6</w:t>
            </w:r>
            <w:r>
              <w:rPr>
                <w:color w:val="000000"/>
                <w:spacing w:val="0"/>
                <w:w w:val="100"/>
                <w:position w:val="0"/>
              </w:rPr>
              <w:t>万元。但是截至目前，天意影视 仅向公司支付了人民币200万元。为维护公司的合法利益，公司向北京市仲裁委 员会提起了仲裁申请。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6,407.6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申请强制 执行中</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4" w:lineRule="exact"/>
              <w:ind w:left="0" w:right="0" w:firstLine="0"/>
              <w:jc w:val="both"/>
            </w:pPr>
            <w:r>
              <w:rPr>
                <w:color w:val="000000"/>
                <w:spacing w:val="0"/>
                <w:w w:val="100"/>
                <w:position w:val="0"/>
              </w:rPr>
              <w:t>湖南安妮收到北京仲裁委员会的裁决书【（2021） 京仲裁字4298号】，裁决天意影视向湖南安妮支 付电视剧《决胜法庭》买断费用</w:t>
            </w:r>
            <w:r>
              <w:rPr>
                <w:color w:val="000000"/>
                <w:spacing w:val="0"/>
                <w:w w:val="100"/>
                <w:position w:val="0"/>
              </w:rPr>
              <w:t>6,407.6</w:t>
            </w:r>
            <w:r>
              <w:rPr>
                <w:color w:val="000000"/>
                <w:spacing w:val="0"/>
                <w:w w:val="100"/>
                <w:position w:val="0"/>
              </w:rPr>
              <w:t xml:space="preserve">万元； 同时支付暂计至2021年1月21日的违约金 </w:t>
            </w:r>
            <w:r>
              <w:rPr>
                <w:color w:val="000000"/>
                <w:spacing w:val="0"/>
                <w:w w:val="100"/>
                <w:position w:val="0"/>
              </w:rPr>
              <w:t>851,434.36</w:t>
            </w:r>
            <w:r>
              <w:rPr>
                <w:color w:val="000000"/>
                <w:spacing w:val="0"/>
                <w:w w:val="100"/>
                <w:position w:val="0"/>
              </w:rPr>
              <w:t>元，以及自2021年1月22日起至实 际清偿之日、以</w:t>
            </w:r>
            <w:r>
              <w:rPr>
                <w:color w:val="000000"/>
                <w:spacing w:val="0"/>
                <w:w w:val="100"/>
                <w:position w:val="0"/>
              </w:rPr>
              <w:t>6407.6</w:t>
            </w:r>
            <w:r>
              <w:rPr>
                <w:color w:val="000000"/>
                <w:spacing w:val="0"/>
                <w:w w:val="100"/>
                <w:position w:val="0"/>
              </w:rPr>
              <w:t>万元为基数、按照每日万 分之一的标准计算的违约金；此裁定为终审裁定。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pPr>
            <w:r>
              <w:rPr>
                <w:color w:val="000000"/>
                <w:spacing w:val="0"/>
                <w:w w:val="100"/>
                <w:position w:val="0"/>
              </w:rPr>
              <w:t>申请强制执行 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年03</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月16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32" w:lineRule="exact"/>
              <w:ind w:left="0" w:right="0" w:firstLine="0"/>
              <w:jc w:val="left"/>
            </w:pPr>
            <w:r>
              <w:rPr>
                <w:color w:val="000000"/>
                <w:spacing w:val="0"/>
                <w:w w:val="100"/>
                <w:position w:val="0"/>
              </w:rPr>
              <w:t>巨潮资讯网2021 年3月16日《厦 门安妮股份有限 公司关于重大诉 讼事项的公告》</w:t>
            </w:r>
          </w:p>
          <w:p>
            <w:pPr>
              <w:pStyle w:val="Style22"/>
              <w:keepNext w:val="0"/>
              <w:keepLines w:val="0"/>
              <w:widowControl w:val="0"/>
              <w:shd w:val="clear" w:color="auto" w:fill="auto"/>
              <w:bidi w:val="0"/>
              <w:spacing w:before="0" w:after="0" w:line="232" w:lineRule="exact"/>
              <w:ind w:left="0" w:right="0" w:firstLine="0"/>
              <w:jc w:val="left"/>
            </w:pPr>
            <w:r>
              <w:rPr>
                <w:color w:val="000000"/>
                <w:spacing w:val="0"/>
                <w:w w:val="100"/>
                <w:position w:val="0"/>
              </w:rPr>
              <w:t xml:space="preserve">（公告编号： </w:t>
            </w:r>
            <w:r>
              <w:rPr>
                <w:color w:val="000000"/>
                <w:spacing w:val="0"/>
                <w:w w:val="100"/>
                <w:position w:val="0"/>
              </w:rPr>
              <w:t>2021-005）</w:t>
            </w:r>
          </w:p>
        </w:tc>
      </w:tr>
      <w:tr>
        <w:trPr>
          <w:trHeight w:val="164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4" w:lineRule="exact"/>
              <w:ind w:left="0" w:right="0" w:firstLine="0"/>
              <w:jc w:val="left"/>
            </w:pPr>
            <w:r>
              <w:rPr>
                <w:color w:val="000000"/>
                <w:spacing w:val="0"/>
                <w:w w:val="100"/>
                <w:position w:val="0"/>
              </w:rPr>
              <w:t>湖南安妮特种涂布纸有限公司与霍尔果斯向日葵影视有限公司于2018年签订了 《电视剧〈一步登天〉之联合摄制协议》及相关一系列补充协议。根据协议约定， 湖南安妮为该剧的认缴制作费用共计5600万元，湖南安妮对该剧发行收入享有收 益。合同签订后，湖南安妮依照协议约定支付了制作费用。根据相关协议约定， 向日葵影视应向湖南安妮支付收益费合计为7525万元。但是截至目前，向日葵影 视未向公司支付上述费用。为维护公司的合法利益，公司向北京市仲裁委员会提 起了仲裁申请。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7,525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申请强制 执行中</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4" w:lineRule="exact"/>
              <w:ind w:left="0" w:right="0" w:firstLine="0"/>
              <w:jc w:val="both"/>
            </w:pPr>
            <w:r>
              <w:rPr>
                <w:color w:val="000000"/>
                <w:spacing w:val="0"/>
                <w:w w:val="100"/>
                <w:position w:val="0"/>
              </w:rPr>
              <w:t>湖南安妮收到北京仲裁委员会的裁决书（2021） 京仲裁字4297号】，裁决向日葵影视向湖南安妮 支付电视剧《一步登天》买断费用7225万元；同 时支付暂计至2021年6月30日的违约金1092815 元，以及自2021年7月1日起至实际清偿之日、 以7225万元为基数、按照每日万分之一的标准计 算的违约金；此裁定为终审裁定。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pPr>
            <w:r>
              <w:rPr>
                <w:color w:val="000000"/>
                <w:spacing w:val="0"/>
                <w:w w:val="100"/>
                <w:position w:val="0"/>
              </w:rPr>
              <w:t>申请强制执行 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年03</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月16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33" w:lineRule="exact"/>
              <w:ind w:left="0" w:right="0" w:firstLine="0"/>
              <w:jc w:val="left"/>
            </w:pPr>
            <w:r>
              <w:rPr>
                <w:color w:val="000000"/>
                <w:spacing w:val="0"/>
                <w:w w:val="100"/>
                <w:position w:val="0"/>
              </w:rPr>
              <w:t>巨潮资讯网2021 年3月16日《厦 门安妮股份有限 公司关于重大诉 讼事项的公告》</w:t>
            </w:r>
          </w:p>
          <w:p>
            <w:pPr>
              <w:pStyle w:val="Style22"/>
              <w:keepNext w:val="0"/>
              <w:keepLines w:val="0"/>
              <w:widowControl w:val="0"/>
              <w:shd w:val="clear" w:color="auto" w:fill="auto"/>
              <w:bidi w:val="0"/>
              <w:spacing w:before="0" w:after="0" w:line="233" w:lineRule="exact"/>
              <w:ind w:left="0" w:right="0" w:firstLine="0"/>
              <w:jc w:val="left"/>
            </w:pPr>
            <w:r>
              <w:rPr>
                <w:color w:val="000000"/>
                <w:spacing w:val="0"/>
                <w:w w:val="100"/>
                <w:position w:val="0"/>
              </w:rPr>
              <w:t xml:space="preserve">（公告编号： </w:t>
            </w:r>
            <w:r>
              <w:rPr>
                <w:color w:val="000000"/>
                <w:spacing w:val="0"/>
                <w:w w:val="100"/>
                <w:position w:val="0"/>
              </w:rPr>
              <w:t>2021-005）</w:t>
            </w:r>
          </w:p>
        </w:tc>
      </w:tr>
      <w:tr>
        <w:trPr>
          <w:trHeight w:val="9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left"/>
            </w:pPr>
            <w:r>
              <w:rPr>
                <w:color w:val="000000"/>
                <w:spacing w:val="0"/>
                <w:w w:val="100"/>
                <w:position w:val="0"/>
              </w:rPr>
              <w:t>新疆安讯网络科技有限公司与厦门御天成艺术顾问有限公司签订《图片著作权转 让协议》，根据协议约定，厦门御天成艺术顾问有限公司应向新疆安讯支付转让费 用，但是厦门御天成艺术顾问有限公司仍剩余130万元的款项未支付，公司向法 院提起了诉讼，要求对方按照协议约定支付款项。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已和解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left"/>
            </w:pPr>
            <w:r>
              <w:rPr>
                <w:color w:val="000000"/>
                <w:spacing w:val="0"/>
                <w:w w:val="100"/>
                <w:position w:val="0"/>
              </w:rPr>
              <w:t>新疆安讯网络科技有限公司与北京喜达达影视文化发展有限公司签订了《电视剧、 网络剧改编权独占许可协议》，根据协议约定，北京喜达达影视文化发展有限公司 应向新疆安讯支付改编权许可费，但目前仍剩余216万元未支付，因此公司于2021 年3月3日向北京市海淀区人民法院提起诉讼，要求对方支付剩余许可费。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216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已和解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6" w:lineRule="exact"/>
              <w:ind w:left="0" w:right="0" w:firstLine="0"/>
              <w:jc w:val="left"/>
            </w:pPr>
            <w:r>
              <w:rPr>
                <w:color w:val="000000"/>
                <w:spacing w:val="0"/>
                <w:w w:val="100"/>
                <w:position w:val="0"/>
              </w:rPr>
              <w:t>公司于2018年7月与九次方大数据信息集团有限公司签订投资协议，以九次方 75亿的估值向其投资8000万，占比</w:t>
            </w:r>
            <w:r>
              <w:rPr>
                <w:color w:val="000000"/>
                <w:spacing w:val="0"/>
                <w:w w:val="100"/>
                <w:position w:val="0"/>
              </w:rPr>
              <w:t xml:space="preserve">1. </w:t>
            </w:r>
            <w:r>
              <w:rPr>
                <w:color w:val="000000"/>
                <w:spacing w:val="0"/>
                <w:w w:val="100"/>
                <w:position w:val="0"/>
              </w:rPr>
              <w:t>055%。根据协议约定，如九次方在2020 年6月30日前，未能向中国证监会提交</w:t>
            </w:r>
            <w:r>
              <w:rPr>
                <w:color w:val="000000"/>
                <w:spacing w:val="0"/>
                <w:w w:val="100"/>
                <w:position w:val="0"/>
              </w:rPr>
              <w:t>IPO</w:t>
            </w:r>
            <w:r>
              <w:rPr>
                <w:color w:val="000000"/>
                <w:spacing w:val="0"/>
                <w:w w:val="100"/>
                <w:position w:val="0"/>
              </w:rPr>
              <w:t>的申请或与上市公司进入资产重组或 企业并购通道的，自期满之日起，本公司有权要求主要责任人王叁寿在3个月内 按年化10%的溢价回购或受让原告拥有的标的公司股权。2020年，本公司投资九 次方大数据信息集团有限公司的投资协议约定条件的时间已届满，相关约定未满 足，投资协议回购条款已触发。因此公司向法院提起诉讼，要求对方按照协议约 定执行。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二审中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一审判决对方支付股权回购及溢价款9600万元， 对方已提上诉，目前案件在二审中。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4" w:lineRule="exact"/>
              <w:ind w:left="0" w:right="0" w:firstLine="0"/>
              <w:jc w:val="left"/>
            </w:pPr>
            <w:r>
              <w:rPr>
                <w:color w:val="000000"/>
                <w:spacing w:val="0"/>
                <w:w w:val="100"/>
                <w:position w:val="0"/>
              </w:rPr>
              <w:t>一审判决对方 支付股权回购 及溢价款9600 万元，对方已 提上诉，目前 案件在二审 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5" w:lineRule="exact"/>
              <w:ind w:left="0" w:right="0" w:firstLine="0"/>
              <w:jc w:val="left"/>
            </w:pPr>
            <w:r>
              <w:rPr>
                <w:color w:val="000000"/>
                <w:spacing w:val="0"/>
                <w:w w:val="100"/>
                <w:position w:val="0"/>
              </w:rPr>
              <w:t>2021年8月完美世界（北京）软件科技发展有限公司就以“著作权侵权及不正当 竞争纠纷”为案由，向北京市海淀区人民法院起诉畅元国讯、深圳市小猴跳跳网 络科技有限公司的侵权。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一审中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405" w:right="654" w:bottom="1289" w:left="649" w:header="0" w:footer="3" w:gutter="0"/>
          <w:cols w:space="720"/>
          <w:noEndnote/>
          <w:rtlGutter w:val="0"/>
          <w:docGrid w:linePitch="360"/>
        </w:sectPr>
      </w:pPr>
    </w:p>
    <w:p>
      <w:pPr>
        <w:pStyle w:val="Style24"/>
        <w:keepNext/>
        <w:keepLines/>
        <w:widowControl w:val="0"/>
        <w:shd w:val="clear" w:color="auto" w:fill="auto"/>
        <w:bidi w:val="0"/>
        <w:spacing w:before="0" w:after="360" w:line="240" w:lineRule="auto"/>
        <w:ind w:left="0" w:right="0" w:firstLine="0"/>
        <w:jc w:val="left"/>
      </w:pPr>
      <w:bookmarkStart w:id="477" w:name="bookmark477"/>
      <w:bookmarkStart w:id="478" w:name="bookmark478"/>
      <w:bookmarkStart w:id="479" w:name="bookmark479"/>
      <w:r>
        <w:rPr>
          <w:color w:val="000000"/>
          <w:spacing w:val="0"/>
          <w:w w:val="100"/>
          <w:position w:val="0"/>
          <w:sz w:val="24"/>
          <w:szCs w:val="24"/>
        </w:rPr>
        <w:t>十二、处罚及整改情况</w:t>
      </w:r>
      <w:bookmarkEnd w:id="477"/>
      <w:bookmarkEnd w:id="478"/>
      <w:bookmarkEnd w:id="479"/>
    </w:p>
    <w:p>
      <w:pPr>
        <w:pStyle w:val="Style26"/>
        <w:keepNext w:val="0"/>
        <w:keepLines w:val="0"/>
        <w:widowControl w:val="0"/>
        <w:shd w:val="clear" w:color="auto" w:fill="auto"/>
        <w:bidi w:val="0"/>
        <w:spacing w:before="0" w:after="0" w:line="240" w:lineRule="auto"/>
        <w:ind w:left="62" w:right="0" w:firstLine="0"/>
        <w:jc w:val="left"/>
      </w:pPr>
      <w:r>
        <w:rPr>
          <w:color w:val="000000"/>
          <w:spacing w:val="0"/>
          <w:w w:val="100"/>
          <w:position w:val="0"/>
        </w:rPr>
        <w:t>V适用口不适用</w:t>
      </w:r>
    </w:p>
    <w:tbl>
      <w:tblPr>
        <w:tblOverlap w:val="never"/>
        <w:jc w:val="center"/>
        <w:tblLayout w:type="fixed"/>
      </w:tblPr>
      <w:tblGrid>
        <w:gridCol w:w="998"/>
        <w:gridCol w:w="528"/>
        <w:gridCol w:w="1363"/>
        <w:gridCol w:w="1368"/>
        <w:gridCol w:w="1171"/>
        <w:gridCol w:w="1565"/>
        <w:gridCol w:w="2770"/>
      </w:tblGrid>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名称/姓名</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调查处罚类型</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结论（如有）</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17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both"/>
            </w:pPr>
            <w:r>
              <w:rPr>
                <w:color w:val="000000"/>
                <w:spacing w:val="0"/>
                <w:w w:val="100"/>
                <w:position w:val="0"/>
              </w:rPr>
              <w:t>涉嫌信息披露违 法违规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both"/>
            </w:pPr>
            <w:r>
              <w:rPr>
                <w:color w:val="000000"/>
                <w:spacing w:val="0"/>
                <w:w w:val="100"/>
                <w:position w:val="0"/>
              </w:rPr>
              <w:t>被中国证监会立 案调查或行政处 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16" w:lineRule="exact"/>
              <w:ind w:left="0" w:right="0" w:firstLine="0"/>
              <w:jc w:val="both"/>
            </w:pPr>
            <w:r>
              <w:rPr>
                <w:color w:val="000000"/>
                <w:spacing w:val="0"/>
                <w:w w:val="100"/>
                <w:position w:val="0"/>
              </w:rPr>
              <w:t>警告，并处以 10万元罚款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2021年04月03日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33" w:lineRule="exact"/>
              <w:ind w:left="0" w:right="0" w:firstLine="0"/>
              <w:jc w:val="both"/>
            </w:pPr>
            <w:r>
              <w:rPr>
                <w:color w:val="000000"/>
                <w:spacing w:val="0"/>
                <w:w w:val="100"/>
                <w:position w:val="0"/>
              </w:rPr>
              <w:t xml:space="preserve">巨潮资讯网2021年4月3日厦门安 妮股份有限公司关于收到中国证券 监督管理委员会厦门监管局《行政 处罚决定书》的公告（公告编号： </w:t>
            </w:r>
            <w:r>
              <w:rPr>
                <w:color w:val="000000"/>
                <w:spacing w:val="0"/>
                <w:w w:val="100"/>
                <w:position w:val="0"/>
              </w:rPr>
              <w:t>2021-007）</w:t>
            </w:r>
          </w:p>
        </w:tc>
      </w:tr>
      <w:tr>
        <w:trPr>
          <w:trHeight w:val="118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许志强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both"/>
            </w:pPr>
            <w:r>
              <w:rPr>
                <w:color w:val="000000"/>
                <w:spacing w:val="0"/>
                <w:w w:val="100"/>
                <w:position w:val="0"/>
              </w:rPr>
              <w:t>涉嫌信息披露违 法违规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被中国证监会立 案调查或行政处 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警告，并处以6 万元罚款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2021年04月03日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33" w:lineRule="exact"/>
              <w:ind w:left="0" w:right="0" w:firstLine="0"/>
              <w:jc w:val="both"/>
            </w:pPr>
            <w:r>
              <w:rPr>
                <w:color w:val="000000"/>
                <w:spacing w:val="0"/>
                <w:w w:val="100"/>
                <w:position w:val="0"/>
              </w:rPr>
              <w:t xml:space="preserve">巨潮资讯网2021年4月3日厦门安 妮股份有限公司关于收到中国证券 监督管理委员会厦门监管局《行政 处罚决定书》的公告（公告编号： </w:t>
            </w:r>
            <w:r>
              <w:rPr>
                <w:color w:val="000000"/>
                <w:spacing w:val="0"/>
                <w:w w:val="100"/>
                <w:position w:val="0"/>
              </w:rPr>
              <w:t>2021-007）</w:t>
            </w:r>
          </w:p>
        </w:tc>
      </w:tr>
      <w:tr>
        <w:trPr>
          <w:trHeight w:val="117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李昌儒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both"/>
            </w:pPr>
            <w:r>
              <w:rPr>
                <w:color w:val="000000"/>
                <w:spacing w:val="0"/>
                <w:w w:val="100"/>
                <w:position w:val="0"/>
              </w:rPr>
              <w:t>涉嫌信息披露违 法违规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被中国证监会立 案调查或行政处 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both"/>
            </w:pPr>
            <w:r>
              <w:rPr>
                <w:color w:val="000000"/>
                <w:spacing w:val="0"/>
                <w:w w:val="100"/>
                <w:position w:val="0"/>
              </w:rPr>
              <w:t>警告，并处以3 万元罚款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2021年04月03日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34" w:lineRule="exact"/>
              <w:ind w:left="0" w:right="0" w:firstLine="0"/>
              <w:jc w:val="both"/>
            </w:pPr>
            <w:r>
              <w:rPr>
                <w:color w:val="000000"/>
                <w:spacing w:val="0"/>
                <w:w w:val="100"/>
                <w:position w:val="0"/>
              </w:rPr>
              <w:t xml:space="preserve">巨潮资讯网2021年4月3日厦门安 妮股份有限公司关于收到中国证券 监督管理委员会厦门监管局《行政 处罚决定书》的公告（公告编号： </w:t>
            </w:r>
            <w:r>
              <w:rPr>
                <w:color w:val="000000"/>
                <w:spacing w:val="0"/>
                <w:w w:val="100"/>
                <w:position w:val="0"/>
              </w:rPr>
              <w:t>2021-007）</w:t>
            </w:r>
          </w:p>
        </w:tc>
      </w:tr>
      <w:tr>
        <w:trPr>
          <w:trHeight w:val="117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韩燕东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涉嫌信息披露违 法违规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8" w:lineRule="exact"/>
              <w:ind w:left="0" w:right="0" w:firstLine="0"/>
              <w:jc w:val="both"/>
            </w:pPr>
            <w:r>
              <w:rPr>
                <w:color w:val="000000"/>
                <w:spacing w:val="0"/>
                <w:w w:val="100"/>
                <w:position w:val="0"/>
              </w:rPr>
              <w:t>被中国证监会立 案调查或行政处 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警告，并处以</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30万元罚款。</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采取3年证券</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市场禁入措施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2021年04月03日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34" w:lineRule="exact"/>
              <w:ind w:left="0" w:right="0" w:firstLine="0"/>
              <w:jc w:val="both"/>
            </w:pPr>
            <w:r>
              <w:rPr>
                <w:color w:val="000000"/>
                <w:spacing w:val="0"/>
                <w:w w:val="100"/>
                <w:position w:val="0"/>
              </w:rPr>
              <w:t xml:space="preserve">巨潮资讯网2021年4月3日厦门安 妮股份有限公司关于收到中国证券 监督管理委员会厦门监管局《行政 处罚决定书》的公告（公告编号： </w:t>
            </w:r>
            <w:r>
              <w:rPr>
                <w:color w:val="000000"/>
                <w:spacing w:val="0"/>
                <w:w w:val="100"/>
                <w:position w:val="0"/>
              </w:rPr>
              <w:t>2021-007）</w:t>
            </w:r>
          </w:p>
        </w:tc>
      </w:tr>
      <w:tr>
        <w:trPr>
          <w:trHeight w:val="119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蒙欣</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both"/>
            </w:pPr>
            <w:r>
              <w:rPr>
                <w:color w:val="000000"/>
                <w:spacing w:val="0"/>
                <w:w w:val="100"/>
                <w:position w:val="0"/>
              </w:rPr>
              <w:t>涉嫌信息披露违 法违规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both"/>
            </w:pPr>
            <w:r>
              <w:rPr>
                <w:color w:val="000000"/>
                <w:spacing w:val="0"/>
                <w:w w:val="100"/>
                <w:position w:val="0"/>
              </w:rPr>
              <w:t>被中国证监会立 案调查或行政处 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警告，并处以</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30万元罚款。</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采取3年证券</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市场禁入措施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2021年04月03日</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33" w:lineRule="exact"/>
              <w:ind w:left="0" w:right="0" w:firstLine="0"/>
              <w:jc w:val="both"/>
            </w:pPr>
            <w:r>
              <w:rPr>
                <w:color w:val="000000"/>
                <w:spacing w:val="0"/>
                <w:w w:val="100"/>
                <w:position w:val="0"/>
              </w:rPr>
              <w:t xml:space="preserve">巨潮资讯网2021年4月3日厦门安 妮股份有限公司关于收到中国证券 监督管理委员会厦门监管局《行政 处罚决定书》的公告（公告编号： </w:t>
            </w:r>
            <w:r>
              <w:rPr>
                <w:color w:val="000000"/>
                <w:spacing w:val="0"/>
                <w:w w:val="100"/>
                <w:position w:val="0"/>
              </w:rPr>
              <w:t>2021-007）</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480" w:name="bookmark480"/>
      <w:bookmarkStart w:id="481" w:name="bookmark481"/>
      <w:bookmarkStart w:id="482" w:name="bookmark482"/>
      <w:r>
        <w:rPr>
          <w:color w:val="000000"/>
          <w:spacing w:val="0"/>
          <w:w w:val="100"/>
          <w:position w:val="0"/>
          <w:sz w:val="24"/>
          <w:szCs w:val="24"/>
        </w:rPr>
        <w:t>十三、公司及其控股股东、实际控制人的诚信状况</w:t>
      </w:r>
      <w:bookmarkEnd w:id="480"/>
      <w:bookmarkEnd w:id="481"/>
      <w:bookmarkEnd w:id="482"/>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4"/>
        <w:keepNext/>
        <w:keepLines/>
        <w:widowControl w:val="0"/>
        <w:shd w:val="clear" w:color="auto" w:fill="auto"/>
        <w:bidi w:val="0"/>
        <w:spacing w:before="0" w:after="360" w:line="240" w:lineRule="auto"/>
        <w:ind w:left="0" w:right="0" w:firstLine="0"/>
        <w:jc w:val="left"/>
      </w:pPr>
      <w:bookmarkStart w:id="483" w:name="bookmark483"/>
      <w:bookmarkStart w:id="484" w:name="bookmark484"/>
      <w:bookmarkStart w:id="485" w:name="bookmark485"/>
      <w:r>
        <w:rPr>
          <w:color w:val="000000"/>
          <w:spacing w:val="0"/>
          <w:w w:val="100"/>
          <w:position w:val="0"/>
          <w:sz w:val="24"/>
          <w:szCs w:val="24"/>
        </w:rPr>
        <w:t>十四、重大关联交易</w:t>
      </w:r>
      <w:bookmarkEnd w:id="483"/>
      <w:bookmarkEnd w:id="484"/>
      <w:bookmarkEnd w:id="485"/>
    </w:p>
    <w:p>
      <w:pPr>
        <w:pStyle w:val="Style30"/>
        <w:keepNext/>
        <w:keepLines/>
        <w:widowControl w:val="0"/>
        <w:shd w:val="clear" w:color="auto" w:fill="auto"/>
        <w:tabs>
          <w:tab w:pos="368" w:val="left"/>
        </w:tabs>
        <w:bidi w:val="0"/>
        <w:spacing w:before="0" w:line="240" w:lineRule="auto"/>
        <w:ind w:left="0" w:right="0" w:firstLine="0"/>
        <w:jc w:val="left"/>
      </w:pPr>
      <w:bookmarkStart w:id="486" w:name="bookmark486"/>
      <w:bookmarkStart w:id="487" w:name="bookmark487"/>
      <w:bookmarkStart w:id="488" w:name="bookmark488"/>
      <w:bookmarkStart w:id="489" w:name="bookmark489"/>
      <w:r>
        <w:rPr>
          <w:color w:val="000000"/>
          <w:spacing w:val="0"/>
          <w:w w:val="100"/>
          <w:position w:val="0"/>
          <w:sz w:val="20"/>
          <w:szCs w:val="20"/>
        </w:rPr>
        <w:t>1</w:t>
      </w:r>
      <w:bookmarkEnd w:id="488"/>
      <w:r>
        <w:rPr>
          <w:color w:val="000000"/>
          <w:spacing w:val="0"/>
          <w:w w:val="100"/>
          <w:position w:val="0"/>
        </w:rPr>
        <w:t>、</w:t>
        <w:tab/>
        <w:t>与日常经营相关的关联交易</w:t>
      </w:r>
      <w:bookmarkEnd w:id="486"/>
      <w:bookmarkEnd w:id="487"/>
      <w:bookmarkEnd w:id="489"/>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30"/>
        <w:keepNext/>
        <w:keepLines/>
        <w:widowControl w:val="0"/>
        <w:shd w:val="clear" w:color="auto" w:fill="auto"/>
        <w:tabs>
          <w:tab w:pos="382" w:val="left"/>
        </w:tabs>
        <w:bidi w:val="0"/>
        <w:spacing w:before="0" w:line="240" w:lineRule="auto"/>
        <w:ind w:left="0" w:right="0" w:firstLine="0"/>
        <w:jc w:val="left"/>
      </w:pPr>
      <w:bookmarkStart w:id="490" w:name="bookmark490"/>
      <w:bookmarkStart w:id="491" w:name="bookmark491"/>
      <w:bookmarkStart w:id="492" w:name="bookmark492"/>
      <w:bookmarkStart w:id="493" w:name="bookmark493"/>
      <w:r>
        <w:rPr>
          <w:color w:val="000000"/>
          <w:spacing w:val="0"/>
          <w:w w:val="100"/>
          <w:position w:val="0"/>
          <w:sz w:val="20"/>
          <w:szCs w:val="20"/>
        </w:rPr>
        <w:t>2</w:t>
      </w:r>
      <w:bookmarkEnd w:id="492"/>
      <w:r>
        <w:rPr>
          <w:color w:val="000000"/>
          <w:spacing w:val="0"/>
          <w:w w:val="100"/>
          <w:position w:val="0"/>
        </w:rPr>
        <w:t>、</w:t>
        <w:tab/>
        <w:t>资产或股权收购、出售发生的关联交易</w:t>
      </w:r>
      <w:bookmarkEnd w:id="490"/>
      <w:bookmarkEnd w:id="491"/>
      <w:bookmarkEnd w:id="493"/>
    </w:p>
    <w:p>
      <w:pPr>
        <w:pStyle w:val="Style28"/>
        <w:keepNext w:val="0"/>
        <w:keepLines w:val="0"/>
        <w:widowControl w:val="0"/>
        <w:numPr>
          <w:ilvl w:val="0"/>
          <w:numId w:val="7"/>
        </w:numPr>
        <w:shd w:val="clear" w:color="auto" w:fill="auto"/>
        <w:tabs>
          <w:tab w:pos="334" w:val="left"/>
        </w:tabs>
        <w:bidi w:val="0"/>
        <w:spacing w:before="0" w:after="140" w:line="240" w:lineRule="auto"/>
        <w:ind w:left="0" w:right="0" w:firstLine="0"/>
        <w:jc w:val="left"/>
      </w:pPr>
      <w:bookmarkStart w:id="494" w:name="bookmark494"/>
      <w:bookmarkEnd w:id="494"/>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0"/>
        <w:keepNext/>
        <w:keepLines/>
        <w:widowControl w:val="0"/>
        <w:shd w:val="clear" w:color="auto" w:fill="auto"/>
        <w:tabs>
          <w:tab w:pos="382" w:val="left"/>
        </w:tabs>
        <w:bidi w:val="0"/>
        <w:spacing w:before="0" w:line="240" w:lineRule="auto"/>
        <w:ind w:left="0" w:right="0" w:firstLine="0"/>
        <w:jc w:val="left"/>
      </w:pPr>
      <w:bookmarkStart w:id="495" w:name="bookmark495"/>
      <w:bookmarkStart w:id="496" w:name="bookmark496"/>
      <w:bookmarkStart w:id="497" w:name="bookmark497"/>
      <w:bookmarkStart w:id="498" w:name="bookmark498"/>
      <w:r>
        <w:rPr>
          <w:color w:val="000000"/>
          <w:spacing w:val="0"/>
          <w:w w:val="100"/>
          <w:position w:val="0"/>
          <w:sz w:val="20"/>
          <w:szCs w:val="20"/>
        </w:rPr>
        <w:t>3</w:t>
      </w:r>
      <w:bookmarkEnd w:id="497"/>
      <w:r>
        <w:rPr>
          <w:color w:val="000000"/>
          <w:spacing w:val="0"/>
          <w:w w:val="100"/>
          <w:position w:val="0"/>
        </w:rPr>
        <w:t>、</w:t>
        <w:tab/>
        <w:t>共同对外投资的关联交易</w:t>
      </w:r>
      <w:bookmarkEnd w:id="495"/>
      <w:bookmarkEnd w:id="496"/>
      <w:bookmarkEnd w:id="498"/>
    </w:p>
    <w:p>
      <w:pPr>
        <w:pStyle w:val="Style28"/>
        <w:keepNext w:val="0"/>
        <w:keepLines w:val="0"/>
        <w:widowControl w:val="0"/>
        <w:numPr>
          <w:ilvl w:val="0"/>
          <w:numId w:val="7"/>
        </w:numPr>
        <w:shd w:val="clear" w:color="auto" w:fill="auto"/>
        <w:tabs>
          <w:tab w:pos="334" w:val="left"/>
        </w:tabs>
        <w:bidi w:val="0"/>
        <w:spacing w:before="0" w:after="140" w:line="240" w:lineRule="auto"/>
        <w:ind w:left="0" w:right="0" w:firstLine="0"/>
        <w:jc w:val="left"/>
      </w:pPr>
      <w:bookmarkStart w:id="499" w:name="bookmark499"/>
      <w:bookmarkEnd w:id="499"/>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0"/>
        <w:keepNext/>
        <w:keepLines/>
        <w:widowControl w:val="0"/>
        <w:shd w:val="clear" w:color="auto" w:fill="auto"/>
        <w:tabs>
          <w:tab w:pos="622" w:val="left"/>
        </w:tabs>
        <w:bidi w:val="0"/>
        <w:spacing w:before="0" w:after="380" w:line="240" w:lineRule="auto"/>
        <w:ind w:left="0" w:right="0" w:firstLine="240"/>
        <w:jc w:val="both"/>
      </w:pPr>
      <w:bookmarkStart w:id="500" w:name="bookmark500"/>
      <w:bookmarkStart w:id="501" w:name="bookmark501"/>
      <w:bookmarkStart w:id="502" w:name="bookmark502"/>
      <w:bookmarkStart w:id="503" w:name="bookmark503"/>
      <w:r>
        <w:rPr>
          <w:color w:val="000000"/>
          <w:spacing w:val="0"/>
          <w:w w:val="100"/>
          <w:position w:val="0"/>
          <w:sz w:val="20"/>
          <w:szCs w:val="20"/>
        </w:rPr>
        <w:t>4</w:t>
      </w:r>
      <w:bookmarkEnd w:id="502"/>
      <w:r>
        <w:rPr>
          <w:color w:val="000000"/>
          <w:spacing w:val="0"/>
          <w:w w:val="100"/>
          <w:position w:val="0"/>
        </w:rPr>
        <w:t>、</w:t>
        <w:tab/>
        <w:t>关联债权债务往来</w:t>
      </w:r>
      <w:bookmarkEnd w:id="500"/>
      <w:bookmarkEnd w:id="501"/>
      <w:bookmarkEnd w:id="503"/>
    </w:p>
    <w:p>
      <w:pPr>
        <w:pStyle w:val="Style28"/>
        <w:keepNext w:val="0"/>
        <w:keepLines w:val="0"/>
        <w:widowControl w:val="0"/>
        <w:shd w:val="clear" w:color="auto" w:fill="auto"/>
        <w:bidi w:val="0"/>
        <w:spacing w:before="0" w:after="140" w:line="240" w:lineRule="auto"/>
        <w:ind w:left="0" w:right="0" w:firstLine="240"/>
        <w:jc w:val="both"/>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380" w:line="240" w:lineRule="auto"/>
        <w:ind w:left="0" w:right="0" w:firstLine="240"/>
        <w:jc w:val="both"/>
      </w:pPr>
      <w:r>
        <w:rPr>
          <w:color w:val="000000"/>
          <w:spacing w:val="0"/>
          <w:w w:val="100"/>
          <w:position w:val="0"/>
        </w:rPr>
        <w:t>公司报告期不存在关联债权债务往来。</w:t>
      </w:r>
    </w:p>
    <w:p>
      <w:pPr>
        <w:pStyle w:val="Style30"/>
        <w:keepNext/>
        <w:keepLines/>
        <w:widowControl w:val="0"/>
        <w:shd w:val="clear" w:color="auto" w:fill="auto"/>
        <w:tabs>
          <w:tab w:pos="622" w:val="left"/>
        </w:tabs>
        <w:bidi w:val="0"/>
        <w:spacing w:before="0" w:after="380" w:line="240" w:lineRule="auto"/>
        <w:ind w:left="0" w:right="0" w:firstLine="240"/>
        <w:jc w:val="both"/>
      </w:pPr>
      <w:bookmarkStart w:id="504" w:name="bookmark504"/>
      <w:bookmarkStart w:id="505" w:name="bookmark505"/>
      <w:bookmarkStart w:id="506" w:name="bookmark506"/>
      <w:bookmarkStart w:id="507" w:name="bookmark507"/>
      <w:r>
        <w:rPr>
          <w:color w:val="000000"/>
          <w:spacing w:val="0"/>
          <w:w w:val="100"/>
          <w:position w:val="0"/>
          <w:sz w:val="20"/>
          <w:szCs w:val="20"/>
        </w:rPr>
        <w:t>5</w:t>
      </w:r>
      <w:bookmarkEnd w:id="506"/>
      <w:r>
        <w:rPr>
          <w:color w:val="000000"/>
          <w:spacing w:val="0"/>
          <w:w w:val="100"/>
          <w:position w:val="0"/>
        </w:rPr>
        <w:t>、</w:t>
        <w:tab/>
        <w:t>与存在关联关系的财务公司的往来情况</w:t>
      </w:r>
      <w:bookmarkEnd w:id="504"/>
      <w:bookmarkEnd w:id="505"/>
      <w:bookmarkEnd w:id="507"/>
    </w:p>
    <w:p>
      <w:pPr>
        <w:pStyle w:val="Style28"/>
        <w:keepNext w:val="0"/>
        <w:keepLines w:val="0"/>
        <w:widowControl w:val="0"/>
        <w:shd w:val="clear" w:color="auto" w:fill="auto"/>
        <w:bidi w:val="0"/>
        <w:spacing w:before="0" w:after="140" w:line="240" w:lineRule="auto"/>
        <w:ind w:left="0" w:right="0" w:firstLine="240"/>
        <w:jc w:val="both"/>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380" w:line="240" w:lineRule="auto"/>
        <w:ind w:left="0" w:right="0" w:firstLine="240"/>
        <w:jc w:val="both"/>
      </w:pPr>
      <w:r>
        <w:rPr>
          <w:color w:val="000000"/>
          <w:spacing w:val="0"/>
          <w:w w:val="100"/>
          <w:position w:val="0"/>
        </w:rPr>
        <w:t>公司与存在关联关系的财务公司与关联方之间不存在存款、贷款、授信或其他金融业务。</w:t>
      </w:r>
    </w:p>
    <w:p>
      <w:pPr>
        <w:pStyle w:val="Style30"/>
        <w:keepNext/>
        <w:keepLines/>
        <w:widowControl w:val="0"/>
        <w:shd w:val="clear" w:color="auto" w:fill="auto"/>
        <w:tabs>
          <w:tab w:pos="622" w:val="left"/>
        </w:tabs>
        <w:bidi w:val="0"/>
        <w:spacing w:before="0" w:after="380" w:line="240" w:lineRule="auto"/>
        <w:ind w:left="0" w:right="0" w:firstLine="240"/>
        <w:jc w:val="both"/>
      </w:pPr>
      <w:bookmarkStart w:id="508" w:name="bookmark508"/>
      <w:bookmarkStart w:id="509" w:name="bookmark509"/>
      <w:bookmarkStart w:id="510" w:name="bookmark510"/>
      <w:bookmarkStart w:id="511" w:name="bookmark511"/>
      <w:r>
        <w:rPr>
          <w:color w:val="000000"/>
          <w:spacing w:val="0"/>
          <w:w w:val="100"/>
          <w:position w:val="0"/>
          <w:sz w:val="20"/>
          <w:szCs w:val="20"/>
        </w:rPr>
        <w:t>6</w:t>
      </w:r>
      <w:bookmarkEnd w:id="510"/>
      <w:r>
        <w:rPr>
          <w:color w:val="000000"/>
          <w:spacing w:val="0"/>
          <w:w w:val="100"/>
          <w:position w:val="0"/>
        </w:rPr>
        <w:t>、</w:t>
        <w:tab/>
        <w:t>公司控股的财务公司与关联方的往来情况</w:t>
      </w:r>
      <w:bookmarkEnd w:id="508"/>
      <w:bookmarkEnd w:id="509"/>
      <w:bookmarkEnd w:id="511"/>
    </w:p>
    <w:p>
      <w:pPr>
        <w:pStyle w:val="Style28"/>
        <w:keepNext w:val="0"/>
        <w:keepLines w:val="0"/>
        <w:widowControl w:val="0"/>
        <w:shd w:val="clear" w:color="auto" w:fill="auto"/>
        <w:bidi w:val="0"/>
        <w:spacing w:before="0" w:after="140" w:line="240" w:lineRule="auto"/>
        <w:ind w:left="0" w:right="0" w:firstLine="240"/>
        <w:jc w:val="both"/>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380" w:line="240" w:lineRule="auto"/>
        <w:ind w:left="0" w:right="0" w:firstLine="240"/>
        <w:jc w:val="both"/>
      </w:pPr>
      <w:r>
        <w:rPr>
          <w:color w:val="000000"/>
          <w:spacing w:val="0"/>
          <w:w w:val="100"/>
          <w:position w:val="0"/>
        </w:rPr>
        <w:t>公司控股的财务公司与关联方之间不存在存款、贷款、授信或其他金融业务。</w:t>
      </w:r>
    </w:p>
    <w:p>
      <w:pPr>
        <w:pStyle w:val="Style30"/>
        <w:keepNext/>
        <w:keepLines/>
        <w:widowControl w:val="0"/>
        <w:shd w:val="clear" w:color="auto" w:fill="auto"/>
        <w:tabs>
          <w:tab w:pos="622" w:val="left"/>
        </w:tabs>
        <w:bidi w:val="0"/>
        <w:spacing w:before="0" w:after="380" w:line="240" w:lineRule="auto"/>
        <w:ind w:left="0" w:right="0" w:firstLine="240"/>
        <w:jc w:val="both"/>
      </w:pPr>
      <w:bookmarkStart w:id="512" w:name="bookmark512"/>
      <w:bookmarkStart w:id="513" w:name="bookmark513"/>
      <w:bookmarkStart w:id="514" w:name="bookmark514"/>
      <w:bookmarkStart w:id="515" w:name="bookmark515"/>
      <w:r>
        <w:rPr>
          <w:color w:val="000000"/>
          <w:spacing w:val="0"/>
          <w:w w:val="100"/>
          <w:position w:val="0"/>
          <w:sz w:val="20"/>
          <w:szCs w:val="20"/>
        </w:rPr>
        <w:t>7</w:t>
      </w:r>
      <w:bookmarkEnd w:id="514"/>
      <w:r>
        <w:rPr>
          <w:color w:val="000000"/>
          <w:spacing w:val="0"/>
          <w:w w:val="100"/>
          <w:position w:val="0"/>
        </w:rPr>
        <w:t>、</w:t>
        <w:tab/>
        <w:t>其他重大关联交易</w:t>
      </w:r>
      <w:bookmarkEnd w:id="512"/>
      <w:bookmarkEnd w:id="513"/>
      <w:bookmarkEnd w:id="515"/>
    </w:p>
    <w:p>
      <w:pPr>
        <w:pStyle w:val="Style28"/>
        <w:keepNext w:val="0"/>
        <w:keepLines w:val="0"/>
        <w:widowControl w:val="0"/>
        <w:shd w:val="clear" w:color="auto" w:fill="auto"/>
        <w:bidi w:val="0"/>
        <w:spacing w:before="0" w:after="140" w:line="240" w:lineRule="auto"/>
        <w:ind w:left="0" w:right="0" w:firstLine="240"/>
        <w:jc w:val="both"/>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380" w:line="240" w:lineRule="auto"/>
        <w:ind w:left="0" w:right="0" w:firstLine="240"/>
        <w:jc w:val="both"/>
      </w:pPr>
      <w:r>
        <w:rPr>
          <w:color w:val="000000"/>
          <w:spacing w:val="0"/>
          <w:w w:val="100"/>
          <w:position w:val="0"/>
        </w:rPr>
        <w:t>公司报告期无其他重大关联交易。</w:t>
      </w:r>
    </w:p>
    <w:p>
      <w:pPr>
        <w:pStyle w:val="Style24"/>
        <w:keepNext/>
        <w:keepLines/>
        <w:widowControl w:val="0"/>
        <w:shd w:val="clear" w:color="auto" w:fill="auto"/>
        <w:bidi w:val="0"/>
        <w:spacing w:before="0" w:after="380" w:line="240" w:lineRule="auto"/>
        <w:ind w:left="0" w:right="0" w:firstLine="240"/>
        <w:jc w:val="both"/>
      </w:pPr>
      <w:bookmarkStart w:id="516" w:name="bookmark516"/>
      <w:bookmarkStart w:id="517" w:name="bookmark517"/>
      <w:bookmarkStart w:id="518" w:name="bookmark518"/>
      <w:r>
        <w:rPr>
          <w:color w:val="000000"/>
          <w:spacing w:val="0"/>
          <w:w w:val="100"/>
          <w:position w:val="0"/>
          <w:sz w:val="24"/>
          <w:szCs w:val="24"/>
        </w:rPr>
        <w:t>十五、重大合同及其履行情况</w:t>
      </w:r>
      <w:bookmarkEnd w:id="516"/>
      <w:bookmarkEnd w:id="517"/>
      <w:bookmarkEnd w:id="518"/>
    </w:p>
    <w:p>
      <w:pPr>
        <w:pStyle w:val="Style30"/>
        <w:keepNext/>
        <w:keepLines/>
        <w:widowControl w:val="0"/>
        <w:shd w:val="clear" w:color="auto" w:fill="auto"/>
        <w:tabs>
          <w:tab w:pos="608" w:val="left"/>
        </w:tabs>
        <w:bidi w:val="0"/>
        <w:spacing w:before="0" w:after="380" w:line="240" w:lineRule="auto"/>
        <w:ind w:left="0" w:right="0" w:firstLine="240"/>
        <w:jc w:val="both"/>
      </w:pPr>
      <w:bookmarkStart w:id="519" w:name="bookmark519"/>
      <w:bookmarkStart w:id="520" w:name="bookmark520"/>
      <w:bookmarkStart w:id="521" w:name="bookmark521"/>
      <w:bookmarkStart w:id="522" w:name="bookmark522"/>
      <w:r>
        <w:rPr>
          <w:color w:val="000000"/>
          <w:spacing w:val="0"/>
          <w:w w:val="100"/>
          <w:position w:val="0"/>
          <w:sz w:val="20"/>
          <w:szCs w:val="20"/>
        </w:rPr>
        <w:t>1</w:t>
      </w:r>
      <w:bookmarkEnd w:id="521"/>
      <w:r>
        <w:rPr>
          <w:color w:val="000000"/>
          <w:spacing w:val="0"/>
          <w:w w:val="100"/>
          <w:position w:val="0"/>
        </w:rPr>
        <w:t>、</w:t>
        <w:tab/>
        <w:t>托管、承包、租赁事项情况</w:t>
      </w:r>
      <w:bookmarkEnd w:id="519"/>
      <w:bookmarkEnd w:id="520"/>
      <w:bookmarkEnd w:id="522"/>
    </w:p>
    <w:p>
      <w:pPr>
        <w:pStyle w:val="Style30"/>
        <w:keepNext/>
        <w:keepLines/>
        <w:widowControl w:val="0"/>
        <w:numPr>
          <w:ilvl w:val="0"/>
          <w:numId w:val="9"/>
        </w:numPr>
        <w:shd w:val="clear" w:color="auto" w:fill="auto"/>
        <w:tabs>
          <w:tab w:pos="733" w:val="left"/>
        </w:tabs>
        <w:bidi w:val="0"/>
        <w:spacing w:before="0" w:after="380" w:line="240" w:lineRule="auto"/>
        <w:ind w:left="0" w:right="0" w:firstLine="240"/>
        <w:jc w:val="both"/>
      </w:pPr>
      <w:bookmarkStart w:id="519" w:name="bookmark519"/>
      <w:bookmarkStart w:id="520" w:name="bookmark520"/>
      <w:bookmarkStart w:id="523" w:name="bookmark523"/>
      <w:bookmarkStart w:id="524" w:name="bookmark524"/>
      <w:bookmarkEnd w:id="523"/>
      <w:r>
        <w:rPr>
          <w:color w:val="000000"/>
          <w:spacing w:val="0"/>
          <w:w w:val="100"/>
          <w:position w:val="0"/>
        </w:rPr>
        <w:t>托管情况</w:t>
      </w:r>
      <w:bookmarkEnd w:id="519"/>
      <w:bookmarkEnd w:id="520"/>
      <w:bookmarkEnd w:id="524"/>
    </w:p>
    <w:p>
      <w:pPr>
        <w:pStyle w:val="Style28"/>
        <w:keepNext w:val="0"/>
        <w:keepLines w:val="0"/>
        <w:widowControl w:val="0"/>
        <w:numPr>
          <w:ilvl w:val="0"/>
          <w:numId w:val="7"/>
        </w:numPr>
        <w:shd w:val="clear" w:color="auto" w:fill="auto"/>
        <w:tabs>
          <w:tab w:pos="574" w:val="left"/>
        </w:tabs>
        <w:bidi w:val="0"/>
        <w:spacing w:before="0" w:after="140" w:line="240" w:lineRule="auto"/>
        <w:ind w:left="0" w:right="0" w:firstLine="240"/>
        <w:jc w:val="both"/>
      </w:pPr>
      <w:bookmarkStart w:id="525" w:name="bookmark525"/>
      <w:bookmarkEnd w:id="525"/>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240"/>
        <w:jc w:val="both"/>
      </w:pPr>
      <w:r>
        <w:rPr>
          <w:color w:val="000000"/>
          <w:spacing w:val="0"/>
          <w:w w:val="100"/>
          <w:position w:val="0"/>
        </w:rPr>
        <w:t>公司报告期不存在托管情况。</w:t>
      </w:r>
    </w:p>
    <w:p>
      <w:pPr>
        <w:pStyle w:val="Style30"/>
        <w:keepNext/>
        <w:keepLines/>
        <w:widowControl w:val="0"/>
        <w:numPr>
          <w:ilvl w:val="0"/>
          <w:numId w:val="9"/>
        </w:numPr>
        <w:shd w:val="clear" w:color="auto" w:fill="auto"/>
        <w:tabs>
          <w:tab w:pos="733" w:val="left"/>
        </w:tabs>
        <w:bidi w:val="0"/>
        <w:spacing w:before="0" w:after="380" w:line="240" w:lineRule="auto"/>
        <w:ind w:left="0" w:right="0" w:firstLine="240"/>
        <w:jc w:val="both"/>
      </w:pPr>
      <w:bookmarkStart w:id="526" w:name="bookmark526"/>
      <w:bookmarkStart w:id="527" w:name="bookmark527"/>
      <w:bookmarkStart w:id="528" w:name="bookmark528"/>
      <w:bookmarkStart w:id="529" w:name="bookmark529"/>
      <w:bookmarkEnd w:id="528"/>
      <w:r>
        <w:rPr>
          <w:color w:val="000000"/>
          <w:spacing w:val="0"/>
          <w:w w:val="100"/>
          <w:position w:val="0"/>
        </w:rPr>
        <w:t>承包情况</w:t>
      </w:r>
      <w:bookmarkEnd w:id="526"/>
      <w:bookmarkEnd w:id="527"/>
      <w:bookmarkEnd w:id="529"/>
    </w:p>
    <w:p>
      <w:pPr>
        <w:pStyle w:val="Style28"/>
        <w:keepNext w:val="0"/>
        <w:keepLines w:val="0"/>
        <w:widowControl w:val="0"/>
        <w:numPr>
          <w:ilvl w:val="0"/>
          <w:numId w:val="7"/>
        </w:numPr>
        <w:shd w:val="clear" w:color="auto" w:fill="auto"/>
        <w:tabs>
          <w:tab w:pos="574" w:val="left"/>
        </w:tabs>
        <w:bidi w:val="0"/>
        <w:spacing w:before="0" w:after="140" w:line="240" w:lineRule="auto"/>
        <w:ind w:left="0" w:right="0" w:firstLine="240"/>
        <w:jc w:val="both"/>
      </w:pPr>
      <w:bookmarkStart w:id="530" w:name="bookmark530"/>
      <w:bookmarkEnd w:id="530"/>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240"/>
        <w:jc w:val="both"/>
      </w:pPr>
      <w:r>
        <w:rPr>
          <w:color w:val="000000"/>
          <w:spacing w:val="0"/>
          <w:w w:val="100"/>
          <w:position w:val="0"/>
        </w:rPr>
        <w:t>公司报告期不存在承包情况。</w:t>
      </w:r>
    </w:p>
    <w:p>
      <w:pPr>
        <w:pStyle w:val="Style30"/>
        <w:keepNext/>
        <w:keepLines/>
        <w:widowControl w:val="0"/>
        <w:numPr>
          <w:ilvl w:val="0"/>
          <w:numId w:val="9"/>
        </w:numPr>
        <w:shd w:val="clear" w:color="auto" w:fill="auto"/>
        <w:tabs>
          <w:tab w:pos="733" w:val="left"/>
        </w:tabs>
        <w:bidi w:val="0"/>
        <w:spacing w:before="0" w:after="380" w:line="240" w:lineRule="auto"/>
        <w:ind w:left="0" w:right="0" w:firstLine="240"/>
        <w:jc w:val="both"/>
      </w:pPr>
      <w:bookmarkStart w:id="531" w:name="bookmark531"/>
      <w:bookmarkStart w:id="532" w:name="bookmark532"/>
      <w:bookmarkStart w:id="533" w:name="bookmark533"/>
      <w:bookmarkStart w:id="534" w:name="bookmark534"/>
      <w:bookmarkEnd w:id="533"/>
      <w:r>
        <w:rPr>
          <w:color w:val="000000"/>
          <w:spacing w:val="0"/>
          <w:w w:val="100"/>
          <w:position w:val="0"/>
        </w:rPr>
        <w:t>租赁情况</w:t>
      </w:r>
      <w:bookmarkEnd w:id="531"/>
      <w:bookmarkEnd w:id="532"/>
      <w:bookmarkEnd w:id="534"/>
    </w:p>
    <w:p>
      <w:pPr>
        <w:pStyle w:val="Style28"/>
        <w:keepNext w:val="0"/>
        <w:keepLines w:val="0"/>
        <w:widowControl w:val="0"/>
        <w:numPr>
          <w:ilvl w:val="0"/>
          <w:numId w:val="7"/>
        </w:numPr>
        <w:shd w:val="clear" w:color="auto" w:fill="auto"/>
        <w:tabs>
          <w:tab w:pos="574" w:val="left"/>
        </w:tabs>
        <w:bidi w:val="0"/>
        <w:spacing w:before="0" w:after="140" w:line="240" w:lineRule="auto"/>
        <w:ind w:left="0" w:right="0" w:firstLine="240"/>
        <w:jc w:val="both"/>
      </w:pPr>
      <w:bookmarkStart w:id="535" w:name="bookmark535"/>
      <w:bookmarkEnd w:id="535"/>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240"/>
        <w:jc w:val="both"/>
      </w:pPr>
      <w:r>
        <w:rPr>
          <w:color w:val="000000"/>
          <w:spacing w:val="0"/>
          <w:w w:val="100"/>
          <w:position w:val="0"/>
        </w:rPr>
        <w:t>公司报告期不存在租赁情况。</w:t>
      </w:r>
    </w:p>
    <w:p>
      <w:pPr>
        <w:pStyle w:val="Style30"/>
        <w:keepNext/>
        <w:keepLines/>
        <w:widowControl w:val="0"/>
        <w:shd w:val="clear" w:color="auto" w:fill="auto"/>
        <w:tabs>
          <w:tab w:pos="622" w:val="left"/>
        </w:tabs>
        <w:bidi w:val="0"/>
        <w:spacing w:before="0" w:after="380" w:line="240" w:lineRule="auto"/>
        <w:ind w:left="0" w:right="0" w:firstLine="240"/>
        <w:jc w:val="both"/>
      </w:pPr>
      <w:bookmarkStart w:id="536" w:name="bookmark536"/>
      <w:bookmarkStart w:id="537" w:name="bookmark537"/>
      <w:bookmarkStart w:id="538" w:name="bookmark538"/>
      <w:bookmarkStart w:id="539" w:name="bookmark539"/>
      <w:r>
        <w:rPr>
          <w:color w:val="000000"/>
          <w:spacing w:val="0"/>
          <w:w w:val="100"/>
          <w:position w:val="0"/>
          <w:sz w:val="20"/>
          <w:szCs w:val="20"/>
        </w:rPr>
        <w:t>2</w:t>
      </w:r>
      <w:bookmarkEnd w:id="538"/>
      <w:r>
        <w:rPr>
          <w:color w:val="000000"/>
          <w:spacing w:val="0"/>
          <w:w w:val="100"/>
          <w:position w:val="0"/>
        </w:rPr>
        <w:t>、</w:t>
        <w:tab/>
        <w:t>重大担保</w:t>
      </w:r>
      <w:bookmarkEnd w:id="536"/>
      <w:bookmarkEnd w:id="537"/>
      <w:bookmarkEnd w:id="539"/>
    </w:p>
    <w:p>
      <w:pPr>
        <w:pStyle w:val="Style28"/>
        <w:keepNext w:val="0"/>
        <w:keepLines w:val="0"/>
        <w:widowControl w:val="0"/>
        <w:shd w:val="clear" w:color="auto" w:fill="auto"/>
        <w:bidi w:val="0"/>
        <w:spacing w:before="0" w:after="140" w:line="240" w:lineRule="auto"/>
        <w:ind w:left="0" w:right="0" w:firstLine="240"/>
        <w:jc w:val="both"/>
      </w:pPr>
      <w:r>
        <w:rPr>
          <w:color w:val="000000"/>
          <w:spacing w:val="0"/>
          <w:w w:val="100"/>
          <w:position w:val="0"/>
        </w:rPr>
        <w:t xml:space="preserve">V </w:t>
      </w:r>
      <w:r>
        <w:rPr>
          <w:color w:val="000000"/>
          <w:spacing w:val="0"/>
          <w:w w:val="100"/>
          <w:position w:val="0"/>
        </w:rPr>
        <w:t>适用 □ 不适用</w:t>
      </w:r>
    </w:p>
    <w:p>
      <w:pPr>
        <w:pStyle w:val="Style28"/>
        <w:keepNext w:val="0"/>
        <w:keepLines w:val="0"/>
        <w:widowControl w:val="0"/>
        <w:shd w:val="clear" w:color="auto" w:fill="auto"/>
        <w:bidi w:val="0"/>
        <w:spacing w:before="0" w:after="380" w:line="240" w:lineRule="auto"/>
        <w:ind w:left="0" w:right="240" w:firstLine="0"/>
        <w:jc w:val="right"/>
      </w:pPr>
      <w:r>
        <w:rPr>
          <w:color w:val="000000"/>
          <w:spacing w:val="0"/>
          <w:w w:val="100"/>
          <w:position w:val="0"/>
        </w:rPr>
        <w:t>单位：万元</w:t>
      </w:r>
      <w:r>
        <w:br w:type="page"/>
      </w:r>
    </w:p>
    <w:tbl>
      <w:tblPr>
        <w:tblOverlap w:val="never"/>
        <w:jc w:val="center"/>
        <w:tblLayout w:type="fixed"/>
      </w:tblPr>
      <w:tblGrid>
        <w:gridCol w:w="2357"/>
        <w:gridCol w:w="1445"/>
        <w:gridCol w:w="826"/>
        <w:gridCol w:w="1483"/>
        <w:gridCol w:w="773"/>
        <w:gridCol w:w="1133"/>
        <w:gridCol w:w="706"/>
        <w:gridCol w:w="571"/>
        <w:gridCol w:w="864"/>
      </w:tblGrid>
      <w:tr>
        <w:trPr>
          <w:trHeight w:val="312" w:hRule="exact"/>
        </w:trPr>
        <w:tc>
          <w:tcPr>
            <w:gridSpan w:val="9"/>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49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担保对象名称</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担保额度相关公 告披露日期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是否履</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行完毕</w:t>
            </w: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35" w:lineRule="exact"/>
              <w:ind w:left="0" w:right="0" w:firstLine="0"/>
              <w:jc w:val="left"/>
            </w:pPr>
            <w:r>
              <w:rPr>
                <w:color w:val="000000"/>
                <w:spacing w:val="0"/>
                <w:w w:val="100"/>
                <w:position w:val="0"/>
              </w:rPr>
              <w:t>是否为关 联方担保</w:t>
            </w:r>
          </w:p>
        </w:tc>
      </w:tr>
      <w:tr>
        <w:trPr>
          <w:trHeight w:val="302" w:hRule="exact"/>
        </w:trPr>
        <w:tc>
          <w:tcPr>
            <w:gridSpan w:val="9"/>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02" w:hRule="exact"/>
        </w:trPr>
        <w:tc>
          <w:tcPr>
            <w:gridSpan w:val="9"/>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49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担保对象名称</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担保额度相关公 告披露日期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是否履</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行完毕</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35" w:lineRule="exact"/>
              <w:ind w:left="0" w:right="0" w:firstLine="0"/>
              <w:jc w:val="left"/>
            </w:pPr>
            <w:r>
              <w:rPr>
                <w:color w:val="000000"/>
                <w:spacing w:val="0"/>
                <w:w w:val="100"/>
                <w:position w:val="0"/>
              </w:rPr>
              <w:t>是否为关 联方担保</w:t>
            </w:r>
          </w:p>
        </w:tc>
      </w:tr>
      <w:tr>
        <w:trPr>
          <w:trHeight w:val="72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厦门安妮企业有限公司、厦门 安妮商务信息用纸有限公司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2021年04月27日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2021年5月21日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一年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r>
      <w:tr>
        <w:trPr>
          <w:trHeight w:val="72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厦门安妮企业有限公司、厦门 安妮商务信息用纸有限公司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2021年04月27日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2021年6月21日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一年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厦门安妮企业有限公司、厦门 安妮商务信息用纸有限公司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2021年04月27日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2021年8月23日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一年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r>
      <w:tr>
        <w:trPr>
          <w:trHeight w:val="72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厦门安妮企业有限公司、厦门 安妮商务信息用纸有限公司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2021年04月27日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一年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r>
      <w:tr>
        <w:trPr>
          <w:trHeight w:val="72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厦门安妮企业有限公司、厦门 安妮商务信息用纸有限公司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2021年04月27日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一年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r>
      <w:tr>
        <w:trPr>
          <w:trHeight w:val="72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厦门安妮企业有限公司、北京 畅元国讯科技有限公司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2019年12月10日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r>
      <w:tr>
        <w:trPr>
          <w:trHeight w:val="72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厦门安妮商务信息用纸有限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2019年12月10日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2019年12月25日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上海超级标贴系统有限公司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2019年12月10日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2019年12月25日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厦门安妮企业有限公司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2020年09月22日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2020年10月12日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一年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r>
      <w:tr>
        <w:trPr>
          <w:trHeight w:val="72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报告期内审批对子公司担保额度合计</w:t>
            </w:r>
            <w:r>
              <w:rPr>
                <w:color w:val="000000"/>
                <w:spacing w:val="0"/>
                <w:w w:val="100"/>
                <w:position w:val="0"/>
              </w:rPr>
              <w:t>（B1）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报告期内对子公司担保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实际发生额合计</w:t>
            </w:r>
            <w:r>
              <w:rPr>
                <w:color w:val="000000"/>
                <w:spacing w:val="0"/>
                <w:w w:val="100"/>
                <w:position w:val="0"/>
              </w:rPr>
              <w:t>（B2）</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7,111</w:t>
            </w:r>
          </w:p>
        </w:tc>
      </w:tr>
      <w:tr>
        <w:trPr>
          <w:trHeight w:val="490"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报告期末已审批的对子公司担保额度合计</w:t>
            </w:r>
            <w:r>
              <w:rPr>
                <w:color w:val="000000"/>
                <w:spacing w:val="0"/>
                <w:w w:val="100"/>
                <w:position w:val="0"/>
              </w:rPr>
              <w:t>（B3）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w:t>
            </w:r>
          </w:p>
        </w:tc>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21" w:lineRule="exact"/>
              <w:ind w:left="0" w:right="0" w:firstLine="0"/>
              <w:jc w:val="left"/>
            </w:pPr>
            <w:r>
              <w:rPr>
                <w:color w:val="000000"/>
                <w:spacing w:val="0"/>
                <w:w w:val="100"/>
                <w:position w:val="0"/>
              </w:rPr>
              <w:t>报告期末对子公司实际 担保余额合计</w:t>
            </w:r>
            <w:r>
              <w:rPr>
                <w:color w:val="000000"/>
                <w:spacing w:val="0"/>
                <w:w w:val="100"/>
                <w:position w:val="0"/>
              </w:rPr>
              <w:t>（B4）</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7,111</w:t>
            </w:r>
          </w:p>
        </w:tc>
      </w:tr>
      <w:tr>
        <w:trPr>
          <w:trHeight w:val="302" w:hRule="exact"/>
        </w:trPr>
        <w:tc>
          <w:tcPr>
            <w:gridSpan w:val="9"/>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49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担保对象名称</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担保额度相关公 告披露日期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是否履</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行完毕</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30" w:lineRule="exact"/>
              <w:ind w:left="0" w:right="0" w:firstLine="0"/>
              <w:jc w:val="left"/>
            </w:pPr>
            <w:r>
              <w:rPr>
                <w:color w:val="000000"/>
                <w:spacing w:val="0"/>
                <w:w w:val="100"/>
                <w:position w:val="0"/>
              </w:rPr>
              <w:t>是否为关 联方担保</w:t>
            </w:r>
          </w:p>
        </w:tc>
      </w:tr>
      <w:tr>
        <w:trPr>
          <w:trHeight w:val="302" w:hRule="exact"/>
        </w:trPr>
        <w:tc>
          <w:tcPr>
            <w:gridSpan w:val="9"/>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07" w:hRule="exact"/>
        </w:trPr>
        <w:tc>
          <w:tcPr>
            <w:gridSpan w:val="9"/>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485"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tabs>
                <w:tab w:pos="5486" w:val="left"/>
              </w:tabs>
              <w:bidi w:val="0"/>
              <w:spacing w:before="0" w:after="0" w:line="240" w:lineRule="auto"/>
              <w:ind w:left="0" w:right="0" w:firstLine="0"/>
              <w:jc w:val="left"/>
            </w:pPr>
            <w:r>
              <w:rPr>
                <w:color w:val="000000"/>
                <w:spacing w:val="0"/>
                <w:w w:val="100"/>
                <w:position w:val="0"/>
              </w:rPr>
              <w:t>报告期末已审批的担保额度合计</w:t>
            </w:r>
            <w:r>
              <w:rPr>
                <w:color w:val="000000"/>
                <w:spacing w:val="0"/>
                <w:w w:val="100"/>
                <w:position w:val="0"/>
              </w:rPr>
              <w:t>（A3+B3+C3）</w:t>
              <w:tab/>
            </w:r>
            <w:r>
              <w:rPr>
                <w:color w:val="000000"/>
                <w:spacing w:val="0"/>
                <w:w w:val="100"/>
                <w:position w:val="0"/>
              </w:rPr>
              <w:t>45,000</w:t>
            </w:r>
          </w:p>
        </w:tc>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16" w:lineRule="exact"/>
              <w:ind w:left="0" w:right="0" w:firstLine="0"/>
              <w:jc w:val="left"/>
            </w:pPr>
            <w:r>
              <w:rPr>
                <w:color w:val="000000"/>
                <w:spacing w:val="0"/>
                <w:w w:val="100"/>
                <w:position w:val="0"/>
              </w:rPr>
              <w:t>报告期末实际担保余额 合计（</w:t>
            </w:r>
            <w:r>
              <w:rPr>
                <w:color w:val="000000"/>
                <w:spacing w:val="0"/>
                <w:w w:val="100"/>
                <w:position w:val="0"/>
              </w:rPr>
              <w:t>A4+B4+C4）</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7,111</w:t>
            </w:r>
          </w:p>
        </w:tc>
      </w:tr>
      <w:tr>
        <w:trPr>
          <w:trHeight w:val="307" w:hRule="exact"/>
        </w:trPr>
        <w:tc>
          <w:tcPr>
            <w:gridSpan w:val="4"/>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color w:val="000000"/>
                <w:spacing w:val="0"/>
                <w:w w:val="100"/>
                <w:position w:val="0"/>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w:t>
            </w:r>
          </w:p>
        </w:tc>
      </w:tr>
      <w:tr>
        <w:trPr>
          <w:trHeight w:val="302" w:hRule="exact"/>
        </w:trPr>
        <w:tc>
          <w:tcPr>
            <w:gridSpan w:val="9"/>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07" w:hRule="exact"/>
        </w:trPr>
        <w:tc>
          <w:tcPr>
            <w:gridSpan w:val="4"/>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（D）</w:t>
            </w:r>
          </w:p>
        </w:tc>
        <w:tc>
          <w:tcPr>
            <w:gridSpan w:val="5"/>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直接或间接为资产负债率超过70%的被担保对象提供的债务担保余额</w:t>
            </w:r>
            <w:r>
              <w:rPr>
                <w:color w:val="000000"/>
                <w:spacing w:val="0"/>
                <w:w w:val="100"/>
                <w:position w:val="0"/>
              </w:rPr>
              <w:t>（E）</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担保总额超过净资产50%部分的金额</w:t>
            </w:r>
            <w:r>
              <w:rPr>
                <w:color w:val="000000"/>
                <w:spacing w:val="0"/>
                <w:w w:val="100"/>
                <w:position w:val="0"/>
              </w:rPr>
              <w:t>（F）</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27" w:hRule="exact"/>
        </w:trPr>
        <w:tc>
          <w:tcPr>
            <w:gridSpan w:val="4"/>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（D+E+F）</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26"/>
        <w:keepNext w:val="0"/>
        <w:keepLines w:val="0"/>
        <w:widowControl w:val="0"/>
        <w:shd w:val="clear" w:color="auto" w:fill="auto"/>
        <w:bidi w:val="0"/>
        <w:spacing w:before="0" w:after="0" w:line="240" w:lineRule="auto"/>
        <w:ind w:left="240" w:right="0" w:firstLine="0"/>
        <w:jc w:val="left"/>
      </w:pPr>
      <w:r>
        <w:rPr>
          <w:color w:val="000000"/>
          <w:spacing w:val="0"/>
          <w:w w:val="100"/>
          <w:position w:val="0"/>
        </w:rPr>
        <w:t>采用复合方式担保的具体情况说明：不适用。</w:t>
      </w:r>
    </w:p>
    <w:p>
      <w:pPr>
        <w:pStyle w:val="Style30"/>
        <w:keepNext/>
        <w:keepLines/>
        <w:widowControl w:val="0"/>
        <w:shd w:val="clear" w:color="auto" w:fill="auto"/>
        <w:bidi w:val="0"/>
        <w:spacing w:before="0" w:line="240" w:lineRule="auto"/>
        <w:ind w:left="0" w:right="0" w:firstLine="0"/>
        <w:jc w:val="left"/>
      </w:pPr>
      <w:bookmarkStart w:id="540" w:name="bookmark540"/>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rPr>
        <w:t>3</w:t>
      </w:r>
      <w:bookmarkEnd w:id="542"/>
      <w:r>
        <w:rPr>
          <w:color w:val="000000"/>
          <w:spacing w:val="0"/>
          <w:w w:val="100"/>
          <w:position w:val="0"/>
        </w:rPr>
        <w:t>、委托他人进行现金资产管理情况</w:t>
      </w:r>
      <w:bookmarkEnd w:id="540"/>
      <w:bookmarkEnd w:id="541"/>
      <w:bookmarkEnd w:id="543"/>
    </w:p>
    <w:p>
      <w:pPr>
        <w:pStyle w:val="Style30"/>
        <w:keepNext/>
        <w:keepLines/>
        <w:widowControl w:val="0"/>
        <w:shd w:val="clear" w:color="auto" w:fill="auto"/>
        <w:bidi w:val="0"/>
        <w:spacing w:before="0" w:line="240" w:lineRule="auto"/>
        <w:ind w:left="0" w:right="0" w:firstLine="0"/>
        <w:jc w:val="left"/>
      </w:pPr>
      <w:bookmarkStart w:id="540" w:name="bookmark540"/>
      <w:bookmarkStart w:id="541" w:name="bookmark541"/>
      <w:bookmarkStart w:id="544" w:name="bookmark544"/>
      <w:bookmarkStart w:id="545" w:name="bookmark545"/>
      <w:r>
        <w:rPr>
          <w:color w:val="000000"/>
          <w:spacing w:val="0"/>
          <w:w w:val="100"/>
          <w:position w:val="0"/>
        </w:rPr>
        <w:t>（</w:t>
      </w:r>
      <w:bookmarkEnd w:id="544"/>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40"/>
      <w:bookmarkEnd w:id="541"/>
      <w:bookmarkEnd w:id="545"/>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V适用口不适用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报告期内委托理财概况</w:t>
      </w:r>
    </w:p>
    <w:p>
      <w:pPr>
        <w:pStyle w:val="Style26"/>
        <w:keepNext w:val="0"/>
        <w:keepLines w:val="0"/>
        <w:widowControl w:val="0"/>
        <w:shd w:val="clear" w:color="auto" w:fill="auto"/>
        <w:bidi w:val="0"/>
        <w:spacing w:before="0" w:after="0" w:line="240" w:lineRule="auto"/>
        <w:ind w:left="8544" w:right="0" w:firstLine="0"/>
        <w:jc w:val="left"/>
      </w:pPr>
      <w:r>
        <w:rPr>
          <w:color w:val="000000"/>
          <w:spacing w:val="0"/>
          <w:w w:val="100"/>
          <w:position w:val="0"/>
        </w:rPr>
        <w:t>单位：万元</w:t>
      </w:r>
    </w:p>
    <w:tbl>
      <w:tblPr>
        <w:tblOverlap w:val="never"/>
        <w:jc w:val="center"/>
        <w:tblLayout w:type="fixed"/>
      </w:tblPr>
      <w:tblGrid>
        <w:gridCol w:w="1570"/>
        <w:gridCol w:w="1834"/>
        <w:gridCol w:w="1464"/>
        <w:gridCol w:w="1608"/>
        <w:gridCol w:w="1541"/>
        <w:gridCol w:w="1565"/>
      </w:tblGrid>
      <w:tr>
        <w:trPr>
          <w:trHeight w:val="48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委托理财发生额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逾期未收回的金额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逾期未收回理财己 计提减值金额</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54"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单项金额重大或安全性较低、流动性较差的高风险委托理财具体情况</w:t>
      </w:r>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委托理财出现预期无法收回本金或存在其他可能导致减值的情形</w:t>
      </w:r>
    </w:p>
    <w:p>
      <w:pPr>
        <w:pStyle w:val="Style28"/>
        <w:keepNext w:val="0"/>
        <w:keepLines w:val="0"/>
        <w:widowControl w:val="0"/>
        <w:shd w:val="clear" w:color="auto" w:fill="auto"/>
        <w:bidi w:val="0"/>
        <w:spacing w:before="0" w:after="360" w:line="350" w:lineRule="exact"/>
        <w:ind w:left="0" w:right="0" w:firstLine="0"/>
        <w:jc w:val="left"/>
      </w:pPr>
      <w:r>
        <w:rPr>
          <w:color w:val="000000"/>
          <w:spacing w:val="0"/>
          <w:w w:val="100"/>
          <w:position w:val="0"/>
        </w:rPr>
        <w:t>□</w:t>
      </w:r>
      <w:r>
        <w:rPr>
          <w:color w:val="000000"/>
          <w:spacing w:val="0"/>
          <w:w w:val="100"/>
          <w:position w:val="0"/>
        </w:rPr>
        <w:t>适用V不适用</w:t>
      </w:r>
    </w:p>
    <w:p>
      <w:pPr>
        <w:pStyle w:val="Style30"/>
        <w:keepNext/>
        <w:keepLines/>
        <w:widowControl w:val="0"/>
        <w:shd w:val="clear" w:color="auto" w:fill="auto"/>
        <w:bidi w:val="0"/>
        <w:spacing w:before="0" w:after="220" w:line="240" w:lineRule="auto"/>
        <w:ind w:left="0" w:right="0" w:firstLine="0"/>
        <w:jc w:val="left"/>
      </w:pPr>
      <w:bookmarkStart w:id="546" w:name="bookmark546"/>
      <w:bookmarkStart w:id="547" w:name="bookmark547"/>
      <w:bookmarkStart w:id="548" w:name="bookmark548"/>
      <w:bookmarkStart w:id="549" w:name="bookmark549"/>
      <w:r>
        <w:rPr>
          <w:color w:val="000000"/>
          <w:spacing w:val="0"/>
          <w:w w:val="100"/>
          <w:position w:val="0"/>
          <w:sz w:val="20"/>
          <w:szCs w:val="20"/>
        </w:rPr>
        <w:t>（</w:t>
      </w:r>
      <w:bookmarkEnd w:id="548"/>
      <w:r>
        <w:rPr>
          <w:color w:val="000000"/>
          <w:spacing w:val="0"/>
          <w:w w:val="100"/>
          <w:position w:val="0"/>
          <w:sz w:val="20"/>
          <w:szCs w:val="20"/>
        </w:rPr>
        <w:t>2）</w:t>
      </w:r>
      <w:r>
        <w:rPr>
          <w:color w:val="000000"/>
          <w:spacing w:val="0"/>
          <w:w w:val="100"/>
          <w:position w:val="0"/>
        </w:rPr>
        <w:t>委托贷款情况</w:t>
      </w:r>
      <w:bookmarkEnd w:id="546"/>
      <w:bookmarkEnd w:id="547"/>
      <w:bookmarkEnd w:id="549"/>
    </w:p>
    <w:p>
      <w:pPr>
        <w:pStyle w:val="Style28"/>
        <w:keepNext w:val="0"/>
        <w:keepLines w:val="0"/>
        <w:widowControl w:val="0"/>
        <w:numPr>
          <w:ilvl w:val="0"/>
          <w:numId w:val="7"/>
        </w:numPr>
        <w:shd w:val="clear" w:color="auto" w:fill="auto"/>
        <w:tabs>
          <w:tab w:pos="334" w:val="left"/>
        </w:tabs>
        <w:bidi w:val="0"/>
        <w:spacing w:before="0" w:after="0" w:line="350" w:lineRule="exact"/>
        <w:ind w:left="0" w:right="0" w:firstLine="0"/>
        <w:jc w:val="left"/>
      </w:pPr>
      <w:bookmarkStart w:id="550" w:name="bookmark550"/>
      <w:bookmarkEnd w:id="550"/>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公司报告期不存在委托贷款。</w:t>
      </w:r>
    </w:p>
    <w:p>
      <w:pPr>
        <w:pStyle w:val="Style30"/>
        <w:keepNext/>
        <w:keepLines/>
        <w:widowControl w:val="0"/>
        <w:shd w:val="clear" w:color="auto" w:fill="auto"/>
        <w:bidi w:val="0"/>
        <w:spacing w:before="0" w:after="220" w:line="240" w:lineRule="auto"/>
        <w:ind w:left="0" w:right="0" w:firstLine="0"/>
        <w:jc w:val="left"/>
      </w:pPr>
      <w:bookmarkStart w:id="551" w:name="bookmark551"/>
      <w:bookmarkStart w:id="552" w:name="bookmark552"/>
      <w:bookmarkStart w:id="553" w:name="bookmark553"/>
      <w:bookmarkStart w:id="554" w:name="bookmark554"/>
      <w:r>
        <w:rPr>
          <w:color w:val="000000"/>
          <w:spacing w:val="0"/>
          <w:w w:val="100"/>
          <w:position w:val="0"/>
          <w:sz w:val="20"/>
          <w:szCs w:val="20"/>
        </w:rPr>
        <w:t>4</w:t>
      </w:r>
      <w:bookmarkEnd w:id="553"/>
      <w:r>
        <w:rPr>
          <w:color w:val="000000"/>
          <w:spacing w:val="0"/>
          <w:w w:val="100"/>
          <w:position w:val="0"/>
        </w:rPr>
        <w:t>、其他重大合同</w:t>
      </w:r>
      <w:bookmarkEnd w:id="551"/>
      <w:bookmarkEnd w:id="552"/>
      <w:bookmarkEnd w:id="554"/>
    </w:p>
    <w:p>
      <w:pPr>
        <w:pStyle w:val="Style28"/>
        <w:keepNext w:val="0"/>
        <w:keepLines w:val="0"/>
        <w:widowControl w:val="0"/>
        <w:numPr>
          <w:ilvl w:val="0"/>
          <w:numId w:val="7"/>
        </w:numPr>
        <w:shd w:val="clear" w:color="auto" w:fill="auto"/>
        <w:tabs>
          <w:tab w:pos="334" w:val="left"/>
        </w:tabs>
        <w:bidi w:val="0"/>
        <w:spacing w:before="0" w:after="0" w:line="350" w:lineRule="exact"/>
        <w:ind w:left="0" w:right="0" w:firstLine="0"/>
        <w:jc w:val="left"/>
      </w:pPr>
      <w:bookmarkStart w:id="555" w:name="bookmark555"/>
      <w:bookmarkEnd w:id="555"/>
      <w:r>
        <w:rPr>
          <w:color w:val="000000"/>
          <w:spacing w:val="0"/>
          <w:w w:val="100"/>
          <w:position w:val="0"/>
        </w:rPr>
        <w:t xml:space="preserve">适用 </w:t>
      </w:r>
      <w:r>
        <w:rPr>
          <w:color w:val="000000"/>
          <w:spacing w:val="0"/>
          <w:w w:val="100"/>
          <w:position w:val="0"/>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公司报告期不存在其他重大合同。</w:t>
      </w:r>
    </w:p>
    <w:p>
      <w:pPr>
        <w:pStyle w:val="Style24"/>
        <w:keepNext/>
        <w:keepLines/>
        <w:widowControl w:val="0"/>
        <w:shd w:val="clear" w:color="auto" w:fill="auto"/>
        <w:bidi w:val="0"/>
        <w:spacing w:before="0" w:after="220" w:line="240" w:lineRule="auto"/>
        <w:ind w:left="0" w:right="0" w:firstLine="0"/>
        <w:jc w:val="left"/>
      </w:pPr>
      <w:bookmarkStart w:id="556" w:name="bookmark556"/>
      <w:bookmarkStart w:id="557" w:name="bookmark557"/>
      <w:bookmarkStart w:id="558" w:name="bookmark558"/>
      <w:r>
        <w:rPr>
          <w:color w:val="000000"/>
          <w:spacing w:val="0"/>
          <w:w w:val="100"/>
          <w:position w:val="0"/>
          <w:sz w:val="24"/>
          <w:szCs w:val="24"/>
        </w:rPr>
        <w:t>十六、其他重大事项的说明</w:t>
      </w:r>
      <w:bookmarkEnd w:id="556"/>
      <w:bookmarkEnd w:id="557"/>
      <w:bookmarkEnd w:id="558"/>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V </w:t>
      </w:r>
      <w:r>
        <w:rPr>
          <w:color w:val="000000"/>
          <w:spacing w:val="0"/>
          <w:w w:val="100"/>
          <w:position w:val="0"/>
        </w:rPr>
        <w:t>适用 □ 不适用</w:t>
      </w:r>
    </w:p>
    <w:p>
      <w:pPr>
        <w:pStyle w:val="Style28"/>
        <w:keepNext w:val="0"/>
        <w:keepLines w:val="0"/>
        <w:widowControl w:val="0"/>
        <w:shd w:val="clear" w:color="auto" w:fill="auto"/>
        <w:tabs>
          <w:tab w:pos="714" w:val="left"/>
        </w:tabs>
        <w:bidi w:val="0"/>
        <w:spacing w:before="0" w:after="0" w:line="350" w:lineRule="exact"/>
        <w:ind w:left="0" w:right="0"/>
        <w:jc w:val="both"/>
      </w:pPr>
      <w:bookmarkStart w:id="559" w:name="bookmark559"/>
      <w:r>
        <w:rPr>
          <w:color w:val="000000"/>
          <w:spacing w:val="0"/>
          <w:w w:val="100"/>
          <w:position w:val="0"/>
        </w:rPr>
        <w:t>1</w:t>
      </w:r>
      <w:bookmarkEnd w:id="559"/>
      <w:r>
        <w:rPr>
          <w:color w:val="000000"/>
          <w:spacing w:val="0"/>
          <w:w w:val="100"/>
          <w:position w:val="0"/>
        </w:rPr>
        <w:t>、</w:t>
        <w:tab/>
        <w:t>行政处罚</w:t>
      </w:r>
    </w:p>
    <w:p>
      <w:pPr>
        <w:pStyle w:val="Style28"/>
        <w:keepNext w:val="0"/>
        <w:keepLines w:val="0"/>
        <w:widowControl w:val="0"/>
        <w:shd w:val="clear" w:color="auto" w:fill="auto"/>
        <w:bidi w:val="0"/>
        <w:spacing w:before="0" w:after="0" w:line="350" w:lineRule="exact"/>
        <w:ind w:left="0" w:right="0"/>
        <w:jc w:val="both"/>
      </w:pPr>
      <w:r>
        <w:rPr>
          <w:color w:val="000000"/>
          <w:spacing w:val="0"/>
          <w:w w:val="100"/>
          <w:position w:val="0"/>
        </w:rPr>
        <w:t>公司于2020年10月12日收到中国证券监督管理委员会（以下简称“中国证监会”）《调查通知书》（编号：厦调查字202010 号），因公司涉嫌信息披露违法违规，根据《中华人民共和国证券法》的有关规定，中国证监会决定对公司进行立案调查。 具体信息详见公司于2020年10月13日披露的《关于收到中国证监会调查通知书的公告》（公告编号：2020-049）。</w:t>
      </w:r>
    </w:p>
    <w:p>
      <w:pPr>
        <w:pStyle w:val="Style28"/>
        <w:keepNext w:val="0"/>
        <w:keepLines w:val="0"/>
        <w:widowControl w:val="0"/>
        <w:shd w:val="clear" w:color="auto" w:fill="auto"/>
        <w:bidi w:val="0"/>
        <w:spacing w:before="0" w:after="0" w:line="350" w:lineRule="exact"/>
        <w:ind w:left="0" w:right="0"/>
        <w:jc w:val="both"/>
      </w:pPr>
      <w:r>
        <w:rPr>
          <w:color w:val="000000"/>
          <w:spacing w:val="0"/>
          <w:w w:val="100"/>
          <w:position w:val="0"/>
        </w:rPr>
        <w:t>2021年3月15日，公司收到中国证监会厦门监管局下发的《行政处罚及市场禁入事先告知书》（厦证监处罚字</w:t>
      </w:r>
      <w:r>
        <w:rPr>
          <w:color w:val="000000"/>
          <w:spacing w:val="0"/>
          <w:w w:val="100"/>
          <w:position w:val="0"/>
        </w:rPr>
        <w:t xml:space="preserve">[2021] </w:t>
      </w:r>
      <w:r>
        <w:rPr>
          <w:color w:val="000000"/>
          <w:spacing w:val="0"/>
          <w:w w:val="100"/>
          <w:position w:val="0"/>
        </w:rPr>
        <w:t>3 号）。具体信息详见公司于2021年3月15日披露的《关于收到〈行政处罚及市场禁入事先告知书〉的公告》（公告编号：2021-004）。 2021年4月2日，公司收到中国证监会厦门监管局下发的《行政处罚决定书》。</w:t>
      </w:r>
    </w:p>
    <w:p>
      <w:pPr>
        <w:pStyle w:val="Style28"/>
        <w:keepNext w:val="0"/>
        <w:keepLines w:val="0"/>
        <w:widowControl w:val="0"/>
        <w:shd w:val="clear" w:color="auto" w:fill="auto"/>
        <w:tabs>
          <w:tab w:pos="724" w:val="left"/>
        </w:tabs>
        <w:bidi w:val="0"/>
        <w:spacing w:before="0" w:after="0" w:line="350" w:lineRule="exact"/>
        <w:ind w:left="0" w:right="0"/>
        <w:jc w:val="both"/>
      </w:pPr>
      <w:bookmarkStart w:id="560" w:name="bookmark560"/>
      <w:r>
        <w:rPr>
          <w:color w:val="000000"/>
          <w:spacing w:val="0"/>
          <w:w w:val="100"/>
          <w:position w:val="0"/>
        </w:rPr>
        <w:t>2</w:t>
      </w:r>
      <w:bookmarkEnd w:id="560"/>
      <w:r>
        <w:rPr>
          <w:color w:val="000000"/>
          <w:spacing w:val="0"/>
          <w:w w:val="100"/>
          <w:position w:val="0"/>
        </w:rPr>
        <w:t>、</w:t>
        <w:tab/>
        <w:t>股份回购</w:t>
      </w:r>
    </w:p>
    <w:p>
      <w:pPr>
        <w:pStyle w:val="Style28"/>
        <w:keepNext w:val="0"/>
        <w:keepLines w:val="0"/>
        <w:widowControl w:val="0"/>
        <w:shd w:val="clear" w:color="auto" w:fill="auto"/>
        <w:bidi w:val="0"/>
        <w:spacing w:before="0" w:after="220" w:line="350" w:lineRule="exact"/>
        <w:ind w:left="0" w:right="0"/>
        <w:jc w:val="both"/>
      </w:pPr>
      <w:r>
        <w:rPr>
          <w:color w:val="000000"/>
          <w:spacing w:val="0"/>
          <w:w w:val="100"/>
          <w:position w:val="0"/>
        </w:rPr>
        <w:t>公司于2021年5月31日召开第五届董事会第十一次会议审议通过了《关于回购公司股份方案的议案》，公司拟使用不低 于人民币1,500万元（含）且不超过人民币3,000万元（含）的自有资金以集中竞价的方式回购公司股份，回购的股份拟用于 公司股权激励计划或员工持股计划，回购价格：不超过人民币</w:t>
      </w:r>
      <w:r>
        <w:rPr>
          <w:color w:val="000000"/>
          <w:spacing w:val="0"/>
          <w:w w:val="100"/>
          <w:position w:val="0"/>
        </w:rPr>
        <w:t xml:space="preserve">7.3 </w:t>
      </w:r>
      <w:r>
        <w:rPr>
          <w:color w:val="000000"/>
          <w:spacing w:val="0"/>
          <w:w w:val="100"/>
          <w:position w:val="0"/>
        </w:rPr>
        <w:t>0元/股，回购期限：自董事会审议通过回购股份方案之日 起12个月内。截止2021年12月31日，公司通过股份回购专用证券账户以集中竞价方式回购公司股份2,686,900股，占公司目 前总股本0.4636%，最高成交价为</w:t>
      </w:r>
      <w:r>
        <w:rPr>
          <w:color w:val="000000"/>
          <w:spacing w:val="0"/>
          <w:w w:val="100"/>
          <w:position w:val="0"/>
        </w:rPr>
        <w:t>4.77</w:t>
      </w:r>
      <w:r>
        <w:rPr>
          <w:color w:val="000000"/>
          <w:spacing w:val="0"/>
          <w:w w:val="100"/>
          <w:position w:val="0"/>
        </w:rPr>
        <w:t>元/股，最低成交价为</w:t>
      </w:r>
      <w:r>
        <w:rPr>
          <w:color w:val="000000"/>
          <w:spacing w:val="0"/>
          <w:w w:val="100"/>
          <w:position w:val="0"/>
        </w:rPr>
        <w:t>4.51</w:t>
      </w:r>
      <w:r>
        <w:rPr>
          <w:color w:val="000000"/>
          <w:spacing w:val="0"/>
          <w:w w:val="100"/>
          <w:position w:val="0"/>
        </w:rPr>
        <w:t>元/股，成交总金额12,373,217元（不含交易费用）。</w:t>
      </w:r>
    </w:p>
    <w:p>
      <w:pPr>
        <w:pStyle w:val="Style24"/>
        <w:keepNext/>
        <w:keepLines/>
        <w:widowControl w:val="0"/>
        <w:shd w:val="clear" w:color="auto" w:fill="auto"/>
        <w:bidi w:val="0"/>
        <w:spacing w:before="0" w:after="360" w:line="240" w:lineRule="auto"/>
        <w:ind w:left="0" w:right="0" w:firstLine="0"/>
        <w:jc w:val="left"/>
      </w:pPr>
      <w:bookmarkStart w:id="561" w:name="bookmark561"/>
      <w:bookmarkStart w:id="562" w:name="bookmark562"/>
      <w:bookmarkStart w:id="563" w:name="bookmark563"/>
      <w:r>
        <w:rPr>
          <w:color w:val="000000"/>
          <w:spacing w:val="0"/>
          <w:w w:val="100"/>
          <w:position w:val="0"/>
          <w:sz w:val="24"/>
          <w:szCs w:val="24"/>
        </w:rPr>
        <w:t>十七、公司子公司重大事项</w:t>
      </w:r>
      <w:bookmarkEnd w:id="561"/>
      <w:bookmarkEnd w:id="562"/>
      <w:bookmarkEnd w:id="563"/>
    </w:p>
    <w:p>
      <w:pPr>
        <w:pStyle w:val="Style2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41" w:right="854" w:bottom="1758" w:left="889" w:header="0" w:footer="3" w:gutter="0"/>
          <w:cols w:space="720"/>
          <w:noEndnote/>
          <w:rtlGutter w:val="0"/>
          <w:docGrid w:linePitch="360"/>
        </w:sectPr>
      </w:pPr>
      <w:r>
        <w:rPr>
          <w:color w:val="000000"/>
          <w:spacing w:val="0"/>
          <w:w w:val="100"/>
          <w:position w:val="0"/>
        </w:rPr>
        <w:t>□</w:t>
      </w:r>
      <w:r>
        <w:rPr>
          <w:color w:val="000000"/>
          <w:spacing w:val="0"/>
          <w:w w:val="100"/>
          <w:position w:val="0"/>
        </w:rPr>
        <w:t>适用V不适用</w:t>
      </w:r>
    </w:p>
    <w:p>
      <w:pPr>
        <w:pStyle w:val="Style12"/>
        <w:keepNext/>
        <w:keepLines/>
        <w:widowControl w:val="0"/>
        <w:shd w:val="clear" w:color="auto" w:fill="auto"/>
        <w:bidi w:val="0"/>
        <w:spacing w:before="480" w:line="240" w:lineRule="auto"/>
        <w:ind w:left="0" w:right="0" w:firstLine="0"/>
        <w:jc w:val="center"/>
      </w:pPr>
      <w:bookmarkStart w:id="564" w:name="bookmark564"/>
      <w:bookmarkStart w:id="565" w:name="bookmark565"/>
      <w:bookmarkStart w:id="566" w:name="bookmark566"/>
      <w:r>
        <w:rPr>
          <w:color w:val="000000"/>
          <w:spacing w:val="0"/>
          <w:w w:val="100"/>
          <w:position w:val="0"/>
        </w:rPr>
        <w:t>第七节股份变动及股东情况</w:t>
      </w:r>
      <w:bookmarkEnd w:id="564"/>
      <w:bookmarkEnd w:id="565"/>
      <w:bookmarkEnd w:id="566"/>
    </w:p>
    <w:p>
      <w:pPr>
        <w:pStyle w:val="Style24"/>
        <w:keepNext/>
        <w:keepLines/>
        <w:widowControl w:val="0"/>
        <w:shd w:val="clear" w:color="auto" w:fill="auto"/>
        <w:bidi w:val="0"/>
        <w:spacing w:before="0" w:line="240" w:lineRule="auto"/>
        <w:ind w:left="0" w:right="0" w:firstLine="0"/>
        <w:jc w:val="both"/>
      </w:pPr>
      <w:bookmarkStart w:id="567" w:name="bookmark567"/>
      <w:bookmarkStart w:id="568" w:name="bookmark568"/>
      <w:bookmarkStart w:id="569" w:name="bookmark569"/>
      <w:bookmarkStart w:id="570" w:name="bookmark570"/>
      <w:r>
        <w:rPr>
          <w:color w:val="000000"/>
          <w:spacing w:val="0"/>
          <w:w w:val="100"/>
          <w:position w:val="0"/>
          <w:sz w:val="24"/>
          <w:szCs w:val="24"/>
        </w:rPr>
        <w:t>一</w:t>
      </w:r>
      <w:bookmarkEnd w:id="569"/>
      <w:r>
        <w:rPr>
          <w:color w:val="000000"/>
          <w:spacing w:val="0"/>
          <w:w w:val="100"/>
          <w:position w:val="0"/>
          <w:sz w:val="24"/>
          <w:szCs w:val="24"/>
        </w:rPr>
        <w:t>、股份变动情况</w:t>
      </w:r>
      <w:bookmarkEnd w:id="567"/>
      <w:bookmarkEnd w:id="568"/>
      <w:bookmarkEnd w:id="570"/>
    </w:p>
    <w:p>
      <w:pPr>
        <w:pStyle w:val="Style30"/>
        <w:keepNext/>
        <w:keepLines/>
        <w:widowControl w:val="0"/>
        <w:shd w:val="clear" w:color="auto" w:fill="auto"/>
        <w:bidi w:val="0"/>
        <w:spacing w:before="0" w:after="320" w:line="240" w:lineRule="auto"/>
        <w:ind w:left="0" w:right="0" w:firstLine="0"/>
        <w:jc w:val="both"/>
      </w:pPr>
      <w:bookmarkStart w:id="571" w:name="bookmark571"/>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1</w:t>
      </w:r>
      <w:bookmarkEnd w:id="573"/>
      <w:r>
        <w:rPr>
          <w:color w:val="000000"/>
          <w:spacing w:val="0"/>
          <w:w w:val="100"/>
          <w:position w:val="0"/>
        </w:rPr>
        <w:t>、股份变动情况</w:t>
      </w:r>
      <w:bookmarkEnd w:id="571"/>
      <w:bookmarkEnd w:id="572"/>
      <w:bookmarkEnd w:id="57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1147"/>
        <w:gridCol w:w="710"/>
        <w:gridCol w:w="850"/>
        <w:gridCol w:w="427"/>
        <w:gridCol w:w="979"/>
        <w:gridCol w:w="720"/>
        <w:gridCol w:w="710"/>
        <w:gridCol w:w="1133"/>
        <w:gridCol w:w="677"/>
      </w:tblGrid>
      <w:tr>
        <w:trPr>
          <w:trHeight w:val="250"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24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送股</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其他</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小计</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数量</w:t>
            </w: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比例</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31,296,858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38,475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38,475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31,335,333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5.41%</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3、其他内资持股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31,296,858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38,475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38,475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31,335,333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5.41%</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境内自然人持股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31,296,858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38,475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38,475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31,335,333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5.41%</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548,275,426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94.60%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548,236,951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94.59%</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1、人民币普通股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548,275,426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94.60%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548,236,951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94.59%</w:t>
            </w:r>
          </w:p>
        </w:tc>
      </w:tr>
      <w:tr>
        <w:trPr>
          <w:trHeight w:val="254"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579,572,284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579,572,284</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股份变动的原因</w:t>
      </w:r>
    </w:p>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股份变动的批准情况</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股份变动的过户情况</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公司认为必要或证券监管机构要求披露的其他内容</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 xml:space="preserve">□ 适用 </w:t>
      </w:r>
      <w:r>
        <w:rPr>
          <w:color w:val="000000"/>
          <w:spacing w:val="0"/>
          <w:w w:val="100"/>
          <w:position w:val="0"/>
        </w:rPr>
        <w:t xml:space="preserve">V </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both"/>
      </w:pPr>
      <w:bookmarkStart w:id="575" w:name="bookmark575"/>
      <w:bookmarkStart w:id="576" w:name="bookmark576"/>
      <w:bookmarkStart w:id="577" w:name="bookmark577"/>
      <w:bookmarkStart w:id="578" w:name="bookmark578"/>
      <w:r>
        <w:rPr>
          <w:color w:val="000000"/>
          <w:spacing w:val="0"/>
          <w:w w:val="100"/>
          <w:position w:val="0"/>
          <w:sz w:val="20"/>
          <w:szCs w:val="20"/>
        </w:rPr>
        <w:t>2</w:t>
      </w:r>
      <w:bookmarkEnd w:id="577"/>
      <w:r>
        <w:rPr>
          <w:color w:val="000000"/>
          <w:spacing w:val="0"/>
          <w:w w:val="100"/>
          <w:position w:val="0"/>
        </w:rPr>
        <w:t>、限售股份变动情况</w:t>
      </w:r>
      <w:bookmarkEnd w:id="575"/>
      <w:bookmarkEnd w:id="576"/>
      <w:bookmarkEnd w:id="578"/>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V </w:t>
      </w:r>
      <w:r>
        <w:rPr>
          <w:color w:val="000000"/>
          <w:spacing w:val="0"/>
          <w:w w:val="100"/>
          <w:position w:val="0"/>
        </w:rPr>
        <w:t>适用 □ 不适用</w:t>
      </w:r>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单位：股</w:t>
      </w:r>
    </w:p>
    <w:tbl>
      <w:tblPr>
        <w:tblOverlap w:val="never"/>
        <w:jc w:val="center"/>
        <w:tblLayout w:type="fixed"/>
      </w:tblPr>
      <w:tblGrid>
        <w:gridCol w:w="998"/>
        <w:gridCol w:w="1272"/>
        <w:gridCol w:w="1133"/>
        <w:gridCol w:w="1138"/>
        <w:gridCol w:w="1272"/>
        <w:gridCol w:w="1138"/>
        <w:gridCol w:w="2630"/>
      </w:tblGrid>
      <w:tr>
        <w:trPr>
          <w:trHeight w:val="48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38,475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38,475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高管限售股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高管每年所持股份的75%锁定</w:t>
            </w:r>
          </w:p>
        </w:tc>
      </w:tr>
      <w:tr>
        <w:trPr>
          <w:trHeight w:val="254"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38,475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38,475</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both"/>
      </w:pPr>
      <w:bookmarkStart w:id="579" w:name="bookmark579"/>
      <w:bookmarkStart w:id="580" w:name="bookmark580"/>
      <w:bookmarkStart w:id="581" w:name="bookmark581"/>
      <w:bookmarkStart w:id="582" w:name="bookmark582"/>
      <w:r>
        <w:rPr>
          <w:color w:val="000000"/>
          <w:spacing w:val="0"/>
          <w:w w:val="100"/>
          <w:position w:val="0"/>
          <w:sz w:val="24"/>
          <w:szCs w:val="24"/>
        </w:rPr>
        <w:t>二</w:t>
      </w:r>
      <w:bookmarkEnd w:id="581"/>
      <w:r>
        <w:rPr>
          <w:color w:val="000000"/>
          <w:spacing w:val="0"/>
          <w:w w:val="100"/>
          <w:position w:val="0"/>
          <w:sz w:val="24"/>
          <w:szCs w:val="24"/>
        </w:rPr>
        <w:t>、证券发行与上市情况</w:t>
      </w:r>
      <w:bookmarkEnd w:id="579"/>
      <w:bookmarkEnd w:id="580"/>
      <w:bookmarkEnd w:id="582"/>
    </w:p>
    <w:p>
      <w:pPr>
        <w:pStyle w:val="Style30"/>
        <w:keepNext/>
        <w:keepLines/>
        <w:widowControl w:val="0"/>
        <w:shd w:val="clear" w:color="auto" w:fill="auto"/>
        <w:bidi w:val="0"/>
        <w:spacing w:before="0" w:after="380" w:line="240" w:lineRule="auto"/>
        <w:ind w:left="0" w:right="0" w:firstLine="0"/>
        <w:jc w:val="both"/>
      </w:pPr>
      <w:bookmarkStart w:id="583" w:name="bookmark583"/>
      <w:bookmarkStart w:id="584" w:name="bookmark584"/>
      <w:bookmarkStart w:id="585" w:name="bookmark585"/>
      <w:bookmarkStart w:id="586" w:name="bookmark586"/>
      <w:r>
        <w:rPr>
          <w:color w:val="000000"/>
          <w:spacing w:val="0"/>
          <w:w w:val="100"/>
          <w:position w:val="0"/>
          <w:sz w:val="20"/>
          <w:szCs w:val="20"/>
        </w:rPr>
        <w:t>1</w:t>
      </w:r>
      <w:bookmarkEnd w:id="585"/>
      <w:r>
        <w:rPr>
          <w:color w:val="000000"/>
          <w:spacing w:val="0"/>
          <w:w w:val="100"/>
          <w:position w:val="0"/>
        </w:rPr>
        <w:t>、报告期内证券发行（不含优先股）情况</w:t>
      </w:r>
      <w:bookmarkEnd w:id="583"/>
      <w:bookmarkEnd w:id="584"/>
      <w:bookmarkEnd w:id="586"/>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 适用 </w:t>
      </w:r>
      <w:r>
        <w:rPr>
          <w:color w:val="000000"/>
          <w:spacing w:val="0"/>
          <w:w w:val="100"/>
          <w:position w:val="0"/>
        </w:rPr>
        <w:t xml:space="preserve">V </w:t>
      </w:r>
      <w:r>
        <w:rPr>
          <w:color w:val="000000"/>
          <w:spacing w:val="0"/>
          <w:w w:val="100"/>
          <w:position w:val="0"/>
        </w:rPr>
        <w:t>不适用</w:t>
      </w:r>
    </w:p>
    <w:p>
      <w:pPr>
        <w:pStyle w:val="Style30"/>
        <w:keepNext/>
        <w:keepLines/>
        <w:widowControl w:val="0"/>
        <w:shd w:val="clear" w:color="auto" w:fill="auto"/>
        <w:tabs>
          <w:tab w:pos="382" w:val="left"/>
        </w:tabs>
        <w:bidi w:val="0"/>
        <w:spacing w:before="0" w:after="380" w:line="240" w:lineRule="auto"/>
        <w:ind w:left="0" w:right="0" w:firstLine="0"/>
        <w:jc w:val="left"/>
      </w:pPr>
      <w:bookmarkStart w:id="587" w:name="bookmark587"/>
      <w:bookmarkStart w:id="588" w:name="bookmark588"/>
      <w:bookmarkStart w:id="589" w:name="bookmark589"/>
      <w:bookmarkStart w:id="590" w:name="bookmark590"/>
      <w:r>
        <w:rPr>
          <w:color w:val="000000"/>
          <w:spacing w:val="0"/>
          <w:w w:val="100"/>
          <w:position w:val="0"/>
          <w:sz w:val="20"/>
          <w:szCs w:val="20"/>
        </w:rPr>
        <w:t>2</w:t>
      </w:r>
      <w:bookmarkEnd w:id="589"/>
      <w:r>
        <w:rPr>
          <w:color w:val="000000"/>
          <w:spacing w:val="0"/>
          <w:w w:val="100"/>
          <w:position w:val="0"/>
        </w:rPr>
        <w:t>、</w:t>
        <w:tab/>
        <w:t>公司股份总数及股东结构的变动、公司资产和负债结构的变动情况说明</w:t>
      </w:r>
      <w:bookmarkEnd w:id="587"/>
      <w:bookmarkEnd w:id="588"/>
      <w:bookmarkEnd w:id="590"/>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0"/>
        <w:keepNext/>
        <w:keepLines/>
        <w:widowControl w:val="0"/>
        <w:shd w:val="clear" w:color="auto" w:fill="auto"/>
        <w:tabs>
          <w:tab w:pos="382" w:val="left"/>
        </w:tabs>
        <w:bidi w:val="0"/>
        <w:spacing w:before="0" w:after="380" w:line="240" w:lineRule="auto"/>
        <w:ind w:left="0" w:right="0" w:firstLine="0"/>
        <w:jc w:val="left"/>
      </w:pPr>
      <w:bookmarkStart w:id="591" w:name="bookmark591"/>
      <w:bookmarkStart w:id="592" w:name="bookmark592"/>
      <w:bookmarkStart w:id="593" w:name="bookmark593"/>
      <w:bookmarkStart w:id="594" w:name="bookmark594"/>
      <w:r>
        <w:rPr>
          <w:color w:val="000000"/>
          <w:spacing w:val="0"/>
          <w:w w:val="100"/>
          <w:position w:val="0"/>
          <w:sz w:val="20"/>
          <w:szCs w:val="20"/>
        </w:rPr>
        <w:t>3</w:t>
      </w:r>
      <w:bookmarkEnd w:id="593"/>
      <w:r>
        <w:rPr>
          <w:color w:val="000000"/>
          <w:spacing w:val="0"/>
          <w:w w:val="100"/>
          <w:position w:val="0"/>
        </w:rPr>
        <w:t>、</w:t>
        <w:tab/>
        <w:t>现存的内部职工股情况</w:t>
      </w:r>
      <w:bookmarkEnd w:id="591"/>
      <w:bookmarkEnd w:id="592"/>
      <w:bookmarkEnd w:id="594"/>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4"/>
        <w:keepNext/>
        <w:keepLines/>
        <w:widowControl w:val="0"/>
        <w:shd w:val="clear" w:color="auto" w:fill="auto"/>
        <w:bidi w:val="0"/>
        <w:spacing w:before="0" w:after="380" w:line="240" w:lineRule="auto"/>
        <w:ind w:left="0" w:right="0" w:firstLine="0"/>
        <w:jc w:val="left"/>
      </w:pPr>
      <w:bookmarkStart w:id="595" w:name="bookmark595"/>
      <w:bookmarkStart w:id="596" w:name="bookmark596"/>
      <w:bookmarkStart w:id="597" w:name="bookmark597"/>
      <w:bookmarkStart w:id="598" w:name="bookmark598"/>
      <w:r>
        <w:rPr>
          <w:color w:val="000000"/>
          <w:spacing w:val="0"/>
          <w:w w:val="100"/>
          <w:position w:val="0"/>
          <w:sz w:val="24"/>
          <w:szCs w:val="24"/>
        </w:rPr>
        <w:t>三</w:t>
      </w:r>
      <w:bookmarkEnd w:id="597"/>
      <w:r>
        <w:rPr>
          <w:color w:val="000000"/>
          <w:spacing w:val="0"/>
          <w:w w:val="100"/>
          <w:position w:val="0"/>
          <w:sz w:val="24"/>
          <w:szCs w:val="24"/>
        </w:rPr>
        <w:t>、股东和实际控制人情况</w:t>
      </w:r>
      <w:bookmarkEnd w:id="595"/>
      <w:bookmarkEnd w:id="596"/>
      <w:bookmarkEnd w:id="598"/>
    </w:p>
    <w:p>
      <w:pPr>
        <w:pStyle w:val="Style30"/>
        <w:keepNext/>
        <w:keepLines/>
        <w:widowControl w:val="0"/>
        <w:shd w:val="clear" w:color="auto" w:fill="auto"/>
        <w:bidi w:val="0"/>
        <w:spacing w:before="0" w:after="380" w:line="240" w:lineRule="auto"/>
        <w:ind w:left="0" w:right="0" w:firstLine="0"/>
        <w:jc w:val="left"/>
      </w:pPr>
      <w:bookmarkStart w:id="599" w:name="bookmark599"/>
      <w:bookmarkStart w:id="600" w:name="bookmark600"/>
      <w:bookmarkStart w:id="601" w:name="bookmark601"/>
      <w:r>
        <w:rPr>
          <w:color w:val="000000"/>
          <w:spacing w:val="0"/>
          <w:w w:val="100"/>
          <w:position w:val="0"/>
          <w:sz w:val="20"/>
          <w:szCs w:val="20"/>
        </w:rPr>
        <w:t>1</w:t>
      </w:r>
      <w:r>
        <w:rPr>
          <w:color w:val="000000"/>
          <w:spacing w:val="0"/>
          <w:w w:val="100"/>
          <w:position w:val="0"/>
        </w:rPr>
        <w:t>、公司股东数量及持股情况</w:t>
      </w:r>
      <w:bookmarkEnd w:id="599"/>
      <w:bookmarkEnd w:id="600"/>
      <w:bookmarkEnd w:id="601"/>
    </w:p>
    <w:p>
      <w:pPr>
        <w:pStyle w:val="Style28"/>
        <w:keepNext w:val="0"/>
        <w:keepLines w:val="0"/>
        <w:widowControl w:val="0"/>
        <w:shd w:val="clear" w:color="auto" w:fill="auto"/>
        <w:bidi w:val="0"/>
        <w:spacing w:before="0" w:after="1140" w:line="240" w:lineRule="auto"/>
        <w:ind w:left="0" w:right="660" w:firstLine="0"/>
        <w:jc w:val="right"/>
      </w:pPr>
      <w:r>
        <w:rPr>
          <w:color w:val="000000"/>
          <w:spacing w:val="0"/>
          <w:w w:val="100"/>
          <w:position w:val="0"/>
        </w:rPr>
        <w:t>单位：股</w:t>
      </w:r>
    </w:p>
    <w:tbl>
      <w:tblPr>
        <w:tblOverlap w:val="never"/>
        <w:jc w:val="center"/>
        <w:tblLayout w:type="fixed"/>
      </w:tblPr>
      <w:tblGrid>
        <w:gridCol w:w="768"/>
        <w:gridCol w:w="936"/>
        <w:gridCol w:w="936"/>
        <w:gridCol w:w="706"/>
        <w:gridCol w:w="1075"/>
        <w:gridCol w:w="202"/>
        <w:gridCol w:w="936"/>
        <w:gridCol w:w="763"/>
        <w:gridCol w:w="384"/>
        <w:gridCol w:w="1066"/>
        <w:gridCol w:w="1133"/>
        <w:gridCol w:w="1003"/>
      </w:tblGrid>
      <w:tr>
        <w:trPr>
          <w:trHeight w:val="71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报告期末</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普通股股</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东总数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59,204</w:t>
            </w:r>
          </w:p>
        </w:tc>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5" w:lineRule="exact"/>
              <w:ind w:left="0" w:right="0" w:firstLine="0"/>
              <w:jc w:val="left"/>
            </w:pPr>
            <w:r>
              <w:rPr>
                <w:color w:val="000000"/>
                <w:spacing w:val="0"/>
                <w:w w:val="100"/>
                <w:position w:val="0"/>
              </w:rPr>
              <w:t>年度报告披露日前上 一月末普通股股东总 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79,418</w:t>
            </w:r>
          </w:p>
        </w:tc>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0" w:lineRule="exact"/>
              <w:ind w:left="0" w:right="0" w:firstLine="0"/>
              <w:jc w:val="left"/>
            </w:pPr>
            <w:r>
              <w:rPr>
                <w:color w:val="000000"/>
                <w:spacing w:val="0"/>
                <w:w w:val="100"/>
                <w:position w:val="0"/>
              </w:rPr>
              <w:t>报告期末表决权恢复 的优先股股东总数</w:t>
            </w:r>
          </w:p>
          <w:p>
            <w:pPr>
              <w:pStyle w:val="Style22"/>
              <w:keepNext w:val="0"/>
              <w:keepLines w:val="0"/>
              <w:widowControl w:val="0"/>
              <w:shd w:val="clear" w:color="auto" w:fill="auto"/>
              <w:bidi w:val="0"/>
              <w:spacing w:before="0" w:after="0" w:line="230" w:lineRule="exact"/>
              <w:ind w:left="0" w:right="0" w:firstLine="0"/>
              <w:jc w:val="left"/>
            </w:pPr>
            <w:r>
              <w:rPr>
                <w:color w:val="000000"/>
                <w:spacing w:val="0"/>
                <w:w w:val="100"/>
                <w:position w:val="0"/>
              </w:rPr>
              <w:t>（如有）</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exact"/>
              <w:ind w:left="0" w:right="0" w:firstLine="0"/>
              <w:jc w:val="left"/>
            </w:pPr>
            <w:r>
              <w:rPr>
                <w:color w:val="000000"/>
                <w:spacing w:val="0"/>
                <w:w w:val="100"/>
                <w:position w:val="0"/>
              </w:rPr>
              <w:t>年度报告披露日前上一月</w:t>
            </w:r>
          </w:p>
          <w:p>
            <w:pPr>
              <w:pStyle w:val="Style22"/>
              <w:keepNext w:val="0"/>
              <w:keepLines w:val="0"/>
              <w:widowControl w:val="0"/>
              <w:shd w:val="clear" w:color="auto" w:fill="auto"/>
              <w:bidi w:val="0"/>
              <w:spacing w:before="0" w:after="0" w:line="240" w:lineRule="exact"/>
              <w:ind w:left="0" w:right="0" w:firstLine="0"/>
              <w:jc w:val="left"/>
            </w:pPr>
            <w:r>
              <w:rPr>
                <w:color w:val="000000"/>
                <w:spacing w:val="0"/>
                <w:w w:val="100"/>
                <w:position w:val="0"/>
              </w:rPr>
              <w:t>0末表决权恢复的优先股股 东总数（如有）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40" w:hRule="exact"/>
        </w:trPr>
        <w:tc>
          <w:tcPr>
            <w:gridSpan w:val="8"/>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3260" w:right="0" w:firstLine="0"/>
              <w:jc w:val="left"/>
            </w:pPr>
            <w:r>
              <w:rPr>
                <w:color w:val="000000"/>
                <w:spacing w:val="0"/>
                <w:w w:val="100"/>
                <w:position w:val="0"/>
              </w:rPr>
              <w:t>持股5%以上的股东或前10名股东持股，</w:t>
            </w:r>
          </w:p>
        </w:tc>
        <w:tc>
          <w:tcPr>
            <w:gridSpan w:val="4"/>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r>
      <w:tr>
        <w:trPr>
          <w:trHeight w:val="245"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报告期末持 股数量</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报告期内增减 变动情况</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持有有限售条</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件的股份数量</w:t>
            </w:r>
          </w:p>
        </w:tc>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持有无限售</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条件的股份</w:t>
            </w:r>
          </w:p>
          <w:p>
            <w:pPr>
              <w:pStyle w:val="Style2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c>
          <w:tcPr>
            <w:gridSpan w:val="2"/>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466" w:hRule="exact"/>
        </w:trPr>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数量</w:t>
            </w:r>
          </w:p>
        </w:tc>
      </w:tr>
      <w:tr>
        <w:trPr>
          <w:trHeight w:val="245" w:hRule="exact"/>
        </w:trPr>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林旭曦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86,669,683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86,669,683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34,493,494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25,870,120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8,623,374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12,909,998</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-5,790,000</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5,341,351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7,568,647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12,909,998</w:t>
            </w:r>
          </w:p>
        </w:tc>
      </w:tr>
      <w:tr>
        <w:trPr>
          <w:trHeight w:val="240" w:hRule="exact"/>
        </w:trPr>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郭劲松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5,575,150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5,575,150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唐维一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4,519,200</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2,919,200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4,519,200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唐龙福</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2,628,500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2,628,500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张玉萍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2,070,000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王鸿增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0.32%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1,845,700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1,845,700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JPMORGAN CHASE</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BANK,NATIONAL</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ASSOCIATION</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境外法人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1,798,701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1,731,138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1,798,701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王建明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1,700,622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1,700,622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gridSpan w:val="3"/>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26" w:lineRule="exact"/>
              <w:ind w:left="0" w:right="0" w:firstLine="0"/>
              <w:jc w:val="left"/>
            </w:pPr>
            <w:r>
              <w:rPr>
                <w:color w:val="000000"/>
                <w:spacing w:val="0"/>
                <w:w w:val="100"/>
                <w:position w:val="0"/>
              </w:rPr>
              <w:t>战略投资者或一般法人因配售新 股成为前10名股东的情况（如有）</w:t>
            </w:r>
          </w:p>
        </w:tc>
        <w:tc>
          <w:tcPr>
            <w:gridSpan w:val="9"/>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80" w:hRule="exact"/>
        </w:trPr>
        <w:tc>
          <w:tcPr>
            <w:gridSpan w:val="3"/>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exact"/>
              <w:ind w:left="0" w:right="0" w:firstLine="0"/>
              <w:jc w:val="left"/>
            </w:pPr>
            <w:r>
              <w:rPr>
                <w:color w:val="000000"/>
                <w:spacing w:val="0"/>
                <w:w w:val="100"/>
                <w:position w:val="0"/>
              </w:rPr>
              <w:t>上述股东关联关系或一致行动的 说明</w:t>
            </w:r>
          </w:p>
        </w:tc>
        <w:tc>
          <w:tcPr>
            <w:gridSpan w:val="9"/>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left"/>
            </w:pPr>
            <w:r>
              <w:rPr>
                <w:color w:val="000000"/>
                <w:spacing w:val="0"/>
                <w:w w:val="100"/>
                <w:position w:val="0"/>
              </w:rPr>
              <w:t>前述股东中，张杰和林旭曦为夫妻关系；除此之外，公司不知悉其他股东之间是否存在关联 关系。</w:t>
            </w:r>
          </w:p>
        </w:tc>
      </w:tr>
      <w:tr>
        <w:trPr>
          <w:trHeight w:val="475" w:hRule="exact"/>
        </w:trPr>
        <w:tc>
          <w:tcPr>
            <w:gridSpan w:val="3"/>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exact"/>
              <w:ind w:left="0" w:right="0" w:firstLine="0"/>
              <w:jc w:val="left"/>
            </w:pPr>
            <w:r>
              <w:rPr>
                <w:color w:val="000000"/>
                <w:spacing w:val="0"/>
                <w:w w:val="100"/>
                <w:position w:val="0"/>
              </w:rPr>
              <w:t>上述股东涉及委托/受托表决权、 放弃表决权情况的说明</w:t>
            </w:r>
          </w:p>
        </w:tc>
        <w:tc>
          <w:tcPr>
            <w:gridSpan w:val="9"/>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75" w:hRule="exact"/>
        </w:trPr>
        <w:tc>
          <w:tcPr>
            <w:gridSpan w:val="3"/>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50" w:lineRule="exact"/>
              <w:ind w:left="0" w:right="0" w:firstLine="0"/>
              <w:jc w:val="left"/>
            </w:pPr>
            <w:r>
              <w:rPr>
                <w:color w:val="000000"/>
                <w:spacing w:val="0"/>
                <w:w w:val="100"/>
                <w:position w:val="0"/>
              </w:rPr>
              <w:t>前10名股东中存在回购专户的特 别说明（如有）</w:t>
            </w:r>
          </w:p>
        </w:tc>
        <w:tc>
          <w:tcPr>
            <w:gridSpan w:val="9"/>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26" w:lineRule="exact"/>
              <w:ind w:left="0" w:right="0" w:firstLine="0"/>
              <w:jc w:val="left"/>
            </w:pPr>
            <w:r>
              <w:rPr>
                <w:color w:val="000000"/>
                <w:spacing w:val="0"/>
                <w:w w:val="100"/>
                <w:position w:val="0"/>
              </w:rPr>
              <w:t>截止本报告期末，厦门安妮股份有限公司回购专用证券账户持有普通股数量为2,686,900股， 持股比例为0.46%。</w:t>
            </w:r>
          </w:p>
        </w:tc>
      </w:tr>
      <w:tr>
        <w:trPr>
          <w:trHeight w:val="245" w:hRule="exact"/>
        </w:trPr>
        <w:tc>
          <w:tcPr>
            <w:gridSpan w:val="12"/>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前10名无限售条件股东持股情况</w:t>
            </w:r>
          </w:p>
        </w:tc>
      </w:tr>
      <w:tr>
        <w:trPr>
          <w:trHeight w:val="245" w:hRule="exact"/>
        </w:trPr>
        <w:tc>
          <w:tcPr>
            <w:gridSpan w:val="3"/>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7"/>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股份不</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种类</w:t>
            </w:r>
          </w:p>
        </w:tc>
      </w:tr>
      <w:tr>
        <w:trPr>
          <w:trHeight w:val="240" w:hRule="exact"/>
        </w:trPr>
        <w:tc>
          <w:tcPr>
            <w:gridSpan w:val="3"/>
            <w:vMerge/>
            <w:tcBorders>
              <w:left w:val="single" w:sz="4"/>
            </w:tcBorders>
            <w:shd w:val="clear" w:color="auto" w:fill="D3D3D3"/>
            <w:vAlign w:val="center"/>
          </w:tcPr>
          <w:p>
            <w:pPr/>
          </w:p>
        </w:tc>
        <w:tc>
          <w:tcPr>
            <w:gridSpan w:val="7"/>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股份种类</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数量</w:t>
            </w:r>
          </w:p>
        </w:tc>
      </w:tr>
      <w:tr>
        <w:trPr>
          <w:trHeight w:val="245" w:hRule="exact"/>
        </w:trPr>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林旭曦</w:t>
            </w:r>
          </w:p>
        </w:tc>
        <w:tc>
          <w:tcPr>
            <w:gridSpan w:val="7"/>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86,669,683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86,669,683</w:t>
            </w:r>
          </w:p>
        </w:tc>
      </w:tr>
      <w:tr>
        <w:trPr>
          <w:trHeight w:val="245" w:hRule="exact"/>
        </w:trPr>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张杰</w:t>
            </w:r>
          </w:p>
        </w:tc>
        <w:tc>
          <w:tcPr>
            <w:gridSpan w:val="7"/>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320" w:right="0" w:firstLine="0"/>
              <w:jc w:val="left"/>
            </w:pPr>
            <w:r>
              <w:rPr>
                <w:color w:val="000000"/>
                <w:spacing w:val="0"/>
                <w:w w:val="100"/>
                <w:position w:val="0"/>
              </w:rPr>
              <w:t>8,623,374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8,623,374</w:t>
            </w:r>
          </w:p>
        </w:tc>
      </w:tr>
      <w:tr>
        <w:trPr>
          <w:trHeight w:val="245" w:hRule="exact"/>
        </w:trPr>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杨超</w:t>
            </w:r>
          </w:p>
        </w:tc>
        <w:tc>
          <w:tcPr>
            <w:gridSpan w:val="7"/>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320" w:right="0" w:firstLine="0"/>
              <w:jc w:val="left"/>
            </w:pPr>
            <w:r>
              <w:rPr>
                <w:color w:val="000000"/>
                <w:spacing w:val="0"/>
                <w:w w:val="100"/>
                <w:position w:val="0"/>
              </w:rPr>
              <w:t>7,568,647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7,568,647</w:t>
            </w:r>
          </w:p>
        </w:tc>
      </w:tr>
      <w:tr>
        <w:trPr>
          <w:trHeight w:val="240" w:hRule="exact"/>
        </w:trPr>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郭劲松</w:t>
            </w:r>
          </w:p>
        </w:tc>
        <w:tc>
          <w:tcPr>
            <w:gridSpan w:val="7"/>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320" w:right="0" w:firstLine="0"/>
              <w:jc w:val="left"/>
            </w:pPr>
            <w:r>
              <w:rPr>
                <w:color w:val="000000"/>
                <w:spacing w:val="0"/>
                <w:w w:val="100"/>
                <w:position w:val="0"/>
              </w:rPr>
              <w:t>5,575,150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5,575,150</w:t>
            </w:r>
          </w:p>
        </w:tc>
      </w:tr>
      <w:tr>
        <w:trPr>
          <w:trHeight w:val="245" w:hRule="exact"/>
        </w:trPr>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唐维一</w:t>
            </w:r>
          </w:p>
        </w:tc>
        <w:tc>
          <w:tcPr>
            <w:gridSpan w:val="7"/>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320" w:right="0" w:firstLine="0"/>
              <w:jc w:val="left"/>
            </w:pPr>
            <w:r>
              <w:rPr>
                <w:color w:val="000000"/>
                <w:spacing w:val="0"/>
                <w:w w:val="100"/>
                <w:position w:val="0"/>
              </w:rPr>
              <w:t>4,519,200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4,519,200</w:t>
            </w:r>
          </w:p>
        </w:tc>
      </w:tr>
      <w:tr>
        <w:trPr>
          <w:trHeight w:val="254" w:hRule="exact"/>
        </w:trPr>
        <w:tc>
          <w:tcPr>
            <w:gridSpan w:val="3"/>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唐龙福</w:t>
            </w:r>
          </w:p>
        </w:tc>
        <w:tc>
          <w:tcPr>
            <w:gridSpan w:val="7"/>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320" w:right="0" w:firstLine="0"/>
              <w:jc w:val="left"/>
            </w:pPr>
            <w:r>
              <w:rPr>
                <w:color w:val="000000"/>
                <w:spacing w:val="0"/>
                <w:w w:val="100"/>
                <w:position w:val="0"/>
              </w:rPr>
              <w:t>2,628,500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2,628,500</w:t>
            </w:r>
          </w:p>
        </w:tc>
      </w:tr>
    </w:tbl>
    <w:p>
      <w:pPr>
        <w:spacing w:lineRule="exact" w:line="1"/>
        <w:rPr>
          <w:sz w:val="2"/>
          <w:szCs w:val="2"/>
        </w:rPr>
      </w:pPr>
      <w:r>
        <w:br w:type="page"/>
      </w:r>
    </w:p>
    <w:tbl>
      <w:tblPr>
        <w:tblOverlap w:val="never"/>
        <w:jc w:val="center"/>
        <w:tblLayout w:type="fixed"/>
      </w:tblPr>
      <w:tblGrid>
        <w:gridCol w:w="2640"/>
        <w:gridCol w:w="5131"/>
        <w:gridCol w:w="1138"/>
        <w:gridCol w:w="998"/>
      </w:tblGrid>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张玉萍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320" w:right="0" w:firstLine="0"/>
              <w:jc w:val="left"/>
            </w:pPr>
            <w:r>
              <w:rPr>
                <w:color w:val="000000"/>
                <w:spacing w:val="0"/>
                <w:w w:val="100"/>
                <w:position w:val="0"/>
              </w:rPr>
              <w:t>2,070,000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2,070,000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王鸿增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320" w:right="0" w:firstLine="0"/>
              <w:jc w:val="left"/>
            </w:pPr>
            <w:r>
              <w:rPr>
                <w:color w:val="000000"/>
                <w:spacing w:val="0"/>
                <w:w w:val="100"/>
                <w:position w:val="0"/>
              </w:rPr>
              <w:t>1,845,700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1,845,700</w:t>
            </w:r>
          </w:p>
        </w:tc>
      </w:tr>
      <w:tr>
        <w:trPr>
          <w:trHeight w:val="47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JPMORGAN CHASE BANK,NATIONAL ASSOCIATION</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20" w:right="0" w:firstLine="0"/>
              <w:jc w:val="left"/>
            </w:pPr>
            <w:r>
              <w:rPr>
                <w:color w:val="000000"/>
                <w:spacing w:val="0"/>
                <w:w w:val="100"/>
                <w:position w:val="0"/>
              </w:rPr>
              <w:t>1,798,701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1,798,701</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王建明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320" w:right="0" w:firstLine="0"/>
              <w:jc w:val="left"/>
            </w:pPr>
            <w:r>
              <w:rPr>
                <w:color w:val="000000"/>
                <w:spacing w:val="0"/>
                <w:w w:val="100"/>
                <w:position w:val="0"/>
              </w:rPr>
              <w:t>1,700,622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1,700,622</w:t>
            </w:r>
          </w:p>
        </w:tc>
      </w:tr>
      <w:tr>
        <w:trPr>
          <w:trHeight w:val="946"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34" w:lineRule="exact"/>
              <w:ind w:left="0" w:right="0" w:firstLine="0"/>
              <w:jc w:val="both"/>
            </w:pPr>
            <w:r>
              <w:rPr>
                <w:color w:val="000000"/>
                <w:spacing w:val="0"/>
                <w:w w:val="100"/>
                <w:position w:val="0"/>
              </w:rPr>
              <w:t>前10名无限售流通股股东之间， 以及前10名无限售流通股股东和 前10名股东之间关联关系或一致 行动的说明</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pPr>
            <w:r>
              <w:rPr>
                <w:color w:val="000000"/>
                <w:spacing w:val="0"/>
                <w:w w:val="100"/>
                <w:position w:val="0"/>
              </w:rPr>
              <w:t>前述股东中，张杰和林旭曦为夫妻关系；除此之外，公司不知悉其他股东之间是否存在关联 关系。</w:t>
            </w:r>
          </w:p>
        </w:tc>
      </w:tr>
      <w:tr>
        <w:trPr>
          <w:trHeight w:val="485"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5" w:lineRule="exact"/>
              <w:ind w:left="0" w:right="0" w:firstLine="0"/>
              <w:jc w:val="both"/>
            </w:pPr>
            <w:r>
              <w:rPr>
                <w:color w:val="000000"/>
                <w:spacing w:val="0"/>
                <w:w w:val="100"/>
                <w:position w:val="0"/>
              </w:rPr>
              <w:t>前10名普通股股东参与融资融券 业务情况说明（如有）</w:t>
            </w:r>
          </w:p>
        </w:tc>
        <w:tc>
          <w:tcPr>
            <w:gridSpan w:val="3"/>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5" w:lineRule="exact"/>
              <w:ind w:left="0" w:right="0" w:firstLine="0"/>
              <w:jc w:val="left"/>
            </w:pPr>
            <w:r>
              <w:rPr>
                <w:color w:val="000000"/>
                <w:spacing w:val="0"/>
                <w:w w:val="100"/>
                <w:position w:val="0"/>
              </w:rPr>
              <w:t>郭劲松所持股份5,575,150股通过其信用证券账户持有；唐维一所持股份4,519,200股通过 其信用证券账户持有。</w:t>
            </w:r>
          </w:p>
        </w:tc>
      </w:tr>
    </w:tbl>
    <w:p>
      <w:pPr>
        <w:pStyle w:val="Style26"/>
        <w:keepNext w:val="0"/>
        <w:keepLines w:val="0"/>
        <w:widowControl w:val="0"/>
        <w:shd w:val="clear" w:color="auto" w:fill="auto"/>
        <w:bidi w:val="0"/>
        <w:spacing w:before="0" w:after="0" w:line="240" w:lineRule="auto"/>
        <w:ind w:left="120" w:right="0" w:firstLine="0"/>
        <w:jc w:val="left"/>
      </w:pPr>
      <w:r>
        <w:rPr>
          <w:color w:val="000000"/>
          <w:spacing w:val="0"/>
          <w:w w:val="100"/>
          <w:position w:val="0"/>
        </w:rPr>
        <w:t>公司前10名普通股股东、前10名无限售条件普通股股东在报告期内是否进行约定购回交易</w:t>
      </w:r>
    </w:p>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是V否</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公司前10名普通股股东、前10名无限售条件普通股股东在报告期内未进行约定购回交易。</w:t>
      </w:r>
    </w:p>
    <w:p>
      <w:pPr>
        <w:pStyle w:val="Style30"/>
        <w:keepNext/>
        <w:keepLines/>
        <w:widowControl w:val="0"/>
        <w:shd w:val="clear" w:color="auto" w:fill="auto"/>
        <w:bidi w:val="0"/>
        <w:spacing w:before="0" w:after="380" w:line="240" w:lineRule="auto"/>
        <w:ind w:left="0" w:right="0" w:firstLine="0"/>
        <w:jc w:val="left"/>
      </w:pPr>
      <w:bookmarkStart w:id="602" w:name="bookmark602"/>
      <w:bookmarkStart w:id="603" w:name="bookmark603"/>
      <w:bookmarkStart w:id="604" w:name="bookmark604"/>
      <w:r>
        <w:rPr>
          <w:color w:val="000000"/>
          <w:spacing w:val="0"/>
          <w:w w:val="100"/>
          <w:position w:val="0"/>
          <w:sz w:val="20"/>
          <w:szCs w:val="20"/>
        </w:rPr>
        <w:t>2</w:t>
      </w:r>
      <w:r>
        <w:rPr>
          <w:color w:val="000000"/>
          <w:spacing w:val="0"/>
          <w:w w:val="100"/>
          <w:position w:val="0"/>
        </w:rPr>
        <w:t>、公司控股股东情况</w:t>
      </w:r>
      <w:bookmarkEnd w:id="602"/>
      <w:bookmarkEnd w:id="603"/>
      <w:bookmarkEnd w:id="604"/>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控股股东性质：自然人控股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4963"/>
        <w:gridCol w:w="1570"/>
        <w:gridCol w:w="3048"/>
      </w:tblGrid>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国籍</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是否取得其他国家或地区居留权</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林旭曦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张杰为公司董事长兼</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w:t>
            </w:r>
            <w:r>
              <w:rPr>
                <w:color w:val="000000"/>
                <w:spacing w:val="0"/>
                <w:w w:val="100"/>
                <w:position w:val="0"/>
              </w:rPr>
              <w:t>总经理</w:t>
            </w:r>
          </w:p>
        </w:tc>
      </w:tr>
      <w:tr>
        <w:trPr>
          <w:trHeight w:val="254"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报告期内控股和参股的其他境内外上市公司的股权情况</w:t>
            </w:r>
          </w:p>
        </w:tc>
        <w:tc>
          <w:tcPr>
            <w:gridSpan w:val="2"/>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控股股东报告期内变更</w:t>
      </w:r>
    </w:p>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0"/>
        <w:keepNext/>
        <w:keepLines/>
        <w:widowControl w:val="0"/>
        <w:shd w:val="clear" w:color="auto" w:fill="auto"/>
        <w:bidi w:val="0"/>
        <w:spacing w:before="0" w:after="380" w:line="240" w:lineRule="auto"/>
        <w:ind w:left="0" w:right="0" w:firstLine="0"/>
        <w:jc w:val="left"/>
      </w:pPr>
      <w:bookmarkStart w:id="605" w:name="bookmark605"/>
      <w:bookmarkStart w:id="606" w:name="bookmark606"/>
      <w:bookmarkStart w:id="607" w:name="bookmark607"/>
      <w:bookmarkStart w:id="608" w:name="bookmark608"/>
      <w:r>
        <w:rPr>
          <w:color w:val="000000"/>
          <w:spacing w:val="0"/>
          <w:w w:val="100"/>
          <w:position w:val="0"/>
          <w:sz w:val="20"/>
          <w:szCs w:val="20"/>
        </w:rPr>
        <w:t>3</w:t>
      </w:r>
      <w:bookmarkEnd w:id="607"/>
      <w:r>
        <w:rPr>
          <w:color w:val="000000"/>
          <w:spacing w:val="0"/>
          <w:w w:val="100"/>
          <w:position w:val="0"/>
        </w:rPr>
        <w:t>、公司实际控制人及其一致行动人</w:t>
      </w:r>
      <w:bookmarkEnd w:id="605"/>
      <w:bookmarkEnd w:id="606"/>
      <w:bookmarkEnd w:id="608"/>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实际控制人性质：境内自然人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691"/>
        <w:gridCol w:w="1699"/>
        <w:gridCol w:w="1416"/>
        <w:gridCol w:w="2774"/>
      </w:tblGrid>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与实际控制人关系</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国籍</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林旭曦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张杰为公司董事长兼总经理</w:t>
            </w:r>
          </w:p>
        </w:tc>
      </w:tr>
      <w:tr>
        <w:trPr>
          <w:trHeight w:val="250"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过去10年曾控股的境内外上市公司情况</w:t>
            </w:r>
          </w:p>
        </w:tc>
        <w:tc>
          <w:tcPr>
            <w:gridSpan w:val="3"/>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实际控制人报告期内变更</w:t>
      </w:r>
    </w:p>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公司报告期实际控制人未发生变更。</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公司与实际控制人之间的产权及控制关系的方框图</w:t>
      </w:r>
    </w:p>
    <w:p>
      <w:pPr>
        <w:pStyle w:val="Style14"/>
        <w:keepNext w:val="0"/>
        <w:keepLines w:val="0"/>
        <w:widowControl w:val="0"/>
        <w:shd w:val="clear" w:color="auto" w:fill="auto"/>
        <w:bidi w:val="0"/>
        <w:spacing w:before="0" w:after="2780" w:line="240" w:lineRule="auto"/>
        <w:ind w:left="0" w:right="0" w:firstLine="0"/>
        <w:jc w:val="center"/>
      </w:pPr>
      <w:r>
        <w:rPr>
          <w:color w:val="14385B"/>
          <w:spacing w:val="0"/>
          <w:w w:val="100"/>
          <w:position w:val="0"/>
        </w:rPr>
        <w:t>林旭曦、张杰</w:t>
      </w:r>
    </w:p>
    <w:p>
      <w:pPr>
        <w:pStyle w:val="Style14"/>
        <w:keepNext w:val="0"/>
        <w:keepLines w:val="0"/>
        <w:widowControl w:val="0"/>
        <w:pBdr>
          <w:bottom w:val="single" w:sz="4" w:space="0" w:color="auto"/>
        </w:pBdr>
        <w:shd w:val="clear" w:color="auto" w:fill="auto"/>
        <w:bidi w:val="0"/>
        <w:spacing w:before="0" w:after="1400" w:line="240" w:lineRule="auto"/>
        <w:ind w:left="0" w:right="0" w:firstLine="0"/>
        <w:jc w:val="center"/>
      </w:pPr>
      <w:r>
        <w:rPr>
          <w:color w:val="14385B"/>
          <w:spacing w:val="0"/>
          <w:w w:val="100"/>
          <w:position w:val="0"/>
        </w:rPr>
        <w:t>厦门安妮股份有限公司</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实际控制人通过信托或其他资产管理方式控制公司</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0"/>
        <w:keepNext/>
        <w:keepLines/>
        <w:widowControl w:val="0"/>
        <w:shd w:val="clear" w:color="auto" w:fill="auto"/>
        <w:tabs>
          <w:tab w:pos="382" w:val="left"/>
        </w:tabs>
        <w:bidi w:val="0"/>
        <w:spacing w:before="0" w:after="380" w:line="240" w:lineRule="auto"/>
        <w:ind w:left="0" w:right="0" w:firstLine="0"/>
        <w:jc w:val="both"/>
      </w:pPr>
      <w:bookmarkStart w:id="609" w:name="bookmark609"/>
      <w:bookmarkStart w:id="610" w:name="bookmark610"/>
      <w:bookmarkStart w:id="611" w:name="bookmark611"/>
      <w:bookmarkStart w:id="612" w:name="bookmark612"/>
      <w:r>
        <w:rPr>
          <w:color w:val="000000"/>
          <w:spacing w:val="0"/>
          <w:w w:val="100"/>
          <w:position w:val="0"/>
          <w:sz w:val="20"/>
          <w:szCs w:val="20"/>
        </w:rPr>
        <w:t>4</w:t>
      </w:r>
      <w:bookmarkEnd w:id="611"/>
      <w:r>
        <w:rPr>
          <w:color w:val="000000"/>
          <w:spacing w:val="0"/>
          <w:w w:val="100"/>
          <w:position w:val="0"/>
        </w:rPr>
        <w:t>、</w:t>
        <w:tab/>
        <w:t>公司控股股东或第一大股东及其一致行动人累计质押股份数量占其所持公司股份数量比例达到</w:t>
      </w:r>
      <w:r>
        <w:rPr>
          <w:color w:val="000000"/>
          <w:spacing w:val="0"/>
          <w:w w:val="100"/>
          <w:position w:val="0"/>
          <w:sz w:val="20"/>
          <w:szCs w:val="20"/>
        </w:rPr>
        <w:t>80%</w:t>
      </w:r>
      <w:bookmarkEnd w:id="609"/>
      <w:bookmarkEnd w:id="610"/>
      <w:bookmarkEnd w:id="612"/>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适用V不适用</w:t>
      </w:r>
    </w:p>
    <w:p>
      <w:pPr>
        <w:pStyle w:val="Style30"/>
        <w:keepNext/>
        <w:keepLines/>
        <w:widowControl w:val="0"/>
        <w:shd w:val="clear" w:color="auto" w:fill="auto"/>
        <w:tabs>
          <w:tab w:pos="382" w:val="left"/>
        </w:tabs>
        <w:bidi w:val="0"/>
        <w:spacing w:before="0" w:after="380" w:line="240" w:lineRule="auto"/>
        <w:ind w:left="0" w:right="0" w:firstLine="0"/>
        <w:jc w:val="both"/>
      </w:pPr>
      <w:bookmarkStart w:id="613" w:name="bookmark613"/>
      <w:bookmarkStart w:id="614" w:name="bookmark614"/>
      <w:bookmarkStart w:id="615" w:name="bookmark615"/>
      <w:bookmarkStart w:id="616" w:name="bookmark616"/>
      <w:r>
        <w:rPr>
          <w:color w:val="000000"/>
          <w:spacing w:val="0"/>
          <w:w w:val="100"/>
          <w:position w:val="0"/>
          <w:sz w:val="20"/>
          <w:szCs w:val="20"/>
        </w:rPr>
        <w:t>5</w:t>
      </w:r>
      <w:bookmarkEnd w:id="615"/>
      <w:r>
        <w:rPr>
          <w:color w:val="000000"/>
          <w:spacing w:val="0"/>
          <w:w w:val="100"/>
          <w:position w:val="0"/>
        </w:rPr>
        <w:t>、</w:t>
        <w:tab/>
        <w:t>其他持股在</w:t>
      </w:r>
      <w:r>
        <w:rPr>
          <w:color w:val="000000"/>
          <w:spacing w:val="0"/>
          <w:w w:val="100"/>
          <w:position w:val="0"/>
          <w:sz w:val="20"/>
          <w:szCs w:val="20"/>
        </w:rPr>
        <w:t>10%</w:t>
      </w:r>
      <w:r>
        <w:rPr>
          <w:color w:val="000000"/>
          <w:spacing w:val="0"/>
          <w:w w:val="100"/>
          <w:position w:val="0"/>
        </w:rPr>
        <w:t>以上的法人股东</w:t>
      </w:r>
      <w:bookmarkEnd w:id="613"/>
      <w:bookmarkEnd w:id="614"/>
      <w:bookmarkEnd w:id="616"/>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适用V不适用</w:t>
      </w:r>
    </w:p>
    <w:p>
      <w:pPr>
        <w:pStyle w:val="Style30"/>
        <w:keepNext/>
        <w:keepLines/>
        <w:widowControl w:val="0"/>
        <w:shd w:val="clear" w:color="auto" w:fill="auto"/>
        <w:tabs>
          <w:tab w:pos="382" w:val="left"/>
        </w:tabs>
        <w:bidi w:val="0"/>
        <w:spacing w:before="0" w:after="380" w:line="240" w:lineRule="auto"/>
        <w:ind w:left="0" w:right="0" w:firstLine="0"/>
        <w:jc w:val="both"/>
      </w:pPr>
      <w:bookmarkStart w:id="617" w:name="bookmark617"/>
      <w:bookmarkStart w:id="618" w:name="bookmark618"/>
      <w:bookmarkStart w:id="619" w:name="bookmark619"/>
      <w:bookmarkStart w:id="620" w:name="bookmark620"/>
      <w:r>
        <w:rPr>
          <w:color w:val="000000"/>
          <w:spacing w:val="0"/>
          <w:w w:val="100"/>
          <w:position w:val="0"/>
          <w:sz w:val="20"/>
          <w:szCs w:val="20"/>
        </w:rPr>
        <w:t>6</w:t>
      </w:r>
      <w:bookmarkEnd w:id="619"/>
      <w:r>
        <w:rPr>
          <w:color w:val="000000"/>
          <w:spacing w:val="0"/>
          <w:w w:val="100"/>
          <w:position w:val="0"/>
        </w:rPr>
        <w:t>、</w:t>
        <w:tab/>
        <w:t>控股股东、实际控制人、重组方及其他承诺主体股份限制减持情况</w:t>
      </w:r>
      <w:bookmarkEnd w:id="617"/>
      <w:bookmarkEnd w:id="618"/>
      <w:bookmarkEnd w:id="620"/>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适用V不适用</w:t>
      </w:r>
    </w:p>
    <w:p>
      <w:pPr>
        <w:pStyle w:val="Style24"/>
        <w:keepNext/>
        <w:keepLines/>
        <w:widowControl w:val="0"/>
        <w:shd w:val="clear" w:color="auto" w:fill="auto"/>
        <w:bidi w:val="0"/>
        <w:spacing w:before="0" w:after="380" w:line="240" w:lineRule="auto"/>
        <w:ind w:left="0" w:right="0" w:firstLine="0"/>
        <w:jc w:val="both"/>
      </w:pPr>
      <w:bookmarkStart w:id="621" w:name="bookmark621"/>
      <w:bookmarkStart w:id="622" w:name="bookmark622"/>
      <w:bookmarkStart w:id="623" w:name="bookmark623"/>
      <w:bookmarkStart w:id="624" w:name="bookmark624"/>
      <w:r>
        <w:rPr>
          <w:color w:val="000000"/>
          <w:spacing w:val="0"/>
          <w:w w:val="100"/>
          <w:position w:val="0"/>
          <w:sz w:val="24"/>
          <w:szCs w:val="24"/>
        </w:rPr>
        <w:t>四</w:t>
      </w:r>
      <w:bookmarkEnd w:id="623"/>
      <w:r>
        <w:rPr>
          <w:color w:val="000000"/>
          <w:spacing w:val="0"/>
          <w:w w:val="100"/>
          <w:position w:val="0"/>
          <w:sz w:val="24"/>
          <w:szCs w:val="24"/>
        </w:rPr>
        <w:t>、股份回购在报告期的具体实施情况</w:t>
      </w:r>
      <w:bookmarkEnd w:id="621"/>
      <w:bookmarkEnd w:id="622"/>
      <w:bookmarkEnd w:id="624"/>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股份回购的实施进展情况</w:t>
      </w: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V </w:t>
      </w:r>
      <w:r>
        <w:rPr>
          <w:color w:val="000000"/>
          <w:spacing w:val="0"/>
          <w:w w:val="100"/>
          <w:position w:val="0"/>
        </w:rPr>
        <w:t>适用 □ 不适用</w:t>
      </w:r>
    </w:p>
    <w:tbl>
      <w:tblPr>
        <w:tblOverlap w:val="never"/>
        <w:jc w:val="center"/>
        <w:tblLayout w:type="fixed"/>
      </w:tblPr>
      <w:tblGrid>
        <w:gridCol w:w="1594"/>
        <w:gridCol w:w="1416"/>
        <w:gridCol w:w="1416"/>
        <w:gridCol w:w="1128"/>
        <w:gridCol w:w="1565"/>
        <w:gridCol w:w="1195"/>
        <w:gridCol w:w="1392"/>
      </w:tblGrid>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方案披露时间</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拟回购股份数量</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占总股本的比例</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拟回购金额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拟回购期间</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回购用途</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已回购数量（股）</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2021年05月31日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1500万元</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left"/>
            </w:pPr>
            <w:r>
              <w:rPr>
                <w:color w:val="000000"/>
                <w:spacing w:val="0"/>
                <w:w w:val="100"/>
                <w:position w:val="0"/>
              </w:rPr>
              <w:t xml:space="preserve">2021年6月1日 </w:t>
            </w:r>
            <w:r>
              <w:rPr>
                <w:color w:val="000000"/>
                <w:spacing w:val="0"/>
                <w:w w:val="100"/>
                <w:position w:val="0"/>
              </w:rPr>
              <w:t>-2022</w:t>
            </w:r>
            <w:r>
              <w:rPr>
                <w:color w:val="000000"/>
                <w:spacing w:val="0"/>
                <w:w w:val="100"/>
                <w:position w:val="0"/>
              </w:rPr>
              <w:t>年5月31日</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拟用于公司股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权激励计划或</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员工持股计划</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2,686,900</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采用集中竞价方式减持回购股份的实施进展情况</w:t>
      </w:r>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2"/>
        <w:keepNext/>
        <w:keepLines/>
        <w:widowControl w:val="0"/>
        <w:shd w:val="clear" w:color="auto" w:fill="auto"/>
        <w:bidi w:val="0"/>
        <w:spacing w:before="0" w:line="240" w:lineRule="auto"/>
        <w:ind w:left="0" w:right="0" w:firstLine="0"/>
        <w:jc w:val="center"/>
      </w:pPr>
      <w:bookmarkStart w:id="625" w:name="bookmark625"/>
      <w:bookmarkStart w:id="626" w:name="bookmark626"/>
      <w:bookmarkStart w:id="627" w:name="bookmark627"/>
      <w:r>
        <w:rPr>
          <w:color w:val="000000"/>
          <w:spacing w:val="0"/>
          <w:w w:val="100"/>
          <w:position w:val="0"/>
        </w:rPr>
        <w:t>第八节优先股相关情况</w:t>
      </w:r>
      <w:bookmarkEnd w:id="625"/>
      <w:bookmarkEnd w:id="626"/>
      <w:bookmarkEnd w:id="627"/>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560" w:line="240" w:lineRule="auto"/>
        <w:ind w:left="0" w:right="0" w:firstLine="0"/>
        <w:jc w:val="left"/>
      </w:pPr>
      <w:r>
        <w:rPr>
          <w:color w:val="000000"/>
          <w:spacing w:val="0"/>
          <w:w w:val="100"/>
          <w:position w:val="0"/>
        </w:rPr>
        <w:t>报告期公司不存在优先股。</w:t>
      </w:r>
    </w:p>
    <w:p>
      <w:pPr>
        <w:pStyle w:val="Style12"/>
        <w:keepNext/>
        <w:keepLines/>
        <w:widowControl w:val="0"/>
        <w:shd w:val="clear" w:color="auto" w:fill="auto"/>
        <w:bidi w:val="0"/>
        <w:spacing w:before="0" w:line="240" w:lineRule="auto"/>
        <w:ind w:left="0" w:right="0" w:firstLine="0"/>
        <w:jc w:val="center"/>
      </w:pPr>
      <w:bookmarkStart w:id="628" w:name="bookmark628"/>
      <w:bookmarkStart w:id="629" w:name="bookmark629"/>
      <w:bookmarkStart w:id="630" w:name="bookmark630"/>
      <w:r>
        <w:rPr>
          <w:color w:val="000000"/>
          <w:spacing w:val="0"/>
          <w:w w:val="100"/>
          <w:position w:val="0"/>
        </w:rPr>
        <w:t>第九节债券相关情况</w:t>
      </w:r>
      <w:bookmarkEnd w:id="628"/>
      <w:bookmarkEnd w:id="629"/>
      <w:bookmarkEnd w:id="630"/>
    </w:p>
    <w:p>
      <w:pPr>
        <w:pStyle w:val="Style2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36" w:right="996" w:bottom="1638" w:left="996" w:header="0" w:footer="3" w:gutter="0"/>
          <w:cols w:space="720"/>
          <w:noEndnote/>
          <w:rtlGutter w:val="0"/>
          <w:docGrid w:linePitch="360"/>
        </w:sectPr>
      </w:pPr>
      <w:r>
        <w:rPr>
          <w:color w:val="000000"/>
          <w:spacing w:val="0"/>
          <w:w w:val="100"/>
          <w:position w:val="0"/>
        </w:rPr>
        <w:t>□</w:t>
      </w:r>
      <w:r>
        <w:rPr>
          <w:color w:val="000000"/>
          <w:spacing w:val="0"/>
          <w:w w:val="100"/>
          <w:position w:val="0"/>
        </w:rPr>
        <w:t>适用V不适用</w:t>
      </w:r>
    </w:p>
    <w:p>
      <w:pPr>
        <w:pStyle w:val="Style12"/>
        <w:keepNext/>
        <w:keepLines/>
        <w:widowControl w:val="0"/>
        <w:shd w:val="clear" w:color="auto" w:fill="auto"/>
        <w:bidi w:val="0"/>
        <w:spacing w:before="640" w:after="520" w:line="240" w:lineRule="auto"/>
        <w:ind w:left="0" w:right="0" w:firstLine="0"/>
        <w:jc w:val="center"/>
      </w:pPr>
      <w:bookmarkStart w:id="631" w:name="bookmark631"/>
      <w:bookmarkStart w:id="632" w:name="bookmark632"/>
      <w:bookmarkStart w:id="633" w:name="bookmark633"/>
      <w:r>
        <w:rPr>
          <w:color w:val="000000"/>
          <w:spacing w:val="0"/>
          <w:w w:val="100"/>
          <w:position w:val="0"/>
        </w:rPr>
        <w:t>第十节财务报告</w:t>
      </w:r>
      <w:bookmarkEnd w:id="631"/>
      <w:bookmarkEnd w:id="632"/>
      <w:bookmarkEnd w:id="633"/>
    </w:p>
    <w:p>
      <w:pPr>
        <w:pStyle w:val="Style24"/>
        <w:keepNext/>
        <w:keepLines/>
        <w:widowControl w:val="0"/>
        <w:shd w:val="clear" w:color="auto" w:fill="auto"/>
        <w:bidi w:val="0"/>
        <w:spacing w:before="0" w:line="240" w:lineRule="auto"/>
        <w:ind w:left="0" w:right="0" w:firstLine="0"/>
        <w:jc w:val="left"/>
      </w:pPr>
      <w:bookmarkStart w:id="634" w:name="bookmark634"/>
      <w:bookmarkStart w:id="635" w:name="bookmark635"/>
      <w:bookmarkStart w:id="636" w:name="bookmark636"/>
      <w:bookmarkStart w:id="637" w:name="bookmark637"/>
      <w:r>
        <w:rPr>
          <w:color w:val="000000"/>
          <w:spacing w:val="0"/>
          <w:w w:val="100"/>
          <w:position w:val="0"/>
          <w:sz w:val="24"/>
          <w:szCs w:val="24"/>
        </w:rPr>
        <w:t>一</w:t>
      </w:r>
      <w:bookmarkEnd w:id="636"/>
      <w:r>
        <w:rPr>
          <w:color w:val="000000"/>
          <w:spacing w:val="0"/>
          <w:w w:val="100"/>
          <w:position w:val="0"/>
          <w:sz w:val="24"/>
          <w:szCs w:val="24"/>
        </w:rPr>
        <w:t>、审计报告</w:t>
      </w:r>
      <w:bookmarkEnd w:id="634"/>
      <w:bookmarkEnd w:id="635"/>
      <w:bookmarkEnd w:id="637"/>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2022年04月27日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大信审字</w:t>
            </w:r>
            <w:r>
              <w:rPr>
                <w:color w:val="000000"/>
                <w:spacing w:val="0"/>
                <w:w w:val="100"/>
                <w:position w:val="0"/>
              </w:rPr>
              <w:t>［2022］</w:t>
            </w:r>
            <w:r>
              <w:rPr>
                <w:color w:val="000000"/>
                <w:spacing w:val="0"/>
                <w:w w:val="100"/>
                <w:position w:val="0"/>
              </w:rPr>
              <w:t>第</w:t>
            </w:r>
            <w:r>
              <w:rPr>
                <w:color w:val="000000"/>
                <w:spacing w:val="0"/>
                <w:w w:val="100"/>
                <w:position w:val="0"/>
              </w:rPr>
              <w:t>5-00017</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连伟、文桂平</w:t>
            </w:r>
          </w:p>
        </w:tc>
      </w:tr>
    </w:tbl>
    <w:p>
      <w:pPr>
        <w:widowControl w:val="0"/>
        <w:spacing w:after="739" w:line="1" w:lineRule="exact"/>
      </w:pPr>
    </w:p>
    <w:p>
      <w:pPr>
        <w:pStyle w:val="Style24"/>
        <w:keepNext/>
        <w:keepLines/>
        <w:widowControl w:val="0"/>
        <w:shd w:val="clear" w:color="auto" w:fill="auto"/>
        <w:bidi w:val="0"/>
        <w:spacing w:before="0" w:after="780" w:line="240" w:lineRule="auto"/>
        <w:ind w:left="0" w:right="0" w:firstLine="0"/>
        <w:jc w:val="center"/>
      </w:pPr>
      <w:bookmarkStart w:id="638" w:name="bookmark638"/>
      <w:bookmarkStart w:id="639" w:name="bookmark639"/>
      <w:bookmarkStart w:id="640" w:name="bookmark640"/>
      <w:r>
        <w:rPr>
          <w:color w:val="000000"/>
          <w:spacing w:val="0"/>
          <w:w w:val="100"/>
          <w:position w:val="0"/>
          <w:sz w:val="24"/>
          <w:szCs w:val="24"/>
        </w:rPr>
        <w:t>审计报告正文</w:t>
      </w:r>
      <w:bookmarkEnd w:id="638"/>
      <w:bookmarkEnd w:id="639"/>
      <w:bookmarkEnd w:id="640"/>
    </w:p>
    <w:p>
      <w:pPr>
        <w:pStyle w:val="Style24"/>
        <w:keepNext/>
        <w:keepLines/>
        <w:widowControl w:val="0"/>
        <w:shd w:val="clear" w:color="auto" w:fill="auto"/>
        <w:bidi w:val="0"/>
        <w:spacing w:before="0" w:after="0" w:line="240" w:lineRule="auto"/>
        <w:ind w:left="0" w:right="0" w:firstLine="0"/>
        <w:jc w:val="left"/>
      </w:pPr>
      <w:bookmarkStart w:id="641" w:name="bookmark641"/>
      <w:bookmarkStart w:id="642" w:name="bookmark642"/>
      <w:bookmarkStart w:id="643" w:name="bookmark643"/>
      <w:r>
        <w:rPr>
          <w:color w:val="000000"/>
          <w:spacing w:val="0"/>
          <w:w w:val="100"/>
          <w:position w:val="0"/>
          <w:sz w:val="24"/>
          <w:szCs w:val="24"/>
        </w:rPr>
        <w:t>厦门安妮股份有限公司全体股东：</w:t>
      </w:r>
      <w:bookmarkEnd w:id="641"/>
      <w:bookmarkEnd w:id="642"/>
      <w:bookmarkEnd w:id="643"/>
    </w:p>
    <w:p>
      <w:pPr>
        <w:pStyle w:val="Style28"/>
        <w:keepNext w:val="0"/>
        <w:keepLines w:val="0"/>
        <w:widowControl w:val="0"/>
        <w:shd w:val="clear" w:color="auto" w:fill="auto"/>
        <w:tabs>
          <w:tab w:pos="815" w:val="left"/>
        </w:tabs>
        <w:bidi w:val="0"/>
        <w:spacing w:before="0" w:after="0" w:line="352" w:lineRule="exact"/>
        <w:ind w:left="0" w:right="0"/>
        <w:jc w:val="both"/>
      </w:pPr>
      <w:bookmarkStart w:id="644" w:name="bookmark644"/>
      <w:r>
        <w:rPr>
          <w:color w:val="000000"/>
          <w:spacing w:val="0"/>
          <w:w w:val="100"/>
          <w:position w:val="0"/>
        </w:rPr>
        <w:t>一</w:t>
      </w:r>
      <w:bookmarkEnd w:id="644"/>
      <w:r>
        <w:rPr>
          <w:color w:val="000000"/>
          <w:spacing w:val="0"/>
          <w:w w:val="100"/>
          <w:position w:val="0"/>
        </w:rPr>
        <w:t>、</w:t>
        <w:tab/>
        <w:t>审计意见</w:t>
      </w:r>
    </w:p>
    <w:p>
      <w:pPr>
        <w:pStyle w:val="Style28"/>
        <w:keepNext w:val="0"/>
        <w:keepLines w:val="0"/>
        <w:widowControl w:val="0"/>
        <w:shd w:val="clear" w:color="auto" w:fill="auto"/>
        <w:bidi w:val="0"/>
        <w:spacing w:before="0" w:after="0" w:line="352" w:lineRule="exact"/>
        <w:ind w:left="0" w:right="0"/>
        <w:jc w:val="both"/>
      </w:pPr>
      <w:r>
        <w:rPr>
          <w:color w:val="000000"/>
          <w:spacing w:val="0"/>
          <w:w w:val="100"/>
          <w:position w:val="0"/>
        </w:rPr>
        <w:t>我们审计了厦门安妮股份有限公司（以下简称''贵公司”）的财务报表，包括2021年12月31日的合并及母公司资产负债 表，2021年度的合并及母公司利润表、合并及母公司现金流量表、合并及母公司股东权益变动表，以及财务报表附注。</w:t>
      </w:r>
    </w:p>
    <w:p>
      <w:pPr>
        <w:pStyle w:val="Style28"/>
        <w:keepNext w:val="0"/>
        <w:keepLines w:val="0"/>
        <w:widowControl w:val="0"/>
        <w:shd w:val="clear" w:color="auto" w:fill="auto"/>
        <w:bidi w:val="0"/>
        <w:spacing w:before="0" w:after="0" w:line="352" w:lineRule="exact"/>
        <w:ind w:left="0" w:right="0"/>
        <w:jc w:val="both"/>
      </w:pPr>
      <w:r>
        <w:rPr>
          <w:color w:val="000000"/>
          <w:spacing w:val="0"/>
          <w:w w:val="100"/>
          <w:position w:val="0"/>
        </w:rPr>
        <w:t>我们认为，后附的财务报表在所有重大方面按照企业会计准则的规定编制，公允反映了贵公司2021年12月31日的合并及 母公司财务状况以及2021年度的合并及母公司经营成果和现金流量。</w:t>
      </w:r>
    </w:p>
    <w:p>
      <w:pPr>
        <w:pStyle w:val="Style28"/>
        <w:keepNext w:val="0"/>
        <w:keepLines w:val="0"/>
        <w:widowControl w:val="0"/>
        <w:shd w:val="clear" w:color="auto" w:fill="auto"/>
        <w:tabs>
          <w:tab w:pos="815" w:val="left"/>
        </w:tabs>
        <w:bidi w:val="0"/>
        <w:spacing w:before="0" w:after="0" w:line="352" w:lineRule="exact"/>
        <w:ind w:left="0" w:right="0"/>
        <w:jc w:val="both"/>
      </w:pPr>
      <w:bookmarkStart w:id="645" w:name="bookmark645"/>
      <w:r>
        <w:rPr>
          <w:color w:val="000000"/>
          <w:spacing w:val="0"/>
          <w:w w:val="100"/>
          <w:position w:val="0"/>
        </w:rPr>
        <w:t>二</w:t>
      </w:r>
      <w:bookmarkEnd w:id="645"/>
      <w:r>
        <w:rPr>
          <w:color w:val="000000"/>
          <w:spacing w:val="0"/>
          <w:w w:val="100"/>
          <w:position w:val="0"/>
        </w:rPr>
        <w:t>、</w:t>
        <w:tab/>
        <w:t>形成审计意见的基础</w:t>
      </w:r>
    </w:p>
    <w:p>
      <w:pPr>
        <w:pStyle w:val="Style28"/>
        <w:keepNext w:val="0"/>
        <w:keepLines w:val="0"/>
        <w:widowControl w:val="0"/>
        <w:shd w:val="clear" w:color="auto" w:fill="auto"/>
        <w:bidi w:val="0"/>
        <w:spacing w:before="0" w:after="0" w:line="352" w:lineRule="exact"/>
        <w:ind w:left="0" w:right="0"/>
        <w:jc w:val="both"/>
      </w:pPr>
      <w:r>
        <w:rPr>
          <w:color w:val="000000"/>
          <w:spacing w:val="0"/>
          <w:w w:val="100"/>
          <w:position w:val="0"/>
        </w:rPr>
        <w:t>我们按照中国注册会计师审计准则的规定执行了审计工作。审计报告的“注册会计师对财务报表审计的责任”部分进一 步阐述了我们在这些准则下的责任。按照中国注册会计师职业道德守则，我们独立于贵公司，并履行了职业道德方面的其他 责任。</w:t>
      </w:r>
    </w:p>
    <w:p>
      <w:pPr>
        <w:pStyle w:val="Style28"/>
        <w:keepNext w:val="0"/>
        <w:keepLines w:val="0"/>
        <w:widowControl w:val="0"/>
        <w:shd w:val="clear" w:color="auto" w:fill="auto"/>
        <w:bidi w:val="0"/>
        <w:spacing w:before="0" w:after="0" w:line="352" w:lineRule="exact"/>
        <w:ind w:left="0" w:right="0"/>
        <w:jc w:val="both"/>
      </w:pPr>
      <w:r>
        <w:rPr>
          <w:color w:val="000000"/>
          <w:spacing w:val="0"/>
          <w:w w:val="100"/>
          <w:position w:val="0"/>
        </w:rPr>
        <w:t>我们相信，我们获取的审计证据是充分、适当的，为发表审计意见提供了基础。</w:t>
      </w:r>
    </w:p>
    <w:p>
      <w:pPr>
        <w:pStyle w:val="Style28"/>
        <w:keepNext w:val="0"/>
        <w:keepLines w:val="0"/>
        <w:widowControl w:val="0"/>
        <w:shd w:val="clear" w:color="auto" w:fill="auto"/>
        <w:tabs>
          <w:tab w:pos="815" w:val="left"/>
        </w:tabs>
        <w:bidi w:val="0"/>
        <w:spacing w:before="0" w:after="0" w:line="352" w:lineRule="exact"/>
        <w:ind w:left="0" w:right="0"/>
        <w:jc w:val="both"/>
      </w:pPr>
      <w:bookmarkStart w:id="646" w:name="bookmark646"/>
      <w:r>
        <w:rPr>
          <w:color w:val="000000"/>
          <w:spacing w:val="0"/>
          <w:w w:val="100"/>
          <w:position w:val="0"/>
        </w:rPr>
        <w:t>三</w:t>
      </w:r>
      <w:bookmarkEnd w:id="646"/>
      <w:r>
        <w:rPr>
          <w:color w:val="000000"/>
          <w:spacing w:val="0"/>
          <w:w w:val="100"/>
          <w:position w:val="0"/>
        </w:rPr>
        <w:t>、</w:t>
        <w:tab/>
        <w:t>关键审计事项</w:t>
      </w:r>
    </w:p>
    <w:p>
      <w:pPr>
        <w:pStyle w:val="Style28"/>
        <w:keepNext w:val="0"/>
        <w:keepLines w:val="0"/>
        <w:widowControl w:val="0"/>
        <w:shd w:val="clear" w:color="auto" w:fill="auto"/>
        <w:bidi w:val="0"/>
        <w:spacing w:before="0" w:after="0" w:line="352"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28"/>
        <w:keepNext w:val="0"/>
        <w:keepLines w:val="0"/>
        <w:widowControl w:val="0"/>
        <w:shd w:val="clear" w:color="auto" w:fill="auto"/>
        <w:bidi w:val="0"/>
        <w:spacing w:before="0" w:after="0" w:line="352" w:lineRule="exact"/>
        <w:ind w:left="0" w:right="0"/>
        <w:jc w:val="both"/>
      </w:pPr>
      <w:bookmarkStart w:id="647" w:name="bookmark647"/>
      <w:r>
        <w:rPr>
          <w:color w:val="000000"/>
          <w:spacing w:val="0"/>
          <w:w w:val="100"/>
          <w:position w:val="0"/>
        </w:rPr>
        <w:t>（</w:t>
      </w:r>
      <w:bookmarkEnd w:id="647"/>
      <w:r>
        <w:rPr>
          <w:color w:val="000000"/>
          <w:spacing w:val="0"/>
          <w:w w:val="100"/>
          <w:position w:val="0"/>
        </w:rPr>
        <w:t>一）销售收入的真实性和截止性</w:t>
      </w:r>
    </w:p>
    <w:p>
      <w:pPr>
        <w:pStyle w:val="Style28"/>
        <w:keepNext w:val="0"/>
        <w:keepLines w:val="0"/>
        <w:widowControl w:val="0"/>
        <w:shd w:val="clear" w:color="auto" w:fill="auto"/>
        <w:tabs>
          <w:tab w:pos="725" w:val="left"/>
        </w:tabs>
        <w:bidi w:val="0"/>
        <w:spacing w:before="0" w:after="0" w:line="352" w:lineRule="exact"/>
        <w:ind w:left="0" w:right="0"/>
        <w:jc w:val="both"/>
      </w:pPr>
      <w:bookmarkStart w:id="648" w:name="bookmark648"/>
      <w:r>
        <w:rPr>
          <w:color w:val="000000"/>
          <w:spacing w:val="0"/>
          <w:w w:val="100"/>
          <w:position w:val="0"/>
        </w:rPr>
        <w:t>1</w:t>
      </w:r>
      <w:bookmarkEnd w:id="648"/>
      <w:r>
        <w:rPr>
          <w:color w:val="000000"/>
          <w:spacing w:val="0"/>
          <w:w w:val="100"/>
          <w:position w:val="0"/>
        </w:rPr>
        <w:t>、</w:t>
        <w:tab/>
        <w:t>事项描述</w:t>
      </w:r>
    </w:p>
    <w:p>
      <w:pPr>
        <w:pStyle w:val="Style28"/>
        <w:keepNext w:val="0"/>
        <w:keepLines w:val="0"/>
        <w:widowControl w:val="0"/>
        <w:shd w:val="clear" w:color="auto" w:fill="auto"/>
        <w:bidi w:val="0"/>
        <w:spacing w:before="0" w:after="0" w:line="352" w:lineRule="exact"/>
        <w:ind w:left="0" w:right="0"/>
        <w:jc w:val="both"/>
      </w:pPr>
      <w:r>
        <w:rPr>
          <w:color w:val="000000"/>
          <w:spacing w:val="0"/>
          <w:w w:val="100"/>
          <w:position w:val="0"/>
        </w:rPr>
        <w:t>如财务报表附注七、（四十一）营业收入所述，贵公司2021年度营业收入为：393,751,197.65元，由于收入金额重大， 且公司存在多种不同类型的营业收入，不同运营模式下收入确认的原则和方式也不尽相同，因此存在管理层为了达到特定目 标或期望而操纵收入的固有风险，因此我们将贵公司收入确认识别为关键审计事项。</w:t>
      </w:r>
    </w:p>
    <w:p>
      <w:pPr>
        <w:pStyle w:val="Style28"/>
        <w:keepNext w:val="0"/>
        <w:keepLines w:val="0"/>
        <w:widowControl w:val="0"/>
        <w:shd w:val="clear" w:color="auto" w:fill="auto"/>
        <w:tabs>
          <w:tab w:pos="725" w:val="left"/>
        </w:tabs>
        <w:bidi w:val="0"/>
        <w:spacing w:before="0" w:after="0" w:line="352" w:lineRule="exact"/>
        <w:ind w:left="0" w:right="0"/>
        <w:jc w:val="both"/>
      </w:pPr>
      <w:bookmarkStart w:id="649" w:name="bookmark649"/>
      <w:r>
        <w:rPr>
          <w:color w:val="000000"/>
          <w:spacing w:val="0"/>
          <w:w w:val="100"/>
          <w:position w:val="0"/>
        </w:rPr>
        <w:t>2</w:t>
      </w:r>
      <w:bookmarkEnd w:id="649"/>
      <w:r>
        <w:rPr>
          <w:color w:val="000000"/>
          <w:spacing w:val="0"/>
          <w:w w:val="100"/>
          <w:position w:val="0"/>
        </w:rPr>
        <w:t>、</w:t>
        <w:tab/>
        <w:t>审计应对</w:t>
      </w:r>
    </w:p>
    <w:p>
      <w:pPr>
        <w:pStyle w:val="Style28"/>
        <w:keepNext w:val="0"/>
        <w:keepLines w:val="0"/>
        <w:widowControl w:val="0"/>
        <w:shd w:val="clear" w:color="auto" w:fill="auto"/>
        <w:bidi w:val="0"/>
        <w:spacing w:before="0" w:after="0" w:line="352" w:lineRule="exact"/>
        <w:ind w:left="0" w:right="0"/>
        <w:jc w:val="both"/>
      </w:pPr>
      <w:r>
        <w:rPr>
          <w:color w:val="000000"/>
          <w:spacing w:val="0"/>
          <w:w w:val="100"/>
          <w:position w:val="0"/>
        </w:rPr>
        <w:t>审计项目组就销售收入的真实性和截止性实施的审计程序包括：</w:t>
      </w:r>
    </w:p>
    <w:p>
      <w:pPr>
        <w:pStyle w:val="Style28"/>
        <w:keepNext w:val="0"/>
        <w:keepLines w:val="0"/>
        <w:widowControl w:val="0"/>
        <w:shd w:val="clear" w:color="auto" w:fill="auto"/>
        <w:tabs>
          <w:tab w:pos="901" w:val="left"/>
        </w:tabs>
        <w:bidi w:val="0"/>
        <w:spacing w:before="0" w:after="160" w:line="352" w:lineRule="exact"/>
        <w:ind w:left="0" w:right="0"/>
        <w:jc w:val="both"/>
      </w:pPr>
      <w:bookmarkStart w:id="650" w:name="bookmark650"/>
      <w:r>
        <w:rPr>
          <w:color w:val="000000"/>
          <w:spacing w:val="0"/>
          <w:w w:val="100"/>
          <w:position w:val="0"/>
          <w:shd w:val="clear" w:color="auto" w:fill="FFFFFF"/>
        </w:rPr>
        <w:t>（</w:t>
      </w:r>
      <w:bookmarkEnd w:id="650"/>
      <w:r>
        <w:rPr>
          <w:color w:val="000000"/>
          <w:spacing w:val="0"/>
          <w:w w:val="100"/>
          <w:position w:val="0"/>
          <w:shd w:val="clear" w:color="auto" w:fill="FFFFFF"/>
        </w:rPr>
        <w:t>1）</w:t>
      </w:r>
      <w:r>
        <w:rPr>
          <w:color w:val="000000"/>
          <w:spacing w:val="0"/>
          <w:w w:val="100"/>
          <w:position w:val="0"/>
        </w:rPr>
        <w:tab/>
        <w:t>了解与收入确认相关的关键内部控制，评价这些控制的设计，确定其是否得到执行，并测试相关内部控制的运行 有效性；</w:t>
      </w:r>
    </w:p>
    <w:p>
      <w:pPr>
        <w:pStyle w:val="Style28"/>
        <w:keepNext w:val="0"/>
        <w:keepLines w:val="0"/>
        <w:widowControl w:val="0"/>
        <w:shd w:val="clear" w:color="auto" w:fill="auto"/>
        <w:tabs>
          <w:tab w:pos="820" w:val="left"/>
        </w:tabs>
        <w:bidi w:val="0"/>
        <w:spacing w:before="0" w:after="0" w:line="353" w:lineRule="exact"/>
        <w:ind w:left="0" w:right="0"/>
        <w:jc w:val="both"/>
      </w:pPr>
      <w:bookmarkStart w:id="651" w:name="bookmark651"/>
      <w:r>
        <w:rPr>
          <w:color w:val="000000"/>
          <w:spacing w:val="0"/>
          <w:w w:val="100"/>
          <w:position w:val="0"/>
        </w:rPr>
        <w:t>（</w:t>
      </w:r>
      <w:bookmarkEnd w:id="651"/>
      <w:r>
        <w:rPr>
          <w:color w:val="000000"/>
          <w:spacing w:val="0"/>
          <w:w w:val="100"/>
          <w:position w:val="0"/>
        </w:rPr>
        <w:t>2）</w:t>
        <w:tab/>
        <w:t>检查销售合同，了解主要合同条款或条件，评价收入确认方法是否适当；；</w:t>
      </w:r>
    </w:p>
    <w:p>
      <w:pPr>
        <w:pStyle w:val="Style28"/>
        <w:keepNext w:val="0"/>
        <w:keepLines w:val="0"/>
        <w:widowControl w:val="0"/>
        <w:shd w:val="clear" w:color="auto" w:fill="auto"/>
        <w:tabs>
          <w:tab w:pos="820" w:val="left"/>
        </w:tabs>
        <w:bidi w:val="0"/>
        <w:spacing w:before="0" w:after="0" w:line="353" w:lineRule="exact"/>
        <w:ind w:left="0" w:right="0"/>
        <w:jc w:val="both"/>
      </w:pPr>
      <w:bookmarkStart w:id="652" w:name="bookmark652"/>
      <w:r>
        <w:rPr>
          <w:color w:val="000000"/>
          <w:spacing w:val="0"/>
          <w:w w:val="100"/>
          <w:position w:val="0"/>
        </w:rPr>
        <w:t>（</w:t>
      </w:r>
      <w:bookmarkEnd w:id="652"/>
      <w:r>
        <w:rPr>
          <w:color w:val="000000"/>
          <w:spacing w:val="0"/>
          <w:w w:val="100"/>
          <w:position w:val="0"/>
        </w:rPr>
        <w:t>3）</w:t>
        <w:tab/>
        <w:t>检查与收入相关的支持性文件，包括销售合同签收验收单、结算单等，评价收入确认的真实性；</w:t>
      </w:r>
    </w:p>
    <w:p>
      <w:pPr>
        <w:pStyle w:val="Style28"/>
        <w:keepNext w:val="0"/>
        <w:keepLines w:val="0"/>
        <w:widowControl w:val="0"/>
        <w:shd w:val="clear" w:color="auto" w:fill="auto"/>
        <w:tabs>
          <w:tab w:pos="820" w:val="left"/>
        </w:tabs>
        <w:bidi w:val="0"/>
        <w:spacing w:before="0" w:after="0" w:line="353" w:lineRule="exact"/>
        <w:ind w:left="0" w:right="0"/>
        <w:jc w:val="both"/>
      </w:pPr>
      <w:bookmarkStart w:id="653" w:name="bookmark653"/>
      <w:r>
        <w:rPr>
          <w:color w:val="000000"/>
          <w:spacing w:val="0"/>
          <w:w w:val="100"/>
          <w:position w:val="0"/>
        </w:rPr>
        <w:t>（</w:t>
      </w:r>
      <w:bookmarkEnd w:id="653"/>
      <w:r>
        <w:rPr>
          <w:color w:val="000000"/>
          <w:spacing w:val="0"/>
          <w:w w:val="100"/>
          <w:position w:val="0"/>
        </w:rPr>
        <w:t>4）</w:t>
        <w:tab/>
        <w:t>访谈重要客户，询问与公司的合作情况，并从客户处获取业务运营数据等外部证据确认交易的真实性；</w:t>
      </w:r>
    </w:p>
    <w:p>
      <w:pPr>
        <w:pStyle w:val="Style28"/>
        <w:keepNext w:val="0"/>
        <w:keepLines w:val="0"/>
        <w:widowControl w:val="0"/>
        <w:shd w:val="clear" w:color="auto" w:fill="auto"/>
        <w:tabs>
          <w:tab w:pos="896" w:val="left"/>
        </w:tabs>
        <w:bidi w:val="0"/>
        <w:spacing w:before="0" w:after="0" w:line="353" w:lineRule="exact"/>
        <w:ind w:left="0" w:right="0"/>
        <w:jc w:val="both"/>
      </w:pPr>
      <w:bookmarkStart w:id="654" w:name="bookmark654"/>
      <w:r>
        <w:rPr>
          <w:color w:val="000000"/>
          <w:spacing w:val="0"/>
          <w:w w:val="100"/>
          <w:position w:val="0"/>
        </w:rPr>
        <w:t>（</w:t>
      </w:r>
      <w:bookmarkEnd w:id="654"/>
      <w:r>
        <w:rPr>
          <w:color w:val="000000"/>
          <w:spacing w:val="0"/>
          <w:w w:val="100"/>
          <w:position w:val="0"/>
        </w:rPr>
        <w:t>5）</w:t>
        <w:tab/>
        <w:t>查阅与客户相关的基本信息，包括工商信息、经营范围，排查关联交易情况及评价交易对手的实力，从侧面评价 交易的合理性；</w:t>
      </w:r>
    </w:p>
    <w:p>
      <w:pPr>
        <w:pStyle w:val="Style28"/>
        <w:keepNext w:val="0"/>
        <w:keepLines w:val="0"/>
        <w:widowControl w:val="0"/>
        <w:shd w:val="clear" w:color="auto" w:fill="auto"/>
        <w:tabs>
          <w:tab w:pos="820" w:val="left"/>
        </w:tabs>
        <w:bidi w:val="0"/>
        <w:spacing w:before="0" w:after="0" w:line="353" w:lineRule="exact"/>
        <w:ind w:left="0" w:right="0"/>
        <w:jc w:val="both"/>
      </w:pPr>
      <w:bookmarkStart w:id="655" w:name="bookmark655"/>
      <w:r>
        <w:rPr>
          <w:color w:val="000000"/>
          <w:spacing w:val="0"/>
          <w:w w:val="100"/>
          <w:position w:val="0"/>
        </w:rPr>
        <w:t>（</w:t>
      </w:r>
      <w:bookmarkEnd w:id="655"/>
      <w:r>
        <w:rPr>
          <w:color w:val="000000"/>
          <w:spacing w:val="0"/>
          <w:w w:val="100"/>
          <w:position w:val="0"/>
        </w:rPr>
        <w:t>6）</w:t>
        <w:tab/>
        <w:t>结合应收账款函证，以抽样方式向主要客户函证本期销售额；</w:t>
      </w:r>
    </w:p>
    <w:p>
      <w:pPr>
        <w:pStyle w:val="Style28"/>
        <w:keepNext w:val="0"/>
        <w:keepLines w:val="0"/>
        <w:widowControl w:val="0"/>
        <w:shd w:val="clear" w:color="auto" w:fill="auto"/>
        <w:tabs>
          <w:tab w:pos="820" w:val="left"/>
        </w:tabs>
        <w:bidi w:val="0"/>
        <w:spacing w:before="0" w:after="0" w:line="353" w:lineRule="exact"/>
        <w:ind w:left="0" w:right="0"/>
        <w:jc w:val="both"/>
      </w:pPr>
      <w:bookmarkStart w:id="656" w:name="bookmark656"/>
      <w:r>
        <w:rPr>
          <w:color w:val="000000"/>
          <w:spacing w:val="0"/>
          <w:w w:val="100"/>
          <w:position w:val="0"/>
        </w:rPr>
        <w:t>（</w:t>
      </w:r>
      <w:bookmarkEnd w:id="656"/>
      <w:r>
        <w:rPr>
          <w:color w:val="000000"/>
          <w:spacing w:val="0"/>
          <w:w w:val="100"/>
          <w:position w:val="0"/>
        </w:rPr>
        <w:t>7）</w:t>
        <w:tab/>
        <w:t>对资产负债表日前后确认的营业收入实施截止测试，评价营业收入是否在恰当期间；</w:t>
      </w:r>
    </w:p>
    <w:p>
      <w:pPr>
        <w:pStyle w:val="Style28"/>
        <w:keepNext w:val="0"/>
        <w:keepLines w:val="0"/>
        <w:widowControl w:val="0"/>
        <w:shd w:val="clear" w:color="auto" w:fill="auto"/>
        <w:tabs>
          <w:tab w:pos="820" w:val="left"/>
        </w:tabs>
        <w:bidi w:val="0"/>
        <w:spacing w:before="0" w:after="0" w:line="353" w:lineRule="exact"/>
        <w:ind w:left="0" w:right="0"/>
        <w:jc w:val="both"/>
      </w:pPr>
      <w:bookmarkStart w:id="657" w:name="bookmark657"/>
      <w:r>
        <w:rPr>
          <w:color w:val="000000"/>
          <w:spacing w:val="0"/>
          <w:w w:val="100"/>
          <w:position w:val="0"/>
        </w:rPr>
        <w:t>（</w:t>
      </w:r>
      <w:bookmarkEnd w:id="657"/>
      <w:r>
        <w:rPr>
          <w:color w:val="000000"/>
          <w:spacing w:val="0"/>
          <w:w w:val="100"/>
          <w:position w:val="0"/>
        </w:rPr>
        <w:t>8）</w:t>
        <w:tab/>
        <w:t>检查销售客户的回款情况，并对期后回款情况执行核查程序；</w:t>
      </w:r>
    </w:p>
    <w:p>
      <w:pPr>
        <w:pStyle w:val="Style28"/>
        <w:keepNext w:val="0"/>
        <w:keepLines w:val="0"/>
        <w:widowControl w:val="0"/>
        <w:shd w:val="clear" w:color="auto" w:fill="auto"/>
        <w:tabs>
          <w:tab w:pos="911" w:val="left"/>
        </w:tabs>
        <w:bidi w:val="0"/>
        <w:spacing w:before="0" w:after="0" w:line="353" w:lineRule="exact"/>
        <w:ind w:left="0" w:right="0"/>
        <w:jc w:val="both"/>
      </w:pPr>
      <w:bookmarkStart w:id="658" w:name="bookmark658"/>
      <w:r>
        <w:rPr>
          <w:color w:val="000000"/>
          <w:spacing w:val="0"/>
          <w:w w:val="100"/>
          <w:position w:val="0"/>
        </w:rPr>
        <w:t>（</w:t>
      </w:r>
      <w:bookmarkEnd w:id="658"/>
      <w:r>
        <w:rPr>
          <w:color w:val="000000"/>
          <w:spacing w:val="0"/>
          <w:w w:val="100"/>
          <w:position w:val="0"/>
        </w:rPr>
        <w:t>二）</w:t>
        <w:tab/>
        <w:t>应收账款的减值</w:t>
      </w:r>
    </w:p>
    <w:p>
      <w:pPr>
        <w:pStyle w:val="Style28"/>
        <w:keepNext w:val="0"/>
        <w:keepLines w:val="0"/>
        <w:widowControl w:val="0"/>
        <w:numPr>
          <w:ilvl w:val="0"/>
          <w:numId w:val="11"/>
        </w:numPr>
        <w:shd w:val="clear" w:color="auto" w:fill="auto"/>
        <w:tabs>
          <w:tab w:pos="749" w:val="left"/>
        </w:tabs>
        <w:bidi w:val="0"/>
        <w:spacing w:before="0" w:after="0" w:line="353" w:lineRule="exact"/>
        <w:ind w:left="0" w:right="0"/>
        <w:jc w:val="both"/>
      </w:pPr>
      <w:bookmarkStart w:id="659" w:name="bookmark659"/>
      <w:bookmarkEnd w:id="659"/>
      <w:r>
        <w:rPr>
          <w:color w:val="000000"/>
          <w:spacing w:val="0"/>
          <w:w w:val="100"/>
          <w:position w:val="0"/>
        </w:rPr>
        <w:t>事项描述</w:t>
      </w:r>
    </w:p>
    <w:p>
      <w:pPr>
        <w:pStyle w:val="Style28"/>
        <w:keepNext w:val="0"/>
        <w:keepLines w:val="0"/>
        <w:widowControl w:val="0"/>
        <w:shd w:val="clear" w:color="auto" w:fill="auto"/>
        <w:bidi w:val="0"/>
        <w:spacing w:before="0" w:after="0" w:line="353" w:lineRule="exact"/>
        <w:ind w:left="0" w:right="0"/>
        <w:jc w:val="both"/>
      </w:pPr>
      <w:r>
        <w:rPr>
          <w:color w:val="000000"/>
          <w:spacing w:val="0"/>
          <w:w w:val="100"/>
          <w:position w:val="0"/>
        </w:rPr>
        <w:t>如财务报表附注七、（四）所述，截至2021年12月31日，贵公司合并财务报表中应收账款账面余额为人民</w:t>
      </w:r>
      <w:r>
        <w:rPr>
          <w:color w:val="000000"/>
          <w:spacing w:val="0"/>
          <w:w w:val="100"/>
          <w:position w:val="0"/>
        </w:rPr>
        <w:t xml:space="preserve">234,897,274.62 </w:t>
      </w:r>
      <w:r>
        <w:rPr>
          <w:color w:val="000000"/>
          <w:spacing w:val="0"/>
          <w:w w:val="100"/>
          <w:position w:val="0"/>
        </w:rPr>
        <w:t>元，坏账准备</w:t>
      </w:r>
      <w:r>
        <w:rPr>
          <w:color w:val="000000"/>
          <w:spacing w:val="0"/>
          <w:w w:val="100"/>
          <w:position w:val="0"/>
        </w:rPr>
        <w:t>74,120,120.85</w:t>
      </w:r>
      <w:r>
        <w:rPr>
          <w:color w:val="000000"/>
          <w:spacing w:val="0"/>
          <w:w w:val="100"/>
          <w:position w:val="0"/>
        </w:rPr>
        <w:t>元，账面价值</w:t>
      </w:r>
      <w:r>
        <w:rPr>
          <w:color w:val="000000"/>
          <w:spacing w:val="0"/>
          <w:w w:val="100"/>
          <w:position w:val="0"/>
        </w:rPr>
        <w:t>160,777,153.77</w:t>
      </w:r>
      <w:r>
        <w:rPr>
          <w:color w:val="000000"/>
          <w:spacing w:val="0"/>
          <w:w w:val="100"/>
          <w:position w:val="0"/>
        </w:rPr>
        <w:t>元，占资产总额的10.67%。</w:t>
      </w:r>
    </w:p>
    <w:p>
      <w:pPr>
        <w:pStyle w:val="Style28"/>
        <w:keepNext w:val="0"/>
        <w:keepLines w:val="0"/>
        <w:widowControl w:val="0"/>
        <w:shd w:val="clear" w:color="auto" w:fill="auto"/>
        <w:bidi w:val="0"/>
        <w:spacing w:before="0" w:after="0" w:line="353" w:lineRule="exact"/>
        <w:ind w:left="0" w:right="0"/>
        <w:jc w:val="both"/>
      </w:pPr>
      <w:r>
        <w:rPr>
          <w:color w:val="000000"/>
          <w:spacing w:val="0"/>
          <w:w w:val="100"/>
          <w:position w:val="0"/>
        </w:rPr>
        <w:t>基于贵公司坏账准备金额对财务报表整体重大，且涉及未来现金流量估计和判断，为此我们确定应收账款的减值为关键 审计事项。</w:t>
      </w:r>
    </w:p>
    <w:p>
      <w:pPr>
        <w:pStyle w:val="Style28"/>
        <w:keepNext w:val="0"/>
        <w:keepLines w:val="0"/>
        <w:widowControl w:val="0"/>
        <w:numPr>
          <w:ilvl w:val="0"/>
          <w:numId w:val="11"/>
        </w:numPr>
        <w:shd w:val="clear" w:color="auto" w:fill="auto"/>
        <w:tabs>
          <w:tab w:pos="749" w:val="left"/>
        </w:tabs>
        <w:bidi w:val="0"/>
        <w:spacing w:before="0" w:after="0" w:line="353" w:lineRule="exact"/>
        <w:ind w:left="0" w:right="0"/>
        <w:jc w:val="both"/>
      </w:pPr>
      <w:bookmarkStart w:id="660" w:name="bookmark660"/>
      <w:bookmarkEnd w:id="660"/>
      <w:r>
        <w:rPr>
          <w:color w:val="000000"/>
          <w:spacing w:val="0"/>
          <w:w w:val="100"/>
          <w:position w:val="0"/>
        </w:rPr>
        <w:t>审计应对</w:t>
      </w:r>
    </w:p>
    <w:p>
      <w:pPr>
        <w:pStyle w:val="Style28"/>
        <w:keepNext w:val="0"/>
        <w:keepLines w:val="0"/>
        <w:widowControl w:val="0"/>
        <w:shd w:val="clear" w:color="auto" w:fill="auto"/>
        <w:tabs>
          <w:tab w:pos="896" w:val="left"/>
        </w:tabs>
        <w:bidi w:val="0"/>
        <w:spacing w:before="0" w:after="0" w:line="353" w:lineRule="exact"/>
        <w:ind w:left="0" w:right="0"/>
        <w:jc w:val="both"/>
      </w:pPr>
      <w:bookmarkStart w:id="661" w:name="bookmark661"/>
      <w:r>
        <w:rPr>
          <w:color w:val="000000"/>
          <w:spacing w:val="0"/>
          <w:w w:val="100"/>
          <w:position w:val="0"/>
        </w:rPr>
        <w:t>（</w:t>
      </w:r>
      <w:bookmarkEnd w:id="661"/>
      <w:r>
        <w:rPr>
          <w:color w:val="000000"/>
          <w:spacing w:val="0"/>
          <w:w w:val="100"/>
          <w:position w:val="0"/>
        </w:rPr>
        <w:t>1）</w:t>
        <w:tab/>
        <w:t>了解及评估了贵公司对客户的信用政策及与应收账款日常管理相关的内部控制设计的有效性，并测试了关键控制 执行的有效性；</w:t>
      </w:r>
    </w:p>
    <w:p>
      <w:pPr>
        <w:pStyle w:val="Style28"/>
        <w:keepNext w:val="0"/>
        <w:keepLines w:val="0"/>
        <w:widowControl w:val="0"/>
        <w:shd w:val="clear" w:color="auto" w:fill="auto"/>
        <w:tabs>
          <w:tab w:pos="882" w:val="left"/>
        </w:tabs>
        <w:bidi w:val="0"/>
        <w:spacing w:before="0" w:after="0" w:line="353" w:lineRule="exact"/>
        <w:ind w:left="0" w:right="0"/>
        <w:jc w:val="both"/>
      </w:pPr>
      <w:bookmarkStart w:id="662" w:name="bookmark662"/>
      <w:r>
        <w:rPr>
          <w:color w:val="000000"/>
          <w:spacing w:val="0"/>
          <w:w w:val="100"/>
          <w:position w:val="0"/>
        </w:rPr>
        <w:t>（</w:t>
      </w:r>
      <w:bookmarkEnd w:id="662"/>
      <w:r>
        <w:rPr>
          <w:color w:val="000000"/>
          <w:spacing w:val="0"/>
          <w:w w:val="100"/>
          <w:position w:val="0"/>
        </w:rPr>
        <w:t>2）</w:t>
        <w:tab/>
        <w:t>分析应收账款坏账准备会计估计的合理性，包括确定应收账款组合的依据、金额重大的判断、单独计提坏账准备 的判断等；</w:t>
      </w:r>
    </w:p>
    <w:p>
      <w:pPr>
        <w:pStyle w:val="Style28"/>
        <w:keepNext w:val="0"/>
        <w:keepLines w:val="0"/>
        <w:widowControl w:val="0"/>
        <w:shd w:val="clear" w:color="auto" w:fill="auto"/>
        <w:tabs>
          <w:tab w:pos="896" w:val="left"/>
        </w:tabs>
        <w:bidi w:val="0"/>
        <w:spacing w:before="0" w:after="0" w:line="353" w:lineRule="exact"/>
        <w:ind w:left="0" w:right="0"/>
        <w:jc w:val="both"/>
      </w:pPr>
      <w:bookmarkStart w:id="663" w:name="bookmark663"/>
      <w:r>
        <w:rPr>
          <w:color w:val="000000"/>
          <w:spacing w:val="0"/>
          <w:w w:val="100"/>
          <w:position w:val="0"/>
        </w:rPr>
        <w:t>（</w:t>
      </w:r>
      <w:bookmarkEnd w:id="663"/>
      <w:r>
        <w:rPr>
          <w:color w:val="000000"/>
          <w:spacing w:val="0"/>
          <w:w w:val="100"/>
          <w:position w:val="0"/>
        </w:rPr>
        <w:t>3）</w:t>
        <w:tab/>
        <w:t>获取了贵公司管理层评估应收账款是否发生减值以及确认预期损失率所依据的数据及相关资料，评价其恰当性和 充分性；通过比较前期损失准备计提数与实际发生数，并结合对期后回款的检查，评价应收账款损失准备计提的充分性；</w:t>
      </w:r>
    </w:p>
    <w:p>
      <w:pPr>
        <w:pStyle w:val="Style28"/>
        <w:keepNext w:val="0"/>
        <w:keepLines w:val="0"/>
        <w:widowControl w:val="0"/>
        <w:shd w:val="clear" w:color="auto" w:fill="auto"/>
        <w:tabs>
          <w:tab w:pos="896" w:val="left"/>
        </w:tabs>
        <w:bidi w:val="0"/>
        <w:spacing w:before="0" w:after="0" w:line="353" w:lineRule="exact"/>
        <w:ind w:left="0" w:right="0"/>
        <w:jc w:val="both"/>
      </w:pPr>
      <w:bookmarkStart w:id="664" w:name="bookmark664"/>
      <w:r>
        <w:rPr>
          <w:color w:val="000000"/>
          <w:spacing w:val="0"/>
          <w:w w:val="100"/>
          <w:position w:val="0"/>
        </w:rPr>
        <w:t>（</w:t>
      </w:r>
      <w:bookmarkEnd w:id="664"/>
      <w:r>
        <w:rPr>
          <w:color w:val="000000"/>
          <w:spacing w:val="0"/>
          <w:w w:val="100"/>
          <w:position w:val="0"/>
        </w:rPr>
        <w:t>4）</w:t>
        <w:tab/>
        <w:t>抽样检查了应收账款损失准备评估所依据资料的相关性和准确性，对重要应收账款与贵公司管理层讨论其可收回 性，并执行独立函证程序；</w:t>
      </w:r>
    </w:p>
    <w:p>
      <w:pPr>
        <w:pStyle w:val="Style28"/>
        <w:keepNext w:val="0"/>
        <w:keepLines w:val="0"/>
        <w:widowControl w:val="0"/>
        <w:shd w:val="clear" w:color="auto" w:fill="auto"/>
        <w:tabs>
          <w:tab w:pos="820" w:val="left"/>
        </w:tabs>
        <w:bidi w:val="0"/>
        <w:spacing w:before="0" w:after="0" w:line="353" w:lineRule="exact"/>
        <w:ind w:left="0" w:right="0"/>
        <w:jc w:val="both"/>
      </w:pPr>
      <w:bookmarkStart w:id="665" w:name="bookmark665"/>
      <w:r>
        <w:rPr>
          <w:color w:val="000000"/>
          <w:spacing w:val="0"/>
          <w:w w:val="100"/>
          <w:position w:val="0"/>
        </w:rPr>
        <w:t>（</w:t>
      </w:r>
      <w:bookmarkEnd w:id="665"/>
      <w:r>
        <w:rPr>
          <w:color w:val="000000"/>
          <w:spacing w:val="0"/>
          <w:w w:val="100"/>
          <w:position w:val="0"/>
        </w:rPr>
        <w:t>5）</w:t>
        <w:tab/>
        <w:t>检查与应收账款减值相关的信息是否已在财务报表中作出恰当列报和披露。</w:t>
      </w:r>
    </w:p>
    <w:p>
      <w:pPr>
        <w:pStyle w:val="Style28"/>
        <w:keepNext w:val="0"/>
        <w:keepLines w:val="0"/>
        <w:widowControl w:val="0"/>
        <w:shd w:val="clear" w:color="auto" w:fill="auto"/>
        <w:tabs>
          <w:tab w:pos="911" w:val="left"/>
        </w:tabs>
        <w:bidi w:val="0"/>
        <w:spacing w:before="0" w:after="0" w:line="353" w:lineRule="exact"/>
        <w:ind w:left="0" w:right="0"/>
        <w:jc w:val="both"/>
      </w:pPr>
      <w:bookmarkStart w:id="666" w:name="bookmark666"/>
      <w:r>
        <w:rPr>
          <w:color w:val="000000"/>
          <w:spacing w:val="0"/>
          <w:w w:val="100"/>
          <w:position w:val="0"/>
        </w:rPr>
        <w:t>（</w:t>
      </w:r>
      <w:bookmarkEnd w:id="666"/>
      <w:r>
        <w:rPr>
          <w:color w:val="000000"/>
          <w:spacing w:val="0"/>
          <w:w w:val="100"/>
          <w:position w:val="0"/>
        </w:rPr>
        <w:t>三）</w:t>
        <w:tab/>
        <w:t>与诉讼事项相关的预计负债确认</w:t>
      </w:r>
    </w:p>
    <w:p>
      <w:pPr>
        <w:pStyle w:val="Style28"/>
        <w:keepNext w:val="0"/>
        <w:keepLines w:val="0"/>
        <w:widowControl w:val="0"/>
        <w:shd w:val="clear" w:color="auto" w:fill="auto"/>
        <w:tabs>
          <w:tab w:pos="749" w:val="left"/>
        </w:tabs>
        <w:bidi w:val="0"/>
        <w:spacing w:before="0" w:after="0" w:line="353" w:lineRule="exact"/>
        <w:ind w:left="0" w:right="0"/>
        <w:jc w:val="both"/>
      </w:pPr>
      <w:bookmarkStart w:id="667" w:name="bookmark667"/>
      <w:r>
        <w:rPr>
          <w:color w:val="000000"/>
          <w:spacing w:val="0"/>
          <w:w w:val="100"/>
          <w:position w:val="0"/>
        </w:rPr>
        <w:t>1</w:t>
      </w:r>
      <w:bookmarkEnd w:id="667"/>
      <w:r>
        <w:rPr>
          <w:color w:val="000000"/>
          <w:spacing w:val="0"/>
          <w:w w:val="100"/>
          <w:position w:val="0"/>
        </w:rPr>
        <w:t>、</w:t>
        <w:tab/>
        <w:t>事项描述</w:t>
      </w:r>
    </w:p>
    <w:p>
      <w:pPr>
        <w:pStyle w:val="Style28"/>
        <w:keepNext w:val="0"/>
        <w:keepLines w:val="0"/>
        <w:widowControl w:val="0"/>
        <w:shd w:val="clear" w:color="auto" w:fill="auto"/>
        <w:bidi w:val="0"/>
        <w:spacing w:before="0" w:after="0" w:line="353" w:lineRule="exact"/>
        <w:ind w:left="0" w:right="0"/>
        <w:jc w:val="both"/>
      </w:pPr>
      <w:r>
        <w:rPr>
          <w:color w:val="000000"/>
          <w:spacing w:val="0"/>
          <w:w w:val="100"/>
          <w:position w:val="0"/>
        </w:rPr>
        <w:t>如附注附注七、（三十四）预计负债所述，厦门安妮股份有限公司（以下简称''公司”）于2021年4月2日收到中 国证券监督管理委员会厦门监管局（以下简称"中国证监会厦门监管局”）下发的《行政处罚决定书》（【2021】4号）， 根据《行政处罚决定书》认定的情况，公司涉及信息披露违法行为。部分投资者以公司证券虚假陈述致使原告在证券交易 中遭受经济损失为由，要求公司给予赔偿。截至审计报告日，上述案件尚未审理，公司对证券虚假陈述责任纠纷的相关诉讼 确认了预计负债</w:t>
      </w:r>
      <w:r>
        <w:rPr>
          <w:color w:val="000000"/>
          <w:spacing w:val="0"/>
          <w:w w:val="100"/>
          <w:position w:val="0"/>
        </w:rPr>
        <w:t>5,815,698.95</w:t>
      </w:r>
      <w:r>
        <w:rPr>
          <w:color w:val="000000"/>
          <w:spacing w:val="0"/>
          <w:w w:val="100"/>
          <w:position w:val="0"/>
        </w:rPr>
        <w:t>元。</w:t>
      </w:r>
    </w:p>
    <w:p>
      <w:pPr>
        <w:pStyle w:val="Style28"/>
        <w:keepNext w:val="0"/>
        <w:keepLines w:val="0"/>
        <w:widowControl w:val="0"/>
        <w:shd w:val="clear" w:color="auto" w:fill="auto"/>
        <w:bidi w:val="0"/>
        <w:spacing w:before="0" w:after="0" w:line="353" w:lineRule="exact"/>
        <w:ind w:left="0" w:right="0"/>
        <w:jc w:val="both"/>
      </w:pPr>
      <w:r>
        <w:rPr>
          <w:color w:val="000000"/>
          <w:spacing w:val="0"/>
          <w:w w:val="100"/>
          <w:position w:val="0"/>
        </w:rPr>
        <w:t>由于与诉讼事项相关的预计负债金额对财务报表影响重大，且在案件判决之前，对于案件可能的结果和对财务报表的影 响金额涉及重大管理层判断和估计，因此我们将管理层确认与诉讼事项相关的预计负债认定为关键审计事项。</w:t>
      </w:r>
    </w:p>
    <w:p>
      <w:pPr>
        <w:pStyle w:val="Style28"/>
        <w:keepNext w:val="0"/>
        <w:keepLines w:val="0"/>
        <w:widowControl w:val="0"/>
        <w:shd w:val="clear" w:color="auto" w:fill="auto"/>
        <w:tabs>
          <w:tab w:pos="749" w:val="left"/>
        </w:tabs>
        <w:bidi w:val="0"/>
        <w:spacing w:before="0" w:after="0" w:line="353" w:lineRule="exact"/>
        <w:ind w:left="0" w:right="0"/>
        <w:jc w:val="both"/>
      </w:pPr>
      <w:bookmarkStart w:id="668" w:name="bookmark668"/>
      <w:r>
        <w:rPr>
          <w:color w:val="000000"/>
          <w:spacing w:val="0"/>
          <w:w w:val="100"/>
          <w:position w:val="0"/>
        </w:rPr>
        <w:t>2</w:t>
      </w:r>
      <w:bookmarkEnd w:id="668"/>
      <w:r>
        <w:rPr>
          <w:color w:val="000000"/>
          <w:spacing w:val="0"/>
          <w:w w:val="100"/>
          <w:position w:val="0"/>
        </w:rPr>
        <w:t>、</w:t>
        <w:tab/>
        <w:t>审计应对</w:t>
      </w:r>
    </w:p>
    <w:p>
      <w:pPr>
        <w:pStyle w:val="Style28"/>
        <w:keepNext w:val="0"/>
        <w:keepLines w:val="0"/>
        <w:widowControl w:val="0"/>
        <w:shd w:val="clear" w:color="auto" w:fill="auto"/>
        <w:tabs>
          <w:tab w:pos="820" w:val="left"/>
        </w:tabs>
        <w:bidi w:val="0"/>
        <w:spacing w:before="0" w:after="0" w:line="353" w:lineRule="exact"/>
        <w:ind w:left="0" w:right="0"/>
        <w:jc w:val="both"/>
      </w:pPr>
      <w:bookmarkStart w:id="669" w:name="bookmark669"/>
      <w:r>
        <w:rPr>
          <w:color w:val="000000"/>
          <w:spacing w:val="0"/>
          <w:w w:val="100"/>
          <w:position w:val="0"/>
        </w:rPr>
        <w:t>（</w:t>
      </w:r>
      <w:bookmarkEnd w:id="669"/>
      <w:r>
        <w:rPr>
          <w:color w:val="000000"/>
          <w:spacing w:val="0"/>
          <w:w w:val="100"/>
          <w:position w:val="0"/>
        </w:rPr>
        <w:t>1）</w:t>
        <w:tab/>
        <w:t>了解和评价贵公司与诉讼事项相关的预计负债确认相关的内部控制；</w:t>
      </w:r>
    </w:p>
    <w:p>
      <w:pPr>
        <w:pStyle w:val="Style28"/>
        <w:keepNext w:val="0"/>
        <w:keepLines w:val="0"/>
        <w:widowControl w:val="0"/>
        <w:shd w:val="clear" w:color="auto" w:fill="auto"/>
        <w:tabs>
          <w:tab w:pos="901" w:val="left"/>
        </w:tabs>
        <w:bidi w:val="0"/>
        <w:spacing w:before="0" w:after="0" w:line="353" w:lineRule="exact"/>
        <w:ind w:left="0" w:right="0"/>
        <w:jc w:val="both"/>
      </w:pPr>
      <w:bookmarkStart w:id="670" w:name="bookmark670"/>
      <w:r>
        <w:rPr>
          <w:color w:val="000000"/>
          <w:spacing w:val="0"/>
          <w:w w:val="100"/>
          <w:position w:val="0"/>
        </w:rPr>
        <w:t>（</w:t>
      </w:r>
      <w:bookmarkEnd w:id="670"/>
      <w:r>
        <w:rPr>
          <w:color w:val="000000"/>
          <w:spacing w:val="0"/>
          <w:w w:val="100"/>
          <w:position w:val="0"/>
        </w:rPr>
        <w:t>2）</w:t>
        <w:tab/>
        <w:t>向贵公司管理层了解诉讼的具体情况，获取涉案的诉讼清单，法院送达公司的所有判决或裁定书，或其他相关文 件；</w:t>
      </w:r>
    </w:p>
    <w:p>
      <w:pPr>
        <w:pStyle w:val="Style28"/>
        <w:keepNext w:val="0"/>
        <w:keepLines w:val="0"/>
        <w:widowControl w:val="0"/>
        <w:shd w:val="clear" w:color="auto" w:fill="auto"/>
        <w:tabs>
          <w:tab w:pos="896" w:val="left"/>
        </w:tabs>
        <w:bidi w:val="0"/>
        <w:spacing w:before="0" w:after="0" w:line="353" w:lineRule="exact"/>
        <w:ind w:left="0" w:right="0"/>
        <w:jc w:val="both"/>
      </w:pPr>
      <w:bookmarkStart w:id="671" w:name="bookmark671"/>
      <w:r>
        <w:rPr>
          <w:color w:val="000000"/>
          <w:spacing w:val="0"/>
          <w:w w:val="100"/>
          <w:position w:val="0"/>
        </w:rPr>
        <w:t>（</w:t>
      </w:r>
      <w:bookmarkEnd w:id="671"/>
      <w:r>
        <w:rPr>
          <w:color w:val="000000"/>
          <w:spacing w:val="0"/>
          <w:w w:val="100"/>
          <w:position w:val="0"/>
        </w:rPr>
        <w:t>3）</w:t>
        <w:tab/>
        <w:t>通过公开信息查询贵公司证券虚假陈述责任纠纷案的相关信息，了解进展情况，确定查询结果是否与贵公司保提 供的涉诉清单一致；</w:t>
      </w:r>
    </w:p>
    <w:p>
      <w:pPr>
        <w:pStyle w:val="Style28"/>
        <w:keepNext w:val="0"/>
        <w:keepLines w:val="0"/>
        <w:widowControl w:val="0"/>
        <w:shd w:val="clear" w:color="auto" w:fill="auto"/>
        <w:tabs>
          <w:tab w:pos="440" w:val="left"/>
        </w:tabs>
        <w:bidi w:val="0"/>
        <w:spacing w:before="0" w:after="0" w:line="353" w:lineRule="exact"/>
        <w:ind w:left="0" w:right="0"/>
        <w:jc w:val="both"/>
      </w:pPr>
      <w:bookmarkStart w:id="672" w:name="bookmark672"/>
      <w:r>
        <w:rPr>
          <w:color w:val="000000"/>
          <w:spacing w:val="0"/>
          <w:w w:val="100"/>
          <w:position w:val="0"/>
        </w:rPr>
        <w:t>（</w:t>
      </w:r>
      <w:bookmarkEnd w:id="672"/>
      <w:r>
        <w:rPr>
          <w:color w:val="000000"/>
          <w:spacing w:val="0"/>
          <w:w w:val="100"/>
          <w:position w:val="0"/>
        </w:rPr>
        <w:t>4）</w:t>
        <w:tab/>
        <w:t xml:space="preserve">与贵公司讨论诉讼案件涉及的关键因素，包括揭露日、基准日、系统风险、预计赔付金额等，获取并复核外聘律 </w:t>
      </w:r>
      <w:r>
        <w:rPr>
          <w:color w:val="000000"/>
          <w:spacing w:val="0"/>
          <w:w w:val="100"/>
          <w:position w:val="0"/>
        </w:rPr>
        <w:t>师事务所或其他专业机构就涉诉金额及其可能性的最佳估计赔偿金额出具的专业意见；</w:t>
      </w:r>
    </w:p>
    <w:p>
      <w:pPr>
        <w:pStyle w:val="Style28"/>
        <w:keepNext w:val="0"/>
        <w:keepLines w:val="0"/>
        <w:widowControl w:val="0"/>
        <w:shd w:val="clear" w:color="auto" w:fill="auto"/>
        <w:tabs>
          <w:tab w:pos="820" w:val="left"/>
        </w:tabs>
        <w:bidi w:val="0"/>
        <w:spacing w:before="0" w:after="0" w:line="352" w:lineRule="exact"/>
        <w:ind w:left="0" w:right="0"/>
        <w:jc w:val="both"/>
      </w:pPr>
      <w:bookmarkStart w:id="673" w:name="bookmark673"/>
      <w:r>
        <w:rPr>
          <w:color w:val="000000"/>
          <w:spacing w:val="0"/>
          <w:w w:val="100"/>
          <w:position w:val="0"/>
        </w:rPr>
        <w:t>（</w:t>
      </w:r>
      <w:bookmarkEnd w:id="673"/>
      <w:r>
        <w:rPr>
          <w:color w:val="000000"/>
          <w:spacing w:val="0"/>
          <w:w w:val="100"/>
          <w:position w:val="0"/>
        </w:rPr>
        <w:t>5）</w:t>
        <w:tab/>
        <w:t>与贵公司管理层进行讨论，评估管理层根据律师或其他专业机构出具的专业意见确认的预计负债金额是否恰当；</w:t>
      </w:r>
    </w:p>
    <w:p>
      <w:pPr>
        <w:pStyle w:val="Style28"/>
        <w:keepNext w:val="0"/>
        <w:keepLines w:val="0"/>
        <w:widowControl w:val="0"/>
        <w:shd w:val="clear" w:color="auto" w:fill="auto"/>
        <w:tabs>
          <w:tab w:pos="820" w:val="left"/>
        </w:tabs>
        <w:bidi w:val="0"/>
        <w:spacing w:before="0" w:after="0" w:line="352" w:lineRule="exact"/>
        <w:ind w:left="0" w:right="0"/>
        <w:jc w:val="both"/>
      </w:pPr>
      <w:bookmarkStart w:id="674" w:name="bookmark674"/>
      <w:r>
        <w:rPr>
          <w:color w:val="000000"/>
          <w:spacing w:val="0"/>
          <w:w w:val="100"/>
          <w:position w:val="0"/>
        </w:rPr>
        <w:t>（</w:t>
      </w:r>
      <w:bookmarkEnd w:id="674"/>
      <w:r>
        <w:rPr>
          <w:color w:val="000000"/>
          <w:spacing w:val="0"/>
          <w:w w:val="100"/>
          <w:position w:val="0"/>
        </w:rPr>
        <w:t>6）</w:t>
        <w:tab/>
        <w:t>检查贵公司对该事项的会计处理、列报与披露是否适当。</w:t>
      </w:r>
    </w:p>
    <w:p>
      <w:pPr>
        <w:pStyle w:val="Style28"/>
        <w:keepNext w:val="0"/>
        <w:keepLines w:val="0"/>
        <w:widowControl w:val="0"/>
        <w:shd w:val="clear" w:color="auto" w:fill="auto"/>
        <w:tabs>
          <w:tab w:pos="801" w:val="left"/>
        </w:tabs>
        <w:bidi w:val="0"/>
        <w:spacing w:before="0" w:after="0" w:line="352" w:lineRule="exact"/>
        <w:ind w:left="0" w:right="0"/>
        <w:jc w:val="both"/>
      </w:pPr>
      <w:bookmarkStart w:id="675" w:name="bookmark675"/>
      <w:r>
        <w:rPr>
          <w:color w:val="000000"/>
          <w:spacing w:val="0"/>
          <w:w w:val="100"/>
          <w:position w:val="0"/>
        </w:rPr>
        <w:t>四</w:t>
      </w:r>
      <w:bookmarkEnd w:id="675"/>
      <w:r>
        <w:rPr>
          <w:color w:val="000000"/>
          <w:spacing w:val="0"/>
          <w:w w:val="100"/>
          <w:position w:val="0"/>
        </w:rPr>
        <w:t>、</w:t>
        <w:tab/>
        <w:t>其他信息</w:t>
      </w:r>
    </w:p>
    <w:p>
      <w:pPr>
        <w:pStyle w:val="Style28"/>
        <w:keepNext w:val="0"/>
        <w:keepLines w:val="0"/>
        <w:widowControl w:val="0"/>
        <w:shd w:val="clear" w:color="auto" w:fill="auto"/>
        <w:bidi w:val="0"/>
        <w:spacing w:before="0" w:after="0" w:line="352" w:lineRule="exact"/>
        <w:ind w:left="0" w:right="0"/>
        <w:jc w:val="both"/>
      </w:pPr>
      <w:r>
        <w:rPr>
          <w:color w:val="000000"/>
          <w:spacing w:val="0"/>
          <w:w w:val="100"/>
          <w:position w:val="0"/>
        </w:rPr>
        <w:t>贵公司管理层（以下简称管理层）对其他信息负责。其他信息包括贵公司2021年年度报告中涵盖的信息，但不包括财务 报表和我们的审计报告。</w:t>
      </w:r>
    </w:p>
    <w:p>
      <w:pPr>
        <w:pStyle w:val="Style28"/>
        <w:keepNext w:val="0"/>
        <w:keepLines w:val="0"/>
        <w:widowControl w:val="0"/>
        <w:shd w:val="clear" w:color="auto" w:fill="auto"/>
        <w:bidi w:val="0"/>
        <w:spacing w:before="0" w:after="0" w:line="352" w:lineRule="exact"/>
        <w:ind w:left="0" w:right="0"/>
        <w:jc w:val="both"/>
      </w:pPr>
      <w:r>
        <w:rPr>
          <w:color w:val="000000"/>
          <w:spacing w:val="0"/>
          <w:w w:val="100"/>
          <w:position w:val="0"/>
        </w:rPr>
        <w:t>我们对财务报表发表的审计意见并不涵盖其他信息，我们也不对其他信息发表任何形式的鉴证结论。</w:t>
      </w:r>
    </w:p>
    <w:p>
      <w:pPr>
        <w:pStyle w:val="Style28"/>
        <w:keepNext w:val="0"/>
        <w:keepLines w:val="0"/>
        <w:widowControl w:val="0"/>
        <w:shd w:val="clear" w:color="auto" w:fill="auto"/>
        <w:bidi w:val="0"/>
        <w:spacing w:before="0" w:after="0" w:line="352"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8"/>
        <w:keepNext w:val="0"/>
        <w:keepLines w:val="0"/>
        <w:widowControl w:val="0"/>
        <w:shd w:val="clear" w:color="auto" w:fill="auto"/>
        <w:bidi w:val="0"/>
        <w:spacing w:before="0" w:after="0" w:line="352"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28"/>
        <w:keepNext w:val="0"/>
        <w:keepLines w:val="0"/>
        <w:widowControl w:val="0"/>
        <w:shd w:val="clear" w:color="auto" w:fill="auto"/>
        <w:tabs>
          <w:tab w:pos="815" w:val="left"/>
        </w:tabs>
        <w:bidi w:val="0"/>
        <w:spacing w:before="0" w:after="0" w:line="352" w:lineRule="exact"/>
        <w:ind w:left="0" w:right="0"/>
        <w:jc w:val="both"/>
      </w:pPr>
      <w:bookmarkStart w:id="676" w:name="bookmark676"/>
      <w:r>
        <w:rPr>
          <w:color w:val="000000"/>
          <w:spacing w:val="0"/>
          <w:w w:val="100"/>
          <w:position w:val="0"/>
        </w:rPr>
        <w:t>五</w:t>
      </w:r>
      <w:bookmarkEnd w:id="676"/>
      <w:r>
        <w:rPr>
          <w:color w:val="000000"/>
          <w:spacing w:val="0"/>
          <w:w w:val="100"/>
          <w:position w:val="0"/>
        </w:rPr>
        <w:t>、</w:t>
        <w:tab/>
        <w:t>管理层和治理层对财务报表的责任</w:t>
      </w:r>
    </w:p>
    <w:p>
      <w:pPr>
        <w:pStyle w:val="Style28"/>
        <w:keepNext w:val="0"/>
        <w:keepLines w:val="0"/>
        <w:widowControl w:val="0"/>
        <w:shd w:val="clear" w:color="auto" w:fill="auto"/>
        <w:bidi w:val="0"/>
        <w:spacing w:before="0" w:after="0" w:line="352" w:lineRule="exact"/>
        <w:ind w:left="0" w:right="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28"/>
        <w:keepNext w:val="0"/>
        <w:keepLines w:val="0"/>
        <w:widowControl w:val="0"/>
        <w:shd w:val="clear" w:color="auto" w:fill="auto"/>
        <w:bidi w:val="0"/>
        <w:spacing w:before="0" w:after="0" w:line="352" w:lineRule="exact"/>
        <w:ind w:left="0" w:right="0"/>
        <w:jc w:val="both"/>
      </w:pPr>
      <w:r>
        <w:rPr>
          <w:color w:val="000000"/>
          <w:spacing w:val="0"/>
          <w:w w:val="100"/>
          <w:position w:val="0"/>
        </w:rPr>
        <w:t>在编制财务报表时，管理层负责评估贵公司的持续经营能力，披露与持续经营相关的事项（如适用），并运用持续经营 假设，除非管理层计划清算贵公司、终止运营或别无其他现实的选择。</w:t>
      </w:r>
    </w:p>
    <w:p>
      <w:pPr>
        <w:pStyle w:val="Style28"/>
        <w:keepNext w:val="0"/>
        <w:keepLines w:val="0"/>
        <w:widowControl w:val="0"/>
        <w:shd w:val="clear" w:color="auto" w:fill="auto"/>
        <w:bidi w:val="0"/>
        <w:spacing w:before="0" w:after="0" w:line="352" w:lineRule="exact"/>
        <w:ind w:left="0" w:right="0"/>
        <w:jc w:val="both"/>
      </w:pPr>
      <w:r>
        <w:rPr>
          <w:color w:val="000000"/>
          <w:spacing w:val="0"/>
          <w:w w:val="100"/>
          <w:position w:val="0"/>
        </w:rPr>
        <w:t>治理层负责监督贵公司的财务报告过程。</w:t>
      </w:r>
    </w:p>
    <w:p>
      <w:pPr>
        <w:pStyle w:val="Style28"/>
        <w:keepNext w:val="0"/>
        <w:keepLines w:val="0"/>
        <w:widowControl w:val="0"/>
        <w:shd w:val="clear" w:color="auto" w:fill="auto"/>
        <w:tabs>
          <w:tab w:pos="815" w:val="left"/>
        </w:tabs>
        <w:bidi w:val="0"/>
        <w:spacing w:before="0" w:after="0" w:line="352" w:lineRule="exact"/>
        <w:ind w:left="0" w:right="0"/>
        <w:jc w:val="both"/>
      </w:pPr>
      <w:bookmarkStart w:id="677" w:name="bookmark677"/>
      <w:r>
        <w:rPr>
          <w:color w:val="000000"/>
          <w:spacing w:val="0"/>
          <w:w w:val="100"/>
          <w:position w:val="0"/>
        </w:rPr>
        <w:t>六</w:t>
      </w:r>
      <w:bookmarkEnd w:id="677"/>
      <w:r>
        <w:rPr>
          <w:color w:val="000000"/>
          <w:spacing w:val="0"/>
          <w:w w:val="100"/>
          <w:position w:val="0"/>
        </w:rPr>
        <w:t>、</w:t>
        <w:tab/>
        <w:t>注册会计师对财务报表审计的责任</w:t>
      </w:r>
    </w:p>
    <w:p>
      <w:pPr>
        <w:pStyle w:val="Style28"/>
        <w:keepNext w:val="0"/>
        <w:keepLines w:val="0"/>
        <w:widowControl w:val="0"/>
        <w:shd w:val="clear" w:color="auto" w:fill="auto"/>
        <w:bidi w:val="0"/>
        <w:spacing w:before="0" w:after="0" w:line="352"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8"/>
        <w:keepNext w:val="0"/>
        <w:keepLines w:val="0"/>
        <w:widowControl w:val="0"/>
        <w:shd w:val="clear" w:color="auto" w:fill="auto"/>
        <w:bidi w:val="0"/>
        <w:spacing w:before="0" w:after="0" w:line="352" w:lineRule="exact"/>
        <w:ind w:left="0" w:right="0"/>
        <w:jc w:val="both"/>
      </w:pPr>
      <w:r>
        <w:rPr>
          <w:color w:val="000000"/>
          <w:spacing w:val="0"/>
          <w:w w:val="100"/>
          <w:position w:val="0"/>
        </w:rPr>
        <w:t>在按照审计准则执行审计工作的过程中，我们运用职业判断，并保持职业怀疑。同时，我们也执行以下工作：</w:t>
      </w:r>
    </w:p>
    <w:p>
      <w:pPr>
        <w:pStyle w:val="Style28"/>
        <w:keepNext w:val="0"/>
        <w:keepLines w:val="0"/>
        <w:widowControl w:val="0"/>
        <w:shd w:val="clear" w:color="auto" w:fill="auto"/>
        <w:tabs>
          <w:tab w:pos="987" w:val="left"/>
        </w:tabs>
        <w:bidi w:val="0"/>
        <w:spacing w:before="0" w:after="0" w:line="352" w:lineRule="exact"/>
        <w:ind w:left="0" w:right="0"/>
        <w:jc w:val="both"/>
      </w:pPr>
      <w:bookmarkStart w:id="678" w:name="bookmark678"/>
      <w:r>
        <w:rPr>
          <w:color w:val="000000"/>
          <w:spacing w:val="0"/>
          <w:w w:val="100"/>
          <w:position w:val="0"/>
        </w:rPr>
        <w:t>（</w:t>
      </w:r>
      <w:bookmarkEnd w:id="678"/>
      <w:r>
        <w:rPr>
          <w:color w:val="000000"/>
          <w:spacing w:val="0"/>
          <w:w w:val="100"/>
          <w:position w:val="0"/>
        </w:rPr>
        <w:t>一）</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8"/>
        <w:keepNext w:val="0"/>
        <w:keepLines w:val="0"/>
        <w:widowControl w:val="0"/>
        <w:shd w:val="clear" w:color="auto" w:fill="auto"/>
        <w:tabs>
          <w:tab w:pos="911" w:val="left"/>
        </w:tabs>
        <w:bidi w:val="0"/>
        <w:spacing w:before="0" w:after="0" w:line="352" w:lineRule="exact"/>
        <w:ind w:left="0" w:right="0"/>
        <w:jc w:val="both"/>
      </w:pPr>
      <w:bookmarkStart w:id="679" w:name="bookmark679"/>
      <w:r>
        <w:rPr>
          <w:color w:val="000000"/>
          <w:spacing w:val="0"/>
          <w:w w:val="100"/>
          <w:position w:val="0"/>
        </w:rPr>
        <w:t>（</w:t>
      </w:r>
      <w:bookmarkEnd w:id="679"/>
      <w:r>
        <w:rPr>
          <w:color w:val="000000"/>
          <w:spacing w:val="0"/>
          <w:w w:val="100"/>
          <w:position w:val="0"/>
        </w:rPr>
        <w:t>二）</w:t>
        <w:tab/>
        <w:t>了解与审计相关的内部控制，以设计恰当的审计程序。</w:t>
      </w:r>
    </w:p>
    <w:p>
      <w:pPr>
        <w:pStyle w:val="Style28"/>
        <w:keepNext w:val="0"/>
        <w:keepLines w:val="0"/>
        <w:widowControl w:val="0"/>
        <w:shd w:val="clear" w:color="auto" w:fill="auto"/>
        <w:tabs>
          <w:tab w:pos="911" w:val="left"/>
        </w:tabs>
        <w:bidi w:val="0"/>
        <w:spacing w:before="0" w:after="0" w:line="352" w:lineRule="exact"/>
        <w:ind w:left="0" w:right="0"/>
        <w:jc w:val="both"/>
      </w:pPr>
      <w:bookmarkStart w:id="680" w:name="bookmark680"/>
      <w:r>
        <w:rPr>
          <w:color w:val="000000"/>
          <w:spacing w:val="0"/>
          <w:w w:val="100"/>
          <w:position w:val="0"/>
        </w:rPr>
        <w:t>（</w:t>
      </w:r>
      <w:bookmarkEnd w:id="680"/>
      <w:r>
        <w:rPr>
          <w:color w:val="000000"/>
          <w:spacing w:val="0"/>
          <w:w w:val="100"/>
          <w:position w:val="0"/>
        </w:rPr>
        <w:t>三）</w:t>
        <w:tab/>
        <w:t>评价管理层选用会计政策的恰当性和作出会计估计及相关披露的合理性。</w:t>
      </w:r>
    </w:p>
    <w:p>
      <w:pPr>
        <w:pStyle w:val="Style28"/>
        <w:keepNext w:val="0"/>
        <w:keepLines w:val="0"/>
        <w:widowControl w:val="0"/>
        <w:shd w:val="clear" w:color="auto" w:fill="auto"/>
        <w:tabs>
          <w:tab w:pos="992" w:val="left"/>
        </w:tabs>
        <w:bidi w:val="0"/>
        <w:spacing w:before="0" w:after="0" w:line="352" w:lineRule="exact"/>
        <w:ind w:left="0" w:right="0"/>
        <w:jc w:val="both"/>
      </w:pPr>
      <w:bookmarkStart w:id="681" w:name="bookmark681"/>
      <w:r>
        <w:rPr>
          <w:color w:val="000000"/>
          <w:spacing w:val="0"/>
          <w:w w:val="100"/>
          <w:position w:val="0"/>
        </w:rPr>
        <w:t>（</w:t>
      </w:r>
      <w:bookmarkEnd w:id="681"/>
      <w:r>
        <w:rPr>
          <w:color w:val="000000"/>
          <w:spacing w:val="0"/>
          <w:w w:val="100"/>
          <w:position w:val="0"/>
        </w:rPr>
        <w:t>四）</w:t>
        <w:tab/>
        <w:t>对管理层使用持续经营假设的恰当性得出结论。同时，根据获取的审计证据，就可能导致对贵公司持续经营能力 产生重大疑虑的事项或情况是否存在重大不确定性得出结论。如果我们得出结论认为存在重大不确定性，审计准则要求我们 在审计报告中提请报表使用者注意财务报表中的相关披露；如果披露不充分，我们应当发表非无保留意见。我们的结论基于 截至审计报告日可获得的信息。然而，未来的事项或情况可能导致贵公司不能持续经营。</w:t>
      </w:r>
    </w:p>
    <w:p>
      <w:pPr>
        <w:pStyle w:val="Style28"/>
        <w:keepNext w:val="0"/>
        <w:keepLines w:val="0"/>
        <w:widowControl w:val="0"/>
        <w:shd w:val="clear" w:color="auto" w:fill="auto"/>
        <w:tabs>
          <w:tab w:pos="911" w:val="left"/>
        </w:tabs>
        <w:bidi w:val="0"/>
        <w:spacing w:before="0" w:after="0" w:line="352" w:lineRule="exact"/>
        <w:ind w:left="0" w:right="0"/>
        <w:jc w:val="both"/>
      </w:pPr>
      <w:bookmarkStart w:id="682" w:name="bookmark682"/>
      <w:r>
        <w:rPr>
          <w:color w:val="000000"/>
          <w:spacing w:val="0"/>
          <w:w w:val="100"/>
          <w:position w:val="0"/>
        </w:rPr>
        <w:t>（</w:t>
      </w:r>
      <w:bookmarkEnd w:id="682"/>
      <w:r>
        <w:rPr>
          <w:color w:val="000000"/>
          <w:spacing w:val="0"/>
          <w:w w:val="100"/>
          <w:position w:val="0"/>
        </w:rPr>
        <w:t>五）</w:t>
        <w:tab/>
        <w:t>评价财务报表的总体列报、结构和内容，并评价财务报表是否公允反映相关交易和事项。</w:t>
      </w:r>
    </w:p>
    <w:p>
      <w:pPr>
        <w:pStyle w:val="Style28"/>
        <w:keepNext w:val="0"/>
        <w:keepLines w:val="0"/>
        <w:widowControl w:val="0"/>
        <w:shd w:val="clear" w:color="auto" w:fill="auto"/>
        <w:tabs>
          <w:tab w:pos="987" w:val="left"/>
        </w:tabs>
        <w:bidi w:val="0"/>
        <w:spacing w:before="0" w:after="0" w:line="352" w:lineRule="exact"/>
        <w:ind w:left="0" w:right="0"/>
        <w:jc w:val="both"/>
      </w:pPr>
      <w:bookmarkStart w:id="683" w:name="bookmark683"/>
      <w:r>
        <w:rPr>
          <w:color w:val="000000"/>
          <w:spacing w:val="0"/>
          <w:w w:val="100"/>
          <w:position w:val="0"/>
        </w:rPr>
        <w:t>（</w:t>
      </w:r>
      <w:bookmarkEnd w:id="683"/>
      <w:r>
        <w:rPr>
          <w:color w:val="000000"/>
          <w:spacing w:val="0"/>
          <w:w w:val="100"/>
          <w:position w:val="0"/>
        </w:rPr>
        <w:t>六）</w:t>
        <w:tab/>
        <w:t>就贵公司中实体或业务活动的财务信息获取充分、恰当的审计证据，以对财务报表发表审计意见。我们负责指导、 监督和执行集团审计，并对审计意见承担全部责任。</w:t>
      </w:r>
    </w:p>
    <w:p>
      <w:pPr>
        <w:pStyle w:val="Style28"/>
        <w:keepNext w:val="0"/>
        <w:keepLines w:val="0"/>
        <w:widowControl w:val="0"/>
        <w:shd w:val="clear" w:color="auto" w:fill="auto"/>
        <w:bidi w:val="0"/>
        <w:spacing w:before="0" w:after="0" w:line="352" w:lineRule="exact"/>
        <w:ind w:left="0" w:right="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8"/>
        <w:keepNext w:val="0"/>
        <w:keepLines w:val="0"/>
        <w:widowControl w:val="0"/>
        <w:shd w:val="clear" w:color="auto" w:fill="auto"/>
        <w:bidi w:val="0"/>
        <w:spacing w:before="0" w:after="0" w:line="352" w:lineRule="exact"/>
        <w:ind w:left="0" w:right="0"/>
        <w:jc w:val="both"/>
      </w:pPr>
      <w:r>
        <w:rPr>
          <w:color w:val="000000"/>
          <w:spacing w:val="0"/>
          <w:w w:val="100"/>
          <w:position w:val="0"/>
        </w:rPr>
        <w:t>我们还就遵守与独立性相关的职业道德要求向治理层提供声明，并与治理层沟通可能被合理认为影响我们独立性的所有 关系和其他事项，以及相关的防范措施（如适用）。</w:t>
      </w:r>
    </w:p>
    <w:p>
      <w:pPr>
        <w:pStyle w:val="Style28"/>
        <w:keepNext w:val="0"/>
        <w:keepLines w:val="0"/>
        <w:widowControl w:val="0"/>
        <w:shd w:val="clear" w:color="auto" w:fill="auto"/>
        <w:bidi w:val="0"/>
        <w:spacing w:before="0" w:after="1140" w:line="352" w:lineRule="exact"/>
        <w:ind w:left="0" w:right="0"/>
        <w:jc w:val="both"/>
      </w:pPr>
      <w:r>
        <w:rPr>
          <w:color w:val="000000"/>
          <w:spacing w:val="0"/>
          <w:w w:val="100"/>
          <w:position w:val="0"/>
        </w:rPr>
        <w:t xml:space="preserve">从与治理层沟通过的事项中，我们确定哪些事项对本期财务报表审计最为重要，因而构成关键审计事项。我们在审计报 </w:t>
      </w:r>
      <w:r>
        <w:rPr>
          <w:color w:val="000000"/>
          <w:spacing w:val="0"/>
          <w:w w:val="100"/>
          <w:position w:val="0"/>
        </w:rPr>
        <w:t>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41"/>
        <w:keepNext w:val="0"/>
        <w:keepLines w:val="0"/>
        <w:widowControl w:val="0"/>
        <w:shd w:val="clear" w:color="auto" w:fill="auto"/>
        <w:tabs>
          <w:tab w:pos="5549" w:val="left"/>
        </w:tabs>
        <w:bidi w:val="0"/>
        <w:spacing w:before="0" w:after="180" w:line="240" w:lineRule="auto"/>
        <w:ind w:left="0" w:right="0" w:firstLine="420"/>
        <w:jc w:val="left"/>
      </w:pPr>
      <w:r>
        <w:rPr>
          <w:color w:val="000000"/>
          <w:spacing w:val="0"/>
          <w:w w:val="100"/>
          <w:position w:val="0"/>
        </w:rPr>
        <w:t>大信会计师事务所（特殊普通合伙）</w:t>
        <w:tab/>
        <w:t>中国注册会计师:</w:t>
      </w:r>
    </w:p>
    <w:p>
      <w:pPr>
        <w:pStyle w:val="Style41"/>
        <w:keepNext w:val="0"/>
        <w:keepLines w:val="0"/>
        <w:widowControl w:val="0"/>
        <w:shd w:val="clear" w:color="auto" w:fill="auto"/>
        <w:bidi w:val="0"/>
        <w:spacing w:before="0" w:after="860" w:line="240" w:lineRule="auto"/>
        <w:ind w:left="0" w:right="0" w:firstLine="0"/>
        <w:jc w:val="center"/>
      </w:pPr>
      <w:r>
        <w:rPr>
          <w:color w:val="000000"/>
          <w:spacing w:val="0"/>
          <w:w w:val="100"/>
          <w:position w:val="0"/>
        </w:rPr>
        <w:t>（项目合伙人）</w:t>
      </w:r>
    </w:p>
    <w:p>
      <w:pPr>
        <w:pStyle w:val="Style41"/>
        <w:keepNext w:val="0"/>
        <w:keepLines w:val="0"/>
        <w:widowControl w:val="0"/>
        <w:shd w:val="clear" w:color="auto" w:fill="auto"/>
        <w:tabs>
          <w:tab w:pos="5549" w:val="left"/>
        </w:tabs>
        <w:bidi w:val="0"/>
        <w:spacing w:before="0" w:after="1140" w:line="240" w:lineRule="auto"/>
        <w:ind w:left="126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tab/>
        <w:t>中国注册会计师:</w:t>
      </w:r>
    </w:p>
    <w:p>
      <w:pPr>
        <w:pStyle w:val="Style41"/>
        <w:keepNext w:val="0"/>
        <w:keepLines w:val="0"/>
        <w:widowControl w:val="0"/>
        <w:shd w:val="clear" w:color="auto" w:fill="auto"/>
        <w:bidi w:val="0"/>
        <w:spacing w:before="0" w:after="0" w:line="240" w:lineRule="auto"/>
        <w:ind w:left="6580" w:right="0" w:firstLine="0"/>
        <w:jc w:val="left"/>
      </w:pPr>
      <w:r>
        <w:rPr>
          <w:color w:val="000000"/>
          <w:spacing w:val="0"/>
          <w:w w:val="100"/>
          <w:position w:val="0"/>
        </w:rPr>
        <w:t>二</w:t>
      </w:r>
      <w:r>
        <w:rPr>
          <w:color w:val="000000"/>
          <w:spacing w:val="0"/>
          <w:w w:val="100"/>
          <w:position w:val="0"/>
        </w:rPr>
        <w:t>O</w:t>
      </w:r>
      <w:r>
        <w:rPr>
          <w:color w:val="000000"/>
          <w:spacing w:val="0"/>
          <w:w w:val="100"/>
          <w:position w:val="0"/>
        </w:rPr>
        <w:t>二二年四月二十七日</w:t>
      </w:r>
      <w:r>
        <w:br w:type="page"/>
      </w:r>
    </w:p>
    <w:p>
      <w:pPr>
        <w:pStyle w:val="Style24"/>
        <w:keepNext/>
        <w:keepLines/>
        <w:widowControl w:val="0"/>
        <w:shd w:val="clear" w:color="auto" w:fill="auto"/>
        <w:bidi w:val="0"/>
        <w:spacing w:before="0" w:after="140" w:line="240" w:lineRule="auto"/>
        <w:ind w:left="0" w:right="0" w:firstLine="0"/>
        <w:jc w:val="left"/>
      </w:pPr>
      <w:bookmarkStart w:id="684" w:name="bookmark684"/>
      <w:bookmarkStart w:id="685" w:name="bookmark685"/>
      <w:bookmarkStart w:id="686" w:name="bookmark686"/>
      <w:bookmarkStart w:id="687" w:name="bookmark687"/>
      <w:r>
        <w:rPr>
          <w:color w:val="000000"/>
          <w:spacing w:val="0"/>
          <w:w w:val="100"/>
          <w:position w:val="0"/>
          <w:sz w:val="24"/>
          <w:szCs w:val="24"/>
        </w:rPr>
        <w:t>二</w:t>
      </w:r>
      <w:bookmarkEnd w:id="686"/>
      <w:r>
        <w:rPr>
          <w:color w:val="000000"/>
          <w:spacing w:val="0"/>
          <w:w w:val="100"/>
          <w:position w:val="0"/>
          <w:sz w:val="24"/>
          <w:szCs w:val="24"/>
        </w:rPr>
        <w:t>、财务报表</w:t>
      </w:r>
      <w:bookmarkEnd w:id="684"/>
      <w:bookmarkEnd w:id="685"/>
      <w:bookmarkEnd w:id="687"/>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财务附注中报表的单位为：元</w:t>
      </w:r>
    </w:p>
    <w:p>
      <w:pPr>
        <w:pStyle w:val="Style30"/>
        <w:keepNext/>
        <w:keepLines/>
        <w:widowControl w:val="0"/>
        <w:shd w:val="clear" w:color="auto" w:fill="auto"/>
        <w:bidi w:val="0"/>
        <w:spacing w:before="0" w:after="140" w:line="240" w:lineRule="auto"/>
        <w:ind w:left="0" w:right="0" w:firstLine="0"/>
        <w:jc w:val="left"/>
      </w:pPr>
      <w:bookmarkStart w:id="688" w:name="bookmark688"/>
      <w:bookmarkStart w:id="689" w:name="bookmark689"/>
      <w:bookmarkStart w:id="690" w:name="bookmark690"/>
      <w:r>
        <w:rPr>
          <w:color w:val="000000"/>
          <w:spacing w:val="0"/>
          <w:w w:val="100"/>
          <w:position w:val="0"/>
          <w:sz w:val="20"/>
          <w:szCs w:val="20"/>
        </w:rPr>
        <w:t>1</w:t>
      </w:r>
      <w:r>
        <w:rPr>
          <w:color w:val="000000"/>
          <w:spacing w:val="0"/>
          <w:w w:val="100"/>
          <w:position w:val="0"/>
        </w:rPr>
        <w:t>、合并资产负债表</w:t>
      </w:r>
      <w:bookmarkEnd w:id="688"/>
      <w:bookmarkEnd w:id="689"/>
      <w:bookmarkEnd w:id="690"/>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编制单位：厦门安妮股份有限公司</w:t>
      </w:r>
    </w:p>
    <w:p>
      <w:pPr>
        <w:pStyle w:val="Style28"/>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2021年12月31日</w:t>
      </w:r>
    </w:p>
    <w:p>
      <w:pPr>
        <w:pStyle w:val="Style26"/>
        <w:keepNext w:val="0"/>
        <w:keepLines w:val="0"/>
        <w:widowControl w:val="0"/>
        <w:shd w:val="clear" w:color="auto" w:fill="auto"/>
        <w:bidi w:val="0"/>
        <w:spacing w:before="0" w:after="0" w:line="240" w:lineRule="auto"/>
        <w:ind w:left="8544" w:right="0" w:firstLine="0"/>
        <w:jc w:val="left"/>
      </w:pPr>
      <w:r>
        <w:rPr>
          <w:color w:val="000000"/>
          <w:spacing w:val="0"/>
          <w:w w:val="100"/>
          <w:position w:val="0"/>
        </w:rPr>
        <w:t>单位：元</w:t>
      </w:r>
    </w:p>
    <w:tbl>
      <w:tblPr>
        <w:tblOverlap w:val="never"/>
        <w:jc w:val="center"/>
        <w:tblLayout w:type="fixed"/>
      </w:tblPr>
      <w:tblGrid>
        <w:gridCol w:w="4680"/>
        <w:gridCol w:w="2554"/>
        <w:gridCol w:w="2347"/>
      </w:tblGrid>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2021年12月31日</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2020年12月31日</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251,777,527.54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226,487,165.41</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550,643,305.56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610,830,888.89</w:t>
            </w: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6,319,809.60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444,000.00</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160,777,153.77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191,638,232.99</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469,524.00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719,032.74</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60,454,255.76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15,924,051.88</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77,330,020.45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23,401,750.31</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45,891,310.62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40,464,140.97</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13,324,711.50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16,827,653.53</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1,166,987,618.80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1,126,736,916.72</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49,161,793.50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45,386,178.50</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95,853,000.00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189,565,000.00</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1,261,765.00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1,761,765.00</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43,058,953.27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40,943,706.48</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84,714,643.94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152,736,781.02</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5,210,000.00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10,455,244.25</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19,446,545.53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26,396,906.59</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19,212,865.36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20,162,951.88</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4,201,784.28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2,338,980.20</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1,911,683.13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2,993,054.98</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5,493,383.03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6,744,023.23</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339,981,661.29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489,029,347.88</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1,506,969,280.09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1,615,766,264.60</w:t>
            </w:r>
          </w:p>
        </w:tc>
      </w:tr>
      <w:tr>
        <w:trPr>
          <w:trHeight w:val="254"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80"/>
        <w:gridCol w:w="2554"/>
        <w:gridCol w:w="2347"/>
      </w:tblGrid>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90,107,688.89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171,154,739.59</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31,663,479.64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27,178,442.06</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56,971,682.57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68,092,833.31</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525,421.83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132,309.54</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6,556,659.37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15,309,272.68</w:t>
            </w: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5,884,938.01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16,425,500.77</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3,421,148.10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2,512,664.51</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39,684,893.88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43,003,451.27</w:t>
            </w: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16,404,606.87</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8,427,309.41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10,602,244.79</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259,647,828.57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354,411,458.52</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20,000,000.00</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8,294,553.27</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5,815,698.95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550,000.00</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递延所得税负债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146,659.72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168,722.22</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14,256,911.94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20,718,722.22</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273,904,740.51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375,130,180.74</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579,572,284.00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579,572,284.00</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1,424,745,727.59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1,416,390,236.76</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12,373,217.00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-36,000,000.00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-2,780,000.00</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19,602,961.52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19,602,961.52</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-752,835,914.33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-783,280,286.80</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1,222,711,841.78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1,229,505,195.48</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10,352,697.80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11,130,888.38</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1,233,064,539.58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1,240,636,083.86</w:t>
            </w:r>
          </w:p>
        </w:tc>
      </w:tr>
      <w:tr>
        <w:trPr>
          <w:trHeight w:val="254"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1,506,969,280.09</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1,615,766,264.60</w:t>
            </w:r>
          </w:p>
        </w:tc>
      </w:tr>
    </w:tbl>
    <w:p>
      <w:pPr>
        <w:spacing w:lineRule="exact" w:line="1"/>
        <w:rPr>
          <w:sz w:val="2"/>
          <w:szCs w:val="2"/>
        </w:rPr>
      </w:pPr>
      <w:r>
        <w:br w:type="page"/>
      </w:r>
    </w:p>
    <w:p>
      <w:pPr>
        <w:widowControl w:val="0"/>
        <w:spacing w:line="1" w:lineRule="exact"/>
      </w:pPr>
      <w:r>
        <mc:AlternateContent>
          <mc:Choice Requires="wps">
            <w:drawing>
              <wp:anchor distT="0" distB="155575" distL="0" distR="0" simplePos="0" relativeHeight="125829378" behindDoc="0" locked="0" layoutInCell="1" allowOverlap="1">
                <wp:simplePos x="0" y="0"/>
                <wp:positionH relativeFrom="page">
                  <wp:posOffset>726440</wp:posOffset>
                </wp:positionH>
                <wp:positionV relativeFrom="paragraph">
                  <wp:posOffset>0</wp:posOffset>
                </wp:positionV>
                <wp:extent cx="941705" cy="149225"/>
                <wp:wrapTopAndBottom/>
                <wp:docPr id="3" name="Shape 3"/>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法定代表人：张杰</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57.200000000000003pt;margin-top:0;width:74.150000000000006pt;height:11.75pt;z-index:-125829375;mso-wrap-distance-left:0;mso-wrap-distance-right:0;mso-wrap-distance-bottom:12.2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法定代表人：张杰</w:t>
                      </w:r>
                    </w:p>
                  </w:txbxContent>
                </v:textbox>
                <w10:wrap type="topAndBottom" anchorx="page"/>
              </v:shape>
            </w:pict>
          </mc:Fallback>
        </mc:AlternateContent>
      </w:r>
      <w:r>
        <mc:AlternateContent>
          <mc:Choice Requires="wps">
            <w:drawing>
              <wp:anchor distT="0" distB="158750" distL="0" distR="0" simplePos="0" relativeHeight="125829380" behindDoc="0" locked="0" layoutInCell="1" allowOverlap="1">
                <wp:simplePos x="0" y="0"/>
                <wp:positionH relativeFrom="page">
                  <wp:posOffset>2899410</wp:posOffset>
                </wp:positionH>
                <wp:positionV relativeFrom="paragraph">
                  <wp:posOffset>0</wp:posOffset>
                </wp:positionV>
                <wp:extent cx="1395730" cy="146050"/>
                <wp:wrapTopAndBottom/>
                <wp:docPr id="5" name="Shape 5"/>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主管会计工作负责人：张杰</w:t>
                            </w:r>
                          </w:p>
                        </w:txbxContent>
                      </wps:txbx>
                      <wps:bodyPr wrap="none" lIns="0" tIns="0" rIns="0" bIns="0">
                        <a:noAutoFit/>
                      </wps:bodyPr>
                    </wps:wsp>
                  </a:graphicData>
                </a:graphic>
              </wp:anchor>
            </w:drawing>
          </mc:Choice>
          <mc:Fallback>
            <w:pict>
              <v:shape id="_x0000_s1031" type="#_x0000_t202" style="position:absolute;margin-left:228.30000000000001pt;margin-top:0;width:109.90000000000001pt;height:11.5pt;z-index:-125829373;mso-wrap-distance-left:0;mso-wrap-distance-right:0;mso-wrap-distance-bottom:12.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主管会计工作负责人：张杰</w:t>
                      </w:r>
                    </w:p>
                  </w:txbxContent>
                </v:textbox>
                <w10:wrap type="topAndBottom" anchorx="page"/>
              </v:shape>
            </w:pict>
          </mc:Fallback>
        </mc:AlternateContent>
      </w:r>
      <w:r>
        <mc:AlternateContent>
          <mc:Choice Requires="wps">
            <w:drawing>
              <wp:anchor distT="0" distB="152400" distL="0" distR="0" simplePos="0" relativeHeight="125829382" behindDoc="0" locked="0" layoutInCell="1" allowOverlap="1">
                <wp:simplePos x="0" y="0"/>
                <wp:positionH relativeFrom="page">
                  <wp:posOffset>5527040</wp:posOffset>
                </wp:positionH>
                <wp:positionV relativeFrom="paragraph">
                  <wp:posOffset>0</wp:posOffset>
                </wp:positionV>
                <wp:extent cx="1283335" cy="152400"/>
                <wp:wrapTopAndBottom/>
                <wp:docPr id="7" name="Shape 7"/>
                <a:graphic xmlns:a="http://schemas.openxmlformats.org/drawingml/2006/main">
                  <a:graphicData uri="http://schemas.microsoft.com/office/word/2010/wordprocessingShape">
                    <wps:wsp>
                      <wps:cNvSpPr txBox="1"/>
                      <wps:spPr>
                        <a:xfrm>
                          <a:ext cx="1283335"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会计机构负责人：许志强</w:t>
                            </w:r>
                          </w:p>
                        </w:txbxContent>
                      </wps:txbx>
                      <wps:bodyPr wrap="none" lIns="0" tIns="0" rIns="0" bIns="0">
                        <a:noAutoFit/>
                      </wps:bodyPr>
                    </wps:wsp>
                  </a:graphicData>
                </a:graphic>
              </wp:anchor>
            </w:drawing>
          </mc:Choice>
          <mc:Fallback>
            <w:pict>
              <v:shape id="_x0000_s1033" type="#_x0000_t202" style="position:absolute;margin-left:435.19999999999999pt;margin-top:0;width:101.05pt;height:12.pt;z-index:-125829371;mso-wrap-distance-left:0;mso-wrap-distance-right:0;mso-wrap-distance-bottom:1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会计机构负责人：许志强</w:t>
                      </w:r>
                    </w:p>
                  </w:txbxContent>
                </v:textbox>
                <w10:wrap type="topAndBottom" anchorx="page"/>
              </v:shape>
            </w:pict>
          </mc:Fallback>
        </mc:AlternateContent>
      </w:r>
    </w:p>
    <w:p>
      <w:pPr>
        <w:pStyle w:val="Style30"/>
        <w:keepNext/>
        <w:keepLines/>
        <w:widowControl w:val="0"/>
        <w:shd w:val="clear" w:color="auto" w:fill="auto"/>
        <w:bidi w:val="0"/>
        <w:spacing w:before="0" w:line="240" w:lineRule="auto"/>
        <w:ind w:left="0" w:right="0" w:firstLine="0"/>
        <w:jc w:val="left"/>
      </w:pPr>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91"/>
      <w:bookmarkEnd w:id="692"/>
      <w:bookmarkEnd w:id="693"/>
    </w:p>
    <w:p>
      <w:pPr>
        <w:pStyle w:val="Style26"/>
        <w:keepNext w:val="0"/>
        <w:keepLines w:val="0"/>
        <w:widowControl w:val="0"/>
        <w:shd w:val="clear" w:color="auto" w:fill="auto"/>
        <w:bidi w:val="0"/>
        <w:spacing w:before="0" w:after="0" w:line="240" w:lineRule="auto"/>
        <w:ind w:left="8544" w:right="0" w:firstLine="0"/>
        <w:jc w:val="left"/>
      </w:pPr>
      <w:r>
        <w:rPr>
          <w:color w:val="000000"/>
          <w:spacing w:val="0"/>
          <w:w w:val="100"/>
          <w:position w:val="0"/>
        </w:rPr>
        <w:t>单位：元</w:t>
      </w:r>
    </w:p>
    <w:tbl>
      <w:tblPr>
        <w:tblOverlap w:val="never"/>
        <w:jc w:val="center"/>
        <w:tblLayout w:type="fixed"/>
      </w:tblPr>
      <w:tblGrid>
        <w:gridCol w:w="4680"/>
        <w:gridCol w:w="2554"/>
        <w:gridCol w:w="2347"/>
      </w:tblGrid>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2021年12月31日</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2020年12月31日</w:t>
            </w: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153,556,488.34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18,852,751.70</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510,586,638.89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550,674,888.89</w:t>
            </w: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54,802,763.12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42,791,989.34</w:t>
            </w: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2,801,602.83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1,980,802.27</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112,279,132.87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108,163,693.17</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455,127.32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1,237,692.56</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262,864.91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357,837.98</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834,744,618.28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724,059,655.91</w:t>
            </w: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796,754,677.65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899,173,493.16</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72,073,000.00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158,565,000.00</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1,261,765.00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1,261,765.00</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22,602,216.11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23,300,401.79</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2,510,183.94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3,300,752.24</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2,090,125.40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2,435,160.99</w:t>
            </w: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897,291,968.10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1,088,036,573.18</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1,732,036,586.38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1,812,096,229.09</w:t>
            </w: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40,055,188.89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65,101,875.00</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20,011,266.98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14,161,801.21</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292,829.85</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310,585.61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279,978.15</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440,371.63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847,899.59</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28,061.21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85,185.23</w:t>
            </w:r>
          </w:p>
        </w:tc>
      </w:tr>
      <w:tr>
        <w:trPr>
          <w:trHeight w:val="254"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253,265,634.50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221,667,651.80</w:t>
            </w:r>
          </w:p>
        </w:tc>
      </w:tr>
    </w:tbl>
    <w:p>
      <w:pPr>
        <w:widowControl w:val="0"/>
        <w:spacing w:line="1" w:lineRule="exact"/>
      </w:pPr>
      <w:r>
        <w:br w:type="page"/>
      </w:r>
    </w:p>
    <w:tbl>
      <w:tblPr>
        <w:tblOverlap w:val="never"/>
        <w:jc w:val="center"/>
        <w:tblLayout w:type="fixed"/>
      </w:tblPr>
      <w:tblGrid>
        <w:gridCol w:w="4680"/>
        <w:gridCol w:w="2554"/>
        <w:gridCol w:w="2347"/>
      </w:tblGrid>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736,358.35</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14,013,300.00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504,535.97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922,802.53</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328,921,774.64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303,067,193.51</w:t>
            </w: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20,000,000.00</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5,815,698.95</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递延所得税负债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146,659.72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168,722.22</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5,962,358.67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20,168,722.22</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334,884,133.31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323,235,915.73</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579,572,284.00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579,572,284.00</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1,417,017,238.23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1,417,017,238.23</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12,373,217.00</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16,741,846.44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16,741,846.44</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-567,805,698.60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-524,471,055.31</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1,397,152,453.07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1,488,860,313.36</w:t>
            </w:r>
          </w:p>
        </w:tc>
      </w:tr>
      <w:tr>
        <w:trPr>
          <w:trHeight w:val="254"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1,732,036,586.38</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1,812,096,229.09</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3</w:t>
      </w:r>
      <w:bookmarkEnd w:id="696"/>
      <w:r>
        <w:rPr>
          <w:color w:val="000000"/>
          <w:spacing w:val="0"/>
          <w:w w:val="100"/>
          <w:position w:val="0"/>
        </w:rPr>
        <w:t>、合并利润表</w:t>
      </w:r>
      <w:bookmarkEnd w:id="694"/>
      <w:bookmarkEnd w:id="695"/>
      <w:bookmarkEnd w:id="697"/>
    </w:p>
    <w:p>
      <w:pPr>
        <w:pStyle w:val="Style26"/>
        <w:keepNext w:val="0"/>
        <w:keepLines w:val="0"/>
        <w:widowControl w:val="0"/>
        <w:shd w:val="clear" w:color="auto" w:fill="auto"/>
        <w:bidi w:val="0"/>
        <w:spacing w:before="0" w:after="0" w:line="240" w:lineRule="auto"/>
        <w:ind w:left="8544" w:right="0" w:firstLine="0"/>
        <w:jc w:val="left"/>
      </w:pPr>
      <w:r>
        <w:rPr>
          <w:color w:val="000000"/>
          <w:spacing w:val="0"/>
          <w:w w:val="100"/>
          <w:position w:val="0"/>
        </w:rPr>
        <w:t>单位：元</w:t>
      </w:r>
    </w:p>
    <w:tbl>
      <w:tblPr>
        <w:tblOverlap w:val="never"/>
        <w:jc w:val="center"/>
        <w:tblLayout w:type="fixed"/>
      </w:tblPr>
      <w:tblGrid>
        <w:gridCol w:w="4680"/>
        <w:gridCol w:w="2554"/>
        <w:gridCol w:w="2347"/>
      </w:tblGrid>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2021年度</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2020年度</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393,751,197.65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334,772,568.77</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393,751,197.65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334,772,568.77</w:t>
            </w: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387,419,274.97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384,871,682.80</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301,951,185.83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258,294,927.87</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3,416,492.83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4,148,380.63</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20,302,668.29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42,591,831.17</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40,166,734.89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53,033,876.96</w:t>
            </w:r>
          </w:p>
        </w:tc>
      </w:tr>
      <w:tr>
        <w:trPr>
          <w:trHeight w:val="250"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18,540,957.85</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20,911,764.32</w:t>
            </w:r>
          </w:p>
        </w:tc>
      </w:tr>
    </w:tbl>
    <w:p>
      <w:pPr>
        <w:widowControl w:val="0"/>
        <w:spacing w:line="1" w:lineRule="exact"/>
      </w:pPr>
      <w:r>
        <w:br w:type="page"/>
      </w:r>
    </w:p>
    <w:tbl>
      <w:tblPr>
        <w:tblOverlap w:val="never"/>
        <w:jc w:val="center"/>
        <w:tblLayout w:type="fixed"/>
      </w:tblPr>
      <w:tblGrid>
        <w:gridCol w:w="4680"/>
        <w:gridCol w:w="2554"/>
        <w:gridCol w:w="2347"/>
      </w:tblGrid>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3,041,235.28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5,890,901.85</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5,994,058.65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7,726,883.97</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3,992,840.86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2,340,553.27</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1,685,965.04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3,612,149.68</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17,097,043.44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21,656,151.78</w:t>
            </w: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公允价值变动收益（损失以“一”号填列）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643,305.56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830,888.89</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6,409,044.56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-59,526,513.57</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57,203.59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-538,979,471.94</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-246,049.43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-624,030.21</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31,978,435.44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-623,129,939.40</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1,465,281.48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975,925.35</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7,620,756.30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2,178,087.46</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四、利润总额（亏损总额以"一”号填列）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25,822,960.62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-624,332,101.51</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3,269,619.61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-885,361.29</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22,553,341.01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-623,446,740.22</w:t>
            </w: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1.持续经营净利润（净亏损以“一”号填列）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2.终止经营净利润（净亏损以“一”号填列）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1.归属于母公司股东的净利润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22,605,972.47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-622,522,185.55</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2.少数股东损益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-52,631.46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-924,554.67</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7,838,400.00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7,838,400.00</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7,838,400.00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2.权益法下不能转损益的其他综合收益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7,838,400.00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3.其他权益工具投资公允价值变动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4.企业自身信用风险公允价值变动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5.其他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3.金融资产重分类计入其他综合收益的金额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4.其他债权投资信用减值准备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5.现金流量套期储备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6.外币财务报表折算差额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7.其他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30,391,741.01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-623,446,740.22</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30,444,372.47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-622,522,185.55</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-52,631.46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-924,554.67</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-1.0722</w:t>
            </w:r>
          </w:p>
        </w:tc>
      </w:tr>
      <w:tr>
        <w:trPr>
          <w:trHeight w:val="254"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0.039</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本期发生同一控制下企业合并的，被合并方在合并前实现的净利润为：0.00元，上期被合并方实现的净利润为：0.00元。</w:t>
      </w:r>
    </w:p>
    <w:p>
      <w:pPr>
        <w:widowControl w:val="0"/>
        <w:spacing w:after="379" w:line="1" w:lineRule="exact"/>
      </w:pPr>
    </w:p>
    <w:p>
      <w:pPr>
        <w:pStyle w:val="Style28"/>
        <w:keepNext w:val="0"/>
        <w:keepLines w:val="0"/>
        <w:widowControl w:val="0"/>
        <w:shd w:val="clear" w:color="auto" w:fill="auto"/>
        <w:tabs>
          <w:tab w:pos="3389" w:val="left"/>
          <w:tab w:pos="7483" w:val="left"/>
        </w:tabs>
        <w:bidi w:val="0"/>
        <w:spacing w:before="0" w:after="380" w:line="240" w:lineRule="auto"/>
        <w:ind w:left="0" w:right="0" w:firstLine="0"/>
        <w:jc w:val="left"/>
      </w:pPr>
      <w:r>
        <w:rPr>
          <w:color w:val="000000"/>
          <w:spacing w:val="0"/>
          <w:w w:val="100"/>
          <w:position w:val="0"/>
        </w:rPr>
        <w:t>法定代表人：张杰</w:t>
        <w:tab/>
        <w:t>主管会计工作负责人：张杰</w:t>
        <w:tab/>
        <w:t>会计机构负责人：许志强</w:t>
      </w:r>
    </w:p>
    <w:p>
      <w:pPr>
        <w:pStyle w:val="Style30"/>
        <w:keepNext/>
        <w:keepLines/>
        <w:widowControl w:val="0"/>
        <w:shd w:val="clear" w:color="auto" w:fill="auto"/>
        <w:bidi w:val="0"/>
        <w:spacing w:before="0" w:after="380" w:line="240" w:lineRule="auto"/>
        <w:ind w:left="0" w:right="0" w:firstLine="0"/>
        <w:jc w:val="left"/>
      </w:pPr>
      <w:bookmarkStart w:id="698" w:name="bookmark698"/>
      <w:bookmarkStart w:id="699" w:name="bookmark699"/>
      <w:bookmarkStart w:id="700" w:name="bookmark700"/>
      <w:bookmarkStart w:id="701" w:name="bookmark701"/>
      <w:r>
        <w:rPr>
          <w:color w:val="000000"/>
          <w:spacing w:val="0"/>
          <w:w w:val="100"/>
          <w:position w:val="0"/>
          <w:sz w:val="20"/>
          <w:szCs w:val="20"/>
        </w:rPr>
        <w:t>4</w:t>
      </w:r>
      <w:bookmarkEnd w:id="700"/>
      <w:r>
        <w:rPr>
          <w:color w:val="000000"/>
          <w:spacing w:val="0"/>
          <w:w w:val="100"/>
          <w:position w:val="0"/>
        </w:rPr>
        <w:t>、母公司利润表</w:t>
      </w:r>
      <w:bookmarkEnd w:id="698"/>
      <w:bookmarkEnd w:id="699"/>
      <w:bookmarkEnd w:id="701"/>
    </w:p>
    <w:p>
      <w:pPr>
        <w:pStyle w:val="Style28"/>
        <w:keepNext w:val="0"/>
        <w:keepLines w:val="0"/>
        <w:widowControl w:val="0"/>
        <w:shd w:val="clear" w:color="auto" w:fill="auto"/>
        <w:bidi w:val="0"/>
        <w:spacing w:before="0" w:after="380" w:line="240" w:lineRule="auto"/>
        <w:ind w:left="0" w:right="360" w:firstLine="0"/>
        <w:jc w:val="right"/>
      </w:pPr>
      <w:r>
        <w:rPr>
          <w:color w:val="000000"/>
          <w:spacing w:val="0"/>
          <w:w w:val="100"/>
          <w:position w:val="0"/>
        </w:rPr>
        <w:t>单位：元</w:t>
      </w:r>
      <w:r>
        <w:br w:type="page"/>
      </w:r>
    </w:p>
    <w:tbl>
      <w:tblPr>
        <w:tblOverlap w:val="never"/>
        <w:jc w:val="center"/>
        <w:tblLayout w:type="fixed"/>
      </w:tblPr>
      <w:tblGrid>
        <w:gridCol w:w="4258"/>
        <w:gridCol w:w="2976"/>
        <w:gridCol w:w="2347"/>
      </w:tblGrid>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2021年度</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2020年度</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27,685,520.69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48,213,550.98</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减：营业成本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22,515,823.79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43,759,102.97</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税金及附加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272,771.71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303,193.04</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销售费用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126,693.35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844,041.45</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管理费用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7,017,119.56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9,006,045.15</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828,416.50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3,090,034.94</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2,826,384.16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4,133,230.45</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2,390,966.50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1,083,229.81</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加：其他收益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8,435.96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33,583.56</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-38,993,374.01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-7,354,583.32</w:t>
            </w: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5" w:lineRule="exact"/>
              <w:ind w:left="0" w:right="0" w:firstLine="1100"/>
              <w:jc w:val="both"/>
            </w:pPr>
            <w:r>
              <w:rPr>
                <w:color w:val="000000"/>
                <w:spacing w:val="0"/>
                <w:w w:val="100"/>
                <w:position w:val="0"/>
              </w:rPr>
              <w:t>以摊余成本计量的金融资产终止确认收 益（损失以"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公允价值变动收益（损失以“一”号填列）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586,638.89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674,888.89</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-1,791,568.15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-225,498.36</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-368,205,933.29</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5,842.41</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-43,265,171.53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-383,860,566.68</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925.88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416,572.78</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6,150,860.14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1,426,936.96</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-49,415,105.79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-384,870,930.86</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-22,062.50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-61,104.16</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-49,393,043.29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-384,809,826.70</w:t>
            </w: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（一）持续经营净利润（净亏损以“一”号填列）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（二）终止经营净利润（净亏损以“一”号填列）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6,058,400.00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6,058,400.00</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2.权益法下不能转损益的其他综合收益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6,058,400.00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3.其他权益工具投资公允价值变动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4.企业自身信用风险公允价值变动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5.其他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50" w:lineRule="exact"/>
              <w:ind w:left="0" w:right="0" w:firstLine="920"/>
              <w:jc w:val="both"/>
            </w:pPr>
            <w:r>
              <w:rPr>
                <w:color w:val="000000"/>
                <w:spacing w:val="0"/>
                <w:w w:val="100"/>
                <w:position w:val="0"/>
              </w:rPr>
              <w:t>3.金融资产重分类计入其他综合收益的金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4.其他债权投资信用减值准备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5.现金流量套期储备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6.外币财务报表折算差额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7.其他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-43,334,643.29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-384,809,826.70</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5</w:t>
      </w:r>
      <w:bookmarkEnd w:id="704"/>
      <w:r>
        <w:rPr>
          <w:color w:val="000000"/>
          <w:spacing w:val="0"/>
          <w:w w:val="100"/>
          <w:position w:val="0"/>
        </w:rPr>
        <w:t>、合并现金流量表</w:t>
      </w:r>
      <w:bookmarkEnd w:id="702"/>
      <w:bookmarkEnd w:id="703"/>
      <w:bookmarkEnd w:id="705"/>
    </w:p>
    <w:p>
      <w:pPr>
        <w:pStyle w:val="Style26"/>
        <w:keepNext w:val="0"/>
        <w:keepLines w:val="0"/>
        <w:widowControl w:val="0"/>
        <w:shd w:val="clear" w:color="auto" w:fill="auto"/>
        <w:bidi w:val="0"/>
        <w:spacing w:before="0" w:after="0" w:line="240" w:lineRule="auto"/>
        <w:ind w:left="8544" w:right="0" w:firstLine="0"/>
        <w:jc w:val="left"/>
      </w:pPr>
      <w:r>
        <w:rPr>
          <w:color w:val="000000"/>
          <w:spacing w:val="0"/>
          <w:w w:val="100"/>
          <w:position w:val="0"/>
        </w:rPr>
        <w:t>单位：元</w:t>
      </w:r>
    </w:p>
    <w:tbl>
      <w:tblPr>
        <w:tblOverlap w:val="never"/>
        <w:jc w:val="center"/>
        <w:tblLayout w:type="fixed"/>
      </w:tblPr>
      <w:tblGrid>
        <w:gridCol w:w="4258"/>
        <w:gridCol w:w="2981"/>
        <w:gridCol w:w="2342"/>
      </w:tblGrid>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2021年度</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2020年度</w:t>
            </w: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435,589,296.35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425,142,387.83</w:t>
            </w:r>
          </w:p>
        </w:tc>
      </w:tr>
      <w:tr>
        <w:trPr>
          <w:trHeight w:val="254"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客户存款和同业存放款项净增加额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258"/>
        <w:gridCol w:w="2976"/>
        <w:gridCol w:w="2347"/>
      </w:tblGrid>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80,261.71</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56,107,924.09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34,847,137.91</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491,697,220.44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460,069,787.45</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371,514,718.70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327,054,442.20</w:t>
            </w: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支付给职工以及为职工支付的现金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65,062,929.32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75,119,205.30</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13,503,591.26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15,002,451.53</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58,180,308.29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84,810,089.22</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508,261,547.57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501,986,188.25</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-16,564,327.13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-41,916,400.80</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65,550,400.00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5,904,000.00</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22,514,456.62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21,922,496.02</w:t>
            </w:r>
          </w:p>
        </w:tc>
      </w:tr>
      <w:tr>
        <w:trPr>
          <w:trHeight w:val="47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5" w:lineRule="exact"/>
              <w:ind w:left="0" w:right="0" w:firstLine="380"/>
              <w:jc w:val="left"/>
            </w:pPr>
            <w:r>
              <w:rPr>
                <w:color w:val="000000"/>
                <w:spacing w:val="0"/>
                <w:w w:val="100"/>
                <w:position w:val="0"/>
              </w:rPr>
              <w:t>处置固定资产、无形资产和其他长期资产收回的 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227,700.00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221,410.00</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13,316,364.21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255,000.00</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1,566,174,888.89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1,427,328,662.48</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1,667,783,809.72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1,455,631,568.50</w:t>
            </w:r>
          </w:p>
        </w:tc>
      </w:tr>
      <w:tr>
        <w:trPr>
          <w:trHeight w:val="48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0" w:lineRule="exact"/>
              <w:ind w:left="0" w:right="0" w:firstLine="380"/>
              <w:jc w:val="left"/>
            </w:pPr>
            <w:r>
              <w:rPr>
                <w:color w:val="000000"/>
                <w:spacing w:val="0"/>
                <w:w w:val="100"/>
                <w:position w:val="0"/>
              </w:rPr>
              <w:t>购建固定资产、无形资产和其他长期资产支付的 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23,144,199.98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3,653,075.75</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2,961,714.75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28,745,000.00</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7,991,860.00</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1,505,000,000.00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1,406,973,000.00</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1,531,105,914.73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1,447,362,935.75</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136,677,894.99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8,268,632.75</w:t>
            </w: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734,000.00</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734,000.00</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165,000,000.00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320,894,354.11</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165,000,000.00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321,628,354.11</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251,894,354.11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282,052,804.14</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分配股利、利润或偿付利息支付的现金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6,002,009.28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8,535,362.61</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14,172,310.37</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272,068,673.76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290,588,166.75</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-107,068,673.76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31,040,187.36</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-397,241.52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-200,311.97</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12,647,652.58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-2,807,892.66</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217,050,202.47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219,858,095.13</w:t>
            </w:r>
          </w:p>
        </w:tc>
      </w:tr>
      <w:tr>
        <w:trPr>
          <w:trHeight w:val="250"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229,697,855.05</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217,050,202.47</w:t>
            </w:r>
          </w:p>
        </w:tc>
      </w:tr>
    </w:tbl>
    <w:p>
      <w:pPr>
        <w:spacing w:lineRule="exact" w:line="1"/>
        <w:rPr>
          <w:sz w:val="2"/>
          <w:szCs w:val="2"/>
        </w:rPr>
      </w:pPr>
      <w:r>
        <w:br w:type="page"/>
      </w:r>
    </w:p>
    <w:p>
      <w:pPr>
        <w:pStyle w:val="Style30"/>
        <w:keepNext/>
        <w:keepLines/>
        <w:widowControl w:val="0"/>
        <w:shd w:val="clear" w:color="auto" w:fill="auto"/>
        <w:bidi w:val="0"/>
        <w:spacing w:before="0" w:after="380" w:line="240" w:lineRule="auto"/>
        <w:ind w:left="0" w:right="0" w:firstLine="0"/>
        <w:jc w:val="left"/>
      </w:pPr>
      <w:bookmarkStart w:id="706" w:name="bookmark706"/>
      <w:bookmarkStart w:id="707" w:name="bookmark707"/>
      <w:bookmarkStart w:id="708" w:name="bookmark708"/>
      <w:bookmarkStart w:id="709" w:name="bookmark709"/>
      <w:r>
        <w:rPr>
          <w:color w:val="000000"/>
          <w:spacing w:val="0"/>
          <w:w w:val="100"/>
          <w:position w:val="0"/>
          <w:sz w:val="20"/>
          <w:szCs w:val="20"/>
        </w:rPr>
        <w:t>6</w:t>
      </w:r>
      <w:bookmarkEnd w:id="708"/>
      <w:r>
        <w:rPr>
          <w:color w:val="000000"/>
          <w:spacing w:val="0"/>
          <w:w w:val="100"/>
          <w:position w:val="0"/>
        </w:rPr>
        <w:t>、母公司现金流量表</w:t>
      </w:r>
      <w:bookmarkEnd w:id="706"/>
      <w:bookmarkEnd w:id="707"/>
      <w:bookmarkEnd w:id="709"/>
    </w:p>
    <w:p>
      <w:pPr>
        <w:pStyle w:val="Style26"/>
        <w:keepNext w:val="0"/>
        <w:keepLines w:val="0"/>
        <w:widowControl w:val="0"/>
        <w:shd w:val="clear" w:color="auto" w:fill="auto"/>
        <w:bidi w:val="0"/>
        <w:spacing w:before="0" w:after="0" w:line="240" w:lineRule="auto"/>
        <w:ind w:left="8544" w:right="0" w:firstLine="0"/>
        <w:jc w:val="left"/>
      </w:pPr>
      <w:r>
        <w:rPr>
          <w:color w:val="000000"/>
          <w:spacing w:val="0"/>
          <w:w w:val="100"/>
          <w:position w:val="0"/>
        </w:rPr>
        <w:t>单位：元</w:t>
      </w:r>
    </w:p>
    <w:tbl>
      <w:tblPr>
        <w:tblOverlap w:val="never"/>
        <w:jc w:val="center"/>
        <w:tblLayout w:type="fixed"/>
      </w:tblPr>
      <w:tblGrid>
        <w:gridCol w:w="4258"/>
        <w:gridCol w:w="2976"/>
        <w:gridCol w:w="2347"/>
      </w:tblGrid>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2021年度</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2020年度</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8,118,525.10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28,255,116.97</w:t>
            </w: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337,213,436.59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360,733,758.49</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345,331,961.69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388,988,875.46</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5,567,298.95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26,227,392.12</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3,378,327.37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3,040,895.68</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417,386.56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869,585.35</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264,849,958.89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380,689,711.73</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274,212,971.77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410,827,584.88</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71,118,989.92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-21,838,709.42</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56,550,400.00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5,904,000.00</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20,269,791.16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21,159,886.28</w:t>
            </w:r>
          </w:p>
        </w:tc>
      </w:tr>
      <w:tr>
        <w:trPr>
          <w:trHeight w:val="48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0" w:lineRule="exact"/>
              <w:ind w:left="0" w:right="0" w:firstLine="380"/>
              <w:jc w:val="left"/>
            </w:pPr>
            <w:r>
              <w:rPr>
                <w:color w:val="000000"/>
                <w:spacing w:val="0"/>
                <w:w w:val="100"/>
                <w:position w:val="0"/>
              </w:rPr>
              <w:t>处置固定资产、无形资产和其他长期资产收回的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20,500.00</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1,611,930.26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255,000.00</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1,445,674,888.89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1,206,919,305.55</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1,524,107,010.31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1,234,258,691.83</w:t>
            </w:r>
          </w:p>
        </w:tc>
      </w:tr>
      <w:tr>
        <w:trPr>
          <w:trHeight w:val="47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5" w:lineRule="exact"/>
              <w:ind w:left="0" w:right="0" w:firstLine="380"/>
              <w:jc w:val="left"/>
            </w:pPr>
            <w:r>
              <w:rPr>
                <w:color w:val="000000"/>
                <w:spacing w:val="0"/>
                <w:w w:val="100"/>
                <w:position w:val="0"/>
              </w:rPr>
              <w:t>购建固定资产、无形资产和其他长期资产支付的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87,754.15</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9,450,000.00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128,975,000.00</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1,405,000,000.00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1,172,000,000.00</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1,414,450,000.00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1,301,062,754.15</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109,657,010.31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-66,804,062.32</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75,000,000.00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135,000,000.00</w:t>
            </w: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75,000,000.00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135,000,000.00</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106,000,000.00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81,000,000.00</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2,836,930.50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4,083,205.45</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12,373,217.00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121,210,147.50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85,083,205.45</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-46,210,147.50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49,916,794.55</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-154,987.86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-11,474.20</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134,410,864.87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-38,737,451.39</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18,852,751.70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57,590,203.09</w:t>
            </w:r>
          </w:p>
        </w:tc>
      </w:tr>
      <w:tr>
        <w:trPr>
          <w:trHeight w:val="254"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153,263,616.57</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18,852,751.70</w:t>
            </w:r>
          </w:p>
        </w:tc>
      </w:tr>
    </w:tbl>
    <w:p>
      <w:pPr>
        <w:sectPr>
          <w:footnotePr>
            <w:pos w:val="pageBottom"/>
            <w:numFmt w:val="decimal"/>
            <w:numRestart w:val="continuous"/>
          </w:footnotePr>
          <w:pgSz w:w="11900" w:h="16840"/>
          <w:pgMar w:top="1297" w:right="1075" w:bottom="1455" w:left="1053" w:header="0" w:footer="3" w:gutter="0"/>
          <w:cols w:space="720"/>
          <w:noEndnote/>
          <w:rtlGutter w:val="0"/>
          <w:docGrid w:linePitch="360"/>
        </w:sectPr>
      </w:pPr>
    </w:p>
    <w:p>
      <w:pPr>
        <w:pStyle w:val="Style30"/>
        <w:keepNext/>
        <w:keepLines/>
        <w:widowControl w:val="0"/>
        <w:shd w:val="clear" w:color="auto" w:fill="auto"/>
        <w:bidi w:val="0"/>
        <w:spacing w:before="320" w:line="240" w:lineRule="auto"/>
        <w:ind w:left="0" w:right="0" w:firstLine="540"/>
        <w:jc w:val="left"/>
      </w:pPr>
      <w:bookmarkStart w:id="710" w:name="bookmark710"/>
      <w:bookmarkStart w:id="711" w:name="bookmark711"/>
      <w:bookmarkStart w:id="712" w:name="bookmark712"/>
      <w:bookmarkStart w:id="713" w:name="bookmark713"/>
      <w:r>
        <w:rPr>
          <w:color w:val="000000"/>
          <w:spacing w:val="0"/>
          <w:w w:val="100"/>
          <w:position w:val="0"/>
          <w:sz w:val="20"/>
          <w:szCs w:val="20"/>
        </w:rPr>
        <w:t>7</w:t>
      </w:r>
      <w:bookmarkEnd w:id="712"/>
      <w:r>
        <w:rPr>
          <w:color w:val="000000"/>
          <w:spacing w:val="0"/>
          <w:w w:val="100"/>
          <w:position w:val="0"/>
        </w:rPr>
        <w:t>、合并所有者权益变动表</w:t>
      </w:r>
      <w:bookmarkEnd w:id="710"/>
      <w:bookmarkEnd w:id="711"/>
      <w:bookmarkEnd w:id="713"/>
    </w:p>
    <w:p>
      <w:pPr>
        <w:pStyle w:val="Style28"/>
        <w:keepNext w:val="0"/>
        <w:keepLines w:val="0"/>
        <w:widowControl w:val="0"/>
        <w:shd w:val="clear" w:color="auto" w:fill="auto"/>
        <w:bidi w:val="0"/>
        <w:spacing w:before="0" w:after="80" w:line="240" w:lineRule="auto"/>
        <w:ind w:left="0" w:right="0" w:firstLine="540"/>
        <w:jc w:val="left"/>
      </w:pPr>
      <w:r>
        <w:rPr>
          <w:color w:val="000000"/>
          <w:spacing w:val="0"/>
          <w:w w:val="100"/>
          <w:position w:val="0"/>
        </w:rPr>
        <w:t>本期金额</w:t>
      </w:r>
    </w:p>
    <w:p>
      <w:pPr>
        <w:pStyle w:val="Style26"/>
        <w:keepNext w:val="0"/>
        <w:keepLines w:val="0"/>
        <w:widowControl w:val="0"/>
        <w:shd w:val="clear" w:color="auto" w:fill="auto"/>
        <w:bidi w:val="0"/>
        <w:spacing w:before="0" w:after="0" w:line="240" w:lineRule="auto"/>
        <w:ind w:left="13402" w:right="0" w:firstLine="0"/>
        <w:jc w:val="left"/>
      </w:pPr>
      <w:r>
        <w:rPr>
          <w:color w:val="000000"/>
          <w:spacing w:val="0"/>
          <w:w w:val="100"/>
          <w:position w:val="0"/>
        </w:rPr>
        <w:t>单位：元</w:t>
      </w:r>
    </w:p>
    <w:tbl>
      <w:tblPr>
        <w:tblOverlap w:val="never"/>
        <w:jc w:val="center"/>
        <w:tblLayout w:type="fixed"/>
      </w:tblPr>
      <w:tblGrid>
        <w:gridCol w:w="1829"/>
        <w:gridCol w:w="1138"/>
        <w:gridCol w:w="557"/>
        <w:gridCol w:w="566"/>
        <w:gridCol w:w="394"/>
        <w:gridCol w:w="1272"/>
        <w:gridCol w:w="1046"/>
        <w:gridCol w:w="1104"/>
        <w:gridCol w:w="437"/>
        <w:gridCol w:w="1046"/>
        <w:gridCol w:w="437"/>
        <w:gridCol w:w="1195"/>
        <w:gridCol w:w="288"/>
        <w:gridCol w:w="1272"/>
        <w:gridCol w:w="1046"/>
        <w:gridCol w:w="1416"/>
      </w:tblGrid>
      <w:tr>
        <w:trPr>
          <w:trHeight w:val="20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5"/>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2021</w:t>
            </w:r>
            <w:r>
              <w:rPr>
                <w:color w:val="000000"/>
                <w:spacing w:val="0"/>
                <w:w w:val="100"/>
                <w:position w:val="0"/>
                <w:sz w:val="15"/>
                <w:szCs w:val="15"/>
              </w:rPr>
              <w:t>年度</w:t>
            </w:r>
          </w:p>
        </w:tc>
      </w:tr>
      <w:tr>
        <w:trPr>
          <w:trHeight w:val="206"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rPr>
                <w:sz w:val="15"/>
                <w:szCs w:val="15"/>
              </w:rPr>
            </w:pPr>
            <w:r>
              <w:rPr>
                <w:color w:val="000000"/>
                <w:spacing w:val="0"/>
                <w:w w:val="100"/>
                <w:position w:val="0"/>
                <w:sz w:val="15"/>
                <w:szCs w:val="15"/>
              </w:rPr>
              <w:t>所有者权益合计</w:t>
            </w:r>
          </w:p>
        </w:tc>
      </w:tr>
      <w:tr>
        <w:trPr>
          <w:trHeight w:val="206"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专项</w:t>
            </w:r>
          </w:p>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一般</w:t>
            </w:r>
          </w:p>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风险</w:t>
            </w:r>
          </w:p>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其 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8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优先股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永续债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579,572,284.00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1,416,390,236.76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19,602,961.52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-783,280,286.80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1,229,505,195.48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11,130,888.38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1,240,636,083.86</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5" w:lineRule="exact"/>
              <w:ind w:left="0" w:right="0" w:firstLine="720"/>
              <w:jc w:val="both"/>
            </w:pPr>
            <w:r>
              <w:rPr>
                <w:color w:val="000000"/>
                <w:spacing w:val="0"/>
                <w:w w:val="100"/>
                <w:position w:val="0"/>
              </w:rPr>
              <w:t>同一控制下企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579,572,284.00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1,416,390,236.76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19,602,961.52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-783,280,286.80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1,229,505,195.48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11,130,888.38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1,240,636,083.86</w:t>
            </w:r>
          </w:p>
        </w:tc>
      </w:tr>
      <w:tr>
        <w:trPr>
          <w:trHeight w:val="47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64" w:lineRule="exact"/>
              <w:ind w:left="0" w:right="0" w:firstLine="0"/>
              <w:jc w:val="both"/>
            </w:pPr>
            <w:r>
              <w:rPr>
                <w:color w:val="000000"/>
                <w:spacing w:val="0"/>
                <w:w w:val="100"/>
                <w:position w:val="0"/>
              </w:rPr>
              <w:t>三、本期增减变动金额 （减少以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8,355,490.83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12,373,217.00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-33,220,000.00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30,444,372.47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-6,793,353.70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-778,190.58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-7,571,544.28</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22,605,972.47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22,605,972.47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-52,631.46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22,553,341.01</w:t>
            </w:r>
          </w:p>
        </w:tc>
      </w:tr>
      <w:tr>
        <w:trPr>
          <w:trHeight w:val="47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（二）所有者投入和减 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12,373,217.00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-48,373,217.00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-725,559.12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-49,098,776.12</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-725,559.12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-725,559.12</w:t>
            </w:r>
          </w:p>
        </w:tc>
      </w:tr>
      <w:tr>
        <w:trPr>
          <w:trHeight w:val="47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12,373,217.00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-48,373,217.00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-48,373,217.00</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5"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（四）所有者权益内部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7,838,400.00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10,618,400.00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10,618,400.00</w:t>
            </w:r>
          </w:p>
        </w:tc>
      </w:tr>
      <w:tr>
        <w:trPr>
          <w:trHeight w:val="47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29"/>
        <w:gridCol w:w="1138"/>
        <w:gridCol w:w="557"/>
        <w:gridCol w:w="566"/>
        <w:gridCol w:w="394"/>
        <w:gridCol w:w="1272"/>
        <w:gridCol w:w="1046"/>
        <w:gridCol w:w="1104"/>
        <w:gridCol w:w="437"/>
        <w:gridCol w:w="1046"/>
        <w:gridCol w:w="437"/>
        <w:gridCol w:w="1195"/>
        <w:gridCol w:w="288"/>
        <w:gridCol w:w="1272"/>
        <w:gridCol w:w="1046"/>
        <w:gridCol w:w="1416"/>
      </w:tblGrid>
      <w:tr>
        <w:trPr>
          <w:trHeight w:val="27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设定受益计划变动额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7,838,400.00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10,618,400.00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10,618,400.00</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8,355,490.83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8,355,490.83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8,355,490.83</w:t>
            </w:r>
          </w:p>
        </w:tc>
      </w:tr>
      <w:tr>
        <w:trPr>
          <w:trHeight w:val="254"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579,572,284.00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1,424,745,727.59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12,373,217.00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19,602,961.52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-752,835,914.33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1,222,711,841.78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10,352,697.80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1,233,064,539.58</w:t>
            </w:r>
          </w:p>
        </w:tc>
      </w:tr>
    </w:tbl>
    <w:p>
      <w:pPr>
        <w:widowControl w:val="0"/>
        <w:spacing w:after="439" w:line="1" w:lineRule="exact"/>
      </w:pPr>
    </w:p>
    <w:p>
      <w:pPr>
        <w:pStyle w:val="Style28"/>
        <w:keepNext w:val="0"/>
        <w:keepLines w:val="0"/>
        <w:widowControl w:val="0"/>
        <w:shd w:val="clear" w:color="auto" w:fill="auto"/>
        <w:bidi w:val="0"/>
        <w:spacing w:before="0" w:after="120" w:line="240" w:lineRule="auto"/>
        <w:ind w:left="0" w:right="0" w:firstLine="680"/>
        <w:jc w:val="left"/>
      </w:pPr>
      <w:r>
        <w:rPr>
          <w:color w:val="000000"/>
          <w:spacing w:val="0"/>
          <w:w w:val="100"/>
          <w:position w:val="0"/>
        </w:rPr>
        <w:t>上期金额</w:t>
      </w:r>
    </w:p>
    <w:p>
      <w:pPr>
        <w:pStyle w:val="Style26"/>
        <w:keepNext w:val="0"/>
        <w:keepLines w:val="0"/>
        <w:widowControl w:val="0"/>
        <w:shd w:val="clear" w:color="auto" w:fill="auto"/>
        <w:bidi w:val="0"/>
        <w:spacing w:before="0" w:after="0" w:line="240" w:lineRule="auto"/>
        <w:ind w:left="13901" w:right="0" w:firstLine="0"/>
        <w:jc w:val="left"/>
      </w:pPr>
      <w:r>
        <w:rPr>
          <w:color w:val="000000"/>
          <w:spacing w:val="0"/>
          <w:w w:val="100"/>
          <w:position w:val="0"/>
        </w:rPr>
        <w:t>单位：元</w:t>
      </w:r>
    </w:p>
    <w:tbl>
      <w:tblPr>
        <w:tblOverlap w:val="never"/>
        <w:jc w:val="center"/>
        <w:tblLayout w:type="fixed"/>
      </w:tblPr>
      <w:tblGrid>
        <w:gridCol w:w="2520"/>
        <w:gridCol w:w="1277"/>
        <w:gridCol w:w="566"/>
        <w:gridCol w:w="571"/>
        <w:gridCol w:w="360"/>
        <w:gridCol w:w="1267"/>
        <w:gridCol w:w="1099"/>
        <w:gridCol w:w="1018"/>
        <w:gridCol w:w="322"/>
        <w:gridCol w:w="1042"/>
        <w:gridCol w:w="331"/>
        <w:gridCol w:w="1195"/>
        <w:gridCol w:w="158"/>
        <w:gridCol w:w="1272"/>
        <w:gridCol w:w="1042"/>
        <w:gridCol w:w="1282"/>
      </w:tblGrid>
      <w:tr>
        <w:trPr>
          <w:trHeight w:val="211"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5"/>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2020</w:t>
            </w:r>
            <w:r>
              <w:rPr>
                <w:color w:val="000000"/>
                <w:spacing w:val="0"/>
                <w:w w:val="100"/>
                <w:position w:val="0"/>
                <w:sz w:val="15"/>
                <w:szCs w:val="15"/>
              </w:rPr>
              <w:t>年年度</w:t>
            </w:r>
          </w:p>
        </w:tc>
      </w:tr>
      <w:tr>
        <w:trPr>
          <w:trHeight w:val="206"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所有者权益合计</w:t>
            </w:r>
          </w:p>
        </w:tc>
      </w:tr>
      <w:tr>
        <w:trPr>
          <w:trHeight w:val="202"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专项</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一般</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风险</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其 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优先股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永续债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581,744,284.00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1,420,361,197.76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11,151,410.00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19,602,961.52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-154,290,478.67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1,856,266,554.61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-65,343.29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1,856,201,211.32</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-6,467,622.58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-6,467,622.58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12,120,786.34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5,653,163.76</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581,744,284.00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1,420,361,197.76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11,151,410.00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19,602,961.52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-160,758,101.25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1,849,798,932.03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12,055,443.05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1,861,854,375.08</w:t>
            </w:r>
          </w:p>
        </w:tc>
      </w:tr>
      <w:tr>
        <w:trPr>
          <w:trHeight w:val="47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54" w:lineRule="exact"/>
              <w:ind w:left="0" w:right="0" w:firstLine="0"/>
              <w:jc w:val="left"/>
            </w:pPr>
            <w:r>
              <w:rPr>
                <w:color w:val="000000"/>
                <w:spacing w:val="0"/>
                <w:w w:val="100"/>
                <w:position w:val="0"/>
              </w:rPr>
              <w:t xml:space="preserve">三、本期增减变动金额（减少以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-2,172,000.00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-3,970,961.00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-11,151,410.00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-622,522,185.55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-620,293,736.55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-924,554.67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-621,218,291.22</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-622,522,185.55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-622,522,185.55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-924,554.67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-623,446,740.22</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-2,172,000.00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-3,970,961.00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-11,151,410.00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2,228,449.00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2,228,449.00</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.其他权益工具持有者投入资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-2,172,000.00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-3,970,961.00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-11,151,410.00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2,228,449.00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2,228,449.00</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20"/>
        <w:gridCol w:w="1277"/>
        <w:gridCol w:w="566"/>
        <w:gridCol w:w="571"/>
        <w:gridCol w:w="360"/>
        <w:gridCol w:w="1267"/>
        <w:gridCol w:w="1099"/>
        <w:gridCol w:w="1018"/>
        <w:gridCol w:w="322"/>
        <w:gridCol w:w="1042"/>
        <w:gridCol w:w="331"/>
        <w:gridCol w:w="1195"/>
        <w:gridCol w:w="158"/>
        <w:gridCol w:w="1272"/>
        <w:gridCol w:w="1042"/>
        <w:gridCol w:w="1282"/>
      </w:tblGrid>
      <w:tr>
        <w:trPr>
          <w:trHeight w:val="27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.设定受益计划变动额结转留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579,572,284.00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1,416,390,236.76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19,602,961.52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-783,280,286.80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1,229,505,195.48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11,130,888.38</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1,240,636,083.86</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680"/>
        <w:jc w:val="left"/>
      </w:pPr>
      <w:bookmarkStart w:id="714" w:name="bookmark714"/>
      <w:bookmarkStart w:id="715" w:name="bookmark715"/>
      <w:bookmarkStart w:id="716" w:name="bookmark716"/>
      <w:bookmarkStart w:id="717" w:name="bookmark717"/>
      <w:r>
        <w:rPr>
          <w:color w:val="000000"/>
          <w:spacing w:val="0"/>
          <w:w w:val="100"/>
          <w:position w:val="0"/>
          <w:sz w:val="20"/>
          <w:szCs w:val="20"/>
        </w:rPr>
        <w:t>8</w:t>
      </w:r>
      <w:bookmarkEnd w:id="716"/>
      <w:r>
        <w:rPr>
          <w:color w:val="000000"/>
          <w:spacing w:val="0"/>
          <w:w w:val="100"/>
          <w:position w:val="0"/>
        </w:rPr>
        <w:t>、母公司所有者权益变动表</w:t>
      </w:r>
      <w:bookmarkEnd w:id="714"/>
      <w:bookmarkEnd w:id="715"/>
      <w:bookmarkEnd w:id="717"/>
    </w:p>
    <w:p>
      <w:pPr>
        <w:pStyle w:val="Style28"/>
        <w:keepNext w:val="0"/>
        <w:keepLines w:val="0"/>
        <w:widowControl w:val="0"/>
        <w:shd w:val="clear" w:color="auto" w:fill="auto"/>
        <w:bidi w:val="0"/>
        <w:spacing w:before="0" w:after="120" w:line="240" w:lineRule="auto"/>
        <w:ind w:left="0" w:right="0" w:firstLine="680"/>
        <w:jc w:val="left"/>
      </w:pPr>
      <w:r>
        <w:rPr>
          <w:color w:val="000000"/>
          <w:spacing w:val="0"/>
          <w:w w:val="100"/>
          <w:position w:val="0"/>
        </w:rPr>
        <w:t>本期金额</w:t>
      </w:r>
    </w:p>
    <w:p>
      <w:pPr>
        <w:pStyle w:val="Style26"/>
        <w:keepNext w:val="0"/>
        <w:keepLines w:val="0"/>
        <w:widowControl w:val="0"/>
        <w:shd w:val="clear" w:color="auto" w:fill="auto"/>
        <w:bidi w:val="0"/>
        <w:spacing w:before="0" w:after="0" w:line="240" w:lineRule="auto"/>
        <w:ind w:left="13896" w:right="0" w:firstLine="0"/>
        <w:jc w:val="left"/>
      </w:pPr>
      <w:r>
        <w:rPr>
          <w:color w:val="000000"/>
          <w:spacing w:val="0"/>
          <w:w w:val="100"/>
          <w:position w:val="0"/>
        </w:rPr>
        <w:t>单位：元</w:t>
      </w:r>
    </w:p>
    <w:tbl>
      <w:tblPr>
        <w:tblOverlap w:val="never"/>
        <w:jc w:val="center"/>
        <w:tblLayout w:type="fixed"/>
      </w:tblPr>
      <w:tblGrid>
        <w:gridCol w:w="2688"/>
        <w:gridCol w:w="1411"/>
        <w:gridCol w:w="691"/>
        <w:gridCol w:w="629"/>
        <w:gridCol w:w="523"/>
        <w:gridCol w:w="1493"/>
        <w:gridCol w:w="1229"/>
        <w:gridCol w:w="1315"/>
        <w:gridCol w:w="686"/>
        <w:gridCol w:w="1229"/>
        <w:gridCol w:w="1406"/>
        <w:gridCol w:w="499"/>
        <w:gridCol w:w="1507"/>
      </w:tblGrid>
      <w:tr>
        <w:trPr>
          <w:trHeight w:val="250"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2021年度</w:t>
            </w:r>
          </w:p>
        </w:tc>
      </w:tr>
      <w:tr>
        <w:trPr>
          <w:trHeight w:val="24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w:t>
            </w:r>
          </w:p>
        </w:tc>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24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579,572,284.00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1,417,017,238.23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16,741,846.44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-524,471,055.31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1,488,860,313.36</w:t>
            </w: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579,572,284.00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1,417,017,238.23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16,741,846.44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-524,471,055.31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1,488,860,313.36</w:t>
            </w:r>
          </w:p>
        </w:tc>
      </w:tr>
      <w:tr>
        <w:trPr>
          <w:trHeight w:val="47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64" w:lineRule="exact"/>
              <w:ind w:left="0" w:right="0" w:firstLine="0"/>
              <w:jc w:val="left"/>
            </w:pPr>
            <w:r>
              <w:rPr>
                <w:color w:val="000000"/>
                <w:spacing w:val="0"/>
                <w:w w:val="100"/>
                <w:position w:val="0"/>
              </w:rPr>
              <w:t>三、本期增减变动金额（减少以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12,373,217.00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-43,334,643.29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-91,707,860.29</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-49,393,043.29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-49,393,043.29</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12,373,217.00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-48,373,217.00</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5" w:lineRule="exact"/>
              <w:ind w:left="0" w:right="0" w:firstLine="0"/>
              <w:jc w:val="left"/>
            </w:pPr>
            <w:r>
              <w:rPr>
                <w:color w:val="000000"/>
                <w:spacing w:val="0"/>
                <w:w w:val="100"/>
                <w:position w:val="0"/>
              </w:rPr>
              <w:t>3.股份支付计入所有者权益的金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88"/>
        <w:gridCol w:w="1411"/>
        <w:gridCol w:w="691"/>
        <w:gridCol w:w="629"/>
        <w:gridCol w:w="523"/>
        <w:gridCol w:w="1493"/>
        <w:gridCol w:w="1229"/>
        <w:gridCol w:w="1315"/>
        <w:gridCol w:w="686"/>
        <w:gridCol w:w="1229"/>
        <w:gridCol w:w="1406"/>
        <w:gridCol w:w="499"/>
        <w:gridCol w:w="1507"/>
      </w:tblGrid>
      <w:tr>
        <w:trPr>
          <w:trHeight w:val="27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12,373,217.00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-48,373,217.00</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6,058,400.00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6,058,400.00</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exact"/>
              <w:ind w:left="0" w:right="0" w:firstLine="0"/>
              <w:jc w:val="left"/>
            </w:pPr>
            <w:r>
              <w:rPr>
                <w:color w:val="000000"/>
                <w:spacing w:val="0"/>
                <w:w w:val="100"/>
                <w:position w:val="0"/>
              </w:rPr>
              <w:t>4.设定受益计划变动额结转留存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6,058,400.00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6,058,400.00</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579,572,284.00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1,417,017,238.23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12,373,217.00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16,741,846.44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-567,805,698.60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1,397,152,453.07</w:t>
            </w:r>
          </w:p>
        </w:tc>
      </w:tr>
    </w:tbl>
    <w:p>
      <w:pPr>
        <w:widowControl w:val="0"/>
        <w:spacing w:after="439" w:line="1" w:lineRule="exact"/>
      </w:pPr>
    </w:p>
    <w:p>
      <w:pPr>
        <w:pStyle w:val="Style28"/>
        <w:keepNext w:val="0"/>
        <w:keepLines w:val="0"/>
        <w:widowControl w:val="0"/>
        <w:shd w:val="clear" w:color="auto" w:fill="auto"/>
        <w:bidi w:val="0"/>
        <w:spacing w:before="0" w:after="120" w:line="240" w:lineRule="auto"/>
        <w:ind w:left="0" w:right="0" w:firstLine="660"/>
        <w:jc w:val="left"/>
      </w:pPr>
      <w:r>
        <w:rPr>
          <w:color w:val="000000"/>
          <w:spacing w:val="0"/>
          <w:w w:val="100"/>
          <w:position w:val="0"/>
        </w:rPr>
        <w:t>上期金额</w:t>
      </w:r>
    </w:p>
    <w:p>
      <w:pPr>
        <w:pStyle w:val="Style26"/>
        <w:keepNext w:val="0"/>
        <w:keepLines w:val="0"/>
        <w:widowControl w:val="0"/>
        <w:shd w:val="clear" w:color="auto" w:fill="auto"/>
        <w:bidi w:val="0"/>
        <w:spacing w:before="0" w:after="0" w:line="240" w:lineRule="auto"/>
        <w:ind w:left="13872" w:right="0" w:firstLine="0"/>
        <w:jc w:val="left"/>
      </w:pPr>
      <w:r>
        <w:rPr>
          <w:color w:val="000000"/>
          <w:spacing w:val="0"/>
          <w:w w:val="100"/>
          <w:position w:val="0"/>
        </w:rPr>
        <w:t>单位：元</w:t>
      </w:r>
    </w:p>
    <w:tbl>
      <w:tblPr>
        <w:tblOverlap w:val="never"/>
        <w:jc w:val="center"/>
        <w:tblLayout w:type="fixed"/>
      </w:tblPr>
      <w:tblGrid>
        <w:gridCol w:w="2909"/>
        <w:gridCol w:w="1181"/>
        <w:gridCol w:w="706"/>
        <w:gridCol w:w="706"/>
        <w:gridCol w:w="710"/>
        <w:gridCol w:w="1320"/>
        <w:gridCol w:w="1142"/>
        <w:gridCol w:w="878"/>
        <w:gridCol w:w="1013"/>
        <w:gridCol w:w="1094"/>
        <w:gridCol w:w="1238"/>
        <w:gridCol w:w="1037"/>
        <w:gridCol w:w="1325"/>
      </w:tblGrid>
      <w:tr>
        <w:trPr>
          <w:trHeight w:val="250"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24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24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581,744,284.00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1,420,988,198.23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11,151,410.00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16,741,846.44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-139,661,228.61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1,868,661,690.06</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581,744,284.00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1,420,988,198.23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11,151,410.00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16,741,846.44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-139,661,228.61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1,868,661,690.06</w:t>
            </w:r>
          </w:p>
        </w:tc>
      </w:tr>
      <w:tr>
        <w:trPr>
          <w:trHeight w:val="47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64" w:lineRule="exact"/>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-2,172,000.00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-3,970,960.00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-11,151,410.00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-384,809,826.70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-379,801,376.70</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-384,809,826.70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-384,809,826.70</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-2,172,000.00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-3,970,960.00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-11,151,410.00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5,008,450.00</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-2,172,000.00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-3,970,960.00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-11,151,410.00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5,008,450.00</w:t>
            </w:r>
          </w:p>
        </w:tc>
      </w:tr>
    </w:tbl>
    <w:p>
      <w:pPr>
        <w:spacing w:lineRule="exact" w:line="1"/>
        <w:rPr>
          <w:sz w:val="2"/>
          <w:szCs w:val="2"/>
        </w:rPr>
      </w:pPr>
      <w:r>
        <w:br w:type="page"/>
      </w:r>
    </w:p>
    <w:tbl>
      <w:tblPr>
        <w:tblOverlap w:val="never"/>
        <w:jc w:val="center"/>
        <w:tblLayout w:type="fixed"/>
      </w:tblPr>
      <w:tblGrid>
        <w:gridCol w:w="2909"/>
        <w:gridCol w:w="1181"/>
        <w:gridCol w:w="706"/>
        <w:gridCol w:w="706"/>
        <w:gridCol w:w="710"/>
        <w:gridCol w:w="1320"/>
        <w:gridCol w:w="1142"/>
        <w:gridCol w:w="878"/>
        <w:gridCol w:w="1013"/>
        <w:gridCol w:w="1094"/>
        <w:gridCol w:w="1238"/>
        <w:gridCol w:w="1037"/>
        <w:gridCol w:w="1325"/>
      </w:tblGrid>
      <w:tr>
        <w:trPr>
          <w:trHeight w:val="27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,设定受益计划变动额结转留存收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579,572,284.00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1,417,017,238.23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16,741,846.44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-524,471,055.31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1,488,860,313.36</w:t>
            </w:r>
          </w:p>
        </w:tc>
      </w:tr>
    </w:tbl>
    <w:p>
      <w:pPr>
        <w:sectPr>
          <w:footnotePr>
            <w:pos w:val="pageBottom"/>
            <w:numFmt w:val="decimal"/>
            <w:numRestart w:val="continuous"/>
          </w:footnotePr>
          <w:pgSz w:w="16840" w:h="11900" w:orient="landscape"/>
          <w:pgMar w:top="1128" w:right="760" w:bottom="1244" w:left="758" w:header="0" w:footer="3" w:gutter="0"/>
          <w:cols w:space="720"/>
          <w:noEndnote/>
          <w:rtlGutter w:val="0"/>
          <w:docGrid w:linePitch="360"/>
        </w:sectPr>
      </w:pPr>
    </w:p>
    <w:p>
      <w:pPr>
        <w:pStyle w:val="Style24"/>
        <w:keepNext/>
        <w:keepLines/>
        <w:widowControl w:val="0"/>
        <w:shd w:val="clear" w:color="auto" w:fill="auto"/>
        <w:tabs>
          <w:tab w:pos="522" w:val="left"/>
        </w:tabs>
        <w:bidi w:val="0"/>
        <w:spacing w:before="800" w:after="180" w:line="240" w:lineRule="auto"/>
        <w:ind w:left="0" w:right="0" w:firstLine="0"/>
        <w:jc w:val="left"/>
      </w:pPr>
      <w:bookmarkStart w:id="718" w:name="bookmark718"/>
      <w:bookmarkStart w:id="719" w:name="bookmark719"/>
      <w:bookmarkStart w:id="720" w:name="bookmark720"/>
      <w:bookmarkStart w:id="721" w:name="bookmark721"/>
      <w:r>
        <w:rPr>
          <w:color w:val="000000"/>
          <w:spacing w:val="0"/>
          <w:w w:val="100"/>
          <w:position w:val="0"/>
          <w:sz w:val="24"/>
          <w:szCs w:val="24"/>
        </w:rPr>
        <w:t>三</w:t>
      </w:r>
      <w:bookmarkEnd w:id="720"/>
      <w:r>
        <w:rPr>
          <w:color w:val="000000"/>
          <w:spacing w:val="0"/>
          <w:w w:val="100"/>
          <w:position w:val="0"/>
          <w:sz w:val="24"/>
          <w:szCs w:val="24"/>
        </w:rPr>
        <w:t>、</w:t>
        <w:tab/>
        <w:t>公司基本情况</w:t>
      </w:r>
      <w:bookmarkEnd w:id="718"/>
      <w:bookmarkEnd w:id="719"/>
      <w:bookmarkEnd w:id="721"/>
    </w:p>
    <w:p>
      <w:pPr>
        <w:pStyle w:val="Style28"/>
        <w:keepNext w:val="0"/>
        <w:keepLines w:val="0"/>
        <w:widowControl w:val="0"/>
        <w:shd w:val="clear" w:color="auto" w:fill="auto"/>
        <w:tabs>
          <w:tab w:pos="911" w:val="left"/>
        </w:tabs>
        <w:bidi w:val="0"/>
        <w:spacing w:before="0" w:after="0" w:line="352" w:lineRule="exact"/>
        <w:ind w:left="0" w:right="0"/>
        <w:jc w:val="both"/>
      </w:pPr>
      <w:bookmarkStart w:id="722" w:name="bookmark722"/>
      <w:r>
        <w:rPr>
          <w:color w:val="000000"/>
          <w:spacing w:val="0"/>
          <w:w w:val="100"/>
          <w:position w:val="0"/>
        </w:rPr>
        <w:t>（</w:t>
      </w:r>
      <w:bookmarkEnd w:id="722"/>
      <w:r>
        <w:rPr>
          <w:color w:val="000000"/>
          <w:spacing w:val="0"/>
          <w:w w:val="100"/>
          <w:position w:val="0"/>
        </w:rPr>
        <w:t>一）</w:t>
        <w:tab/>
        <w:t>企业注册地、组织形式和总部地址。</w:t>
      </w:r>
    </w:p>
    <w:p>
      <w:pPr>
        <w:pStyle w:val="Style28"/>
        <w:keepNext w:val="0"/>
        <w:keepLines w:val="0"/>
        <w:widowControl w:val="0"/>
        <w:shd w:val="clear" w:color="auto" w:fill="auto"/>
        <w:bidi w:val="0"/>
        <w:spacing w:before="0" w:after="0" w:line="352" w:lineRule="exact"/>
        <w:ind w:left="0" w:right="0"/>
        <w:jc w:val="left"/>
      </w:pPr>
      <w:r>
        <w:rPr>
          <w:color w:val="000000"/>
          <w:spacing w:val="0"/>
          <w:w w:val="100"/>
          <w:position w:val="0"/>
        </w:rPr>
        <w:t>厦门安妮股份有限公司（以下称“本公司”或“公司”）系以厦门安妮纸业有限公司2007年4月30日经中审会计师事务 所审计的账面净资产</w:t>
      </w:r>
      <w:r>
        <w:rPr>
          <w:color w:val="000000"/>
          <w:spacing w:val="0"/>
          <w:w w:val="100"/>
          <w:position w:val="0"/>
        </w:rPr>
        <w:t>11,077.63</w:t>
      </w:r>
      <w:r>
        <w:rPr>
          <w:color w:val="000000"/>
          <w:spacing w:val="0"/>
          <w:w w:val="100"/>
          <w:position w:val="0"/>
        </w:rPr>
        <w:t>万元按</w:t>
      </w:r>
      <w:r>
        <w:rPr>
          <w:color w:val="000000"/>
          <w:spacing w:val="0"/>
          <w:w w:val="100"/>
          <w:position w:val="0"/>
        </w:rPr>
        <w:t>1:0.67</w:t>
      </w:r>
      <w:r>
        <w:rPr>
          <w:color w:val="000000"/>
          <w:spacing w:val="0"/>
          <w:w w:val="100"/>
          <w:position w:val="0"/>
        </w:rPr>
        <w:t>7的比例折股为7,500万股，整体改制设立的股份有限公司。本公司前身系1998 年9月14日经厦门市工商行政管理局批准成立的厦门安妮纸业有限公司，成立时注册资本300万元，企业性质为有限责任公司。 本公司的实际控制人为林旭曦、张杰。</w:t>
      </w:r>
    </w:p>
    <w:p>
      <w:pPr>
        <w:pStyle w:val="Style28"/>
        <w:keepNext w:val="0"/>
        <w:keepLines w:val="0"/>
        <w:widowControl w:val="0"/>
        <w:shd w:val="clear" w:color="auto" w:fill="auto"/>
        <w:bidi w:val="0"/>
        <w:spacing w:before="0" w:after="0" w:line="352" w:lineRule="exact"/>
        <w:ind w:left="0" w:right="0"/>
        <w:jc w:val="left"/>
      </w:pPr>
      <w:r>
        <w:rPr>
          <w:color w:val="000000"/>
          <w:spacing w:val="0"/>
          <w:w w:val="100"/>
          <w:position w:val="0"/>
        </w:rPr>
        <w:t>统一社会信用代码:913502002601292498</w:t>
      </w:r>
    </w:p>
    <w:p>
      <w:pPr>
        <w:pStyle w:val="Style28"/>
        <w:keepNext w:val="0"/>
        <w:keepLines w:val="0"/>
        <w:widowControl w:val="0"/>
        <w:shd w:val="clear" w:color="auto" w:fill="auto"/>
        <w:bidi w:val="0"/>
        <w:spacing w:before="0" w:after="0" w:line="352" w:lineRule="exact"/>
        <w:ind w:left="0" w:right="0"/>
        <w:jc w:val="left"/>
      </w:pPr>
      <w:r>
        <w:rPr>
          <w:color w:val="000000"/>
          <w:spacing w:val="0"/>
          <w:w w:val="100"/>
          <w:position w:val="0"/>
        </w:rPr>
        <w:t>住所：厦门市集美区杏林锦园南路99号</w:t>
      </w:r>
    </w:p>
    <w:p>
      <w:pPr>
        <w:pStyle w:val="Style28"/>
        <w:keepNext w:val="0"/>
        <w:keepLines w:val="0"/>
        <w:widowControl w:val="0"/>
        <w:shd w:val="clear" w:color="auto" w:fill="auto"/>
        <w:bidi w:val="0"/>
        <w:spacing w:before="0" w:after="0" w:line="352" w:lineRule="exact"/>
        <w:ind w:left="0" w:right="0"/>
        <w:jc w:val="left"/>
      </w:pPr>
      <w:r>
        <w:rPr>
          <w:color w:val="000000"/>
          <w:spacing w:val="0"/>
          <w:w w:val="100"/>
          <w:position w:val="0"/>
        </w:rPr>
        <w:t>注册资本：人民币</w:t>
      </w:r>
      <w:r>
        <w:rPr>
          <w:color w:val="000000"/>
          <w:spacing w:val="0"/>
          <w:w w:val="100"/>
          <w:position w:val="0"/>
        </w:rPr>
        <w:t>57,957.2284</w:t>
      </w:r>
      <w:r>
        <w:rPr>
          <w:color w:val="000000"/>
          <w:spacing w:val="0"/>
          <w:w w:val="100"/>
          <w:position w:val="0"/>
        </w:rPr>
        <w:t>万元</w:t>
      </w:r>
    </w:p>
    <w:p>
      <w:pPr>
        <w:pStyle w:val="Style28"/>
        <w:keepNext w:val="0"/>
        <w:keepLines w:val="0"/>
        <w:widowControl w:val="0"/>
        <w:shd w:val="clear" w:color="auto" w:fill="auto"/>
        <w:bidi w:val="0"/>
        <w:spacing w:before="0" w:after="0" w:line="352" w:lineRule="exact"/>
        <w:ind w:left="0" w:right="0"/>
        <w:jc w:val="left"/>
      </w:pPr>
      <w:r>
        <w:rPr>
          <w:color w:val="000000"/>
          <w:spacing w:val="0"/>
          <w:w w:val="100"/>
          <w:position w:val="0"/>
        </w:rPr>
        <w:t>企业类型：股份有限公司（上市）</w:t>
      </w:r>
    </w:p>
    <w:p>
      <w:pPr>
        <w:pStyle w:val="Style28"/>
        <w:keepNext w:val="0"/>
        <w:keepLines w:val="0"/>
        <w:widowControl w:val="0"/>
        <w:shd w:val="clear" w:color="auto" w:fill="auto"/>
        <w:tabs>
          <w:tab w:pos="911" w:val="left"/>
        </w:tabs>
        <w:bidi w:val="0"/>
        <w:spacing w:before="0" w:after="0" w:line="352" w:lineRule="exact"/>
        <w:ind w:left="0" w:right="0"/>
        <w:jc w:val="left"/>
      </w:pPr>
      <w:bookmarkStart w:id="723" w:name="bookmark723"/>
      <w:r>
        <w:rPr>
          <w:color w:val="000000"/>
          <w:spacing w:val="0"/>
          <w:w w:val="100"/>
          <w:position w:val="0"/>
        </w:rPr>
        <w:t>（</w:t>
      </w:r>
      <w:bookmarkEnd w:id="723"/>
      <w:r>
        <w:rPr>
          <w:color w:val="000000"/>
          <w:spacing w:val="0"/>
          <w:w w:val="100"/>
          <w:position w:val="0"/>
        </w:rPr>
        <w:t>二）</w:t>
        <w:tab/>
        <w:t>企业的业务性质和主要经营活动。</w:t>
      </w:r>
    </w:p>
    <w:p>
      <w:pPr>
        <w:pStyle w:val="Style28"/>
        <w:keepNext w:val="0"/>
        <w:keepLines w:val="0"/>
        <w:widowControl w:val="0"/>
        <w:shd w:val="clear" w:color="auto" w:fill="auto"/>
        <w:bidi w:val="0"/>
        <w:spacing w:before="0" w:after="0" w:line="352" w:lineRule="exact"/>
        <w:ind w:left="0" w:right="0"/>
        <w:jc w:val="left"/>
      </w:pPr>
      <w:r>
        <w:rPr>
          <w:color w:val="000000"/>
          <w:spacing w:val="0"/>
          <w:w w:val="100"/>
          <w:position w:val="0"/>
        </w:rPr>
        <w:t>本公司主要从事版权业务、商务信息用纸业务两大主营业务经营活动。</w:t>
      </w:r>
    </w:p>
    <w:p>
      <w:pPr>
        <w:pStyle w:val="Style28"/>
        <w:keepNext w:val="0"/>
        <w:keepLines w:val="0"/>
        <w:widowControl w:val="0"/>
        <w:shd w:val="clear" w:color="auto" w:fill="auto"/>
        <w:tabs>
          <w:tab w:pos="911" w:val="left"/>
        </w:tabs>
        <w:bidi w:val="0"/>
        <w:spacing w:before="0" w:after="0" w:line="352" w:lineRule="exact"/>
        <w:ind w:left="0" w:right="0"/>
        <w:jc w:val="left"/>
      </w:pPr>
      <w:bookmarkStart w:id="724" w:name="bookmark724"/>
      <w:r>
        <w:rPr>
          <w:color w:val="000000"/>
          <w:spacing w:val="0"/>
          <w:w w:val="100"/>
          <w:position w:val="0"/>
        </w:rPr>
        <w:t>（</w:t>
      </w:r>
      <w:bookmarkEnd w:id="724"/>
      <w:r>
        <w:rPr>
          <w:color w:val="000000"/>
          <w:spacing w:val="0"/>
          <w:w w:val="100"/>
          <w:position w:val="0"/>
        </w:rPr>
        <w:t>三）</w:t>
        <w:tab/>
        <w:t>本财务报告经本公司董事会于2022年4月27日决议批准报出。</w:t>
      </w:r>
    </w:p>
    <w:p>
      <w:pPr>
        <w:pStyle w:val="Style28"/>
        <w:keepNext w:val="0"/>
        <w:keepLines w:val="0"/>
        <w:widowControl w:val="0"/>
        <w:shd w:val="clear" w:color="auto" w:fill="auto"/>
        <w:tabs>
          <w:tab w:pos="973" w:val="left"/>
        </w:tabs>
        <w:bidi w:val="0"/>
        <w:spacing w:before="0" w:after="460" w:line="352" w:lineRule="exact"/>
        <w:ind w:left="0" w:right="0"/>
        <w:jc w:val="left"/>
      </w:pPr>
      <w:bookmarkStart w:id="725" w:name="bookmark725"/>
      <w:r>
        <w:rPr>
          <w:color w:val="000000"/>
          <w:spacing w:val="0"/>
          <w:w w:val="100"/>
          <w:position w:val="0"/>
        </w:rPr>
        <w:t>（</w:t>
      </w:r>
      <w:bookmarkEnd w:id="725"/>
      <w:r>
        <w:rPr>
          <w:color w:val="000000"/>
          <w:spacing w:val="0"/>
          <w:w w:val="100"/>
          <w:position w:val="0"/>
        </w:rPr>
        <w:t>四）</w:t>
        <w:tab/>
        <w:t>本年度合并财务报表范围本期纳入合并范围内的子公司见本附注“八、合并范围的变更”及“九、在其他主体中 的权益”披露。</w:t>
      </w:r>
    </w:p>
    <w:p>
      <w:pPr>
        <w:pStyle w:val="Style24"/>
        <w:keepNext/>
        <w:keepLines/>
        <w:widowControl w:val="0"/>
        <w:shd w:val="clear" w:color="auto" w:fill="auto"/>
        <w:tabs>
          <w:tab w:pos="522" w:val="left"/>
        </w:tabs>
        <w:bidi w:val="0"/>
        <w:spacing w:before="0" w:after="340" w:line="240" w:lineRule="auto"/>
        <w:ind w:left="0" w:right="0" w:firstLine="0"/>
        <w:jc w:val="left"/>
      </w:pPr>
      <w:bookmarkStart w:id="726" w:name="bookmark726"/>
      <w:bookmarkStart w:id="727" w:name="bookmark727"/>
      <w:bookmarkStart w:id="728" w:name="bookmark728"/>
      <w:bookmarkStart w:id="729" w:name="bookmark729"/>
      <w:r>
        <w:rPr>
          <w:color w:val="000000"/>
          <w:spacing w:val="0"/>
          <w:w w:val="100"/>
          <w:position w:val="0"/>
          <w:sz w:val="24"/>
          <w:szCs w:val="24"/>
        </w:rPr>
        <w:t>四</w:t>
      </w:r>
      <w:bookmarkEnd w:id="728"/>
      <w:r>
        <w:rPr>
          <w:color w:val="000000"/>
          <w:spacing w:val="0"/>
          <w:w w:val="100"/>
          <w:position w:val="0"/>
          <w:sz w:val="24"/>
          <w:szCs w:val="24"/>
        </w:rPr>
        <w:t>、</w:t>
        <w:tab/>
        <w:t>财务报表的编制基础</w:t>
      </w:r>
      <w:bookmarkEnd w:id="726"/>
      <w:bookmarkEnd w:id="727"/>
      <w:bookmarkEnd w:id="729"/>
    </w:p>
    <w:p>
      <w:pPr>
        <w:pStyle w:val="Style30"/>
        <w:keepNext/>
        <w:keepLines/>
        <w:widowControl w:val="0"/>
        <w:shd w:val="clear" w:color="auto" w:fill="auto"/>
        <w:tabs>
          <w:tab w:pos="412" w:val="left"/>
        </w:tabs>
        <w:bidi w:val="0"/>
        <w:spacing w:before="0" w:after="180" w:line="240" w:lineRule="auto"/>
        <w:ind w:left="0" w:right="0" w:firstLine="0"/>
        <w:jc w:val="left"/>
      </w:pPr>
      <w:bookmarkStart w:id="730" w:name="bookmark730"/>
      <w:bookmarkStart w:id="731" w:name="bookmark731"/>
      <w:bookmarkStart w:id="732" w:name="bookmark732"/>
      <w:bookmarkStart w:id="733" w:name="bookmark733"/>
      <w:r>
        <w:rPr>
          <w:color w:val="000000"/>
          <w:spacing w:val="0"/>
          <w:w w:val="100"/>
          <w:position w:val="0"/>
          <w:sz w:val="20"/>
          <w:szCs w:val="20"/>
        </w:rPr>
        <w:t>1</w:t>
      </w:r>
      <w:bookmarkEnd w:id="732"/>
      <w:r>
        <w:rPr>
          <w:color w:val="000000"/>
          <w:spacing w:val="0"/>
          <w:w w:val="100"/>
          <w:position w:val="0"/>
        </w:rPr>
        <w:t>、</w:t>
        <w:tab/>
        <w:t>编制基础</w:t>
      </w:r>
      <w:bookmarkEnd w:id="730"/>
      <w:bookmarkEnd w:id="731"/>
      <w:bookmarkEnd w:id="733"/>
    </w:p>
    <w:p>
      <w:pPr>
        <w:pStyle w:val="Style28"/>
        <w:keepNext w:val="0"/>
        <w:keepLines w:val="0"/>
        <w:widowControl w:val="0"/>
        <w:shd w:val="clear" w:color="auto" w:fill="auto"/>
        <w:bidi w:val="0"/>
        <w:spacing w:before="0" w:after="460" w:line="360" w:lineRule="exact"/>
        <w:ind w:left="0" w:right="0" w:firstLine="460"/>
        <w:jc w:val="both"/>
      </w:pPr>
      <w:r>
        <w:rPr>
          <w:color w:val="000000"/>
          <w:spacing w:val="0"/>
          <w:w w:val="100"/>
          <w:position w:val="0"/>
        </w:rPr>
        <w:t>本公司财务报表以持续经营为基础，根据实际发生的交易和事项，按照财政部颁布的《企业会计准则-基本准则》和具 体会计准则等规定（以下合称“企业会计准则”），并基于以下所述重要会计政策、会计估计进行编制。</w:t>
      </w:r>
    </w:p>
    <w:p>
      <w:pPr>
        <w:pStyle w:val="Style30"/>
        <w:keepNext/>
        <w:keepLines/>
        <w:widowControl w:val="0"/>
        <w:shd w:val="clear" w:color="auto" w:fill="auto"/>
        <w:tabs>
          <w:tab w:pos="412" w:val="left"/>
        </w:tabs>
        <w:bidi w:val="0"/>
        <w:spacing w:before="0" w:after="180" w:line="240" w:lineRule="auto"/>
        <w:ind w:left="0" w:right="0" w:firstLine="0"/>
        <w:jc w:val="left"/>
      </w:pPr>
      <w:bookmarkStart w:id="734" w:name="bookmark734"/>
      <w:bookmarkStart w:id="735" w:name="bookmark735"/>
      <w:bookmarkStart w:id="736" w:name="bookmark736"/>
      <w:bookmarkStart w:id="737" w:name="bookmark737"/>
      <w:r>
        <w:rPr>
          <w:color w:val="000000"/>
          <w:spacing w:val="0"/>
          <w:w w:val="100"/>
          <w:position w:val="0"/>
          <w:sz w:val="20"/>
          <w:szCs w:val="20"/>
        </w:rPr>
        <w:t>2</w:t>
      </w:r>
      <w:bookmarkEnd w:id="736"/>
      <w:r>
        <w:rPr>
          <w:color w:val="000000"/>
          <w:spacing w:val="0"/>
          <w:w w:val="100"/>
          <w:position w:val="0"/>
        </w:rPr>
        <w:t>、</w:t>
        <w:tab/>
        <w:t>持续经营</w:t>
      </w:r>
      <w:bookmarkEnd w:id="734"/>
      <w:bookmarkEnd w:id="735"/>
      <w:bookmarkEnd w:id="737"/>
    </w:p>
    <w:p>
      <w:pPr>
        <w:pStyle w:val="Style28"/>
        <w:keepNext w:val="0"/>
        <w:keepLines w:val="0"/>
        <w:widowControl w:val="0"/>
        <w:shd w:val="clear" w:color="auto" w:fill="auto"/>
        <w:bidi w:val="0"/>
        <w:spacing w:before="0" w:after="460" w:line="352" w:lineRule="exact"/>
        <w:ind w:left="0" w:right="0"/>
        <w:jc w:val="left"/>
      </w:pPr>
      <w:r>
        <w:rPr>
          <w:color w:val="000000"/>
          <w:spacing w:val="0"/>
          <w:w w:val="100"/>
          <w:position w:val="0"/>
        </w:rPr>
        <w:t>本公司不存在导致对报告期末起12个月内的持续经营能力产生重大疑虑的事项或情况。</w:t>
      </w:r>
    </w:p>
    <w:p>
      <w:pPr>
        <w:pStyle w:val="Style24"/>
        <w:keepNext/>
        <w:keepLines/>
        <w:widowControl w:val="0"/>
        <w:shd w:val="clear" w:color="auto" w:fill="auto"/>
        <w:tabs>
          <w:tab w:pos="522" w:val="left"/>
        </w:tabs>
        <w:bidi w:val="0"/>
        <w:spacing w:before="0" w:after="180" w:line="240" w:lineRule="auto"/>
        <w:ind w:left="0" w:right="0" w:firstLine="0"/>
        <w:jc w:val="left"/>
      </w:pPr>
      <w:bookmarkStart w:id="738" w:name="bookmark738"/>
      <w:bookmarkStart w:id="739" w:name="bookmark739"/>
      <w:bookmarkStart w:id="740" w:name="bookmark740"/>
      <w:bookmarkStart w:id="741" w:name="bookmark741"/>
      <w:r>
        <w:rPr>
          <w:color w:val="000000"/>
          <w:spacing w:val="0"/>
          <w:w w:val="100"/>
          <w:position w:val="0"/>
          <w:sz w:val="24"/>
          <w:szCs w:val="24"/>
        </w:rPr>
        <w:t>五</w:t>
      </w:r>
      <w:bookmarkEnd w:id="740"/>
      <w:r>
        <w:rPr>
          <w:color w:val="000000"/>
          <w:spacing w:val="0"/>
          <w:w w:val="100"/>
          <w:position w:val="0"/>
          <w:sz w:val="24"/>
          <w:szCs w:val="24"/>
        </w:rPr>
        <w:t>、</w:t>
        <w:tab/>
        <w:t>重要会计政策及会计估计</w:t>
      </w:r>
      <w:bookmarkEnd w:id="738"/>
      <w:bookmarkEnd w:id="739"/>
      <w:bookmarkEnd w:id="741"/>
    </w:p>
    <w:p>
      <w:pPr>
        <w:pStyle w:val="Style28"/>
        <w:keepNext w:val="0"/>
        <w:keepLines w:val="0"/>
        <w:widowControl w:val="0"/>
        <w:shd w:val="clear" w:color="auto" w:fill="auto"/>
        <w:bidi w:val="0"/>
        <w:spacing w:before="0" w:after="0" w:line="360" w:lineRule="exact"/>
        <w:ind w:left="0" w:right="0"/>
        <w:jc w:val="left"/>
      </w:pPr>
      <w:r>
        <w:rPr>
          <w:color w:val="000000"/>
          <w:spacing w:val="0"/>
          <w:w w:val="100"/>
          <w:position w:val="0"/>
        </w:rPr>
        <w:t>具体会计政策和会计估计提示：</w:t>
      </w:r>
    </w:p>
    <w:p>
      <w:pPr>
        <w:pStyle w:val="Style28"/>
        <w:keepNext w:val="0"/>
        <w:keepLines w:val="0"/>
        <w:widowControl w:val="0"/>
        <w:shd w:val="clear" w:color="auto" w:fill="auto"/>
        <w:bidi w:val="0"/>
        <w:spacing w:before="0" w:after="460" w:line="360" w:lineRule="exact"/>
        <w:ind w:left="0" w:right="0"/>
        <w:jc w:val="left"/>
      </w:pPr>
      <w:r>
        <w:rPr>
          <w:color w:val="000000"/>
          <w:spacing w:val="0"/>
          <w:w w:val="100"/>
          <w:position w:val="0"/>
        </w:rPr>
        <w:t>本公司编制的财务报表符合《企业会计准则》的要求，真实、完整地反映了本公司2021年12月31日的财务状况、2021 年度的经营成果和现金流量等相关信息。</w:t>
      </w:r>
    </w:p>
    <w:p>
      <w:pPr>
        <w:pStyle w:val="Style30"/>
        <w:keepNext/>
        <w:keepLines/>
        <w:widowControl w:val="0"/>
        <w:shd w:val="clear" w:color="auto" w:fill="auto"/>
        <w:bidi w:val="0"/>
        <w:spacing w:before="0" w:after="180" w:line="240" w:lineRule="auto"/>
        <w:ind w:left="0" w:right="0" w:firstLine="0"/>
        <w:jc w:val="left"/>
      </w:pPr>
      <w:bookmarkStart w:id="742" w:name="bookmark742"/>
      <w:bookmarkStart w:id="743" w:name="bookmark743"/>
      <w:bookmarkStart w:id="744" w:name="bookmark744"/>
      <w:r>
        <w:rPr>
          <w:color w:val="000000"/>
          <w:spacing w:val="0"/>
          <w:w w:val="100"/>
          <w:position w:val="0"/>
          <w:sz w:val="20"/>
          <w:szCs w:val="20"/>
        </w:rPr>
        <w:t>1</w:t>
      </w:r>
      <w:r>
        <w:rPr>
          <w:color w:val="000000"/>
          <w:spacing w:val="0"/>
          <w:w w:val="100"/>
          <w:position w:val="0"/>
        </w:rPr>
        <w:t>、遵循企业会计准则的声明</w:t>
      </w:r>
      <w:bookmarkEnd w:id="742"/>
      <w:bookmarkEnd w:id="743"/>
      <w:bookmarkEnd w:id="744"/>
    </w:p>
    <w:p>
      <w:pPr>
        <w:pStyle w:val="Style28"/>
        <w:keepNext w:val="0"/>
        <w:keepLines w:val="0"/>
        <w:widowControl w:val="0"/>
        <w:shd w:val="clear" w:color="auto" w:fill="auto"/>
        <w:bidi w:val="0"/>
        <w:spacing w:before="0" w:after="180" w:line="360" w:lineRule="exact"/>
        <w:ind w:left="0" w:right="0"/>
        <w:jc w:val="left"/>
      </w:pPr>
      <w:r>
        <w:rPr>
          <w:color w:val="000000"/>
          <w:spacing w:val="0"/>
          <w:w w:val="100"/>
          <w:position w:val="0"/>
        </w:rPr>
        <w:t>本公司编制的财务报表符合《企业会计准则》的要求，真实、完整地反映了本公司2021年12月31日的财务状况、2021 年度的经营成果和现金流量等相关信息。</w:t>
      </w:r>
    </w:p>
    <w:p>
      <w:pPr>
        <w:pStyle w:val="Style30"/>
        <w:keepNext/>
        <w:keepLines/>
        <w:widowControl w:val="0"/>
        <w:shd w:val="clear" w:color="auto" w:fill="auto"/>
        <w:tabs>
          <w:tab w:pos="382" w:val="left"/>
        </w:tabs>
        <w:bidi w:val="0"/>
        <w:spacing w:before="0" w:after="340" w:line="410" w:lineRule="exact"/>
        <w:ind w:left="0" w:right="0" w:firstLine="0"/>
        <w:jc w:val="both"/>
      </w:pPr>
      <w:bookmarkStart w:id="745" w:name="bookmark745"/>
      <w:bookmarkStart w:id="746" w:name="bookmark746"/>
      <w:bookmarkStart w:id="747" w:name="bookmark747"/>
      <w:bookmarkStart w:id="748" w:name="bookmark748"/>
      <w:r>
        <w:rPr>
          <w:color w:val="000000"/>
          <w:spacing w:val="0"/>
          <w:w w:val="100"/>
          <w:position w:val="0"/>
          <w:sz w:val="20"/>
          <w:szCs w:val="20"/>
        </w:rPr>
        <w:t>2</w:t>
      </w:r>
      <w:bookmarkEnd w:id="747"/>
      <w:r>
        <w:rPr>
          <w:color w:val="000000"/>
          <w:spacing w:val="0"/>
          <w:w w:val="100"/>
          <w:position w:val="0"/>
        </w:rPr>
        <w:t>、</w:t>
        <w:tab/>
        <w:t>会计期间</w:t>
      </w:r>
      <w:bookmarkEnd w:id="745"/>
      <w:bookmarkEnd w:id="746"/>
      <w:bookmarkEnd w:id="748"/>
    </w:p>
    <w:p>
      <w:pPr>
        <w:pStyle w:val="Style28"/>
        <w:keepNext w:val="0"/>
        <w:keepLines w:val="0"/>
        <w:widowControl w:val="0"/>
        <w:shd w:val="clear" w:color="auto" w:fill="auto"/>
        <w:bidi w:val="0"/>
        <w:spacing w:before="0" w:after="300" w:line="240" w:lineRule="auto"/>
        <w:ind w:left="0" w:right="0"/>
        <w:jc w:val="left"/>
      </w:pPr>
      <w:r>
        <w:rPr>
          <w:color w:val="000000"/>
          <w:spacing w:val="0"/>
          <w:w w:val="100"/>
          <w:position w:val="0"/>
        </w:rPr>
        <w:t>本公司会计年度为公历年度，即每年1月1日起至12月31日止。</w:t>
      </w:r>
    </w:p>
    <w:p>
      <w:pPr>
        <w:pStyle w:val="Style30"/>
        <w:keepNext/>
        <w:keepLines/>
        <w:widowControl w:val="0"/>
        <w:shd w:val="clear" w:color="auto" w:fill="auto"/>
        <w:tabs>
          <w:tab w:pos="382" w:val="left"/>
        </w:tabs>
        <w:bidi w:val="0"/>
        <w:spacing w:before="0" w:after="340" w:line="410" w:lineRule="exact"/>
        <w:ind w:left="0" w:right="0" w:firstLine="0"/>
        <w:jc w:val="both"/>
      </w:pPr>
      <w:bookmarkStart w:id="749" w:name="bookmark749"/>
      <w:bookmarkStart w:id="750" w:name="bookmark750"/>
      <w:bookmarkStart w:id="751" w:name="bookmark751"/>
      <w:bookmarkStart w:id="752" w:name="bookmark752"/>
      <w:r>
        <w:rPr>
          <w:color w:val="000000"/>
          <w:spacing w:val="0"/>
          <w:w w:val="100"/>
          <w:position w:val="0"/>
          <w:sz w:val="20"/>
          <w:szCs w:val="20"/>
        </w:rPr>
        <w:t>3</w:t>
      </w:r>
      <w:bookmarkEnd w:id="751"/>
      <w:r>
        <w:rPr>
          <w:color w:val="000000"/>
          <w:spacing w:val="0"/>
          <w:w w:val="100"/>
          <w:position w:val="0"/>
        </w:rPr>
        <w:t>、</w:t>
        <w:tab/>
        <w:t>营业周期</w:t>
      </w:r>
      <w:bookmarkEnd w:id="749"/>
      <w:bookmarkEnd w:id="750"/>
      <w:bookmarkEnd w:id="752"/>
    </w:p>
    <w:p>
      <w:pPr>
        <w:pStyle w:val="Style28"/>
        <w:keepNext w:val="0"/>
        <w:keepLines w:val="0"/>
        <w:widowControl w:val="0"/>
        <w:shd w:val="clear" w:color="auto" w:fill="auto"/>
        <w:bidi w:val="0"/>
        <w:spacing w:before="0" w:after="300" w:line="240" w:lineRule="auto"/>
        <w:ind w:left="0" w:right="0"/>
        <w:jc w:val="left"/>
      </w:pPr>
      <w:r>
        <w:rPr>
          <w:color w:val="000000"/>
          <w:spacing w:val="0"/>
          <w:w w:val="100"/>
          <w:position w:val="0"/>
        </w:rPr>
        <w:t>本公司以一年12个月作为正常营业周期，并以营业周期作为资产和负债的流动性划分标准。</w:t>
      </w:r>
    </w:p>
    <w:p>
      <w:pPr>
        <w:pStyle w:val="Style30"/>
        <w:keepNext/>
        <w:keepLines/>
        <w:widowControl w:val="0"/>
        <w:shd w:val="clear" w:color="auto" w:fill="auto"/>
        <w:tabs>
          <w:tab w:pos="382" w:val="left"/>
        </w:tabs>
        <w:bidi w:val="0"/>
        <w:spacing w:before="0" w:after="160" w:line="410" w:lineRule="exact"/>
        <w:ind w:left="0" w:right="0" w:firstLine="0"/>
        <w:jc w:val="left"/>
      </w:pPr>
      <w:bookmarkStart w:id="753" w:name="bookmark753"/>
      <w:bookmarkStart w:id="754" w:name="bookmark754"/>
      <w:bookmarkStart w:id="755" w:name="bookmark755"/>
      <w:bookmarkStart w:id="756" w:name="bookmark756"/>
      <w:r>
        <w:rPr>
          <w:color w:val="000000"/>
          <w:spacing w:val="0"/>
          <w:w w:val="100"/>
          <w:position w:val="0"/>
          <w:sz w:val="20"/>
          <w:szCs w:val="20"/>
        </w:rPr>
        <w:t>4</w:t>
      </w:r>
      <w:bookmarkEnd w:id="755"/>
      <w:r>
        <w:rPr>
          <w:color w:val="000000"/>
          <w:spacing w:val="0"/>
          <w:w w:val="100"/>
          <w:position w:val="0"/>
        </w:rPr>
        <w:t>、</w:t>
        <w:tab/>
        <w:t>记账本位币</w:t>
      </w:r>
      <w:bookmarkEnd w:id="753"/>
      <w:bookmarkEnd w:id="754"/>
      <w:bookmarkEnd w:id="756"/>
    </w:p>
    <w:p>
      <w:pPr>
        <w:pStyle w:val="Style41"/>
        <w:keepNext w:val="0"/>
        <w:keepLines w:val="0"/>
        <w:widowControl w:val="0"/>
        <w:shd w:val="clear" w:color="auto" w:fill="auto"/>
        <w:bidi w:val="0"/>
        <w:spacing w:before="0" w:after="500" w:line="410" w:lineRule="exact"/>
        <w:ind w:left="0" w:right="0" w:firstLine="380"/>
        <w:jc w:val="left"/>
      </w:pPr>
      <w:r>
        <w:rPr>
          <w:color w:val="000000"/>
          <w:spacing w:val="0"/>
          <w:w w:val="100"/>
          <w:position w:val="0"/>
        </w:rPr>
        <w:t>本公司以人民币为记账本位币。</w:t>
      </w:r>
    </w:p>
    <w:p>
      <w:pPr>
        <w:pStyle w:val="Style30"/>
        <w:keepNext/>
        <w:keepLines/>
        <w:widowControl w:val="0"/>
        <w:shd w:val="clear" w:color="auto" w:fill="auto"/>
        <w:tabs>
          <w:tab w:pos="382" w:val="left"/>
        </w:tabs>
        <w:bidi w:val="0"/>
        <w:spacing w:before="0" w:after="160" w:line="410" w:lineRule="exact"/>
        <w:ind w:left="0" w:right="0" w:firstLine="0"/>
        <w:jc w:val="left"/>
      </w:pPr>
      <w:bookmarkStart w:id="757" w:name="bookmark757"/>
      <w:bookmarkStart w:id="758" w:name="bookmark758"/>
      <w:bookmarkStart w:id="759" w:name="bookmark759"/>
      <w:bookmarkStart w:id="760" w:name="bookmark760"/>
      <w:r>
        <w:rPr>
          <w:color w:val="000000"/>
          <w:spacing w:val="0"/>
          <w:w w:val="100"/>
          <w:position w:val="0"/>
          <w:sz w:val="20"/>
          <w:szCs w:val="20"/>
        </w:rPr>
        <w:t>5</w:t>
      </w:r>
      <w:bookmarkEnd w:id="759"/>
      <w:r>
        <w:rPr>
          <w:color w:val="000000"/>
          <w:spacing w:val="0"/>
          <w:w w:val="100"/>
          <w:position w:val="0"/>
        </w:rPr>
        <w:t>、</w:t>
        <w:tab/>
        <w:t>同一控制下和非同一控制下企业合并的会计处理方法</w:t>
      </w:r>
      <w:bookmarkEnd w:id="757"/>
      <w:bookmarkEnd w:id="758"/>
      <w:bookmarkEnd w:id="760"/>
    </w:p>
    <w:p>
      <w:pPr>
        <w:pStyle w:val="Style41"/>
        <w:keepNext w:val="0"/>
        <w:keepLines w:val="0"/>
        <w:widowControl w:val="0"/>
        <w:shd w:val="clear" w:color="auto" w:fill="auto"/>
        <w:tabs>
          <w:tab w:pos="898" w:val="left"/>
        </w:tabs>
        <w:bidi w:val="0"/>
        <w:spacing w:before="0" w:after="0" w:line="410" w:lineRule="exact"/>
        <w:ind w:left="0" w:right="0" w:firstLine="420"/>
        <w:jc w:val="both"/>
      </w:pPr>
      <w:bookmarkStart w:id="761" w:name="bookmark761"/>
      <w:r>
        <w:rPr>
          <w:color w:val="000000"/>
          <w:spacing w:val="0"/>
          <w:w w:val="100"/>
          <w:position w:val="0"/>
        </w:rPr>
        <w:t>（</w:t>
      </w:r>
      <w:bookmarkEnd w:id="761"/>
      <w:r>
        <w:rPr>
          <w:color w:val="000000"/>
          <w:spacing w:val="0"/>
          <w:w w:val="100"/>
          <w:position w:val="0"/>
        </w:rPr>
        <w:t>1）</w:t>
        <w:tab/>
      </w:r>
      <w:r>
        <w:rPr>
          <w:color w:val="000000"/>
          <w:spacing w:val="0"/>
          <w:w w:val="100"/>
          <w:position w:val="0"/>
        </w:rPr>
        <w:t>同一控制下的企业合并</w:t>
      </w:r>
    </w:p>
    <w:p>
      <w:pPr>
        <w:pStyle w:val="Style41"/>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同一控制下企业合并形成的长期股权投资合并方以支付现金、转让非现金资产或承担债务方式作为合 并对价的，本公司在合并日按照被合并方所有者权益在最终控制方合并财务报表中的账面价值的份额作为 长期股权投资的初始投资成本。合并方以发行权益性工具作为合并对价的，按发行股份的面值总额作为股 本。长期股权投资的初始投资成本与合并对价账面价值（或发行股份面值总额）的差额，应当调整资本公 积；资本公积不足冲减的，调整留存收益。</w:t>
      </w:r>
    </w:p>
    <w:p>
      <w:pPr>
        <w:pStyle w:val="Style41"/>
        <w:keepNext w:val="0"/>
        <w:keepLines w:val="0"/>
        <w:widowControl w:val="0"/>
        <w:shd w:val="clear" w:color="auto" w:fill="auto"/>
        <w:tabs>
          <w:tab w:pos="898" w:val="left"/>
        </w:tabs>
        <w:bidi w:val="0"/>
        <w:spacing w:before="0" w:after="0" w:line="410" w:lineRule="exact"/>
        <w:ind w:left="0" w:right="0" w:firstLine="420"/>
        <w:jc w:val="both"/>
      </w:pPr>
      <w:bookmarkStart w:id="762" w:name="bookmark762"/>
      <w:r>
        <w:rPr>
          <w:color w:val="000000"/>
          <w:spacing w:val="0"/>
          <w:w w:val="100"/>
          <w:position w:val="0"/>
        </w:rPr>
        <w:t>（</w:t>
      </w:r>
      <w:bookmarkEnd w:id="762"/>
      <w:r>
        <w:rPr>
          <w:color w:val="000000"/>
          <w:spacing w:val="0"/>
          <w:w w:val="100"/>
          <w:position w:val="0"/>
        </w:rPr>
        <w:t>2）</w:t>
        <w:tab/>
      </w:r>
      <w:r>
        <w:rPr>
          <w:color w:val="000000"/>
          <w:spacing w:val="0"/>
          <w:w w:val="100"/>
          <w:position w:val="0"/>
        </w:rPr>
        <w:t>非同一控制下的企业合并</w:t>
      </w:r>
    </w:p>
    <w:p>
      <w:pPr>
        <w:pStyle w:val="Style41"/>
        <w:keepNext w:val="0"/>
        <w:keepLines w:val="0"/>
        <w:widowControl w:val="0"/>
        <w:shd w:val="clear" w:color="auto" w:fill="auto"/>
        <w:bidi w:val="0"/>
        <w:spacing w:before="0" w:after="300" w:line="410" w:lineRule="exact"/>
        <w:ind w:left="0" w:right="0" w:firstLine="420"/>
        <w:jc w:val="both"/>
      </w:pPr>
      <w:r>
        <w:rPr>
          <w:color w:val="000000"/>
          <w:spacing w:val="0"/>
          <w:w w:val="100"/>
          <w:position w:val="0"/>
        </w:rPr>
        <w:t>对于非同一控制下的企业合并，合并成本为购买方在购买日为取得对被购买方的控制权而付出的资 产、发生或承担的负债以及发行的权益性证券的公允价值之和。非同一控制下企业合并中所取得的被购买 方符合确认条件的可辨认资产、负债及或有负债，在购买日以公允价值计量。购买方对合并成本大于合并 中取得的被购买方可辨认净资产公允价值份额的差额，体现为商誉价值。购买方对合并成本小于合并中取 得的被购买方可辨认净资产公允价值份额的，经复核后合并成本仍小于合并中取得的被购买方可辨认净资 产公允价值份额的差额，计入当期营业外收入。</w:t>
      </w:r>
    </w:p>
    <w:p>
      <w:pPr>
        <w:pStyle w:val="Style30"/>
        <w:keepNext/>
        <w:keepLines/>
        <w:widowControl w:val="0"/>
        <w:shd w:val="clear" w:color="auto" w:fill="auto"/>
        <w:tabs>
          <w:tab w:pos="382" w:val="left"/>
        </w:tabs>
        <w:bidi w:val="0"/>
        <w:spacing w:before="0" w:after="160" w:line="410" w:lineRule="exact"/>
        <w:ind w:left="0" w:right="0" w:firstLine="0"/>
        <w:jc w:val="left"/>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6</w:t>
      </w:r>
      <w:bookmarkEnd w:id="765"/>
      <w:r>
        <w:rPr>
          <w:color w:val="000000"/>
          <w:spacing w:val="0"/>
          <w:w w:val="100"/>
          <w:position w:val="0"/>
        </w:rPr>
        <w:t>、</w:t>
        <w:tab/>
        <w:t>合并财务报表的编制方法</w:t>
      </w:r>
      <w:bookmarkEnd w:id="763"/>
      <w:bookmarkEnd w:id="764"/>
      <w:bookmarkEnd w:id="766"/>
    </w:p>
    <w:p>
      <w:pPr>
        <w:pStyle w:val="Style41"/>
        <w:keepNext w:val="0"/>
        <w:keepLines w:val="0"/>
        <w:widowControl w:val="0"/>
        <w:shd w:val="clear" w:color="auto" w:fill="auto"/>
        <w:tabs>
          <w:tab w:pos="858" w:val="left"/>
        </w:tabs>
        <w:bidi w:val="0"/>
        <w:spacing w:before="0" w:after="0" w:line="415" w:lineRule="exact"/>
        <w:ind w:left="0" w:right="0" w:firstLine="380"/>
        <w:jc w:val="both"/>
      </w:pPr>
      <w:bookmarkStart w:id="767" w:name="bookmark767"/>
      <w:r>
        <w:rPr>
          <w:color w:val="000000"/>
          <w:spacing w:val="0"/>
          <w:w w:val="100"/>
          <w:position w:val="0"/>
        </w:rPr>
        <w:t>（</w:t>
      </w:r>
      <w:bookmarkEnd w:id="767"/>
      <w:r>
        <w:rPr>
          <w:color w:val="000000"/>
          <w:spacing w:val="0"/>
          <w:w w:val="100"/>
          <w:position w:val="0"/>
        </w:rPr>
        <w:t>1）</w:t>
        <w:tab/>
      </w:r>
      <w:r>
        <w:rPr>
          <w:color w:val="000000"/>
          <w:spacing w:val="0"/>
          <w:w w:val="100"/>
          <w:position w:val="0"/>
        </w:rPr>
        <w:t>合并财务报表范围</w:t>
      </w:r>
    </w:p>
    <w:p>
      <w:pPr>
        <w:pStyle w:val="Style41"/>
        <w:keepNext w:val="0"/>
        <w:keepLines w:val="0"/>
        <w:widowControl w:val="0"/>
        <w:shd w:val="clear" w:color="auto" w:fill="auto"/>
        <w:bidi w:val="0"/>
        <w:spacing w:before="0" w:after="0" w:line="415" w:lineRule="exact"/>
        <w:ind w:left="0" w:right="0" w:firstLine="420"/>
        <w:jc w:val="both"/>
      </w:pPr>
      <w:r>
        <w:rPr>
          <w:color w:val="000000"/>
          <w:spacing w:val="0"/>
          <w:w w:val="100"/>
          <w:position w:val="0"/>
        </w:rPr>
        <w:t>本公司合并财务报表的合并范围以控制为基础确定，所有子公司（包括本公司所控制的被投资方可分 割的部分）均纳入合并财务报表。</w:t>
      </w:r>
    </w:p>
    <w:p>
      <w:pPr>
        <w:pStyle w:val="Style41"/>
        <w:keepNext w:val="0"/>
        <w:keepLines w:val="0"/>
        <w:widowControl w:val="0"/>
        <w:shd w:val="clear" w:color="auto" w:fill="auto"/>
        <w:tabs>
          <w:tab w:pos="898" w:val="left"/>
        </w:tabs>
        <w:bidi w:val="0"/>
        <w:spacing w:before="0" w:after="0" w:line="415" w:lineRule="exact"/>
        <w:ind w:left="0" w:right="0" w:firstLine="420"/>
        <w:jc w:val="both"/>
      </w:pPr>
      <w:bookmarkStart w:id="768" w:name="bookmark768"/>
      <w:r>
        <w:rPr>
          <w:color w:val="000000"/>
          <w:spacing w:val="0"/>
          <w:w w:val="100"/>
          <w:position w:val="0"/>
        </w:rPr>
        <w:t>（</w:t>
      </w:r>
      <w:bookmarkEnd w:id="768"/>
      <w:r>
        <w:rPr>
          <w:color w:val="000000"/>
          <w:spacing w:val="0"/>
          <w:w w:val="100"/>
          <w:position w:val="0"/>
        </w:rPr>
        <w:t>2）</w:t>
        <w:tab/>
      </w:r>
      <w:r>
        <w:rPr>
          <w:color w:val="000000"/>
          <w:spacing w:val="0"/>
          <w:w w:val="100"/>
          <w:position w:val="0"/>
        </w:rPr>
        <w:t>统一母子公司的会计政策、统一母子公司的资产负债表日及会计期间</w:t>
      </w:r>
    </w:p>
    <w:p>
      <w:pPr>
        <w:pStyle w:val="Style41"/>
        <w:keepNext w:val="0"/>
        <w:keepLines w:val="0"/>
        <w:widowControl w:val="0"/>
        <w:shd w:val="clear" w:color="auto" w:fill="auto"/>
        <w:bidi w:val="0"/>
        <w:spacing w:before="0" w:after="160" w:line="415" w:lineRule="exact"/>
        <w:ind w:left="0" w:right="0" w:firstLine="420"/>
        <w:jc w:val="both"/>
      </w:pPr>
      <w:r>
        <w:rPr>
          <w:color w:val="000000"/>
          <w:spacing w:val="0"/>
          <w:w w:val="100"/>
          <w:position w:val="0"/>
        </w:rPr>
        <w:t>子公司与本公司采用的会计政策或会计期间不一致的，在编制合并财务报表时，按照本公司的会计政 策或会计期间对子公司财务报表进行必要的调整。</w:t>
      </w:r>
    </w:p>
    <w:p>
      <w:pPr>
        <w:pStyle w:val="Style41"/>
        <w:keepNext w:val="0"/>
        <w:keepLines w:val="0"/>
        <w:widowControl w:val="0"/>
        <w:shd w:val="clear" w:color="auto" w:fill="auto"/>
        <w:bidi w:val="0"/>
        <w:spacing w:before="0" w:after="300" w:line="240" w:lineRule="auto"/>
        <w:ind w:left="0" w:right="0" w:firstLine="420"/>
        <w:jc w:val="both"/>
      </w:pPr>
      <w:bookmarkStart w:id="769" w:name="bookmark769"/>
      <w:r>
        <w:rPr>
          <w:color w:val="000000"/>
          <w:spacing w:val="0"/>
          <w:w w:val="100"/>
          <w:position w:val="0"/>
        </w:rPr>
        <w:t>（</w:t>
      </w:r>
      <w:bookmarkEnd w:id="769"/>
      <w:r>
        <w:rPr>
          <w:color w:val="000000"/>
          <w:spacing w:val="0"/>
          <w:w w:val="100"/>
          <w:position w:val="0"/>
        </w:rPr>
        <w:t>3）</w:t>
      </w:r>
      <w:r>
        <w:rPr>
          <w:color w:val="000000"/>
          <w:spacing w:val="0"/>
          <w:w w:val="100"/>
          <w:position w:val="0"/>
        </w:rPr>
        <w:t>合并财务报表抵销事项</w:t>
      </w:r>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合并财务报表以本公司和子公司的财务报表为基础，已抵销了本公司与子公司、子公司相互之间发生 的内部交易。子公司所有者权益中不属于本公司的份额，作为少数股东权益，在合并资产负债表中股东权 益项目下以“少数股东权益”项目列示。子公司持有本公司的长期股权投资，视为本公司的库存股，作为 股东权益的减项，在合并资产负债表中股东权益项目下以“减：库存股”项目列示。</w:t>
      </w:r>
    </w:p>
    <w:p>
      <w:pPr>
        <w:pStyle w:val="Style41"/>
        <w:keepNext w:val="0"/>
        <w:keepLines w:val="0"/>
        <w:widowControl w:val="0"/>
        <w:shd w:val="clear" w:color="auto" w:fill="auto"/>
        <w:tabs>
          <w:tab w:pos="858" w:val="left"/>
        </w:tabs>
        <w:bidi w:val="0"/>
        <w:spacing w:before="0" w:after="0" w:line="409" w:lineRule="exact"/>
        <w:ind w:left="0" w:right="0" w:firstLine="440"/>
        <w:jc w:val="both"/>
      </w:pPr>
      <w:bookmarkStart w:id="770" w:name="bookmark770"/>
      <w:r>
        <w:rPr>
          <w:color w:val="000000"/>
          <w:spacing w:val="0"/>
          <w:w w:val="100"/>
          <w:position w:val="0"/>
        </w:rPr>
        <w:t>（</w:t>
      </w:r>
      <w:bookmarkEnd w:id="770"/>
      <w:r>
        <w:rPr>
          <w:color w:val="000000"/>
          <w:spacing w:val="0"/>
          <w:w w:val="100"/>
          <w:position w:val="0"/>
        </w:rPr>
        <w:t>4）</w:t>
        <w:tab/>
      </w:r>
      <w:r>
        <w:rPr>
          <w:color w:val="000000"/>
          <w:spacing w:val="0"/>
          <w:w w:val="100"/>
          <w:position w:val="0"/>
        </w:rPr>
        <w:t>合并取得子公司会计处理</w:t>
      </w:r>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对于同一控制下企业合并取得的子公司，视同该企业合并于自最终控制方开始实施控制时已经发生， 从合并当期的期初起将其资产、负债、经营成果和现金流量纳入合并财务报表；对于非同一控制下企业合 并取得的子公司，在编制合并财务报表时，以购买日可辨认净资产公允价值为基础对其个别财务报表进行 调整。</w:t>
      </w:r>
    </w:p>
    <w:p>
      <w:pPr>
        <w:pStyle w:val="Style41"/>
        <w:keepNext w:val="0"/>
        <w:keepLines w:val="0"/>
        <w:widowControl w:val="0"/>
        <w:shd w:val="clear" w:color="auto" w:fill="auto"/>
        <w:tabs>
          <w:tab w:pos="858" w:val="left"/>
        </w:tabs>
        <w:bidi w:val="0"/>
        <w:spacing w:before="0" w:after="0" w:line="409" w:lineRule="exact"/>
        <w:ind w:left="0" w:right="0" w:firstLine="440"/>
        <w:jc w:val="both"/>
      </w:pPr>
      <w:bookmarkStart w:id="771" w:name="bookmark771"/>
      <w:r>
        <w:rPr>
          <w:color w:val="000000"/>
          <w:spacing w:val="0"/>
          <w:w w:val="100"/>
          <w:position w:val="0"/>
        </w:rPr>
        <w:t>（</w:t>
      </w:r>
      <w:bookmarkEnd w:id="771"/>
      <w:r>
        <w:rPr>
          <w:color w:val="000000"/>
          <w:spacing w:val="0"/>
          <w:w w:val="100"/>
          <w:position w:val="0"/>
        </w:rPr>
        <w:t>5）</w:t>
        <w:tab/>
      </w:r>
      <w:r>
        <w:rPr>
          <w:color w:val="000000"/>
          <w:spacing w:val="0"/>
          <w:w w:val="100"/>
          <w:position w:val="0"/>
        </w:rPr>
        <w:t>处置子公司的会计处理</w:t>
      </w:r>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在不丧失控制权的情况下部分处置对子公司的长期股权投资，在合并财务报表中，处置价款与处置长 期股权投资相对应享有子公司自购买日或合并日开始持续计算的净资产份额之间的差额，调整资本公积 （资本溢价或股本溢价），资本公积不足冲减的，调整留存收益。</w:t>
      </w:r>
    </w:p>
    <w:p>
      <w:pPr>
        <w:pStyle w:val="Style41"/>
        <w:keepNext w:val="0"/>
        <w:keepLines w:val="0"/>
        <w:widowControl w:val="0"/>
        <w:shd w:val="clear" w:color="auto" w:fill="auto"/>
        <w:bidi w:val="0"/>
        <w:spacing w:before="0" w:after="460" w:line="409" w:lineRule="exact"/>
        <w:ind w:left="0" w:right="0" w:firstLine="440"/>
        <w:jc w:val="both"/>
      </w:pPr>
      <w:r>
        <w:rPr>
          <w:color w:val="000000"/>
          <w:spacing w:val="0"/>
          <w:w w:val="100"/>
          <w:position w:val="0"/>
        </w:rPr>
        <w:t>因处置部分股权投资等原因丧失了对被投资方的控制权的，在编制合并财务报表时，对于剩余股权， 按照其在丧失控制权日的公允价值进行重新计量。处置股权取得的对价与剩余股权公允价值之和，减去按 原持股比例计算应享有原有子公司自购买日或合并日开始持续计算的净资产的份额之间的差额，计入丧失 控制权当期的投资收益，同时冲减商誉。与原有子公司股权投资相关的其他综合收益等，在丧失控制权时 转为当期投资收益。</w:t>
      </w:r>
    </w:p>
    <w:p>
      <w:pPr>
        <w:pStyle w:val="Style30"/>
        <w:keepNext/>
        <w:keepLines/>
        <w:widowControl w:val="0"/>
        <w:shd w:val="clear" w:color="auto" w:fill="auto"/>
        <w:tabs>
          <w:tab w:pos="318" w:val="left"/>
        </w:tabs>
        <w:bidi w:val="0"/>
        <w:spacing w:before="0" w:after="0" w:line="427" w:lineRule="auto"/>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7</w:t>
      </w:r>
      <w:bookmarkEnd w:id="774"/>
      <w:r>
        <w:rPr>
          <w:color w:val="000000"/>
          <w:spacing w:val="0"/>
          <w:w w:val="100"/>
          <w:position w:val="0"/>
        </w:rPr>
        <w:t>、</w:t>
        <w:tab/>
        <w:t>现金及现金等价物的确定标准</w:t>
      </w:r>
      <w:bookmarkEnd w:id="772"/>
      <w:bookmarkEnd w:id="773"/>
      <w:bookmarkEnd w:id="775"/>
    </w:p>
    <w:p>
      <w:pPr>
        <w:pStyle w:val="Style41"/>
        <w:keepNext w:val="0"/>
        <w:keepLines w:val="0"/>
        <w:widowControl w:val="0"/>
        <w:shd w:val="clear" w:color="auto" w:fill="auto"/>
        <w:bidi w:val="0"/>
        <w:spacing w:before="0" w:after="460" w:line="410" w:lineRule="exact"/>
        <w:ind w:left="0" w:right="0" w:firstLine="440"/>
        <w:jc w:val="both"/>
      </w:pPr>
      <w:r>
        <w:rPr>
          <w:color w:val="000000"/>
          <w:spacing w:val="0"/>
          <w:w w:val="100"/>
          <w:position w:val="0"/>
        </w:rPr>
        <w:t>本公司在编制现金流量表时所确定的现金，是指本公司库存现金以及可以随时用于支付的存款。在编 制现金流量表时所确定的现金等价物，是指持有的期限短、流动性强、易于转换为已知金额现金、价值变 动风险很小的投资。</w:t>
      </w:r>
    </w:p>
    <w:p>
      <w:pPr>
        <w:pStyle w:val="Style30"/>
        <w:keepNext/>
        <w:keepLines/>
        <w:widowControl w:val="0"/>
        <w:shd w:val="clear" w:color="auto" w:fill="auto"/>
        <w:tabs>
          <w:tab w:pos="322" w:val="left"/>
        </w:tabs>
        <w:bidi w:val="0"/>
        <w:spacing w:before="0" w:after="0" w:line="427" w:lineRule="auto"/>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8</w:t>
      </w:r>
      <w:bookmarkEnd w:id="778"/>
      <w:r>
        <w:rPr>
          <w:color w:val="000000"/>
          <w:spacing w:val="0"/>
          <w:w w:val="100"/>
          <w:position w:val="0"/>
        </w:rPr>
        <w:t>、</w:t>
        <w:tab/>
        <w:t>外币业务和外币报表折算</w:t>
      </w:r>
      <w:bookmarkEnd w:id="776"/>
      <w:bookmarkEnd w:id="777"/>
      <w:bookmarkEnd w:id="779"/>
    </w:p>
    <w:p>
      <w:pPr>
        <w:pStyle w:val="Style41"/>
        <w:keepNext w:val="0"/>
        <w:keepLines w:val="0"/>
        <w:widowControl w:val="0"/>
        <w:shd w:val="clear" w:color="auto" w:fill="auto"/>
        <w:bidi w:val="0"/>
        <w:spacing w:before="0" w:after="220" w:line="410" w:lineRule="exact"/>
        <w:ind w:left="0" w:right="0" w:firstLine="440"/>
        <w:jc w:val="both"/>
      </w:pPr>
      <w:r>
        <w:rPr>
          <w:color w:val="000000"/>
          <w:spacing w:val="0"/>
          <w:w w:val="100"/>
          <w:position w:val="0"/>
        </w:rPr>
        <w:t>外币业务折算：本公司对发生的外币交易，采用与交易发生日即期汇率折合本位币入账。资产负债表 日外币货币性项目按资产负债表日即期汇率折算，因该日的即期汇率与初始确认时或者前一资产负债表日 即期汇率不同而产生的汇兑差额，除符合资本化条件的外币专门借款的汇兑差额在资本化期间予以资本化 计入相关资产的成本外，均计入当期损益。以历史成本计量的外币非货币性项目，仍采用交易发生日的即 期汇率折算，不改变其记账本位币金额。以公允价值计量的外币非货币性项目，采用公允价值确定日的即 期汇率折算，折算后的记账本位币金额与原记账本位币金额的差额，作为公允价值变动（含汇率变动）处理， 计入当期损益或确认为其他综合收益。</w:t>
      </w:r>
    </w:p>
    <w:p>
      <w:pPr>
        <w:pStyle w:val="Style30"/>
        <w:keepNext/>
        <w:keepLines/>
        <w:widowControl w:val="0"/>
        <w:shd w:val="clear" w:color="auto" w:fill="auto"/>
        <w:bidi w:val="0"/>
        <w:spacing w:before="0" w:after="160" w:line="410" w:lineRule="exact"/>
        <w:ind w:left="0" w:right="0" w:firstLine="0"/>
        <w:jc w:val="left"/>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9</w:t>
      </w:r>
      <w:bookmarkEnd w:id="782"/>
      <w:r>
        <w:rPr>
          <w:color w:val="000000"/>
          <w:spacing w:val="0"/>
          <w:w w:val="100"/>
          <w:position w:val="0"/>
        </w:rPr>
        <w:t>、金融工具</w:t>
      </w:r>
      <w:bookmarkEnd w:id="780"/>
      <w:bookmarkEnd w:id="781"/>
      <w:bookmarkEnd w:id="783"/>
    </w:p>
    <w:p>
      <w:pPr>
        <w:pStyle w:val="Style41"/>
        <w:keepNext w:val="0"/>
        <w:keepLines w:val="0"/>
        <w:widowControl w:val="0"/>
        <w:shd w:val="clear" w:color="auto" w:fill="auto"/>
        <w:tabs>
          <w:tab w:pos="896" w:val="left"/>
        </w:tabs>
        <w:bidi w:val="0"/>
        <w:spacing w:before="0" w:after="0" w:line="410" w:lineRule="exact"/>
        <w:ind w:left="0" w:right="0" w:firstLine="440"/>
        <w:jc w:val="both"/>
      </w:pPr>
      <w:bookmarkStart w:id="784" w:name="bookmark784"/>
      <w:r>
        <w:rPr>
          <w:color w:val="000000"/>
          <w:spacing w:val="0"/>
          <w:w w:val="100"/>
          <w:position w:val="0"/>
        </w:rPr>
        <w:t>（</w:t>
      </w:r>
      <w:bookmarkEnd w:id="784"/>
      <w:r>
        <w:rPr>
          <w:color w:val="000000"/>
          <w:spacing w:val="0"/>
          <w:w w:val="100"/>
          <w:position w:val="0"/>
        </w:rPr>
        <w:t>1）</w:t>
        <w:tab/>
      </w:r>
      <w:r>
        <w:rPr>
          <w:color w:val="000000"/>
          <w:spacing w:val="0"/>
          <w:w w:val="100"/>
          <w:position w:val="0"/>
        </w:rPr>
        <w:t>金融工具的分类及重分类</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金融工具，是指形成一方的金融资产并形成其他方的金融负债或权益工具的合同。</w:t>
      </w:r>
    </w:p>
    <w:p>
      <w:pPr>
        <w:pStyle w:val="Style41"/>
        <w:keepNext w:val="0"/>
        <w:keepLines w:val="0"/>
        <w:widowControl w:val="0"/>
        <w:shd w:val="clear" w:color="auto" w:fill="auto"/>
        <w:tabs>
          <w:tab w:pos="1107" w:val="left"/>
        </w:tabs>
        <w:bidi w:val="0"/>
        <w:spacing w:before="0" w:after="0" w:line="410" w:lineRule="exact"/>
        <w:ind w:left="0" w:right="0" w:firstLine="440"/>
        <w:jc w:val="both"/>
      </w:pPr>
      <w:bookmarkStart w:id="785" w:name="bookmark785"/>
      <w:r>
        <w:rPr>
          <w:color w:val="000000"/>
          <w:spacing w:val="0"/>
          <w:w w:val="100"/>
          <w:position w:val="0"/>
        </w:rPr>
        <w:t>（</w:t>
      </w:r>
      <w:bookmarkEnd w:id="785"/>
      <w:r>
        <w:rPr>
          <w:color w:val="000000"/>
          <w:spacing w:val="0"/>
          <w:w w:val="100"/>
          <w:position w:val="0"/>
        </w:rPr>
        <w:t>1.1）</w:t>
        <w:tab/>
      </w:r>
      <w:r>
        <w:rPr>
          <w:color w:val="000000"/>
          <w:spacing w:val="0"/>
          <w:w w:val="100"/>
          <w:position w:val="0"/>
        </w:rPr>
        <w:t>金融资产</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本公司将同时符合下列条件的金融资产分类为以摊余成本计量的金融资产：①本公司管理金融资产的 业务模式是以收取合同现金流量为目标；②该金融资产的合同条款规定，在特定日期产生的现金流量仅为 对本金和以未偿付本金金额为基础的利息的支付。</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本公司将同时符合下列条件的金融资产分类为以公允价值计量且其变动计入其他综合收益的金融资 产：①本公司管理金融资产的业务模式既以收取合同现金流量又以出售该金融资产为目标；②该金融资产 的合同条款规定，在特定日期产生的现金流量，仅为对本金和以未偿付本金金额为基础的利息的支付。</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对于非交易性权益工具投资，本公司可在初始确认时将其不可撤销地指定为以公允价值计量且其变动 计入其他综合收益的金融资产。该指定在单项投资的基础上作出，且相关投资从发行者的角度符合权益工 具的定义。</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除分类为以摊余成本计量的金融资产和以公允价值计量且其变动计入其他综合收益的金融资产之外 的金融资产，本公司将其分类为以公允价值计量且其变动计入当期损益的金融资产。在初始确认时，如果 能消除或减少会计错配，本公司可以将金融资产不可撤销地指定为以公允价值计量且其变动计入当期损益 的金融资产。</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本公司改变管理金融资产的业务模式时，将对所有受影响的相关金融资产在业务模式发生变更后的首 个报告期间的第一天进行重分类，且自重分类日起采用未来适用法进行相关会计处理，不对以前已经确认 的利得、损失（包括减值损失或利得）或利息进行追溯调整。</w:t>
      </w:r>
    </w:p>
    <w:p>
      <w:pPr>
        <w:pStyle w:val="Style41"/>
        <w:keepNext w:val="0"/>
        <w:keepLines w:val="0"/>
        <w:widowControl w:val="0"/>
        <w:shd w:val="clear" w:color="auto" w:fill="auto"/>
        <w:tabs>
          <w:tab w:pos="1107" w:val="left"/>
        </w:tabs>
        <w:bidi w:val="0"/>
        <w:spacing w:before="0" w:after="0" w:line="408" w:lineRule="exact"/>
        <w:ind w:left="0" w:right="0" w:firstLine="440"/>
        <w:jc w:val="both"/>
      </w:pPr>
      <w:bookmarkStart w:id="786" w:name="bookmark786"/>
      <w:r>
        <w:rPr>
          <w:color w:val="000000"/>
          <w:spacing w:val="0"/>
          <w:w w:val="100"/>
          <w:position w:val="0"/>
        </w:rPr>
        <w:t>（</w:t>
      </w:r>
      <w:bookmarkEnd w:id="786"/>
      <w:r>
        <w:rPr>
          <w:color w:val="000000"/>
          <w:spacing w:val="0"/>
          <w:w w:val="100"/>
          <w:position w:val="0"/>
        </w:rPr>
        <w:t>1.2</w:t>
      </w:r>
      <w:r>
        <w:rPr>
          <w:color w:val="000000"/>
          <w:spacing w:val="0"/>
          <w:w w:val="100"/>
          <w:position w:val="0"/>
        </w:rPr>
        <w:t>）</w:t>
        <w:tab/>
      </w:r>
      <w:r>
        <w:rPr>
          <w:color w:val="000000"/>
          <w:spacing w:val="0"/>
          <w:w w:val="100"/>
          <w:position w:val="0"/>
        </w:rPr>
        <w:t>金融负债</w:t>
      </w:r>
    </w:p>
    <w:p>
      <w:pPr>
        <w:pStyle w:val="Style4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金融负债于初始确认时分类为：以公允价值计量且其变动计入当期损益的金融负债；金融资产转移不 符合终止确认条件或继续涉入被转移金融资产所形成的金融负债；以摊余成本计量的金融负债。所有的金 融负债不进行重分类。</w:t>
      </w:r>
    </w:p>
    <w:p>
      <w:pPr>
        <w:pStyle w:val="Style41"/>
        <w:keepNext w:val="0"/>
        <w:keepLines w:val="0"/>
        <w:widowControl w:val="0"/>
        <w:shd w:val="clear" w:color="auto" w:fill="auto"/>
        <w:tabs>
          <w:tab w:pos="896" w:val="left"/>
        </w:tabs>
        <w:bidi w:val="0"/>
        <w:spacing w:before="0" w:after="0" w:line="408" w:lineRule="exact"/>
        <w:ind w:left="0" w:right="0" w:firstLine="440"/>
        <w:jc w:val="both"/>
      </w:pPr>
      <w:bookmarkStart w:id="787" w:name="bookmark787"/>
      <w:r>
        <w:rPr>
          <w:color w:val="000000"/>
          <w:spacing w:val="0"/>
          <w:w w:val="100"/>
          <w:position w:val="0"/>
        </w:rPr>
        <w:t>（</w:t>
      </w:r>
      <w:bookmarkEnd w:id="787"/>
      <w:r>
        <w:rPr>
          <w:color w:val="000000"/>
          <w:spacing w:val="0"/>
          <w:w w:val="100"/>
          <w:position w:val="0"/>
        </w:rPr>
        <w:t>2）</w:t>
        <w:tab/>
      </w:r>
      <w:r>
        <w:rPr>
          <w:color w:val="000000"/>
          <w:spacing w:val="0"/>
          <w:w w:val="100"/>
          <w:position w:val="0"/>
        </w:rPr>
        <w:t>金融工具的计量</w:t>
      </w:r>
    </w:p>
    <w:p>
      <w:pPr>
        <w:pStyle w:val="Style4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本公司金融工具初始确认按照公允价值计量。对于以公允价值计量且其变动计入当期损益的金融资产 和金融负债，相关交易费用直接计入当期损益；对于其他类别的金融资产或金融负债，相关交易费用计入 初始确认金额。因销售产品或提供劳务而产生的、未包含或不考虑重大融资成分的应收账款或应收票据， 本公司按照预期有权收取的对价金额作为初始确认金额。金融工具的后续计量取决于其分类。</w:t>
      </w:r>
    </w:p>
    <w:p>
      <w:pPr>
        <w:pStyle w:val="Style41"/>
        <w:keepNext w:val="0"/>
        <w:keepLines w:val="0"/>
        <w:widowControl w:val="0"/>
        <w:shd w:val="clear" w:color="auto" w:fill="auto"/>
        <w:bidi w:val="0"/>
        <w:spacing w:before="0" w:after="0" w:line="408" w:lineRule="exact"/>
        <w:ind w:left="0" w:right="0" w:firstLine="440"/>
        <w:jc w:val="both"/>
      </w:pPr>
      <w:bookmarkStart w:id="788" w:name="bookmark788"/>
      <w:r>
        <w:rPr>
          <w:color w:val="000000"/>
          <w:spacing w:val="0"/>
          <w:w w:val="100"/>
          <w:position w:val="0"/>
        </w:rPr>
        <w:t>（</w:t>
      </w:r>
      <w:bookmarkEnd w:id="788"/>
      <w:r>
        <w:rPr>
          <w:color w:val="000000"/>
          <w:spacing w:val="0"/>
          <w:w w:val="100"/>
          <w:position w:val="0"/>
        </w:rPr>
        <w:t>2.1）</w:t>
      </w:r>
      <w:r>
        <w:rPr>
          <w:color w:val="000000"/>
          <w:spacing w:val="0"/>
          <w:w w:val="100"/>
          <w:position w:val="0"/>
        </w:rPr>
        <w:t>金融资产</w:t>
      </w:r>
    </w:p>
    <w:p>
      <w:pPr>
        <w:pStyle w:val="Style41"/>
        <w:keepNext w:val="0"/>
        <w:keepLines w:val="0"/>
        <w:widowControl w:val="0"/>
        <w:numPr>
          <w:ilvl w:val="0"/>
          <w:numId w:val="13"/>
        </w:numPr>
        <w:shd w:val="clear" w:color="auto" w:fill="auto"/>
        <w:bidi w:val="0"/>
        <w:spacing w:before="0" w:after="0" w:line="408" w:lineRule="exact"/>
        <w:ind w:left="0" w:right="0" w:firstLine="440"/>
        <w:jc w:val="both"/>
      </w:pPr>
      <w:bookmarkStart w:id="789" w:name="bookmark789"/>
      <w:bookmarkEnd w:id="789"/>
      <w:r>
        <w:rPr>
          <w:color w:val="000000"/>
          <w:spacing w:val="0"/>
          <w:w w:val="100"/>
          <w:position w:val="0"/>
        </w:rPr>
        <w:t>以摊余成本计量的金融资产。初始确认后，对于该类金融资产采用实际利率法以摊余成本计量。以 摊余成本计量且不属于任何套期关系的金融资产所产生的利得或损失，在终止确认、重分类、按照实际利 率法摊销或确认减值时，计入当期损益。</w:t>
      </w:r>
    </w:p>
    <w:p>
      <w:pPr>
        <w:pStyle w:val="Style41"/>
        <w:keepNext w:val="0"/>
        <w:keepLines w:val="0"/>
        <w:widowControl w:val="0"/>
        <w:numPr>
          <w:ilvl w:val="0"/>
          <w:numId w:val="13"/>
        </w:numPr>
        <w:shd w:val="clear" w:color="auto" w:fill="auto"/>
        <w:tabs>
          <w:tab w:pos="760" w:val="left"/>
        </w:tabs>
        <w:bidi w:val="0"/>
        <w:spacing w:before="0" w:after="0" w:line="406" w:lineRule="exact"/>
        <w:ind w:left="0" w:right="0" w:firstLine="440"/>
        <w:jc w:val="both"/>
      </w:pPr>
      <w:bookmarkStart w:id="790" w:name="bookmark790"/>
      <w:bookmarkEnd w:id="790"/>
      <w:r>
        <w:rPr>
          <w:color w:val="000000"/>
          <w:spacing w:val="0"/>
          <w:w w:val="100"/>
          <w:position w:val="0"/>
        </w:rPr>
        <w:t>以公允价值计量且其变动计入当期损益的金融资产。初始确认后，对于该类金融资产（除属于套期 关系的一部分金融资产外），以公允价值进行后续计量，产生的利得或损失（包括利息和股利收入）计入 当期损益。</w:t>
      </w:r>
    </w:p>
    <w:p>
      <w:pPr>
        <w:pStyle w:val="Style41"/>
        <w:keepNext w:val="0"/>
        <w:keepLines w:val="0"/>
        <w:widowControl w:val="0"/>
        <w:numPr>
          <w:ilvl w:val="0"/>
          <w:numId w:val="13"/>
        </w:numPr>
        <w:shd w:val="clear" w:color="auto" w:fill="auto"/>
        <w:tabs>
          <w:tab w:pos="760" w:val="left"/>
        </w:tabs>
        <w:bidi w:val="0"/>
        <w:spacing w:before="0" w:after="0" w:line="406" w:lineRule="exact"/>
        <w:ind w:left="0" w:right="0" w:firstLine="440"/>
        <w:jc w:val="both"/>
      </w:pPr>
      <w:bookmarkStart w:id="791" w:name="bookmark791"/>
      <w:bookmarkEnd w:id="791"/>
      <w:r>
        <w:rPr>
          <w:color w:val="000000"/>
          <w:spacing w:val="0"/>
          <w:w w:val="100"/>
          <w:position w:val="0"/>
        </w:rPr>
        <w:t>以公允价值计量且其变动计入其他综合收益的债务工具投资。初始确认后，对于该类金融资产以公 允价值进行后续计量。采用实际利率法计算的利息、减值损失或利得及汇兑损益计入当期损益，其他利得 或损失均计入其他综合收益。终止确认时，将之前计入其他综合收益的累计利得或损失从其他综合收益中 转出，计入当期损益。</w:t>
      </w:r>
    </w:p>
    <w:p>
      <w:pPr>
        <w:pStyle w:val="Style41"/>
        <w:keepNext w:val="0"/>
        <w:keepLines w:val="0"/>
        <w:widowControl w:val="0"/>
        <w:numPr>
          <w:ilvl w:val="0"/>
          <w:numId w:val="13"/>
        </w:numPr>
        <w:shd w:val="clear" w:color="auto" w:fill="auto"/>
        <w:tabs>
          <w:tab w:pos="760" w:val="left"/>
        </w:tabs>
        <w:bidi w:val="0"/>
        <w:spacing w:before="0" w:after="0" w:line="406" w:lineRule="exact"/>
        <w:ind w:left="0" w:right="0" w:firstLine="440"/>
        <w:jc w:val="both"/>
      </w:pPr>
      <w:bookmarkStart w:id="792" w:name="bookmark792"/>
      <w:bookmarkEnd w:id="792"/>
      <w:r>
        <w:rPr>
          <w:color w:val="000000"/>
          <w:spacing w:val="0"/>
          <w:w w:val="100"/>
          <w:position w:val="0"/>
        </w:rPr>
        <w:t>指定为公允价值计量且其变动计入其他综合收益的非交易性权益工具投资。初始确认后，对于该类 金融资产以公允价值进行后续计量。除获得的股利（属于投资成本收回部分的除外）计入当期损益外，其 他相关利得和损失均计入其他综合收益，且后续不转入当期损益。</w:t>
      </w:r>
    </w:p>
    <w:p>
      <w:pPr>
        <w:pStyle w:val="Style41"/>
        <w:keepNext w:val="0"/>
        <w:keepLines w:val="0"/>
        <w:widowControl w:val="0"/>
        <w:shd w:val="clear" w:color="auto" w:fill="auto"/>
        <w:bidi w:val="0"/>
        <w:spacing w:before="0" w:after="0" w:line="406" w:lineRule="exact"/>
        <w:ind w:left="0" w:right="0" w:firstLine="440"/>
        <w:jc w:val="both"/>
      </w:pPr>
      <w:bookmarkStart w:id="793" w:name="bookmark793"/>
      <w:r>
        <w:rPr>
          <w:color w:val="000000"/>
          <w:spacing w:val="0"/>
          <w:w w:val="100"/>
          <w:position w:val="0"/>
        </w:rPr>
        <w:t>（</w:t>
      </w:r>
      <w:bookmarkEnd w:id="793"/>
      <w:r>
        <w:rPr>
          <w:color w:val="000000"/>
          <w:spacing w:val="0"/>
          <w:w w:val="100"/>
          <w:position w:val="0"/>
        </w:rPr>
        <w:t>2.2</w:t>
      </w:r>
      <w:r>
        <w:rPr>
          <w:color w:val="000000"/>
          <w:spacing w:val="0"/>
          <w:w w:val="100"/>
          <w:position w:val="0"/>
        </w:rPr>
        <w:t>）金融负债</w:t>
      </w:r>
    </w:p>
    <w:p>
      <w:pPr>
        <w:pStyle w:val="Style41"/>
        <w:keepNext w:val="0"/>
        <w:keepLines w:val="0"/>
        <w:widowControl w:val="0"/>
        <w:numPr>
          <w:ilvl w:val="0"/>
          <w:numId w:val="15"/>
        </w:numPr>
        <w:shd w:val="clear" w:color="auto" w:fill="auto"/>
        <w:tabs>
          <w:tab w:pos="760" w:val="left"/>
        </w:tabs>
        <w:bidi w:val="0"/>
        <w:spacing w:before="0" w:after="0" w:line="406" w:lineRule="exact"/>
        <w:ind w:left="0" w:right="0" w:firstLine="440"/>
        <w:jc w:val="both"/>
      </w:pPr>
      <w:bookmarkStart w:id="794" w:name="bookmark794"/>
      <w:bookmarkEnd w:id="794"/>
      <w:r>
        <w:rPr>
          <w:color w:val="000000"/>
          <w:spacing w:val="0"/>
          <w:w w:val="100"/>
          <w:position w:val="0"/>
        </w:rPr>
        <w:t>以公允价值计量且其变动计入当期损益的金融负债。该类金融负债包括交易性金融负债（含属于金 融负债的衍生工具）和指定为以公允价值计量且其变动计入当期损益的金融负债。初始确认后，对于该类 金融负债以公允价值进行后续计量，除与套期会计有关外，交易性金融负债公允价值变动形成的利得或损 失（包括利息费用）计入当期损益。指定为以公允价值计量且其变动计入当期损益的金融负债的，由企业 自身信用风险变动引起的该金融负债公允价值的变动金额，计入其他综合收益，其他公允价值变动计入当 期损益。如果对该金融负债的自身信用风险变动的影响计入其他综合收益会造成或扩大损益中的会计错配 的，本公司将该金融负债的全部利得或损失计入当期损益。</w:t>
      </w:r>
    </w:p>
    <w:p>
      <w:pPr>
        <w:pStyle w:val="Style41"/>
        <w:keepNext w:val="0"/>
        <w:keepLines w:val="0"/>
        <w:widowControl w:val="0"/>
        <w:numPr>
          <w:ilvl w:val="0"/>
          <w:numId w:val="15"/>
        </w:numPr>
        <w:shd w:val="clear" w:color="auto" w:fill="auto"/>
        <w:tabs>
          <w:tab w:pos="783" w:val="left"/>
        </w:tabs>
        <w:bidi w:val="0"/>
        <w:spacing w:before="0" w:after="0" w:line="408" w:lineRule="exact"/>
        <w:ind w:left="0" w:right="0" w:firstLine="440"/>
        <w:jc w:val="both"/>
      </w:pPr>
      <w:bookmarkStart w:id="795" w:name="bookmark795"/>
      <w:bookmarkEnd w:id="795"/>
      <w:r>
        <w:rPr>
          <w:color w:val="000000"/>
          <w:spacing w:val="0"/>
          <w:w w:val="100"/>
          <w:position w:val="0"/>
        </w:rPr>
        <w:t>以摊余成本计量的金融负债。初始确认后，对此类金融负债采用实际利率法以摊余成本计量。</w:t>
      </w:r>
    </w:p>
    <w:p>
      <w:pPr>
        <w:pStyle w:val="Style41"/>
        <w:keepNext w:val="0"/>
        <w:keepLines w:val="0"/>
        <w:widowControl w:val="0"/>
        <w:shd w:val="clear" w:color="auto" w:fill="auto"/>
        <w:tabs>
          <w:tab w:pos="864" w:val="left"/>
        </w:tabs>
        <w:bidi w:val="0"/>
        <w:spacing w:before="0" w:after="0" w:line="408" w:lineRule="exact"/>
        <w:ind w:left="0" w:right="0" w:firstLine="440"/>
        <w:jc w:val="both"/>
      </w:pPr>
      <w:bookmarkStart w:id="796" w:name="bookmark796"/>
      <w:r>
        <w:rPr>
          <w:color w:val="000000"/>
          <w:spacing w:val="0"/>
          <w:w w:val="100"/>
          <w:position w:val="0"/>
        </w:rPr>
        <w:t>（</w:t>
      </w:r>
      <w:bookmarkEnd w:id="796"/>
      <w:r>
        <w:rPr>
          <w:color w:val="000000"/>
          <w:spacing w:val="0"/>
          <w:w w:val="100"/>
          <w:position w:val="0"/>
        </w:rPr>
        <w:t>3）</w:t>
        <w:tab/>
      </w:r>
      <w:r>
        <w:rPr>
          <w:color w:val="000000"/>
          <w:spacing w:val="0"/>
          <w:w w:val="100"/>
          <w:position w:val="0"/>
        </w:rPr>
        <w:t>本公司对金融工具的公允价值的确认方法</w:t>
      </w:r>
    </w:p>
    <w:p>
      <w:pPr>
        <w:pStyle w:val="Style4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如存在活跃市场的金融工具，以活跃市场中的报价确定其公允价值；如不存在活跃市场的金融工具， 采用估值技术确定其公允价值。估值技术主要包括市场法、收益法和成本法。在有限情况下，如果用以确 定公允价值的近期信息不足，或者公允价值的可能估计金额分布范围很广，而成本代表了该范围内对公允 价值的最佳估计的，该成本可代表其在该分布范围内对公允价值的恰当估计。本公司利用初始确认日后可 获得的关于被投资方业绩和经营的所有信息，判断成本能否代表公允价值。</w:t>
      </w:r>
    </w:p>
    <w:p>
      <w:pPr>
        <w:pStyle w:val="Style41"/>
        <w:keepNext w:val="0"/>
        <w:keepLines w:val="0"/>
        <w:widowControl w:val="0"/>
        <w:shd w:val="clear" w:color="auto" w:fill="auto"/>
        <w:tabs>
          <w:tab w:pos="864" w:val="left"/>
        </w:tabs>
        <w:bidi w:val="0"/>
        <w:spacing w:before="0" w:after="0" w:line="408" w:lineRule="exact"/>
        <w:ind w:left="0" w:right="0" w:firstLine="440"/>
        <w:jc w:val="both"/>
      </w:pPr>
      <w:bookmarkStart w:id="797" w:name="bookmark797"/>
      <w:r>
        <w:rPr>
          <w:color w:val="000000"/>
          <w:spacing w:val="0"/>
          <w:w w:val="100"/>
          <w:position w:val="0"/>
        </w:rPr>
        <w:t>（</w:t>
      </w:r>
      <w:bookmarkEnd w:id="797"/>
      <w:r>
        <w:rPr>
          <w:color w:val="000000"/>
          <w:spacing w:val="0"/>
          <w:w w:val="100"/>
          <w:position w:val="0"/>
        </w:rPr>
        <w:t>4）</w:t>
        <w:tab/>
      </w:r>
      <w:r>
        <w:rPr>
          <w:color w:val="000000"/>
          <w:spacing w:val="0"/>
          <w:w w:val="100"/>
          <w:position w:val="0"/>
        </w:rPr>
        <w:t>金融资产和金融负债转移的确认依据和计量方法</w:t>
      </w:r>
    </w:p>
    <w:p>
      <w:pPr>
        <w:pStyle w:val="Style41"/>
        <w:keepNext w:val="0"/>
        <w:keepLines w:val="0"/>
        <w:widowControl w:val="0"/>
        <w:shd w:val="clear" w:color="auto" w:fill="auto"/>
        <w:bidi w:val="0"/>
        <w:spacing w:before="0" w:after="0" w:line="408" w:lineRule="exact"/>
        <w:ind w:left="0" w:right="0" w:firstLine="440"/>
        <w:jc w:val="both"/>
      </w:pPr>
      <w:bookmarkStart w:id="798" w:name="bookmark798"/>
      <w:r>
        <w:rPr>
          <w:color w:val="000000"/>
          <w:spacing w:val="0"/>
          <w:w w:val="100"/>
          <w:position w:val="0"/>
        </w:rPr>
        <w:t>（</w:t>
      </w:r>
      <w:bookmarkEnd w:id="798"/>
      <w:r>
        <w:rPr>
          <w:color w:val="000000"/>
          <w:spacing w:val="0"/>
          <w:w w:val="100"/>
          <w:position w:val="0"/>
        </w:rPr>
        <w:t>4.1）</w:t>
      </w:r>
      <w:r>
        <w:rPr>
          <w:color w:val="000000"/>
          <w:spacing w:val="0"/>
          <w:w w:val="100"/>
          <w:position w:val="0"/>
        </w:rPr>
        <w:t>金融资产</w:t>
      </w:r>
    </w:p>
    <w:p>
      <w:pPr>
        <w:pStyle w:val="Style4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本公司金融资产满足下列条件之一的，予以终止确认：①收取该金融资产现金流量的合同权利终止； ②该金融资产已转移，且本公司转移了金融资产所有权上几乎所有的风险和报酬；③该金融资产已转移， 虽然本公司既没有转移也没有保留金融资产所有权上几乎所有报酬的，但未保留对该金融资产的控制。</w:t>
      </w:r>
    </w:p>
    <w:p>
      <w:pPr>
        <w:pStyle w:val="Style4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本公司既没有转移也没有保留金融资产所有权上几乎所有报酬的，且保留了对该金融资产控制的，按 照继续涉入被转移金融资产的程度确认有关金融资产，并相应确认相关负债。</w:t>
      </w:r>
    </w:p>
    <w:p>
      <w:pPr>
        <w:pStyle w:val="Style4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 xml:space="preserve">金融资产转移整体满足终止确认条件的，将以下两项金额的差额计入当期损益：①被转移金融资产在 终止确认日的账面价值；②因转移金融资产而收到的对价，与原直接计入其他综合收益的公允价值变动累 </w:t>
      </w:r>
      <w:r>
        <w:rPr>
          <w:color w:val="000000"/>
          <w:spacing w:val="0"/>
          <w:w w:val="100"/>
          <w:position w:val="0"/>
        </w:rPr>
        <w:t>计额中对应终止确认部分的金额（涉及转移的金融资产为分类为以公允价值计量且其变动计入其他综合收 益的金融资产）之和。</w:t>
      </w:r>
    </w:p>
    <w:p>
      <w:pPr>
        <w:pStyle w:val="Style41"/>
        <w:keepNext w:val="0"/>
        <w:keepLines w:val="0"/>
        <w:widowControl w:val="0"/>
        <w:shd w:val="clear" w:color="auto" w:fill="auto"/>
        <w:bidi w:val="0"/>
        <w:spacing w:before="0" w:after="0" w:line="412" w:lineRule="exact"/>
        <w:ind w:left="0" w:right="0" w:firstLine="440"/>
        <w:jc w:val="both"/>
      </w:pPr>
      <w:r>
        <w:rPr>
          <w:color w:val="000000"/>
          <w:spacing w:val="0"/>
          <w:w w:val="100"/>
          <w:position w:val="0"/>
        </w:rPr>
        <w:t>金融资产部分转移满足终止确认条件的，将所转移金融资产整体的账面价值，在终止确认部分和未终 止确认部分之间，先按照转移日各自的相对公允价值进行分摊，然后将以下两项金额的差额计入当期损益： ①终止确认部分在终止确认日的账面价值；②终止确认部分收到的对价，与原计入其他综合收益的公允价 值变动累计额中对应终止确认部分的金额（涉及转移的金融资产为分类为以公允价值计量且其变动计入其 他综合收益的金融资产）之和。</w:t>
      </w:r>
    </w:p>
    <w:p>
      <w:pPr>
        <w:pStyle w:val="Style41"/>
        <w:keepNext w:val="0"/>
        <w:keepLines w:val="0"/>
        <w:widowControl w:val="0"/>
        <w:shd w:val="clear" w:color="auto" w:fill="auto"/>
        <w:bidi w:val="0"/>
        <w:spacing w:before="0" w:after="0" w:line="412" w:lineRule="exact"/>
        <w:ind w:left="0" w:right="0" w:firstLine="440"/>
        <w:jc w:val="both"/>
      </w:pPr>
      <w:r>
        <w:rPr>
          <w:color w:val="000000"/>
          <w:spacing w:val="0"/>
          <w:w w:val="100"/>
          <w:position w:val="0"/>
        </w:rPr>
        <w:t>针对本公司指定为公允价值计量且其变动计入其他综合收益的非交易性权益工具投资终止确认时，将 之前计入其他综合收益的累计利得或损失从其他综合收益中转出，计入留存收益。</w:t>
      </w:r>
    </w:p>
    <w:p>
      <w:pPr>
        <w:pStyle w:val="Style41"/>
        <w:keepNext w:val="0"/>
        <w:keepLines w:val="0"/>
        <w:widowControl w:val="0"/>
        <w:shd w:val="clear" w:color="auto" w:fill="auto"/>
        <w:bidi w:val="0"/>
        <w:spacing w:before="0" w:after="0" w:line="413" w:lineRule="exact"/>
        <w:ind w:left="0" w:right="0" w:firstLine="440"/>
        <w:jc w:val="both"/>
      </w:pPr>
      <w:bookmarkStart w:id="799" w:name="bookmark799"/>
      <w:r>
        <w:rPr>
          <w:color w:val="000000"/>
          <w:spacing w:val="0"/>
          <w:w w:val="100"/>
          <w:position w:val="0"/>
        </w:rPr>
        <w:t>（</w:t>
      </w:r>
      <w:bookmarkEnd w:id="799"/>
      <w:r>
        <w:rPr>
          <w:color w:val="000000"/>
          <w:spacing w:val="0"/>
          <w:w w:val="100"/>
          <w:position w:val="0"/>
        </w:rPr>
        <w:t>4.2）</w:t>
      </w:r>
      <w:r>
        <w:rPr>
          <w:color w:val="000000"/>
          <w:spacing w:val="0"/>
          <w:w w:val="100"/>
          <w:position w:val="0"/>
        </w:rPr>
        <w:t>金融负债</w:t>
      </w:r>
    </w:p>
    <w:p>
      <w:pPr>
        <w:pStyle w:val="Style41"/>
        <w:keepNext w:val="0"/>
        <w:keepLines w:val="0"/>
        <w:widowControl w:val="0"/>
        <w:shd w:val="clear" w:color="auto" w:fill="auto"/>
        <w:bidi w:val="0"/>
        <w:spacing w:before="0" w:after="0" w:line="413" w:lineRule="exact"/>
        <w:ind w:left="0" w:right="0" w:firstLine="440"/>
        <w:jc w:val="both"/>
      </w:pPr>
      <w:r>
        <w:rPr>
          <w:color w:val="000000"/>
          <w:spacing w:val="0"/>
          <w:w w:val="100"/>
          <w:position w:val="0"/>
        </w:rPr>
        <w:t>金融负债（或其一部分）的现时义务已经解除的，本公司终止确认该金融负债（或该部分金融负债）。</w:t>
      </w:r>
    </w:p>
    <w:p>
      <w:pPr>
        <w:pStyle w:val="Style41"/>
        <w:keepNext w:val="0"/>
        <w:keepLines w:val="0"/>
        <w:widowControl w:val="0"/>
        <w:shd w:val="clear" w:color="auto" w:fill="auto"/>
        <w:bidi w:val="0"/>
        <w:spacing w:before="0" w:after="760" w:line="413" w:lineRule="exact"/>
        <w:ind w:left="0" w:right="0" w:firstLine="440"/>
        <w:jc w:val="both"/>
      </w:pPr>
      <w:r>
        <w:rPr>
          <w:color w:val="000000"/>
          <w:spacing w:val="0"/>
          <w:w w:val="100"/>
          <w:position w:val="0"/>
        </w:rPr>
        <w:t>金融负债（或其一部分）终止确认的，本公司将其账面价值与支付的对价（包括转出的非现金资产或 承担的负债）之间的差额，计入当期损益。</w:t>
      </w:r>
    </w:p>
    <w:p>
      <w:pPr>
        <w:pStyle w:val="Style30"/>
        <w:keepNext/>
        <w:keepLines/>
        <w:widowControl w:val="0"/>
        <w:shd w:val="clear" w:color="auto" w:fill="auto"/>
        <w:bidi w:val="0"/>
        <w:spacing w:before="0" w:after="0" w:line="427" w:lineRule="auto"/>
        <w:ind w:left="0" w:right="0" w:firstLine="0"/>
        <w:jc w:val="left"/>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1</w:t>
      </w:r>
      <w:bookmarkEnd w:id="802"/>
      <w:r>
        <w:rPr>
          <w:rFonts w:ascii="Times New Roman" w:eastAsia="Times New Roman" w:hAnsi="Times New Roman" w:cs="Times New Roman"/>
          <w:color w:val="000000"/>
          <w:spacing w:val="0"/>
          <w:w w:val="100"/>
          <w:position w:val="0"/>
        </w:rPr>
        <w:t>0</w:t>
      </w:r>
      <w:r>
        <w:rPr>
          <w:color w:val="000000"/>
          <w:spacing w:val="0"/>
          <w:w w:val="100"/>
          <w:position w:val="0"/>
        </w:rPr>
        <w:t>、预期信用损失的确定方法及会计处理方法</w:t>
      </w:r>
      <w:bookmarkEnd w:id="800"/>
      <w:bookmarkEnd w:id="801"/>
      <w:bookmarkEnd w:id="803"/>
    </w:p>
    <w:p>
      <w:pPr>
        <w:pStyle w:val="Style41"/>
        <w:keepNext w:val="0"/>
        <w:keepLines w:val="0"/>
        <w:widowControl w:val="0"/>
        <w:shd w:val="clear" w:color="auto" w:fill="auto"/>
        <w:bidi w:val="0"/>
        <w:spacing w:before="0" w:after="0" w:line="410" w:lineRule="exact"/>
        <w:ind w:left="0" w:right="0" w:firstLine="440"/>
        <w:jc w:val="both"/>
      </w:pPr>
      <w:bookmarkStart w:id="804" w:name="bookmark804"/>
      <w:r>
        <w:rPr>
          <w:color w:val="000000"/>
          <w:spacing w:val="0"/>
          <w:w w:val="100"/>
          <w:position w:val="0"/>
        </w:rPr>
        <w:t>（</w:t>
      </w:r>
      <w:bookmarkEnd w:id="804"/>
      <w:r>
        <w:rPr>
          <w:color w:val="000000"/>
          <w:spacing w:val="0"/>
          <w:w w:val="100"/>
          <w:position w:val="0"/>
        </w:rPr>
        <w:t>1）</w:t>
      </w:r>
      <w:r>
        <w:rPr>
          <w:color w:val="000000"/>
          <w:spacing w:val="0"/>
          <w:w w:val="100"/>
          <w:position w:val="0"/>
        </w:rPr>
        <w:t>预期信用损失的确定方法</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本公司以预期信用损失为基础，对以摊余成本计量的金融资产（含应收款项）、分类为以公允价值计 量且其变动计入其他综合收益的金融资产（含应收款项融资）、租赁应收款、进行减值会计处理并确认损 失准备。</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本公司在每个资产负债表日评估相关金融工具的信用风险自初始确认后是否显著增加，将金融工具发 生信用减值的过程分为三个阶段，对于不同阶段的金融工具减值采用不同的会计处理方法：</w:t>
      </w:r>
      <w:r>
        <w:rPr>
          <w:color w:val="000000"/>
          <w:spacing w:val="0"/>
          <w:w w:val="100"/>
          <w:position w:val="0"/>
        </w:rPr>
        <w:t>（1）</w:t>
      </w:r>
      <w:r>
        <w:rPr>
          <w:color w:val="000000"/>
          <w:spacing w:val="0"/>
          <w:w w:val="100"/>
          <w:position w:val="0"/>
        </w:rPr>
        <w:t>第一阶 段，金融工具的信用风险自初始确认后未显著增加的，本公司按照该金融工具未来</w:t>
      </w:r>
      <w:r>
        <w:rPr>
          <w:color w:val="000000"/>
          <w:spacing w:val="0"/>
          <w:w w:val="100"/>
          <w:position w:val="0"/>
        </w:rPr>
        <w:t>12</w:t>
      </w:r>
      <w:r>
        <w:rPr>
          <w:color w:val="000000"/>
          <w:spacing w:val="0"/>
          <w:w w:val="100"/>
          <w:position w:val="0"/>
        </w:rPr>
        <w:t>个月的预期信用损失 计量损失准备，并按照其账面余额（即未扣除减值准备）和实际利率计算利息收入；</w:t>
      </w:r>
      <w:r>
        <w:rPr>
          <w:color w:val="000000"/>
          <w:spacing w:val="0"/>
          <w:w w:val="100"/>
          <w:position w:val="0"/>
        </w:rPr>
        <w:t>（2）</w:t>
      </w:r>
      <w:r>
        <w:rPr>
          <w:color w:val="000000"/>
          <w:spacing w:val="0"/>
          <w:w w:val="100"/>
          <w:position w:val="0"/>
        </w:rPr>
        <w:t>第二阶段，金 融工具的信用风险自初始确认后已显著增加但未发生信用减值的，本公司按照该金融工具整个存续期的预 期信用损失计量损失准备，并按照其账面余额和实际利率计算利息收入；</w:t>
      </w:r>
      <w:r>
        <w:rPr>
          <w:color w:val="000000"/>
          <w:spacing w:val="0"/>
          <w:w w:val="100"/>
          <w:position w:val="0"/>
        </w:rPr>
        <w:t>（3）</w:t>
      </w:r>
      <w:r>
        <w:rPr>
          <w:color w:val="000000"/>
          <w:spacing w:val="0"/>
          <w:w w:val="100"/>
          <w:position w:val="0"/>
        </w:rPr>
        <w:t>第三阶段，初始确认后发 生信用减值的，本公司按照该金融工具整个存续期的预期信用损失计量损失准备，并按照其摊余成本（账 面余额减已计提减值准备）和实际利率计算利息收入。</w:t>
      </w:r>
    </w:p>
    <w:p>
      <w:pPr>
        <w:pStyle w:val="Style41"/>
        <w:keepNext w:val="0"/>
        <w:keepLines w:val="0"/>
        <w:widowControl w:val="0"/>
        <w:shd w:val="clear" w:color="auto" w:fill="auto"/>
        <w:bidi w:val="0"/>
        <w:spacing w:before="0" w:after="0" w:line="410" w:lineRule="exact"/>
        <w:ind w:left="0" w:right="0" w:firstLine="440"/>
        <w:jc w:val="both"/>
      </w:pPr>
      <w:bookmarkStart w:id="805" w:name="bookmark805"/>
      <w:r>
        <w:rPr>
          <w:color w:val="000000"/>
          <w:spacing w:val="0"/>
          <w:w w:val="100"/>
          <w:position w:val="0"/>
        </w:rPr>
        <w:t>（</w:t>
      </w:r>
      <w:bookmarkEnd w:id="805"/>
      <w:r>
        <w:rPr>
          <w:color w:val="000000"/>
          <w:spacing w:val="0"/>
          <w:w w:val="100"/>
          <w:position w:val="0"/>
        </w:rPr>
        <w:t>1.1）</w:t>
      </w:r>
      <w:r>
        <w:rPr>
          <w:color w:val="000000"/>
          <w:spacing w:val="0"/>
          <w:w w:val="100"/>
          <w:position w:val="0"/>
        </w:rPr>
        <w:t>较低信用风险的金融工具计量损失准备的方法</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对于在资产负债表日具有较低信用风险的金融工具，本公司可以不用与其初始确认时的信用风险进行 比较，而直接做出该工具的信用风险自初始确认后未显著增加的假定。</w:t>
      </w:r>
    </w:p>
    <w:p>
      <w:pPr>
        <w:pStyle w:val="Style41"/>
        <w:keepNext w:val="0"/>
        <w:keepLines w:val="0"/>
        <w:widowControl w:val="0"/>
        <w:shd w:val="clear" w:color="auto" w:fill="auto"/>
        <w:bidi w:val="0"/>
        <w:spacing w:before="0" w:after="380" w:line="410" w:lineRule="exact"/>
        <w:ind w:left="0" w:right="0" w:firstLine="440"/>
        <w:jc w:val="both"/>
      </w:pPr>
      <w:r>
        <w:rPr>
          <w:color w:val="000000"/>
          <w:spacing w:val="0"/>
          <w:w w:val="100"/>
          <w:position w:val="0"/>
        </w:rPr>
        <w:t>如果金融工具的违约风险较低，债务人在短期内履行其合同现金流量义务的能力很强，并且即便较长 时期内经济形势和经营环境存在不利变化但未必一定降低借款人履行其合同现金流量义务的能力，该金融 工具被视为具有较低的信用风险。</w:t>
      </w:r>
    </w:p>
    <w:p>
      <w:pPr>
        <w:pStyle w:val="Style41"/>
        <w:keepNext w:val="0"/>
        <w:keepLines w:val="0"/>
        <w:widowControl w:val="0"/>
        <w:shd w:val="clear" w:color="auto" w:fill="auto"/>
        <w:bidi w:val="0"/>
        <w:spacing w:before="0" w:after="0" w:line="413" w:lineRule="exact"/>
        <w:ind w:left="0" w:right="0" w:firstLine="440"/>
        <w:jc w:val="left"/>
      </w:pPr>
      <w:bookmarkStart w:id="806" w:name="bookmark806"/>
      <w:r>
        <w:rPr>
          <w:color w:val="000000"/>
          <w:spacing w:val="0"/>
          <w:w w:val="100"/>
          <w:position w:val="0"/>
        </w:rPr>
        <w:t>（</w:t>
      </w:r>
      <w:bookmarkEnd w:id="806"/>
      <w:r>
        <w:rPr>
          <w:color w:val="000000"/>
          <w:spacing w:val="0"/>
          <w:w w:val="100"/>
          <w:position w:val="0"/>
        </w:rPr>
        <w:t>1.2）</w:t>
      </w:r>
      <w:r>
        <w:rPr>
          <w:color w:val="000000"/>
          <w:spacing w:val="0"/>
          <w:w w:val="100"/>
          <w:position w:val="0"/>
        </w:rPr>
        <w:t>应收款项、租赁应收款计量损失准备的方法</w:t>
      </w:r>
    </w:p>
    <w:p>
      <w:pPr>
        <w:pStyle w:val="Style41"/>
        <w:keepNext w:val="0"/>
        <w:keepLines w:val="0"/>
        <w:widowControl w:val="0"/>
        <w:numPr>
          <w:ilvl w:val="0"/>
          <w:numId w:val="17"/>
        </w:numPr>
        <w:shd w:val="clear" w:color="auto" w:fill="auto"/>
        <w:bidi w:val="0"/>
        <w:spacing w:before="0" w:after="0" w:line="413" w:lineRule="exact"/>
        <w:ind w:left="0" w:right="0" w:firstLine="440"/>
        <w:jc w:val="left"/>
      </w:pPr>
      <w:bookmarkStart w:id="807" w:name="bookmark807"/>
      <w:bookmarkEnd w:id="807"/>
      <w:r>
        <w:rPr>
          <w:color w:val="000000"/>
          <w:spacing w:val="0"/>
          <w:w w:val="100"/>
          <w:position w:val="0"/>
        </w:rPr>
        <w:t>不包含重大融资成分的应收款项。对于由《企业会计准则第</w:t>
      </w:r>
      <w:r>
        <w:rPr>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收入》规范的交易形成的不含 重大融资成分的应收款项，本公司采用简化方法，即始终按整个存续期预期信用损失计量损失准备。</w:t>
      </w:r>
    </w:p>
    <w:p>
      <w:pPr>
        <w:pStyle w:val="Style41"/>
        <w:keepNext w:val="0"/>
        <w:keepLines w:val="0"/>
        <w:widowControl w:val="0"/>
        <w:shd w:val="clear" w:color="auto" w:fill="auto"/>
        <w:bidi w:val="0"/>
        <w:spacing w:before="0" w:after="160" w:line="413" w:lineRule="exact"/>
        <w:ind w:left="0" w:right="0" w:firstLine="440"/>
        <w:jc w:val="left"/>
      </w:pPr>
      <w:r>
        <w:rPr>
          <w:color w:val="000000"/>
          <w:spacing w:val="0"/>
          <w:w w:val="100"/>
          <w:position w:val="0"/>
        </w:rPr>
        <w:t>根据金融工具的性质，本公司以单项金融资产或金融资产组合为基础评估信用风险是否显著增加。除 了单项评估信用风险的应收款项外，本公司根据信用风险特征将应收票据、应收账款划分为若干组合，在 组合基础上计算预期信用损失，确定组合的依据如下：</w:t>
      </w:r>
    </w:p>
    <w:tbl>
      <w:tblPr>
        <w:tblOverlap w:val="never"/>
        <w:jc w:val="center"/>
        <w:tblLayout w:type="fixed"/>
      </w:tblPr>
      <w:tblGrid>
        <w:gridCol w:w="1430"/>
        <w:gridCol w:w="2270"/>
        <w:gridCol w:w="5971"/>
      </w:tblGrid>
      <w:tr>
        <w:trPr>
          <w:trHeight w:val="30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组合名称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确定组合的依据</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类似信用风险特征（账龄）</w:t>
            </w:r>
          </w:p>
        </w:tc>
      </w:tr>
      <w:tr>
        <w:trPr>
          <w:trHeight w:val="57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应收账款组合</w:t>
            </w:r>
            <w:r>
              <w:rPr>
                <w:color w:val="000000"/>
                <w:spacing w:val="0"/>
                <w:w w:val="100"/>
                <w:position w:val="0"/>
                <w:sz w:val="20"/>
                <w:szCs w:val="2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应收客户款</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本组合为向合并范围内关联方之外的客户销售或提供劳务产生的 应收账款。</w:t>
            </w:r>
          </w:p>
        </w:tc>
      </w:tr>
      <w:tr>
        <w:trPr>
          <w:trHeight w:val="30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应收账款组合</w:t>
            </w:r>
            <w:r>
              <w:rPr>
                <w:color w:val="000000"/>
                <w:spacing w:val="0"/>
                <w:w w:val="100"/>
                <w:position w:val="0"/>
                <w:sz w:val="20"/>
                <w:szCs w:val="20"/>
              </w:rPr>
              <w:t>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合并范围内关联方往来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本组合为向合并范围内关联方销售或提供劳务产生的应收账款。</w:t>
            </w:r>
          </w:p>
        </w:tc>
      </w:tr>
      <w:tr>
        <w:trPr>
          <w:trHeight w:val="30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应收票据组合</w:t>
            </w:r>
            <w:r>
              <w:rPr>
                <w:color w:val="000000"/>
                <w:spacing w:val="0"/>
                <w:w w:val="100"/>
                <w:position w:val="0"/>
                <w:sz w:val="20"/>
                <w:szCs w:val="20"/>
              </w:rPr>
              <w:t>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本组合销售业务产生的信用度较高的银行承兑汇票</w:t>
            </w:r>
          </w:p>
        </w:tc>
      </w:tr>
      <w:tr>
        <w:trPr>
          <w:trHeight w:val="30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应收票据组合</w:t>
            </w:r>
            <w:r>
              <w:rPr>
                <w:color w:val="000000"/>
                <w:spacing w:val="0"/>
                <w:w w:val="100"/>
                <w:position w:val="0"/>
                <w:sz w:val="20"/>
                <w:szCs w:val="20"/>
              </w:rPr>
              <w:t>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商业承兑汇票</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本组合销售业务产生的基于商业信用的商业承兑汇票</w:t>
            </w:r>
          </w:p>
        </w:tc>
      </w:tr>
      <w:tr>
        <w:trPr>
          <w:trHeight w:val="264" w:hRule="exact"/>
        </w:trPr>
        <w:tc>
          <w:tcPr>
            <w:gridSpan w:val="3"/>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注：经测试，上述应收票据组合</w:t>
            </w:r>
            <w:r>
              <w:rPr>
                <w:color w:val="000000"/>
                <w:spacing w:val="0"/>
                <w:w w:val="100"/>
                <w:position w:val="0"/>
                <w:sz w:val="20"/>
                <w:szCs w:val="20"/>
              </w:rPr>
              <w:t>1</w:t>
            </w:r>
            <w:r>
              <w:rPr>
                <w:color w:val="000000"/>
                <w:spacing w:val="0"/>
                <w:w w:val="100"/>
                <w:position w:val="0"/>
                <w:sz w:val="20"/>
                <w:szCs w:val="20"/>
              </w:rPr>
              <w:t>和应收账款组合</w:t>
            </w:r>
            <w:r>
              <w:rPr>
                <w:color w:val="000000"/>
                <w:spacing w:val="0"/>
                <w:w w:val="100"/>
                <w:position w:val="0"/>
                <w:sz w:val="20"/>
                <w:szCs w:val="20"/>
              </w:rPr>
              <w:t xml:space="preserve">2, </w:t>
            </w:r>
            <w:r>
              <w:rPr>
                <w:color w:val="000000"/>
                <w:spacing w:val="0"/>
                <w:w w:val="100"/>
                <w:position w:val="0"/>
                <w:sz w:val="20"/>
                <w:szCs w:val="20"/>
              </w:rPr>
              <w:t>一般情况下不计提预期信用损失。</w:t>
            </w:r>
          </w:p>
        </w:tc>
      </w:tr>
    </w:tbl>
    <w:p>
      <w:pPr>
        <w:pStyle w:val="Style41"/>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对于划分为组合的应收账款，本公司参考历史信用损失经验，结合当前状况及对未来经济状况的预测， 编制应收账款账龄与整个存续期预期信用损失率对照表，计算预期信用损失。对于划分为组合的应收票据， 本公司参考历史信用损失经验，结合当前状况及对未来经济状况的预测，通过违约风险敞口和整个存续期 预期信用损失率，计算预期信用损失。</w:t>
      </w:r>
    </w:p>
    <w:p>
      <w:pPr>
        <w:pStyle w:val="Style41"/>
        <w:keepNext w:val="0"/>
        <w:keepLines w:val="0"/>
        <w:widowControl w:val="0"/>
        <w:shd w:val="clear" w:color="auto" w:fill="auto"/>
        <w:bidi w:val="0"/>
        <w:spacing w:before="0" w:after="160" w:line="410" w:lineRule="exact"/>
        <w:ind w:left="0" w:right="0" w:firstLine="440"/>
        <w:jc w:val="left"/>
      </w:pPr>
      <w:r>
        <w:rPr>
          <w:color w:val="000000"/>
          <w:spacing w:val="0"/>
          <w:w w:val="100"/>
          <w:position w:val="0"/>
        </w:rPr>
        <w:t>对于划分为组合</w:t>
      </w:r>
      <w:r>
        <w:rPr>
          <w:color w:val="000000"/>
          <w:spacing w:val="0"/>
          <w:w w:val="100"/>
          <w:position w:val="0"/>
        </w:rPr>
        <w:t>1</w:t>
      </w:r>
      <w:r>
        <w:rPr>
          <w:color w:val="000000"/>
          <w:spacing w:val="0"/>
          <w:w w:val="100"/>
          <w:position w:val="0"/>
        </w:rPr>
        <w:t>的应收账款和组合</w:t>
      </w:r>
      <w:r>
        <w:rPr>
          <w:color w:val="000000"/>
          <w:spacing w:val="0"/>
          <w:w w:val="100"/>
          <w:position w:val="0"/>
        </w:rPr>
        <w:t>2</w:t>
      </w:r>
      <w:r>
        <w:rPr>
          <w:color w:val="000000"/>
          <w:spacing w:val="0"/>
          <w:w w:val="100"/>
          <w:position w:val="0"/>
        </w:rPr>
        <w:t>的应收票据，基于所有合理且有依据的信息，对该应收账款坏账 准备的预期信用损失率进行估计如下：</w:t>
      </w:r>
    </w:p>
    <w:tbl>
      <w:tblPr>
        <w:tblOverlap w:val="never"/>
        <w:jc w:val="center"/>
        <w:tblLayout w:type="fixed"/>
      </w:tblPr>
      <w:tblGrid>
        <w:gridCol w:w="4824"/>
        <w:gridCol w:w="4848"/>
      </w:tblGrid>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预期信用损失率（%）</w:t>
            </w:r>
          </w:p>
        </w:tc>
      </w:tr>
      <w:tr>
        <w:trPr>
          <w:trHeight w:val="25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w:t>
            </w:r>
            <w:r>
              <w:rPr>
                <w:color w:val="000000"/>
                <w:spacing w:val="0"/>
                <w:w w:val="100"/>
                <w:position w:val="0"/>
              </w:rPr>
              <w:t>月以内（含6个月）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r>
      <w:tr>
        <w:trPr>
          <w:trHeight w:val="26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7个月</w:t>
            </w:r>
            <w:r>
              <w:rPr>
                <w:color w:val="000000"/>
                <w:spacing w:val="0"/>
                <w:w w:val="100"/>
                <w:position w:val="0"/>
              </w:rPr>
              <w:t>-1</w:t>
            </w:r>
            <w:r>
              <w:rPr>
                <w:color w:val="000000"/>
                <w:spacing w:val="0"/>
                <w:w w:val="100"/>
                <w:position w:val="0"/>
              </w:rPr>
              <w:t>年以内（含1年）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r>
      <w:tr>
        <w:trPr>
          <w:trHeight w:val="26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r>
      <w:tr>
        <w:trPr>
          <w:trHeight w:val="26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w:t>
            </w:r>
          </w:p>
        </w:tc>
      </w:tr>
      <w:tr>
        <w:trPr>
          <w:trHeight w:val="26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3年以上</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269"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如果有客观证据表明某项应收账款已经发生信用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减值，则本公司对该应收账款单项计提坏账准备并确</w:t>
            </w:r>
          </w:p>
        </w:tc>
      </w:tr>
    </w:tbl>
    <w:p>
      <w:pPr>
        <w:pStyle w:val="Style41"/>
        <w:keepNext w:val="0"/>
        <w:keepLines w:val="0"/>
        <w:widowControl w:val="0"/>
        <w:shd w:val="clear" w:color="auto" w:fill="auto"/>
        <w:bidi w:val="0"/>
        <w:spacing w:before="0" w:after="0" w:line="408" w:lineRule="exact"/>
        <w:ind w:left="0" w:right="0" w:firstLine="0"/>
        <w:jc w:val="left"/>
      </w:pPr>
      <w:r>
        <w:rPr>
          <w:color w:val="000000"/>
          <w:spacing w:val="0"/>
          <w:w w:val="100"/>
          <w:position w:val="0"/>
        </w:rPr>
        <w:t>认预期信用损失。</w:t>
      </w:r>
    </w:p>
    <w:p>
      <w:pPr>
        <w:pStyle w:val="Style41"/>
        <w:keepNext w:val="0"/>
        <w:keepLines w:val="0"/>
        <w:widowControl w:val="0"/>
        <w:shd w:val="clear" w:color="auto" w:fill="auto"/>
        <w:bidi w:val="0"/>
        <w:spacing w:before="0" w:after="0" w:line="408" w:lineRule="exact"/>
        <w:ind w:left="0" w:right="0" w:firstLine="440"/>
        <w:jc w:val="both"/>
      </w:pPr>
      <w:bookmarkStart w:id="808" w:name="bookmark808"/>
      <w:r>
        <w:rPr>
          <w:color w:val="000000"/>
          <w:spacing w:val="0"/>
          <w:w w:val="100"/>
          <w:position w:val="0"/>
        </w:rPr>
        <w:t>（</w:t>
      </w:r>
      <w:bookmarkEnd w:id="808"/>
      <w:r>
        <w:rPr>
          <w:color w:val="000000"/>
          <w:spacing w:val="0"/>
          <w:w w:val="100"/>
          <w:position w:val="0"/>
        </w:rPr>
        <w:t>1.3</w:t>
      </w:r>
      <w:r>
        <w:rPr>
          <w:color w:val="000000"/>
          <w:spacing w:val="0"/>
          <w:w w:val="100"/>
          <w:position w:val="0"/>
        </w:rPr>
        <w:t>）</w:t>
      </w:r>
      <w:r>
        <w:rPr>
          <w:color w:val="000000"/>
          <w:spacing w:val="0"/>
          <w:w w:val="100"/>
          <w:position w:val="0"/>
        </w:rPr>
        <w:t>其他金融资产计量损失准备的方法</w:t>
      </w:r>
    </w:p>
    <w:p>
      <w:pPr>
        <w:pStyle w:val="Style4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对于除上述以外的金融资产，如：债权投资、其他债权投资、其他应收款、除租赁应收款以外的长期 应收款等，本公司依据其他应收款信用风险自初始确认后是否已经显著增加，采用相当于未来</w:t>
      </w:r>
      <w:r>
        <w:rPr>
          <w:color w:val="000000"/>
          <w:spacing w:val="0"/>
          <w:w w:val="100"/>
          <w:position w:val="0"/>
        </w:rPr>
        <w:t>12</w:t>
      </w:r>
      <w:r>
        <w:rPr>
          <w:color w:val="000000"/>
          <w:spacing w:val="0"/>
          <w:w w:val="100"/>
          <w:position w:val="0"/>
        </w:rPr>
        <w:t>个月内、 或整个存续期的预期信用损失的金额计量减值损失。</w:t>
      </w:r>
    </w:p>
    <w:p>
      <w:pPr>
        <w:pStyle w:val="Style41"/>
        <w:keepNext w:val="0"/>
        <w:keepLines w:val="0"/>
        <w:widowControl w:val="0"/>
        <w:shd w:val="clear" w:color="auto" w:fill="auto"/>
        <w:bidi w:val="0"/>
        <w:spacing w:before="0" w:after="160" w:line="408" w:lineRule="exact"/>
        <w:ind w:left="0" w:right="0" w:firstLine="440"/>
        <w:jc w:val="both"/>
      </w:pPr>
      <w:r>
        <w:rPr>
          <w:color w:val="000000"/>
          <w:spacing w:val="0"/>
          <w:w w:val="100"/>
          <w:position w:val="0"/>
        </w:rPr>
        <w:t>除了单项评估信用风险的其他应收款外，基于其信用风险特征，将其划分为不同组合：</w:t>
      </w:r>
    </w:p>
    <w:tbl>
      <w:tblPr>
        <w:tblOverlap w:val="never"/>
        <w:jc w:val="center"/>
        <w:tblLayout w:type="fixed"/>
      </w:tblPr>
      <w:tblGrid>
        <w:gridCol w:w="1714"/>
        <w:gridCol w:w="2126"/>
        <w:gridCol w:w="5832"/>
      </w:tblGrid>
      <w:tr>
        <w:trPr>
          <w:trHeight w:val="30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组合名称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确定组合的依据</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类似信用风险特征（账龄）</w:t>
            </w:r>
          </w:p>
        </w:tc>
      </w:tr>
      <w:tr>
        <w:trPr>
          <w:trHeight w:val="30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其他应收款组合</w:t>
            </w:r>
            <w:r>
              <w:rPr>
                <w:color w:val="000000"/>
                <w:spacing w:val="0"/>
                <w:w w:val="100"/>
                <w:position w:val="0"/>
                <w:sz w:val="20"/>
                <w:szCs w:val="20"/>
              </w:rPr>
              <w:t>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合并范围内关联方往来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本组合为日常经常活动中与合并范围内关联方产生的应收款项。</w:t>
            </w:r>
          </w:p>
        </w:tc>
      </w:tr>
      <w:tr>
        <w:trPr>
          <w:trHeight w:val="31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其他应收款组合</w:t>
            </w:r>
            <w:r>
              <w:rPr>
                <w:color w:val="000000"/>
                <w:spacing w:val="0"/>
                <w:w w:val="100"/>
                <w:position w:val="0"/>
                <w:sz w:val="20"/>
                <w:szCs w:val="20"/>
              </w:rPr>
              <w:t>2</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应收其他款项</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本组合为日常经常活动中的其他应收款项。</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注：经测试，上述其他应收款组合</w:t>
      </w:r>
      <w:r>
        <w:rPr>
          <w:color w:val="000000"/>
          <w:spacing w:val="0"/>
          <w:w w:val="100"/>
          <w:position w:val="0"/>
          <w:sz w:val="20"/>
          <w:szCs w:val="20"/>
        </w:rPr>
        <w:t>1</w:t>
      </w:r>
      <w:r>
        <w:rPr>
          <w:color w:val="000000"/>
          <w:spacing w:val="0"/>
          <w:w w:val="100"/>
          <w:position w:val="0"/>
          <w:sz w:val="20"/>
          <w:szCs w:val="20"/>
        </w:rPr>
        <w:t>一般情况下不计提预期信用损失。</w:t>
      </w:r>
    </w:p>
    <w:p>
      <w:pPr>
        <w:widowControl w:val="0"/>
        <w:spacing w:after="159" w:line="1" w:lineRule="exact"/>
      </w:pPr>
    </w:p>
    <w:p>
      <w:pPr>
        <w:pStyle w:val="Style41"/>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对于划分为其他款项组合</w:t>
      </w:r>
      <w:r>
        <w:rPr>
          <w:color w:val="000000"/>
          <w:spacing w:val="0"/>
          <w:w w:val="100"/>
          <w:position w:val="0"/>
        </w:rPr>
        <w:t>2</w:t>
      </w:r>
      <w:r>
        <w:rPr>
          <w:color w:val="000000"/>
          <w:spacing w:val="0"/>
          <w:w w:val="100"/>
          <w:position w:val="0"/>
        </w:rPr>
        <w:t>的其他应收账款，基于所有合理且有依据的信息，对该其他应收账款坏账</w:t>
      </w:r>
    </w:p>
    <w:p>
      <w:pPr>
        <w:pStyle w:val="Style4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准备的预期信用损失率进行估计如下：</w:t>
      </w:r>
    </w:p>
    <w:tbl>
      <w:tblPr>
        <w:tblOverlap w:val="never"/>
        <w:jc w:val="center"/>
        <w:tblLayout w:type="fixed"/>
      </w:tblPr>
      <w:tblGrid>
        <w:gridCol w:w="4517"/>
        <w:gridCol w:w="5155"/>
      </w:tblGrid>
      <w:tr>
        <w:trPr>
          <w:trHeight w:val="2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预期信用损失率(%)</w:t>
            </w:r>
          </w:p>
        </w:tc>
      </w:tr>
      <w:tr>
        <w:trPr>
          <w:trHeight w:val="25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0.5</w:t>
            </w:r>
            <w:r>
              <w:rPr>
                <w:color w:val="000000"/>
                <w:spacing w:val="0"/>
                <w:w w:val="100"/>
                <w:position w:val="0"/>
              </w:rPr>
              <w:t>年以内(含</w:t>
            </w:r>
            <w:r>
              <w:rPr>
                <w:color w:val="000000"/>
                <w:spacing w:val="0"/>
                <w:w w:val="100"/>
                <w:position w:val="0"/>
              </w:rPr>
              <w:t>0.5</w:t>
            </w:r>
            <w:r>
              <w:rPr>
                <w:color w:val="000000"/>
                <w:spacing w:val="0"/>
                <w:w w:val="100"/>
                <w:position w:val="0"/>
              </w:rPr>
              <w:t>年，以下同)</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r>
      <w:tr>
        <w:trPr>
          <w:trHeight w:val="26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0.5</w:t>
            </w:r>
            <w:r>
              <w:rPr>
                <w:color w:val="000000"/>
                <w:spacing w:val="0"/>
                <w:w w:val="100"/>
                <w:position w:val="0"/>
              </w:rPr>
              <w:t>-1年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r>
      <w:tr>
        <w:trPr>
          <w:trHeight w:val="26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r>
      <w:tr>
        <w:trPr>
          <w:trHeight w:val="26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w:t>
            </w:r>
          </w:p>
        </w:tc>
      </w:tr>
      <w:tr>
        <w:trPr>
          <w:trHeight w:val="274"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3年以上</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bl>
    <w:p>
      <w:pPr>
        <w:pStyle w:val="Style26"/>
        <w:keepNext w:val="0"/>
        <w:keepLines w:val="0"/>
        <w:widowControl w:val="0"/>
        <w:shd w:val="clear" w:color="auto" w:fill="auto"/>
        <w:bidi w:val="0"/>
        <w:spacing w:before="0" w:after="0" w:line="408" w:lineRule="exact"/>
        <w:ind w:left="0" w:right="0" w:firstLine="0"/>
        <w:jc w:val="left"/>
        <w:rPr>
          <w:sz w:val="20"/>
          <w:szCs w:val="20"/>
        </w:rPr>
      </w:pPr>
      <w:r>
        <w:rPr>
          <w:color w:val="000000"/>
          <w:spacing w:val="0"/>
          <w:w w:val="100"/>
          <w:position w:val="0"/>
          <w:sz w:val="20"/>
          <w:szCs w:val="20"/>
        </w:rPr>
        <w:t>如果有客观证据表明某项其他应收账款已经发生信用减值，则本公司对该其他应收账款单项计提坏账 准备并确认预期信用损失。</w:t>
      </w:r>
    </w:p>
    <w:p>
      <w:pPr>
        <w:pStyle w:val="Style41"/>
        <w:keepNext w:val="0"/>
        <w:keepLines w:val="0"/>
        <w:widowControl w:val="0"/>
        <w:numPr>
          <w:ilvl w:val="0"/>
          <w:numId w:val="19"/>
        </w:numPr>
        <w:shd w:val="clear" w:color="auto" w:fill="auto"/>
        <w:bidi w:val="0"/>
        <w:spacing w:before="0" w:after="0" w:line="408" w:lineRule="exact"/>
        <w:ind w:left="0" w:right="0" w:firstLine="440"/>
        <w:jc w:val="left"/>
      </w:pPr>
      <w:bookmarkStart w:id="809" w:name="bookmark809"/>
      <w:bookmarkEnd w:id="809"/>
      <w:r>
        <w:rPr>
          <w:color w:val="000000"/>
          <w:spacing w:val="0"/>
          <w:w w:val="100"/>
          <w:position w:val="0"/>
        </w:rPr>
        <w:t>预期信用损失的会计处理方法</w:t>
      </w:r>
    </w:p>
    <w:p>
      <w:pPr>
        <w:pStyle w:val="Style41"/>
        <w:keepNext w:val="0"/>
        <w:keepLines w:val="0"/>
        <w:widowControl w:val="0"/>
        <w:shd w:val="clear" w:color="auto" w:fill="auto"/>
        <w:bidi w:val="0"/>
        <w:spacing w:before="0" w:after="340" w:line="408" w:lineRule="exact"/>
        <w:ind w:left="0" w:right="0" w:firstLine="440"/>
        <w:jc w:val="both"/>
      </w:pPr>
      <w:r>
        <w:rPr>
          <w:color w:val="000000"/>
          <w:spacing w:val="0"/>
          <w:w w:val="100"/>
          <w:position w:val="0"/>
        </w:rPr>
        <w:t>为反映金融工具的信用风险自初始确认后的变化，本公司在每个资产负债表日重新计量预期信用损 失，由此形成的损失准备的增加或转回金额，应当作为减值损失或利得计入当期损益，并根据金融工具的 种类，抵减该金融资产在资产负债表中列示的账面价值或计入预计负债(贷款承诺或财务担保合同)或计 入其他综合收益(以公允价值计量且其变动计入其他综合收益的债权投资)。</w:t>
      </w:r>
    </w:p>
    <w:p>
      <w:pPr>
        <w:pStyle w:val="Style30"/>
        <w:keepNext/>
        <w:keepLines/>
        <w:widowControl w:val="0"/>
        <w:shd w:val="clear" w:color="auto" w:fill="auto"/>
        <w:bidi w:val="0"/>
        <w:spacing w:before="0" w:after="160" w:line="410" w:lineRule="exact"/>
        <w:ind w:left="0" w:right="0" w:firstLine="0"/>
        <w:jc w:val="left"/>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1</w:t>
      </w:r>
      <w:bookmarkEnd w:id="812"/>
      <w:r>
        <w:rPr>
          <w:rFonts w:ascii="Times New Roman" w:eastAsia="Times New Roman" w:hAnsi="Times New Roman" w:cs="Times New Roman"/>
          <w:color w:val="000000"/>
          <w:spacing w:val="0"/>
          <w:w w:val="100"/>
          <w:position w:val="0"/>
        </w:rPr>
        <w:t>1</w:t>
      </w:r>
      <w:r>
        <w:rPr>
          <w:color w:val="000000"/>
          <w:spacing w:val="0"/>
          <w:w w:val="100"/>
          <w:position w:val="0"/>
        </w:rPr>
        <w:t>、存货</w:t>
      </w:r>
      <w:bookmarkEnd w:id="810"/>
      <w:bookmarkEnd w:id="811"/>
      <w:bookmarkEnd w:id="813"/>
    </w:p>
    <w:p>
      <w:pPr>
        <w:pStyle w:val="Style41"/>
        <w:keepNext w:val="0"/>
        <w:keepLines w:val="0"/>
        <w:widowControl w:val="0"/>
        <w:numPr>
          <w:ilvl w:val="0"/>
          <w:numId w:val="21"/>
        </w:numPr>
        <w:shd w:val="clear" w:color="auto" w:fill="auto"/>
        <w:tabs>
          <w:tab w:pos="866" w:val="left"/>
        </w:tabs>
        <w:bidi w:val="0"/>
        <w:spacing w:before="0" w:after="0" w:line="410" w:lineRule="exact"/>
        <w:ind w:left="0" w:right="0" w:firstLine="440"/>
        <w:jc w:val="left"/>
      </w:pPr>
      <w:bookmarkStart w:id="814" w:name="bookmark814"/>
      <w:bookmarkEnd w:id="814"/>
      <w:r>
        <w:rPr>
          <w:color w:val="000000"/>
          <w:spacing w:val="0"/>
          <w:w w:val="100"/>
          <w:position w:val="0"/>
        </w:rPr>
        <w:t>存货的分类</w:t>
      </w:r>
    </w:p>
    <w:p>
      <w:pPr>
        <w:pStyle w:val="Style41"/>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存货分类为：原材料、包装物、低值易耗品、在产品、库存商品、发出商品、委托加工物资等七大类。</w:t>
      </w:r>
    </w:p>
    <w:p>
      <w:pPr>
        <w:pStyle w:val="Style41"/>
        <w:keepNext w:val="0"/>
        <w:keepLines w:val="0"/>
        <w:widowControl w:val="0"/>
        <w:numPr>
          <w:ilvl w:val="0"/>
          <w:numId w:val="21"/>
        </w:numPr>
        <w:shd w:val="clear" w:color="auto" w:fill="auto"/>
        <w:tabs>
          <w:tab w:pos="866" w:val="left"/>
        </w:tabs>
        <w:bidi w:val="0"/>
        <w:spacing w:before="0" w:after="0" w:line="410" w:lineRule="exact"/>
        <w:ind w:left="0" w:right="0" w:firstLine="440"/>
        <w:jc w:val="left"/>
      </w:pPr>
      <w:bookmarkStart w:id="815" w:name="bookmark815"/>
      <w:bookmarkEnd w:id="815"/>
      <w:r>
        <w:rPr>
          <w:color w:val="000000"/>
          <w:spacing w:val="0"/>
          <w:w w:val="100"/>
          <w:position w:val="0"/>
        </w:rPr>
        <w:t>发出存货的计价方法</w:t>
      </w:r>
    </w:p>
    <w:p>
      <w:pPr>
        <w:pStyle w:val="Style41"/>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存货取得按照成本进行初始计量；存货发出按照加权平均法进行核算。</w:t>
      </w:r>
    </w:p>
    <w:p>
      <w:pPr>
        <w:pStyle w:val="Style41"/>
        <w:keepNext w:val="0"/>
        <w:keepLines w:val="0"/>
        <w:widowControl w:val="0"/>
        <w:numPr>
          <w:ilvl w:val="0"/>
          <w:numId w:val="21"/>
        </w:numPr>
        <w:shd w:val="clear" w:color="auto" w:fill="auto"/>
        <w:tabs>
          <w:tab w:pos="866" w:val="left"/>
        </w:tabs>
        <w:bidi w:val="0"/>
        <w:spacing w:before="0" w:after="0" w:line="410" w:lineRule="exact"/>
        <w:ind w:left="0" w:right="0" w:firstLine="440"/>
        <w:jc w:val="both"/>
      </w:pPr>
      <w:bookmarkStart w:id="816" w:name="bookmark816"/>
      <w:bookmarkEnd w:id="816"/>
      <w:r>
        <w:rPr>
          <w:color w:val="000000"/>
          <w:spacing w:val="0"/>
          <w:w w:val="100"/>
          <w:position w:val="0"/>
        </w:rPr>
        <w:t>存货跌价准备的计提方法</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产成品、库存商品和用于出售的材料等直接用于出售的商品存货，在正常生产经营过程中，以该存货 的估计售价减去估计的销售费用和相关税费后的金额，确定其可变现净值；需要经过加工的材料存货，在 正常生产经营过程中，以所生产的产成品的估计售价减去至完工时估计将要发生的成本、估计的销售费用 和相关税费后的金额，确定其可变现净值；为执行销售合同或者劳务合同而持有的存货，其可变现净值以 合同价格为基础计算，若持有存货的数量多于销售合同订购数量的，超出部分的存货的可变现净值以一般 销售价格为基础计算。期末按照单个存货项目计提存货跌价准备；但对于数量繁多、单价较低的存货，按 照存货类别计提存货跌价准备；与在同一地区生产和销售的产品系列相关、具有相同或类似最终用途或目 的，且难以与其他项目分开计量的存货，则合并计提存货跌价准备。</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除有明确证据表明资产负债表日市场价格异常外，存货项目的可变现净值以资产负债表日市场价格为 基础确定。</w:t>
      </w:r>
    </w:p>
    <w:p>
      <w:pPr>
        <w:pStyle w:val="Style41"/>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本期期末存货项目的可变现净值以资产负债表日市场价格为基础确定。</w:t>
      </w:r>
    </w:p>
    <w:p>
      <w:pPr>
        <w:pStyle w:val="Style41"/>
        <w:keepNext w:val="0"/>
        <w:keepLines w:val="0"/>
        <w:widowControl w:val="0"/>
        <w:numPr>
          <w:ilvl w:val="0"/>
          <w:numId w:val="21"/>
        </w:numPr>
        <w:shd w:val="clear" w:color="auto" w:fill="auto"/>
        <w:tabs>
          <w:tab w:pos="866" w:val="left"/>
        </w:tabs>
        <w:bidi w:val="0"/>
        <w:spacing w:before="0" w:after="0" w:line="410" w:lineRule="exact"/>
        <w:ind w:left="0" w:right="0" w:firstLine="440"/>
        <w:jc w:val="both"/>
      </w:pPr>
      <w:bookmarkStart w:id="817" w:name="bookmark817"/>
      <w:bookmarkEnd w:id="817"/>
      <w:r>
        <w:rPr>
          <w:color w:val="000000"/>
          <w:spacing w:val="0"/>
          <w:w w:val="100"/>
          <w:position w:val="0"/>
        </w:rPr>
        <w:t>存货的盘存制度</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本公司的存货盘存制度为永续盘存制。</w:t>
      </w:r>
    </w:p>
    <w:p>
      <w:pPr>
        <w:pStyle w:val="Style41"/>
        <w:keepNext w:val="0"/>
        <w:keepLines w:val="0"/>
        <w:widowControl w:val="0"/>
        <w:numPr>
          <w:ilvl w:val="0"/>
          <w:numId w:val="21"/>
        </w:numPr>
        <w:shd w:val="clear" w:color="auto" w:fill="auto"/>
        <w:tabs>
          <w:tab w:pos="866" w:val="left"/>
        </w:tabs>
        <w:bidi w:val="0"/>
        <w:spacing w:before="0" w:after="0" w:line="410" w:lineRule="exact"/>
        <w:ind w:left="0" w:right="0" w:firstLine="440"/>
        <w:jc w:val="both"/>
      </w:pPr>
      <w:bookmarkStart w:id="818" w:name="bookmark818"/>
      <w:bookmarkEnd w:id="818"/>
      <w:r>
        <w:rPr>
          <w:color w:val="000000"/>
          <w:spacing w:val="0"/>
          <w:w w:val="100"/>
          <w:position w:val="0"/>
        </w:rPr>
        <w:t>低值易耗品和包装物的摊销方法</w:t>
      </w:r>
    </w:p>
    <w:p>
      <w:pPr>
        <w:pStyle w:val="Style41"/>
        <w:keepNext w:val="0"/>
        <w:keepLines w:val="0"/>
        <w:widowControl w:val="0"/>
        <w:numPr>
          <w:ilvl w:val="1"/>
          <w:numId w:val="21"/>
        </w:numPr>
        <w:shd w:val="clear" w:color="auto" w:fill="auto"/>
        <w:tabs>
          <w:tab w:pos="1130" w:val="left"/>
        </w:tabs>
        <w:bidi w:val="0"/>
        <w:spacing w:before="0" w:after="0" w:line="410" w:lineRule="exact"/>
        <w:ind w:left="0" w:right="0" w:firstLine="440"/>
        <w:jc w:val="both"/>
      </w:pPr>
      <w:bookmarkStart w:id="819" w:name="bookmark819"/>
      <w:bookmarkEnd w:id="819"/>
      <w:r>
        <w:rPr>
          <w:color w:val="000000"/>
          <w:spacing w:val="0"/>
          <w:w w:val="100"/>
          <w:position w:val="0"/>
        </w:rPr>
        <w:t>低值易耗品采用一次转销法；</w:t>
      </w:r>
    </w:p>
    <w:p>
      <w:pPr>
        <w:pStyle w:val="Style41"/>
        <w:keepNext w:val="0"/>
        <w:keepLines w:val="0"/>
        <w:widowControl w:val="0"/>
        <w:numPr>
          <w:ilvl w:val="1"/>
          <w:numId w:val="21"/>
        </w:numPr>
        <w:shd w:val="clear" w:color="auto" w:fill="auto"/>
        <w:tabs>
          <w:tab w:pos="1130" w:val="left"/>
        </w:tabs>
        <w:bidi w:val="0"/>
        <w:spacing w:before="0" w:after="80" w:line="410" w:lineRule="exact"/>
        <w:ind w:left="0" w:right="0" w:firstLine="440"/>
        <w:jc w:val="both"/>
      </w:pPr>
      <w:bookmarkStart w:id="820" w:name="bookmark820"/>
      <w:bookmarkEnd w:id="820"/>
      <w:r>
        <w:rPr>
          <w:color w:val="000000"/>
          <w:spacing w:val="0"/>
          <w:w w:val="100"/>
          <w:position w:val="0"/>
        </w:rPr>
        <w:t>包装物采用一次转销法。</w:t>
      </w:r>
    </w:p>
    <w:p>
      <w:pPr>
        <w:pStyle w:val="Style30"/>
        <w:keepNext/>
        <w:keepLines/>
        <w:widowControl w:val="0"/>
        <w:shd w:val="clear" w:color="auto" w:fill="auto"/>
        <w:tabs>
          <w:tab w:pos="441" w:val="left"/>
        </w:tabs>
        <w:bidi w:val="0"/>
        <w:spacing w:before="0" w:after="160" w:line="408" w:lineRule="exact"/>
        <w:ind w:left="0" w:right="0" w:firstLine="0"/>
        <w:jc w:val="both"/>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1</w:t>
      </w:r>
      <w:bookmarkEnd w:id="823"/>
      <w:r>
        <w:rPr>
          <w:rFonts w:ascii="Times New Roman" w:eastAsia="Times New Roman" w:hAnsi="Times New Roman" w:cs="Times New Roman"/>
          <w:color w:val="000000"/>
          <w:spacing w:val="0"/>
          <w:w w:val="100"/>
          <w:position w:val="0"/>
        </w:rPr>
        <w:t>2</w:t>
      </w:r>
      <w:r>
        <w:rPr>
          <w:color w:val="000000"/>
          <w:spacing w:val="0"/>
          <w:w w:val="100"/>
          <w:position w:val="0"/>
        </w:rPr>
        <w:t>、</w:t>
        <w:tab/>
        <w:t>合同资产</w:t>
      </w:r>
      <w:bookmarkEnd w:id="821"/>
      <w:bookmarkEnd w:id="822"/>
      <w:bookmarkEnd w:id="824"/>
    </w:p>
    <w:p>
      <w:pPr>
        <w:pStyle w:val="Style41"/>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本公司将已向客户转让商品或服务而有权收取对价的权利(且该权利取决于时间流逝之外的其他因素) 作为合同资产列示。合同资产的减值准备计提参照金融工具预期信用损失法。对于不包含重大融资成分的 合同资产，本公司采用简化方法计量损失准备。</w:t>
      </w:r>
    </w:p>
    <w:p>
      <w:pPr>
        <w:pStyle w:val="Style41"/>
        <w:keepNext w:val="0"/>
        <w:keepLines w:val="0"/>
        <w:widowControl w:val="0"/>
        <w:shd w:val="clear" w:color="auto" w:fill="auto"/>
        <w:bidi w:val="0"/>
        <w:spacing w:before="0" w:after="300" w:line="408" w:lineRule="exact"/>
        <w:ind w:left="0" w:right="0" w:firstLine="440"/>
        <w:jc w:val="left"/>
      </w:pPr>
      <w:r>
        <w:rPr>
          <w:color w:val="000000"/>
          <w:spacing w:val="0"/>
          <w:w w:val="100"/>
          <w:position w:val="0"/>
        </w:rPr>
        <w:t>合同资产发生减值损失，按应减记金额，借记“资产减值损失”，贷记合同资产减值准备；转回已计 提的资产减值准备时，做相反分录。</w:t>
      </w:r>
    </w:p>
    <w:p>
      <w:pPr>
        <w:pStyle w:val="Style30"/>
        <w:keepNext/>
        <w:keepLines/>
        <w:widowControl w:val="0"/>
        <w:shd w:val="clear" w:color="auto" w:fill="auto"/>
        <w:tabs>
          <w:tab w:pos="441" w:val="left"/>
        </w:tabs>
        <w:bidi w:val="0"/>
        <w:spacing w:before="0" w:after="160" w:line="408" w:lineRule="exact"/>
        <w:ind w:left="0" w:right="0" w:firstLine="0"/>
        <w:jc w:val="both"/>
      </w:pPr>
      <w:bookmarkStart w:id="825" w:name="bookmark825"/>
      <w:bookmarkStart w:id="826" w:name="bookmark826"/>
      <w:bookmarkStart w:id="827" w:name="bookmark827"/>
      <w:bookmarkStart w:id="828" w:name="bookmark828"/>
      <w:r>
        <w:rPr>
          <w:color w:val="000000"/>
          <w:spacing w:val="0"/>
          <w:w w:val="100"/>
          <w:position w:val="0"/>
          <w:sz w:val="20"/>
          <w:szCs w:val="20"/>
        </w:rPr>
        <w:t>1</w:t>
      </w:r>
      <w:bookmarkEnd w:id="827"/>
      <w:r>
        <w:rPr>
          <w:color w:val="000000"/>
          <w:spacing w:val="0"/>
          <w:w w:val="100"/>
          <w:position w:val="0"/>
          <w:sz w:val="20"/>
          <w:szCs w:val="20"/>
        </w:rPr>
        <w:t>3</w:t>
      </w:r>
      <w:r>
        <w:rPr>
          <w:color w:val="000000"/>
          <w:spacing w:val="0"/>
          <w:w w:val="100"/>
          <w:position w:val="0"/>
        </w:rPr>
        <w:t>、</w:t>
        <w:tab/>
        <w:t>长期股权投资</w:t>
      </w:r>
      <w:bookmarkEnd w:id="825"/>
      <w:bookmarkEnd w:id="826"/>
      <w:bookmarkEnd w:id="828"/>
    </w:p>
    <w:p>
      <w:pPr>
        <w:pStyle w:val="Style41"/>
        <w:keepNext w:val="0"/>
        <w:keepLines w:val="0"/>
        <w:widowControl w:val="0"/>
        <w:numPr>
          <w:ilvl w:val="0"/>
          <w:numId w:val="23"/>
        </w:numPr>
        <w:shd w:val="clear" w:color="auto" w:fill="auto"/>
        <w:tabs>
          <w:tab w:pos="828" w:val="left"/>
        </w:tabs>
        <w:bidi w:val="0"/>
        <w:spacing w:before="0" w:after="0" w:line="408" w:lineRule="exact"/>
        <w:ind w:left="0" w:right="0" w:firstLine="440"/>
        <w:jc w:val="both"/>
      </w:pPr>
      <w:bookmarkStart w:id="829" w:name="bookmark829"/>
      <w:bookmarkEnd w:id="829"/>
      <w:r>
        <w:rPr>
          <w:color w:val="000000"/>
          <w:spacing w:val="0"/>
          <w:w w:val="100"/>
          <w:position w:val="0"/>
        </w:rPr>
        <w:t>初始投资成本确定</w:t>
      </w:r>
    </w:p>
    <w:p>
      <w:pPr>
        <w:pStyle w:val="Style4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对于企业合并取得的长期股权投资，如为同一控制下的企业合并，应当在合并日按照被合并方所有者 权益在最终控制方合并财务报表中的账面价值的份额作为长期股权投资的初始投资成本；非同一控制下的 企业合并，按照购买日确定的合并成本作为长期股权投资的初始投资成本；以支付现金取得的长期股权投 资，初始投资成本为实际支付的购买价款；以发行权益性证券取得的长期股权投资，初始投资成本为发行 权益性证券的公允价值；通过债务重组取得的长期股权投资，其初始投资成本按照《企业会计准则第</w:t>
      </w:r>
      <w:r>
        <w:rPr>
          <w:color w:val="000000"/>
          <w:spacing w:val="0"/>
          <w:w w:val="100"/>
          <w:position w:val="0"/>
        </w:rPr>
        <w:t>12</w:t>
      </w:r>
      <w:r>
        <w:rPr>
          <w:color w:val="000000"/>
          <w:spacing w:val="0"/>
          <w:w w:val="100"/>
          <w:position w:val="0"/>
        </w:rPr>
        <w:t xml:space="preserve">号 </w:t>
      </w:r>
      <w:r>
        <w:rPr>
          <w:color w:val="000000"/>
          <w:spacing w:val="0"/>
          <w:w w:val="100"/>
          <w:position w:val="0"/>
        </w:rPr>
        <w:t>——</w:t>
      </w:r>
      <w:r>
        <w:rPr>
          <w:color w:val="000000"/>
          <w:spacing w:val="0"/>
          <w:w w:val="100"/>
          <w:position w:val="0"/>
        </w:rPr>
        <w:t>债务重组》的有关规定确定；非货币性资产交换取得的长期股权投资，初始投资成本按照《企业会计 准则第</w:t>
      </w:r>
      <w:r>
        <w:rPr>
          <w:color w:val="000000"/>
          <w:spacing w:val="0"/>
          <w:w w:val="100"/>
          <w:position w:val="0"/>
        </w:rPr>
        <w:t>7</w:t>
      </w:r>
      <w:r>
        <w:rPr>
          <w:color w:val="000000"/>
          <w:spacing w:val="0"/>
          <w:w w:val="100"/>
          <w:position w:val="0"/>
        </w:rPr>
        <w:t>号</w:t>
      </w:r>
      <w:r>
        <w:rPr>
          <w:color w:val="000000"/>
          <w:spacing w:val="0"/>
          <w:w w:val="100"/>
          <w:position w:val="0"/>
        </w:rPr>
        <w:t>一一</w:t>
      </w:r>
      <w:r>
        <w:rPr>
          <w:color w:val="000000"/>
          <w:spacing w:val="0"/>
          <w:w w:val="100"/>
          <w:position w:val="0"/>
        </w:rPr>
        <w:t>非货币性资产交换》的有关规定确定。</w:t>
      </w:r>
    </w:p>
    <w:p>
      <w:pPr>
        <w:pStyle w:val="Style41"/>
        <w:keepNext w:val="0"/>
        <w:keepLines w:val="0"/>
        <w:widowControl w:val="0"/>
        <w:numPr>
          <w:ilvl w:val="0"/>
          <w:numId w:val="23"/>
        </w:numPr>
        <w:shd w:val="clear" w:color="auto" w:fill="auto"/>
        <w:tabs>
          <w:tab w:pos="828" w:val="left"/>
        </w:tabs>
        <w:bidi w:val="0"/>
        <w:spacing w:before="0" w:after="0" w:line="408" w:lineRule="exact"/>
        <w:ind w:left="0" w:right="0" w:firstLine="440"/>
        <w:jc w:val="both"/>
      </w:pPr>
      <w:bookmarkStart w:id="830" w:name="bookmark830"/>
      <w:bookmarkEnd w:id="830"/>
      <w:r>
        <w:rPr>
          <w:color w:val="000000"/>
          <w:spacing w:val="0"/>
          <w:w w:val="100"/>
          <w:position w:val="0"/>
        </w:rPr>
        <w:t>后续计量及损益确认方法</w:t>
      </w:r>
    </w:p>
    <w:p>
      <w:pPr>
        <w:pStyle w:val="Style4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本公司能够对被投资单位实施控制的长期股权投资采用成本法核算，对联营企业和合营企业的长期股 权投资采用权益法核算。本公司对联营企业的权益性投资，其中一部分通过风险投资机构、共同基金、信 托公司或包括投连险基金在内的类似主体间接持有的，无论以上主体是否对这部分投资具有重大影响，本 公司按照《企业会计准则第</w:t>
      </w:r>
      <w:r>
        <w:rPr>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金融工具确认和计量》的有关规定处理，并对其余部分采用权益法核 算。</w:t>
      </w:r>
    </w:p>
    <w:p>
      <w:pPr>
        <w:pStyle w:val="Style41"/>
        <w:keepNext w:val="0"/>
        <w:keepLines w:val="0"/>
        <w:widowControl w:val="0"/>
        <w:numPr>
          <w:ilvl w:val="0"/>
          <w:numId w:val="23"/>
        </w:numPr>
        <w:shd w:val="clear" w:color="auto" w:fill="auto"/>
        <w:tabs>
          <w:tab w:pos="828" w:val="left"/>
        </w:tabs>
        <w:bidi w:val="0"/>
        <w:spacing w:before="0" w:after="0" w:line="408" w:lineRule="exact"/>
        <w:ind w:left="0" w:right="0" w:firstLine="440"/>
        <w:jc w:val="both"/>
      </w:pPr>
      <w:bookmarkStart w:id="831" w:name="bookmark831"/>
      <w:bookmarkEnd w:id="831"/>
      <w:r>
        <w:rPr>
          <w:color w:val="000000"/>
          <w:spacing w:val="0"/>
          <w:w w:val="100"/>
          <w:position w:val="0"/>
        </w:rPr>
        <w:t>确定对被投资单位具有共同控制、重大影响的依据</w:t>
      </w:r>
    </w:p>
    <w:p>
      <w:pPr>
        <w:pStyle w:val="Style41"/>
        <w:keepNext w:val="0"/>
        <w:keepLines w:val="0"/>
        <w:widowControl w:val="0"/>
        <w:shd w:val="clear" w:color="auto" w:fill="auto"/>
        <w:bidi w:val="0"/>
        <w:spacing w:before="0" w:after="300" w:line="408" w:lineRule="exact"/>
        <w:ind w:left="0" w:right="0" w:firstLine="440"/>
        <w:jc w:val="both"/>
      </w:pPr>
      <w:r>
        <w:rPr>
          <w:color w:val="000000"/>
          <w:spacing w:val="0"/>
          <w:w w:val="100"/>
          <w:position w:val="0"/>
        </w:rPr>
        <w:t>对被投资单位具有共同控制，是指对某项安排的回报产生重大影响的活动必须经过分享控制权的参与 方一致同意后才能决策，包括商品或劳务的销售和购买、金融资产的管理、资产的购买和处置、研究与开 发活动以及融资活动等；对被投资单位具有重大影响，是指当持有被投资单位</w:t>
      </w:r>
      <w:r>
        <w:rPr>
          <w:color w:val="000000"/>
          <w:spacing w:val="0"/>
          <w:w w:val="100"/>
          <w:position w:val="0"/>
        </w:rPr>
        <w:t>20%</w:t>
      </w:r>
      <w:r>
        <w:rPr>
          <w:color w:val="000000"/>
          <w:spacing w:val="0"/>
          <w:w w:val="100"/>
          <w:position w:val="0"/>
        </w:rPr>
        <w:t>以上至</w:t>
      </w:r>
      <w:r>
        <w:rPr>
          <w:color w:val="000000"/>
          <w:spacing w:val="0"/>
          <w:w w:val="100"/>
          <w:position w:val="0"/>
        </w:rPr>
        <w:t>50%</w:t>
      </w:r>
      <w:r>
        <w:rPr>
          <w:color w:val="000000"/>
          <w:spacing w:val="0"/>
          <w:w w:val="100"/>
          <w:position w:val="0"/>
        </w:rPr>
        <w:t>的表决权资本 时，具有重大影响。或虽不足</w:t>
      </w:r>
      <w:r>
        <w:rPr>
          <w:color w:val="000000"/>
          <w:spacing w:val="0"/>
          <w:w w:val="100"/>
          <w:position w:val="0"/>
        </w:rPr>
        <w:t>20%，</w:t>
      </w:r>
      <w:r>
        <w:rPr>
          <w:color w:val="000000"/>
          <w:spacing w:val="0"/>
          <w:w w:val="100"/>
          <w:position w:val="0"/>
        </w:rPr>
        <w:t>但符合下列条件之一时，具有重大影响：在被投资单位的董事会或类 似的权力机构中派有代表；参与被投资单位的政策制定过程；向被投资单位派出管理人员；被投资单位依 赖投资公司的技术或技术资料；与被投资单位之间发生重要交易。</w:t>
      </w:r>
    </w:p>
    <w:p>
      <w:pPr>
        <w:pStyle w:val="Style30"/>
        <w:keepNext/>
        <w:keepLines/>
        <w:widowControl w:val="0"/>
        <w:shd w:val="clear" w:color="auto" w:fill="auto"/>
        <w:tabs>
          <w:tab w:pos="441" w:val="left"/>
        </w:tabs>
        <w:bidi w:val="0"/>
        <w:spacing w:before="0" w:line="408" w:lineRule="exact"/>
        <w:ind w:left="0" w:right="0" w:firstLine="0"/>
        <w:jc w:val="both"/>
      </w:pPr>
      <w:bookmarkStart w:id="832" w:name="bookmark832"/>
      <w:bookmarkStart w:id="833" w:name="bookmark833"/>
      <w:bookmarkStart w:id="834" w:name="bookmark834"/>
      <w:bookmarkStart w:id="835" w:name="bookmark835"/>
      <w:r>
        <w:rPr>
          <w:color w:val="000000"/>
          <w:spacing w:val="0"/>
          <w:w w:val="100"/>
          <w:position w:val="0"/>
          <w:sz w:val="20"/>
          <w:szCs w:val="20"/>
        </w:rPr>
        <w:t>1</w:t>
      </w:r>
      <w:bookmarkEnd w:id="834"/>
      <w:r>
        <w:rPr>
          <w:color w:val="000000"/>
          <w:spacing w:val="0"/>
          <w:w w:val="100"/>
          <w:position w:val="0"/>
          <w:sz w:val="20"/>
          <w:szCs w:val="20"/>
        </w:rPr>
        <w:t>4</w:t>
      </w:r>
      <w:r>
        <w:rPr>
          <w:color w:val="000000"/>
          <w:spacing w:val="0"/>
          <w:w w:val="100"/>
          <w:position w:val="0"/>
        </w:rPr>
        <w:t>、</w:t>
        <w:tab/>
        <w:t>投资性房地产</w:t>
      </w:r>
      <w:bookmarkEnd w:id="832"/>
      <w:bookmarkEnd w:id="833"/>
      <w:bookmarkEnd w:id="835"/>
    </w:p>
    <w:p>
      <w:pPr>
        <w:pStyle w:val="Style41"/>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投资性房地产计量模式</w:t>
      </w:r>
    </w:p>
    <w:p>
      <w:pPr>
        <w:pStyle w:val="Style41"/>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成本法计量</w:t>
      </w:r>
    </w:p>
    <w:p>
      <w:pPr>
        <w:pStyle w:val="Style41"/>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折旧或摊销方法</w:t>
      </w:r>
    </w:p>
    <w:p>
      <w:pPr>
        <w:pStyle w:val="Style41"/>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本公司投资性房地产的类别，包括出租的土地使用权、出租的建筑物、持有并准备增值后转让的土地 使用权。投资性房地产按照成本进行初始计量，采用成本模式进行后续计量。</w:t>
      </w:r>
    </w:p>
    <w:p>
      <w:pPr>
        <w:pStyle w:val="Style41"/>
        <w:keepNext w:val="0"/>
        <w:keepLines w:val="0"/>
        <w:widowControl w:val="0"/>
        <w:shd w:val="clear" w:color="auto" w:fill="auto"/>
        <w:bidi w:val="0"/>
        <w:spacing w:before="0" w:after="300" w:line="413" w:lineRule="exact"/>
        <w:ind w:left="0" w:right="0" w:firstLine="440"/>
        <w:jc w:val="both"/>
      </w:pPr>
      <w:r>
        <w:rPr>
          <w:color w:val="000000"/>
          <w:spacing w:val="0"/>
          <w:w w:val="100"/>
          <w:position w:val="0"/>
        </w:rPr>
        <w:t>本公司投资性房地产中出租的建筑物采用年限平均法计提折旧，具体核算政策与固定资产部分相同。 投资性房地产中出租的土地使用权、持有并准备增值后转让的土地使用权采用直线法摊销，具体核算政策 与无形资产部分相同。</w:t>
      </w:r>
    </w:p>
    <w:p>
      <w:pPr>
        <w:pStyle w:val="Style30"/>
        <w:keepNext/>
        <w:keepLines/>
        <w:widowControl w:val="0"/>
        <w:shd w:val="clear" w:color="auto" w:fill="auto"/>
        <w:bidi w:val="0"/>
        <w:spacing w:before="0" w:after="180" w:line="413" w:lineRule="exact"/>
        <w:ind w:left="0" w:right="0" w:firstLine="0"/>
        <w:jc w:val="left"/>
      </w:pPr>
      <w:bookmarkStart w:id="836" w:name="bookmark836"/>
      <w:bookmarkStart w:id="837" w:name="bookmark837"/>
      <w:bookmarkStart w:id="838" w:name="bookmark838"/>
      <w:bookmarkStart w:id="839" w:name="bookmark839"/>
      <w:r>
        <w:rPr>
          <w:color w:val="000000"/>
          <w:spacing w:val="0"/>
          <w:w w:val="100"/>
          <w:position w:val="0"/>
          <w:sz w:val="20"/>
          <w:szCs w:val="20"/>
        </w:rPr>
        <w:t>1</w:t>
      </w:r>
      <w:bookmarkEnd w:id="838"/>
      <w:r>
        <w:rPr>
          <w:color w:val="000000"/>
          <w:spacing w:val="0"/>
          <w:w w:val="100"/>
          <w:position w:val="0"/>
          <w:sz w:val="20"/>
          <w:szCs w:val="20"/>
        </w:rPr>
        <w:t>5</w:t>
      </w:r>
      <w:r>
        <w:rPr>
          <w:color w:val="000000"/>
          <w:spacing w:val="0"/>
          <w:w w:val="100"/>
          <w:position w:val="0"/>
        </w:rPr>
        <w:t>、固定资产</w:t>
      </w:r>
      <w:bookmarkEnd w:id="836"/>
      <w:bookmarkEnd w:id="837"/>
      <w:bookmarkEnd w:id="839"/>
    </w:p>
    <w:p>
      <w:pPr>
        <w:pStyle w:val="Style30"/>
        <w:keepNext/>
        <w:keepLines/>
        <w:widowControl w:val="0"/>
        <w:shd w:val="clear" w:color="auto" w:fill="auto"/>
        <w:bidi w:val="0"/>
        <w:spacing w:before="0" w:after="180" w:line="413" w:lineRule="exact"/>
        <w:ind w:left="0" w:right="0" w:firstLine="0"/>
        <w:jc w:val="left"/>
      </w:pPr>
      <w:bookmarkStart w:id="836" w:name="bookmark836"/>
      <w:bookmarkStart w:id="837" w:name="bookmark837"/>
      <w:bookmarkStart w:id="840" w:name="bookmark840"/>
      <w:bookmarkStart w:id="841" w:name="bookmark841"/>
      <w:r>
        <w:rPr>
          <w:color w:val="000000"/>
          <w:spacing w:val="0"/>
          <w:w w:val="100"/>
          <w:position w:val="0"/>
          <w:sz w:val="20"/>
          <w:szCs w:val="20"/>
        </w:rPr>
        <w:t>（</w:t>
      </w:r>
      <w:bookmarkEnd w:id="840"/>
      <w:r>
        <w:rPr>
          <w:color w:val="000000"/>
          <w:spacing w:val="0"/>
          <w:w w:val="100"/>
          <w:position w:val="0"/>
          <w:sz w:val="20"/>
          <w:szCs w:val="20"/>
        </w:rPr>
        <w:t>1）</w:t>
      </w:r>
      <w:r>
        <w:rPr>
          <w:color w:val="000000"/>
          <w:spacing w:val="0"/>
          <w:w w:val="100"/>
          <w:position w:val="0"/>
        </w:rPr>
        <w:t>确认条件</w:t>
      </w:r>
      <w:bookmarkEnd w:id="836"/>
      <w:bookmarkEnd w:id="837"/>
      <w:bookmarkEnd w:id="841"/>
    </w:p>
    <w:p>
      <w:pPr>
        <w:pStyle w:val="Style41"/>
        <w:keepNext w:val="0"/>
        <w:keepLines w:val="0"/>
        <w:widowControl w:val="0"/>
        <w:shd w:val="clear" w:color="auto" w:fill="auto"/>
        <w:bidi w:val="0"/>
        <w:spacing w:before="0" w:after="460" w:line="406" w:lineRule="exact"/>
        <w:ind w:left="0" w:right="0" w:firstLine="440"/>
        <w:jc w:val="both"/>
      </w:pPr>
      <w:r>
        <w:rPr>
          <w:color w:val="000000"/>
          <w:spacing w:val="0"/>
          <w:w w:val="100"/>
          <w:position w:val="0"/>
        </w:rPr>
        <w:t>固定资产指为生产商品、提供劳务、出租或经营管理而持有的，使用寿命超过一个会计年度的有形资 产。同时满足以下条件时予以确认：与该固定资产有关的经济利益很可能流入企业；该固定资产的成本能 够可靠地计量。</w:t>
      </w:r>
    </w:p>
    <w:p>
      <w:pPr>
        <w:pStyle w:val="Style26"/>
        <w:keepNext w:val="0"/>
        <w:keepLines w:val="0"/>
        <w:widowControl w:val="0"/>
        <w:shd w:val="clear" w:color="auto" w:fill="auto"/>
        <w:bidi w:val="0"/>
        <w:spacing w:before="0" w:after="0" w:line="240" w:lineRule="auto"/>
        <w:ind w:left="5"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折旧方法</w:t>
      </w:r>
    </w:p>
    <w:tbl>
      <w:tblPr>
        <w:tblOverlap w:val="never"/>
        <w:jc w:val="center"/>
        <w:tblLayout w:type="fixed"/>
      </w:tblPr>
      <w:tblGrid>
        <w:gridCol w:w="1915"/>
        <w:gridCol w:w="1915"/>
        <w:gridCol w:w="1915"/>
        <w:gridCol w:w="1915"/>
        <w:gridCol w:w="1920"/>
      </w:tblGrid>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折旧方法</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折旧年限</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残值率</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年折旧率</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20-40</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4.75%-2.375%</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机器设备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9. </w:t>
            </w:r>
            <w:r>
              <w:rPr>
                <w:color w:val="000000"/>
                <w:spacing w:val="0"/>
                <w:w w:val="100"/>
                <w:position w:val="0"/>
                <w:sz w:val="20"/>
                <w:szCs w:val="20"/>
              </w:rPr>
              <w:t>50%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运输设备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19.00%</w:t>
            </w:r>
          </w:p>
        </w:tc>
      </w:tr>
      <w:tr>
        <w:trPr>
          <w:trHeight w:val="293"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办公设备及其他</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w:t>
            </w:r>
            <w:r>
              <w:rPr>
                <w:color w:val="000000"/>
                <w:spacing w:val="0"/>
                <w:w w:val="100"/>
                <w:position w:val="0"/>
                <w:sz w:val="20"/>
                <w:szCs w:val="20"/>
              </w:rPr>
              <w:t>年</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5.00%</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19.00%</w:t>
            </w:r>
          </w:p>
        </w:tc>
      </w:tr>
    </w:tbl>
    <w:p>
      <w:pPr>
        <w:pStyle w:val="Style41"/>
        <w:keepNext w:val="0"/>
        <w:keepLines w:val="0"/>
        <w:widowControl w:val="0"/>
        <w:shd w:val="clear" w:color="auto" w:fill="auto"/>
        <w:bidi w:val="0"/>
        <w:spacing w:before="0" w:after="300" w:line="410" w:lineRule="exact"/>
        <w:ind w:left="0" w:right="0" w:firstLine="440"/>
        <w:jc w:val="both"/>
      </w:pPr>
      <w:r>
        <w:rPr>
          <w:color w:val="000000"/>
          <w:spacing w:val="0"/>
          <w:w w:val="100"/>
          <w:position w:val="0"/>
        </w:rPr>
        <w:t>本公司固定资产主要分为：房屋及建筑物、机器设备、电子设备、运输设备等；折旧方法采用年限平 均法。根据各类固定资产的性质和使用情况，确定固定资产的使用寿命和预计净残值。并在年度终了，对 固定资产的使用寿命、预计净残值和折旧方法进行复核，如与原先估计数存在差异的，进行相应的调整。 除已提足折旧仍继续使用的固定资产和单独计价入账的土地之外，本公司对所有固定资产计提折旧。</w:t>
      </w:r>
    </w:p>
    <w:p>
      <w:pPr>
        <w:pStyle w:val="Style30"/>
        <w:keepNext/>
        <w:keepLines/>
        <w:widowControl w:val="0"/>
        <w:shd w:val="clear" w:color="auto" w:fill="auto"/>
        <w:bidi w:val="0"/>
        <w:spacing w:before="0" w:after="180" w:line="410" w:lineRule="exact"/>
        <w:ind w:left="0" w:right="0" w:firstLine="0"/>
        <w:jc w:val="left"/>
      </w:pPr>
      <w:bookmarkStart w:id="842" w:name="bookmark842"/>
      <w:bookmarkStart w:id="843" w:name="bookmark843"/>
      <w:bookmarkStart w:id="844" w:name="bookmark844"/>
      <w:bookmarkStart w:id="845" w:name="bookmark845"/>
      <w:r>
        <w:rPr>
          <w:color w:val="000000"/>
          <w:spacing w:val="0"/>
          <w:w w:val="100"/>
          <w:position w:val="0"/>
        </w:rPr>
        <w:t>（</w:t>
      </w:r>
      <w:bookmarkEnd w:id="844"/>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42"/>
      <w:bookmarkEnd w:id="843"/>
      <w:bookmarkEnd w:id="845"/>
    </w:p>
    <w:p>
      <w:pPr>
        <w:pStyle w:val="Style41"/>
        <w:keepNext w:val="0"/>
        <w:keepLines w:val="0"/>
        <w:widowControl w:val="0"/>
        <w:shd w:val="clear" w:color="auto" w:fill="auto"/>
        <w:bidi w:val="0"/>
        <w:spacing w:before="0" w:after="460" w:line="415" w:lineRule="exact"/>
        <w:ind w:left="0" w:right="0" w:firstLine="440"/>
        <w:jc w:val="both"/>
      </w:pPr>
      <w:r>
        <w:rPr>
          <w:color w:val="000000"/>
          <w:spacing w:val="0"/>
          <w:w w:val="100"/>
          <w:position w:val="0"/>
        </w:rPr>
        <w:t>融资租入固定资产为实质上转移了与资产所有权有关的全部风险和报酬的租赁。融资租入固定资产初 始计价为租赁期开始日租赁资产公允价值与最低租赁付款额现值较低者作为入账价值；融资租入固定资产 后续计价采用与自有固定资产相一致的折旧政策计提折旧及减值准备。</w:t>
      </w:r>
    </w:p>
    <w:p>
      <w:pPr>
        <w:pStyle w:val="Style30"/>
        <w:keepNext/>
        <w:keepLines/>
        <w:widowControl w:val="0"/>
        <w:shd w:val="clear" w:color="auto" w:fill="auto"/>
        <w:bidi w:val="0"/>
        <w:spacing w:before="0" w:after="0" w:line="427" w:lineRule="auto"/>
        <w:ind w:left="0" w:right="0" w:firstLine="0"/>
        <w:jc w:val="left"/>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1</w:t>
      </w:r>
      <w:bookmarkEnd w:id="848"/>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846"/>
      <w:bookmarkEnd w:id="847"/>
      <w:bookmarkEnd w:id="849"/>
    </w:p>
    <w:p>
      <w:pPr>
        <w:pStyle w:val="Style41"/>
        <w:keepNext w:val="0"/>
        <w:keepLines w:val="0"/>
        <w:widowControl w:val="0"/>
        <w:shd w:val="clear" w:color="auto" w:fill="auto"/>
        <w:bidi w:val="0"/>
        <w:spacing w:before="0" w:after="760" w:line="406" w:lineRule="exact"/>
        <w:ind w:left="0" w:right="0" w:firstLine="440"/>
        <w:jc w:val="both"/>
      </w:pPr>
      <w:r>
        <w:rPr>
          <w:color w:val="000000"/>
          <w:spacing w:val="0"/>
          <w:w w:val="100"/>
          <w:position w:val="0"/>
        </w:rPr>
        <w:t xml:space="preserve">本公司在建工程分为自营方式建造和出包方式建造两种。在建工程在工程完工达到预定可使用状态 时，结转固定资产。预定可使用状态的判断标准，应符合下列情况之一：固定资产的实体建造（包括安装） 工作已经全部完成或实质上已经全部完成；已经试生产或试运行，并且其结果表明资产能够正常运行或能 够稳定地生产出合格产品，或者试运行结果表明其能够正常运转或营业；该项建造的固定资产上的支出金 </w:t>
      </w:r>
      <w:r>
        <w:rPr>
          <w:color w:val="000000"/>
          <w:spacing w:val="0"/>
          <w:w w:val="100"/>
          <w:position w:val="0"/>
        </w:rPr>
        <w:t>额很少或者几乎不再发生；所购建的固定资产已经达到设计或合同要求，或与设计或合同要求基本相符。</w:t>
      </w:r>
    </w:p>
    <w:p>
      <w:pPr>
        <w:pStyle w:val="Style30"/>
        <w:keepNext/>
        <w:keepLines/>
        <w:widowControl w:val="0"/>
        <w:shd w:val="clear" w:color="auto" w:fill="auto"/>
        <w:tabs>
          <w:tab w:pos="467" w:val="left"/>
        </w:tabs>
        <w:bidi w:val="0"/>
        <w:spacing w:before="0" w:after="0" w:line="427" w:lineRule="auto"/>
        <w:ind w:left="0" w:right="0" w:firstLine="0"/>
        <w:jc w:val="both"/>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1</w:t>
      </w:r>
      <w:bookmarkEnd w:id="852"/>
      <w:r>
        <w:rPr>
          <w:rFonts w:ascii="Times New Roman" w:eastAsia="Times New Roman" w:hAnsi="Times New Roman" w:cs="Times New Roman"/>
          <w:color w:val="000000"/>
          <w:spacing w:val="0"/>
          <w:w w:val="100"/>
          <w:position w:val="0"/>
        </w:rPr>
        <w:t>7</w:t>
      </w:r>
      <w:r>
        <w:rPr>
          <w:color w:val="000000"/>
          <w:spacing w:val="0"/>
          <w:w w:val="100"/>
          <w:position w:val="0"/>
        </w:rPr>
        <w:t>、</w:t>
        <w:tab/>
        <w:t>借款费用</w:t>
      </w:r>
      <w:bookmarkEnd w:id="850"/>
      <w:bookmarkEnd w:id="851"/>
      <w:bookmarkEnd w:id="853"/>
    </w:p>
    <w:p>
      <w:pPr>
        <w:pStyle w:val="Style41"/>
        <w:keepNext w:val="0"/>
        <w:keepLines w:val="0"/>
        <w:widowControl w:val="0"/>
        <w:numPr>
          <w:ilvl w:val="0"/>
          <w:numId w:val="25"/>
        </w:numPr>
        <w:shd w:val="clear" w:color="auto" w:fill="auto"/>
        <w:tabs>
          <w:tab w:pos="854" w:val="left"/>
        </w:tabs>
        <w:bidi w:val="0"/>
        <w:spacing w:before="0" w:after="0" w:line="409" w:lineRule="exact"/>
        <w:ind w:left="0" w:right="0" w:firstLine="440"/>
        <w:jc w:val="both"/>
      </w:pPr>
      <w:bookmarkStart w:id="854" w:name="bookmark854"/>
      <w:bookmarkEnd w:id="854"/>
      <w:r>
        <w:rPr>
          <w:color w:val="000000"/>
          <w:spacing w:val="0"/>
          <w:w w:val="100"/>
          <w:position w:val="0"/>
        </w:rPr>
        <w:t>借款费用资本化的确认原则</w:t>
      </w:r>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本公司发生的借款费用，可直接归属于符合资本化条件的资产的购建或者生产的，予以资本化，计入 相关资产成本；其他借款费用，在发生时根据其发生额确认为费用，计入当期损益。符合资本化条件的资 产，是指需要经过相当长时间的购建或者生产活动才能达到预定可使用或者可销售状态的固定资产、投资 性房地产和存货等资产。</w:t>
      </w:r>
    </w:p>
    <w:p>
      <w:pPr>
        <w:pStyle w:val="Style41"/>
        <w:keepNext w:val="0"/>
        <w:keepLines w:val="0"/>
        <w:widowControl w:val="0"/>
        <w:numPr>
          <w:ilvl w:val="0"/>
          <w:numId w:val="25"/>
        </w:numPr>
        <w:shd w:val="clear" w:color="auto" w:fill="auto"/>
        <w:tabs>
          <w:tab w:pos="854" w:val="left"/>
        </w:tabs>
        <w:bidi w:val="0"/>
        <w:spacing w:before="0" w:after="0" w:line="409" w:lineRule="exact"/>
        <w:ind w:left="0" w:right="0" w:firstLine="440"/>
        <w:jc w:val="both"/>
      </w:pPr>
      <w:bookmarkStart w:id="855" w:name="bookmark855"/>
      <w:bookmarkEnd w:id="855"/>
      <w:r>
        <w:rPr>
          <w:color w:val="000000"/>
          <w:spacing w:val="0"/>
          <w:w w:val="100"/>
          <w:position w:val="0"/>
        </w:rPr>
        <w:t>资本化金额计算方法</w:t>
      </w:r>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资本化期间，是指从借款费用开始资本化时点到停止资本化时点的期间。借款费用暂停资本化的期间 不包括在内。在购建或生产过程中发生非正常中断、且中断时间连续超过</w:t>
      </w:r>
      <w:r>
        <w:rPr>
          <w:color w:val="000000"/>
          <w:spacing w:val="0"/>
          <w:w w:val="100"/>
          <w:position w:val="0"/>
        </w:rPr>
        <w:t>3</w:t>
      </w:r>
      <w:r>
        <w:rPr>
          <w:color w:val="000000"/>
          <w:spacing w:val="0"/>
          <w:w w:val="100"/>
          <w:position w:val="0"/>
        </w:rPr>
        <w:t>个月的，应当暂停借款费用的 资本化。</w:t>
      </w:r>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借入专门借款，按照专门借款当期实际发生的利息费用，减去将尚未动用的借款资金存入银行取得的 利息收入或进行暂时性投资取得的投资收益后的金额确定；占用一般借款按照累计资产支出超过专门借款 部分的资产支出加权平均数乘以所占用一般借款的资本化率计算确定，资本化率为一般借款的加权平均利 率；借款存在折价或溢价的，按照实际利率法确定每一会计期间应摊销的折价或溢价金额，调整每期利息 金额。</w:t>
      </w:r>
    </w:p>
    <w:p>
      <w:pPr>
        <w:pStyle w:val="Style41"/>
        <w:keepNext w:val="0"/>
        <w:keepLines w:val="0"/>
        <w:widowControl w:val="0"/>
        <w:shd w:val="clear" w:color="auto" w:fill="auto"/>
        <w:bidi w:val="0"/>
        <w:spacing w:before="0" w:after="460" w:line="409" w:lineRule="exact"/>
        <w:ind w:left="0" w:right="0" w:firstLine="440"/>
        <w:jc w:val="both"/>
      </w:pPr>
      <w:r>
        <w:rPr>
          <w:color w:val="000000"/>
          <w:spacing w:val="0"/>
          <w:w w:val="100"/>
          <w:position w:val="0"/>
        </w:rPr>
        <w:t>实际利率法是根据借款实际利率计算其摊余折价或溢价或利息费用的方法。其中实际利率是借款在预 期存续期间的未来现金流量，折现为该借款当前账面价值所使用的利率。</w:t>
      </w:r>
    </w:p>
    <w:p>
      <w:pPr>
        <w:pStyle w:val="Style30"/>
        <w:keepNext/>
        <w:keepLines/>
        <w:widowControl w:val="0"/>
        <w:shd w:val="clear" w:color="auto" w:fill="auto"/>
        <w:tabs>
          <w:tab w:pos="467" w:val="left"/>
        </w:tabs>
        <w:bidi w:val="0"/>
        <w:spacing w:before="0" w:after="0" w:line="427" w:lineRule="auto"/>
        <w:ind w:left="0" w:right="0" w:firstLine="0"/>
        <w:jc w:val="left"/>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1</w:t>
      </w:r>
      <w:bookmarkEnd w:id="858"/>
      <w:r>
        <w:rPr>
          <w:rFonts w:ascii="Times New Roman" w:eastAsia="Times New Roman" w:hAnsi="Times New Roman" w:cs="Times New Roman"/>
          <w:color w:val="000000"/>
          <w:spacing w:val="0"/>
          <w:w w:val="100"/>
          <w:position w:val="0"/>
        </w:rPr>
        <w:t>8</w:t>
      </w:r>
      <w:r>
        <w:rPr>
          <w:color w:val="000000"/>
          <w:spacing w:val="0"/>
          <w:w w:val="100"/>
          <w:position w:val="0"/>
        </w:rPr>
        <w:t>、</w:t>
        <w:tab/>
        <w:t>无形资产</w:t>
      </w:r>
      <w:bookmarkEnd w:id="856"/>
      <w:bookmarkEnd w:id="857"/>
      <w:bookmarkEnd w:id="859"/>
    </w:p>
    <w:p>
      <w:pPr>
        <w:pStyle w:val="Style30"/>
        <w:keepNext/>
        <w:keepLines/>
        <w:widowControl w:val="0"/>
        <w:numPr>
          <w:ilvl w:val="0"/>
          <w:numId w:val="27"/>
        </w:numPr>
        <w:shd w:val="clear" w:color="auto" w:fill="auto"/>
        <w:bidi w:val="0"/>
        <w:spacing w:before="0" w:after="160" w:line="409" w:lineRule="exact"/>
        <w:ind w:left="0" w:right="0" w:firstLine="0"/>
        <w:jc w:val="left"/>
      </w:pPr>
      <w:bookmarkStart w:id="856" w:name="bookmark856"/>
      <w:bookmarkStart w:id="857" w:name="bookmark857"/>
      <w:bookmarkStart w:id="860" w:name="bookmark860"/>
      <w:bookmarkStart w:id="861" w:name="bookmark861"/>
      <w:bookmarkEnd w:id="860"/>
      <w:r>
        <w:rPr>
          <w:color w:val="000000"/>
          <w:spacing w:val="0"/>
          <w:w w:val="100"/>
          <w:position w:val="0"/>
        </w:rPr>
        <w:t>计价方法、使用寿命、减值测试</w:t>
      </w:r>
      <w:bookmarkEnd w:id="856"/>
      <w:bookmarkEnd w:id="857"/>
      <w:bookmarkEnd w:id="861"/>
    </w:p>
    <w:p>
      <w:pPr>
        <w:pStyle w:val="Style41"/>
        <w:keepNext w:val="0"/>
        <w:keepLines w:val="0"/>
        <w:widowControl w:val="0"/>
        <w:numPr>
          <w:ilvl w:val="1"/>
          <w:numId w:val="27"/>
        </w:numPr>
        <w:shd w:val="clear" w:color="auto" w:fill="auto"/>
        <w:bidi w:val="0"/>
        <w:spacing w:before="0" w:after="0" w:line="411" w:lineRule="exact"/>
        <w:ind w:left="0" w:right="0" w:firstLine="440"/>
        <w:jc w:val="both"/>
      </w:pPr>
      <w:bookmarkStart w:id="862" w:name="bookmark862"/>
      <w:bookmarkEnd w:id="862"/>
      <w:r>
        <w:rPr>
          <w:color w:val="000000"/>
          <w:spacing w:val="0"/>
          <w:w w:val="100"/>
          <w:position w:val="0"/>
        </w:rPr>
        <w:t>无形资产的计价方法</w:t>
      </w:r>
    </w:p>
    <w:p>
      <w:pPr>
        <w:pStyle w:val="Style41"/>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本公司无形资产按照成本进行初始计量。购入的无形资产，按实际支付的价款和相关支出作为实际成 本。投资者投入的无形资产，按投资合同或协议约定的价值确定实际成本，但合同或协议约定价值不公允 的，按公允价值确定实际成本。自行开发的无形资产，其成本为达到预定用途前所发生的支出总额。</w:t>
      </w:r>
    </w:p>
    <w:p>
      <w:pPr>
        <w:pStyle w:val="Style41"/>
        <w:keepNext w:val="0"/>
        <w:keepLines w:val="0"/>
        <w:widowControl w:val="0"/>
        <w:shd w:val="clear" w:color="auto" w:fill="auto"/>
        <w:bidi w:val="0"/>
        <w:spacing w:before="0" w:after="160" w:line="411" w:lineRule="exact"/>
        <w:ind w:left="0" w:right="0" w:firstLine="440"/>
        <w:jc w:val="both"/>
      </w:pPr>
      <w:r>
        <w:rPr>
          <w:color w:val="000000"/>
          <w:spacing w:val="0"/>
          <w:w w:val="100"/>
          <w:position w:val="0"/>
        </w:rPr>
        <w:t>本公司无形资产后续计量方法分别为：使用寿命有限无形资产采用直线法摊销，并在年度终了，对无 形资产的使用寿命和摊销方法进行复核，如与原先估计数存在差异的，进行相应的调整；使用寿命不确定 的无形资产不摊销，但在年度终了，对使用寿命进行复核，当有确凿证据表明其使用寿命是有限的，则估 计其使用寿命，按直线法进行摊销。</w:t>
      </w:r>
    </w:p>
    <w:p>
      <w:pPr>
        <w:pStyle w:val="Style26"/>
        <w:keepNext w:val="0"/>
        <w:keepLines w:val="0"/>
        <w:widowControl w:val="0"/>
        <w:shd w:val="clear" w:color="auto" w:fill="auto"/>
        <w:bidi w:val="0"/>
        <w:spacing w:before="0" w:after="0" w:line="240" w:lineRule="auto"/>
        <w:ind w:left="418" w:right="0" w:firstLine="0"/>
        <w:jc w:val="left"/>
        <w:rPr>
          <w:sz w:val="20"/>
          <w:szCs w:val="20"/>
        </w:rPr>
      </w:pPr>
      <w:r>
        <w:rPr>
          <w:color w:val="000000"/>
          <w:spacing w:val="0"/>
          <w:w w:val="100"/>
          <w:position w:val="0"/>
          <w:sz w:val="20"/>
          <w:szCs w:val="20"/>
        </w:rPr>
        <w:t>使用寿命有限的无形资产摊销方法如下:</w:t>
      </w:r>
    </w:p>
    <w:tbl>
      <w:tblPr>
        <w:tblOverlap w:val="never"/>
        <w:jc w:val="center"/>
        <w:tblLayout w:type="fixed"/>
      </w:tblPr>
      <w:tblGrid>
        <w:gridCol w:w="3221"/>
        <w:gridCol w:w="2866"/>
        <w:gridCol w:w="3586"/>
      </w:tblGrid>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资产类别</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274"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土地使用权证规定使用年限</w:t>
            </w:r>
          </w:p>
        </w:tc>
      </w:tr>
    </w:tbl>
    <w:tbl>
      <w:tblPr>
        <w:tblOverlap w:val="never"/>
        <w:jc w:val="center"/>
        <w:tblLayout w:type="fixed"/>
      </w:tblPr>
      <w:tblGrid>
        <w:gridCol w:w="3216"/>
        <w:gridCol w:w="2870"/>
        <w:gridCol w:w="3586"/>
      </w:tblGrid>
      <w:tr>
        <w:trPr>
          <w:trHeight w:val="2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合同约定使用年限</w:t>
            </w:r>
          </w:p>
        </w:tc>
      </w:tr>
      <w:tr>
        <w:trPr>
          <w:trHeight w:val="25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游艇泊位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泊位合约书和协议约定使用年限</w:t>
            </w:r>
          </w:p>
        </w:tc>
      </w:tr>
      <w:tr>
        <w:trPr>
          <w:trHeight w:val="26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其他特许权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合同约定使用年限</w:t>
            </w:r>
          </w:p>
        </w:tc>
      </w:tr>
      <w:tr>
        <w:trPr>
          <w:trHeight w:val="27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（1.2</w:t>
            </w:r>
            <w:r>
              <w:rPr>
                <w:color w:val="000000"/>
                <w:spacing w:val="0"/>
                <w:w w:val="100"/>
                <w:position w:val="0"/>
                <w:sz w:val="20"/>
                <w:szCs w:val="20"/>
              </w:rPr>
              <w:t>）使用寿命不确定的判断</w:t>
            </w:r>
            <w:r>
              <w:rPr>
                <w:color w:val="000000"/>
                <w:spacing w:val="0"/>
                <w:w w:val="100"/>
                <w:position w:val="0"/>
                <w:sz w:val="20"/>
                <w:szCs w:val="20"/>
              </w:rPr>
              <w:t>4</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依据</w:t>
            </w:r>
          </w:p>
        </w:tc>
      </w:tr>
    </w:tbl>
    <w:p>
      <w:pPr>
        <w:pStyle w:val="Style41"/>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本公司将无法预见该资产为公司带来经济利益的期限，或使用期限不确定的无形资产确定为使用寿命 不确定的无形资产。使用寿命不确定的判断依据为：来源于合同性权利或其他法定权利，但合同规定或法 律规定无明确使用年限；综合同行业情况或相关专家论证等，仍无法判断无形资产为公司带来经济利益的 期限。</w:t>
      </w:r>
    </w:p>
    <w:p>
      <w:pPr>
        <w:pStyle w:val="Style41"/>
        <w:keepNext w:val="0"/>
        <w:keepLines w:val="0"/>
        <w:widowControl w:val="0"/>
        <w:shd w:val="clear" w:color="auto" w:fill="auto"/>
        <w:bidi w:val="0"/>
        <w:spacing w:before="0" w:after="300" w:line="412" w:lineRule="exact"/>
        <w:ind w:left="0" w:right="0" w:firstLine="440"/>
        <w:jc w:val="both"/>
      </w:pPr>
      <w:r>
        <w:rPr>
          <w:color w:val="000000"/>
          <w:spacing w:val="0"/>
          <w:w w:val="100"/>
          <w:position w:val="0"/>
        </w:rPr>
        <w:t>每年年末，对使用寿命不确定的无形资产的使用寿命进行复核，主要采取自下而上的方式，由无形资 产使用相关部门进行基础复核，评价使用寿命不确定判断依据是否存在变化等。</w:t>
      </w:r>
    </w:p>
    <w:p>
      <w:pPr>
        <w:pStyle w:val="Style30"/>
        <w:keepNext/>
        <w:keepLines/>
        <w:widowControl w:val="0"/>
        <w:shd w:val="clear" w:color="auto" w:fill="auto"/>
        <w:bidi w:val="0"/>
        <w:spacing w:before="0" w:after="200" w:line="410" w:lineRule="exact"/>
        <w:ind w:left="0" w:right="0" w:firstLine="0"/>
        <w:jc w:val="left"/>
      </w:pPr>
      <w:bookmarkStart w:id="863" w:name="bookmark863"/>
      <w:bookmarkStart w:id="864" w:name="bookmark864"/>
      <w:bookmarkStart w:id="865" w:name="bookmark865"/>
      <w:bookmarkStart w:id="866" w:name="bookmark866"/>
      <w:r>
        <w:rPr>
          <w:color w:val="000000"/>
          <w:spacing w:val="0"/>
          <w:w w:val="100"/>
          <w:position w:val="0"/>
        </w:rPr>
        <w:t>（</w:t>
      </w:r>
      <w:bookmarkEnd w:id="865"/>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63"/>
      <w:bookmarkEnd w:id="864"/>
      <w:bookmarkEnd w:id="866"/>
    </w:p>
    <w:p>
      <w:pPr>
        <w:pStyle w:val="Style41"/>
        <w:keepNext w:val="0"/>
        <w:keepLines w:val="0"/>
        <w:widowControl w:val="0"/>
        <w:shd w:val="clear" w:color="auto" w:fill="auto"/>
        <w:bidi w:val="0"/>
        <w:spacing w:before="0" w:after="340" w:line="410" w:lineRule="exact"/>
        <w:ind w:left="0" w:right="0" w:firstLine="360"/>
        <w:jc w:val="left"/>
      </w:pPr>
      <w:r>
        <w:rPr>
          <w:color w:val="000000"/>
          <w:spacing w:val="0"/>
          <w:w w:val="100"/>
          <w:position w:val="0"/>
        </w:rPr>
        <w:t>无。</w:t>
      </w:r>
    </w:p>
    <w:p>
      <w:pPr>
        <w:pStyle w:val="Style30"/>
        <w:keepNext/>
        <w:keepLines/>
        <w:widowControl w:val="0"/>
        <w:shd w:val="clear" w:color="auto" w:fill="auto"/>
        <w:tabs>
          <w:tab w:pos="457" w:val="left"/>
        </w:tabs>
        <w:bidi w:val="0"/>
        <w:spacing w:before="0" w:after="0" w:line="430" w:lineRule="auto"/>
        <w:ind w:left="0" w:right="0" w:firstLine="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1</w:t>
      </w:r>
      <w:bookmarkEnd w:id="869"/>
      <w:r>
        <w:rPr>
          <w:rFonts w:ascii="Times New Roman" w:eastAsia="Times New Roman" w:hAnsi="Times New Roman" w:cs="Times New Roman"/>
          <w:color w:val="000000"/>
          <w:spacing w:val="0"/>
          <w:w w:val="100"/>
          <w:position w:val="0"/>
        </w:rPr>
        <w:t>9</w:t>
      </w:r>
      <w:r>
        <w:rPr>
          <w:color w:val="000000"/>
          <w:spacing w:val="0"/>
          <w:w w:val="100"/>
          <w:position w:val="0"/>
        </w:rPr>
        <w:t>、</w:t>
        <w:tab/>
        <w:t>长期资产减值</w:t>
      </w:r>
      <w:bookmarkEnd w:id="867"/>
      <w:bookmarkEnd w:id="868"/>
      <w:bookmarkEnd w:id="870"/>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长期股权投资、采用成本模式计量的投资性房地产、固定资产、在建工程、采用成本模式计量的生产 性生物资产、油气资产、无形资产等长期资产于资产负债表日存在减值迹象的，进行减值测试。减值测试 结果表明资产的可收回金额低于其账面价值的，按其差额计提减值准备并计入减值损失。</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可收回金额为资产的公允价值减去处置费用后的净额与资产预计未来现金流量的现值两者之间的较 高者。资产减值准备按单项资产为基础计算并确认，如果难以对单项资产的可收回金额进行估计的，以该 资产所属的资产组确定资产组的可收回金额。资产组是能够独立产生现金流入的最小资产组合。</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在财务报表中单独列示的商誉，无论是否存在减值迹象，至少每年进行减值测试。减值测试时，商誉 的账面价值分摊至预期从企业合并的协同效应中受益的资产组或资产组组合。测试结果表明包含分摊的商 誉的资产组或资产组组合的可收回金额低于其账面价值的，确认相应的减值损失。减值损失金额先抵减分 摊至该资产组或资产组组合的商誉的账面价值，再根据资产组或资产组组合中除商誉以外的其他各项资产 的账面价值所占比重，按比例抵减其他各项资产的账面价值。</w:t>
      </w:r>
    </w:p>
    <w:p>
      <w:pPr>
        <w:pStyle w:val="Style41"/>
        <w:keepNext w:val="0"/>
        <w:keepLines w:val="0"/>
        <w:widowControl w:val="0"/>
        <w:shd w:val="clear" w:color="auto" w:fill="auto"/>
        <w:bidi w:val="0"/>
        <w:spacing w:before="0" w:after="460" w:line="410" w:lineRule="exact"/>
        <w:ind w:left="0" w:right="0" w:firstLine="440"/>
        <w:jc w:val="left"/>
      </w:pPr>
      <w:r>
        <w:rPr>
          <w:color w:val="000000"/>
          <w:spacing w:val="0"/>
          <w:w w:val="100"/>
          <w:position w:val="0"/>
        </w:rPr>
        <w:t>上述资产减值损失一经确认，以后期间不予转回价值得以恢复的部分。</w:t>
      </w:r>
    </w:p>
    <w:p>
      <w:pPr>
        <w:pStyle w:val="Style30"/>
        <w:keepNext/>
        <w:keepLines/>
        <w:widowControl w:val="0"/>
        <w:shd w:val="clear" w:color="auto" w:fill="auto"/>
        <w:tabs>
          <w:tab w:pos="467" w:val="left"/>
        </w:tabs>
        <w:bidi w:val="0"/>
        <w:spacing w:before="0" w:after="0" w:line="430" w:lineRule="auto"/>
        <w:ind w:left="0" w:right="0" w:firstLine="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2</w:t>
      </w:r>
      <w:bookmarkEnd w:id="873"/>
      <w:r>
        <w:rPr>
          <w:rFonts w:ascii="Times New Roman" w:eastAsia="Times New Roman" w:hAnsi="Times New Roman" w:cs="Times New Roman"/>
          <w:color w:val="000000"/>
          <w:spacing w:val="0"/>
          <w:w w:val="100"/>
          <w:position w:val="0"/>
        </w:rPr>
        <w:t>0</w:t>
      </w:r>
      <w:r>
        <w:rPr>
          <w:color w:val="000000"/>
          <w:spacing w:val="0"/>
          <w:w w:val="100"/>
          <w:position w:val="0"/>
        </w:rPr>
        <w:t>、</w:t>
        <w:tab/>
        <w:t>长期待摊费用</w:t>
      </w:r>
      <w:bookmarkEnd w:id="871"/>
      <w:bookmarkEnd w:id="872"/>
      <w:bookmarkEnd w:id="874"/>
    </w:p>
    <w:p>
      <w:pPr>
        <w:pStyle w:val="Style41"/>
        <w:keepNext w:val="0"/>
        <w:keepLines w:val="0"/>
        <w:widowControl w:val="0"/>
        <w:shd w:val="clear" w:color="auto" w:fill="auto"/>
        <w:bidi w:val="0"/>
        <w:spacing w:before="0" w:after="320" w:line="410" w:lineRule="exact"/>
        <w:ind w:left="0" w:right="0" w:firstLine="440"/>
        <w:jc w:val="both"/>
      </w:pPr>
      <w:r>
        <w:rPr>
          <w:color w:val="000000"/>
          <w:spacing w:val="0"/>
          <w:w w:val="100"/>
          <w:position w:val="0"/>
        </w:rPr>
        <w:t>本公司长期待摊费用是指已经支出，但受益期限在一年以上（不含一年）的各项费用。长期待摊费用 按费用项目的受益期限分期摊销。若长期待摊的费用项目不能使以后会计期间受益，则将尚未摊销的该项 目的摊余价值全部转入当期损益。</w:t>
      </w:r>
    </w:p>
    <w:p>
      <w:pPr>
        <w:pStyle w:val="Style30"/>
        <w:keepNext/>
        <w:keepLines/>
        <w:widowControl w:val="0"/>
        <w:shd w:val="clear" w:color="auto" w:fill="auto"/>
        <w:tabs>
          <w:tab w:pos="488" w:val="left"/>
        </w:tabs>
        <w:bidi w:val="0"/>
        <w:spacing w:before="0" w:after="180" w:line="409" w:lineRule="exact"/>
        <w:ind w:left="0" w:right="0" w:firstLine="0"/>
        <w:jc w:val="both"/>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2</w:t>
      </w:r>
      <w:bookmarkEnd w:id="877"/>
      <w:r>
        <w:rPr>
          <w:rFonts w:ascii="Times New Roman" w:eastAsia="Times New Roman" w:hAnsi="Times New Roman" w:cs="Times New Roman"/>
          <w:color w:val="000000"/>
          <w:spacing w:val="0"/>
          <w:w w:val="100"/>
          <w:position w:val="0"/>
        </w:rPr>
        <w:t>1</w:t>
      </w:r>
      <w:r>
        <w:rPr>
          <w:color w:val="000000"/>
          <w:spacing w:val="0"/>
          <w:w w:val="100"/>
          <w:position w:val="0"/>
        </w:rPr>
        <w:t>、</w:t>
        <w:tab/>
        <w:t>合同负债</w:t>
      </w:r>
      <w:bookmarkEnd w:id="875"/>
      <w:bookmarkEnd w:id="876"/>
      <w:bookmarkEnd w:id="878"/>
    </w:p>
    <w:p>
      <w:pPr>
        <w:pStyle w:val="Style41"/>
        <w:keepNext w:val="0"/>
        <w:keepLines w:val="0"/>
        <w:widowControl w:val="0"/>
        <w:shd w:val="clear" w:color="auto" w:fill="auto"/>
        <w:bidi w:val="0"/>
        <w:spacing w:before="0" w:after="300" w:line="409" w:lineRule="exact"/>
        <w:ind w:left="0" w:right="0" w:firstLine="440"/>
        <w:jc w:val="both"/>
      </w:pPr>
      <w:r>
        <w:rPr>
          <w:color w:val="000000"/>
          <w:spacing w:val="0"/>
          <w:w w:val="100"/>
          <w:position w:val="0"/>
        </w:rPr>
        <w:t>本公司将已收或应收客户对价而应向客户转让商品或提供服务的义务列示为合同负债。</w:t>
      </w:r>
    </w:p>
    <w:p>
      <w:pPr>
        <w:pStyle w:val="Style30"/>
        <w:keepNext/>
        <w:keepLines/>
        <w:widowControl w:val="0"/>
        <w:shd w:val="clear" w:color="auto" w:fill="auto"/>
        <w:tabs>
          <w:tab w:pos="488" w:val="left"/>
        </w:tabs>
        <w:bidi w:val="0"/>
        <w:spacing w:before="0" w:after="180" w:line="409" w:lineRule="exact"/>
        <w:ind w:left="0" w:right="0" w:firstLine="0"/>
        <w:jc w:val="left"/>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2</w:t>
      </w:r>
      <w:bookmarkEnd w:id="881"/>
      <w:r>
        <w:rPr>
          <w:rFonts w:ascii="Times New Roman" w:eastAsia="Times New Roman" w:hAnsi="Times New Roman" w:cs="Times New Roman"/>
          <w:color w:val="000000"/>
          <w:spacing w:val="0"/>
          <w:w w:val="100"/>
          <w:position w:val="0"/>
        </w:rPr>
        <w:t>2</w:t>
      </w:r>
      <w:r>
        <w:rPr>
          <w:color w:val="000000"/>
          <w:spacing w:val="0"/>
          <w:w w:val="100"/>
          <w:position w:val="0"/>
        </w:rPr>
        <w:t>、</w:t>
        <w:tab/>
        <w:t>职工薪酬</w:t>
      </w:r>
      <w:bookmarkEnd w:id="879"/>
      <w:bookmarkEnd w:id="880"/>
      <w:bookmarkEnd w:id="882"/>
    </w:p>
    <w:p>
      <w:pPr>
        <w:pStyle w:val="Style30"/>
        <w:keepNext/>
        <w:keepLines/>
        <w:widowControl w:val="0"/>
        <w:shd w:val="clear" w:color="auto" w:fill="auto"/>
        <w:tabs>
          <w:tab w:pos="493" w:val="left"/>
        </w:tabs>
        <w:bidi w:val="0"/>
        <w:spacing w:before="0" w:after="180" w:line="409" w:lineRule="exact"/>
        <w:ind w:left="0" w:right="0" w:firstLine="0"/>
        <w:jc w:val="left"/>
      </w:pPr>
      <w:bookmarkStart w:id="879" w:name="bookmark879"/>
      <w:bookmarkStart w:id="880" w:name="bookmark880"/>
      <w:bookmarkStart w:id="883" w:name="bookmark883"/>
      <w:bookmarkStart w:id="884" w:name="bookmark884"/>
      <w:r>
        <w:rPr>
          <w:color w:val="000000"/>
          <w:spacing w:val="0"/>
          <w:w w:val="100"/>
          <w:position w:val="0"/>
        </w:rPr>
        <w:t>（</w:t>
      </w:r>
      <w:bookmarkEnd w:id="883"/>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79"/>
      <w:bookmarkEnd w:id="880"/>
      <w:bookmarkEnd w:id="884"/>
    </w:p>
    <w:p>
      <w:pPr>
        <w:pStyle w:val="Style41"/>
        <w:keepNext w:val="0"/>
        <w:keepLines w:val="0"/>
        <w:widowControl w:val="0"/>
        <w:shd w:val="clear" w:color="auto" w:fill="auto"/>
        <w:bidi w:val="0"/>
        <w:spacing w:before="0" w:after="300" w:line="411" w:lineRule="exact"/>
        <w:ind w:left="0" w:right="0" w:firstLine="440"/>
        <w:jc w:val="both"/>
      </w:pPr>
      <w:r>
        <w:rPr>
          <w:color w:val="000000"/>
          <w:spacing w:val="0"/>
          <w:w w:val="100"/>
          <w:position w:val="0"/>
        </w:rPr>
        <w:t>在职工为本公司提供服务的会计期间，将实际发生的短期薪酬确认为负债，并计入当期损益，企业会 计准则要求或允许计入资产成本的除外。本公司发生的职工福利费，在实际发生时根据实际发生额计入当 期损益或相关资产成本。职工福利费为非货币性福利的，按照公允价值计量。本公司为职工缴纳的医疗保 险费、工伤保险费、生育保险费等社会保险费和住房公积金，以及按规定提取的工会经费和职工教育经费， 在职工提供服务的会计期间，根据规定的计提基础和计提比例计算确定相应的职工薪酬金额，并确认相应 负债，计入当期损益或相关资产成本。</w:t>
      </w:r>
    </w:p>
    <w:p>
      <w:pPr>
        <w:pStyle w:val="Style30"/>
        <w:keepNext/>
        <w:keepLines/>
        <w:widowControl w:val="0"/>
        <w:shd w:val="clear" w:color="auto" w:fill="auto"/>
        <w:tabs>
          <w:tab w:pos="493" w:val="left"/>
        </w:tabs>
        <w:bidi w:val="0"/>
        <w:spacing w:before="0" w:after="180" w:line="409" w:lineRule="exact"/>
        <w:ind w:left="0" w:right="0" w:firstLine="0"/>
        <w:jc w:val="left"/>
      </w:pPr>
      <w:bookmarkStart w:id="885" w:name="bookmark885"/>
      <w:bookmarkStart w:id="886" w:name="bookmark886"/>
      <w:bookmarkStart w:id="887" w:name="bookmark887"/>
      <w:bookmarkStart w:id="888" w:name="bookmark888"/>
      <w:r>
        <w:rPr>
          <w:color w:val="000000"/>
          <w:spacing w:val="0"/>
          <w:w w:val="100"/>
          <w:position w:val="0"/>
        </w:rPr>
        <w:t>（</w:t>
      </w:r>
      <w:bookmarkEnd w:id="887"/>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85"/>
      <w:bookmarkEnd w:id="886"/>
      <w:bookmarkEnd w:id="888"/>
    </w:p>
    <w:p>
      <w:pPr>
        <w:pStyle w:val="Style41"/>
        <w:keepNext w:val="0"/>
        <w:keepLines w:val="0"/>
        <w:widowControl w:val="0"/>
        <w:shd w:val="clear" w:color="auto" w:fill="auto"/>
        <w:bidi w:val="0"/>
        <w:spacing w:before="0" w:after="300" w:line="408" w:lineRule="exact"/>
        <w:ind w:left="0" w:right="0" w:firstLine="440"/>
        <w:jc w:val="both"/>
      </w:pPr>
      <w:r>
        <w:rPr>
          <w:color w:val="000000"/>
          <w:spacing w:val="0"/>
          <w:w w:val="100"/>
          <w:position w:val="0"/>
        </w:rPr>
        <w:t>本公司在职工提供服务的会计期间，根据设定提存计划计算的应缴存金额确认为负债，并计入当期损 益或相关资产成本。根据预期累计福利单位法确定的公式将设定受益计划产生的福利义务归属于职工提供 服务的期间，并计入当期损益或相关资产成本。</w:t>
      </w:r>
    </w:p>
    <w:p>
      <w:pPr>
        <w:pStyle w:val="Style30"/>
        <w:keepNext/>
        <w:keepLines/>
        <w:widowControl w:val="0"/>
        <w:shd w:val="clear" w:color="auto" w:fill="auto"/>
        <w:tabs>
          <w:tab w:pos="493" w:val="left"/>
        </w:tabs>
        <w:bidi w:val="0"/>
        <w:spacing w:before="0" w:after="180" w:line="409" w:lineRule="exact"/>
        <w:ind w:left="0" w:right="0" w:firstLine="0"/>
        <w:jc w:val="left"/>
      </w:pPr>
      <w:bookmarkStart w:id="889" w:name="bookmark889"/>
      <w:bookmarkStart w:id="890" w:name="bookmark890"/>
      <w:bookmarkStart w:id="891" w:name="bookmark891"/>
      <w:bookmarkStart w:id="892" w:name="bookmark892"/>
      <w:r>
        <w:rPr>
          <w:color w:val="000000"/>
          <w:spacing w:val="0"/>
          <w:w w:val="100"/>
          <w:position w:val="0"/>
        </w:rPr>
        <w:t>（</w:t>
      </w:r>
      <w:bookmarkEnd w:id="891"/>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89"/>
      <w:bookmarkEnd w:id="890"/>
      <w:bookmarkEnd w:id="892"/>
    </w:p>
    <w:p>
      <w:pPr>
        <w:pStyle w:val="Style41"/>
        <w:keepNext w:val="0"/>
        <w:keepLines w:val="0"/>
        <w:widowControl w:val="0"/>
        <w:shd w:val="clear" w:color="auto" w:fill="auto"/>
        <w:bidi w:val="0"/>
        <w:spacing w:before="0" w:after="300" w:line="410" w:lineRule="exact"/>
        <w:ind w:left="0" w:right="0" w:firstLine="440"/>
        <w:jc w:val="both"/>
      </w:pPr>
      <w:r>
        <w:rPr>
          <w:color w:val="000000"/>
          <w:spacing w:val="0"/>
          <w:w w:val="100"/>
          <w:position w:val="0"/>
        </w:rPr>
        <w:t>本公司向职工提供辞退福利时，在下列两者孰早日确认辞退福利产生的职工薪酬负债，并计入当期损 益：本公司不能单方面撤回因解除劳动关系计划或裁减建议所提供的辞退福利时；本公司确认与涉及支付 辞退福利的重组相关的成本或费用时。</w:t>
      </w:r>
    </w:p>
    <w:p>
      <w:pPr>
        <w:pStyle w:val="Style30"/>
        <w:keepNext/>
        <w:keepLines/>
        <w:widowControl w:val="0"/>
        <w:shd w:val="clear" w:color="auto" w:fill="auto"/>
        <w:tabs>
          <w:tab w:pos="493" w:val="left"/>
        </w:tabs>
        <w:bidi w:val="0"/>
        <w:spacing w:before="0" w:after="180" w:line="409" w:lineRule="exact"/>
        <w:ind w:left="0" w:right="0" w:firstLine="0"/>
        <w:jc w:val="left"/>
      </w:pPr>
      <w:bookmarkStart w:id="893" w:name="bookmark893"/>
      <w:bookmarkStart w:id="894" w:name="bookmark894"/>
      <w:bookmarkStart w:id="895" w:name="bookmark895"/>
      <w:bookmarkStart w:id="896" w:name="bookmark896"/>
      <w:r>
        <w:rPr>
          <w:color w:val="000000"/>
          <w:spacing w:val="0"/>
          <w:w w:val="100"/>
          <w:position w:val="0"/>
        </w:rPr>
        <w:t>（</w:t>
      </w:r>
      <w:bookmarkEnd w:id="895"/>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893"/>
      <w:bookmarkEnd w:id="894"/>
      <w:bookmarkEnd w:id="896"/>
    </w:p>
    <w:p>
      <w:pPr>
        <w:pStyle w:val="Style41"/>
        <w:keepNext w:val="0"/>
        <w:keepLines w:val="0"/>
        <w:widowControl w:val="0"/>
        <w:shd w:val="clear" w:color="auto" w:fill="auto"/>
        <w:bidi w:val="0"/>
        <w:spacing w:before="0" w:after="300" w:line="408" w:lineRule="exact"/>
        <w:ind w:left="0" w:right="0" w:firstLine="440"/>
        <w:jc w:val="both"/>
      </w:pPr>
      <w:r>
        <w:rPr>
          <w:color w:val="000000"/>
          <w:spacing w:val="0"/>
          <w:w w:val="100"/>
          <w:position w:val="0"/>
        </w:rPr>
        <w:t>本公司向职工提供的其他长期职工福利，符合设定提存计划条件的，应当按照有关设定提存计划的规 定进行处理；除此外，根据设定受益计划的有关规定，确认和计量其他长期职工福利净负债或净资产。</w:t>
      </w:r>
    </w:p>
    <w:p>
      <w:pPr>
        <w:pStyle w:val="Style30"/>
        <w:keepNext/>
        <w:keepLines/>
        <w:widowControl w:val="0"/>
        <w:shd w:val="clear" w:color="auto" w:fill="auto"/>
        <w:tabs>
          <w:tab w:pos="488" w:val="left"/>
        </w:tabs>
        <w:bidi w:val="0"/>
        <w:spacing w:before="0" w:after="180" w:line="409" w:lineRule="exact"/>
        <w:ind w:left="0" w:right="0" w:firstLine="0"/>
        <w:jc w:val="both"/>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2</w:t>
      </w:r>
      <w:bookmarkEnd w:id="899"/>
      <w:r>
        <w:rPr>
          <w:rFonts w:ascii="Times New Roman" w:eastAsia="Times New Roman" w:hAnsi="Times New Roman" w:cs="Times New Roman"/>
          <w:color w:val="000000"/>
          <w:spacing w:val="0"/>
          <w:w w:val="100"/>
          <w:position w:val="0"/>
        </w:rPr>
        <w:t>3</w:t>
      </w:r>
      <w:r>
        <w:rPr>
          <w:color w:val="000000"/>
          <w:spacing w:val="0"/>
          <w:w w:val="100"/>
          <w:position w:val="0"/>
        </w:rPr>
        <w:t>、</w:t>
        <w:tab/>
        <w:t>预计负债</w:t>
      </w:r>
      <w:bookmarkEnd w:id="897"/>
      <w:bookmarkEnd w:id="898"/>
      <w:bookmarkEnd w:id="900"/>
    </w:p>
    <w:p>
      <w:pPr>
        <w:pStyle w:val="Style4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当与或有事项相关的义务是公司承担的现时义务，且履行该义务很可能导致经济利益流出，同时其金 额能够可靠地计量时确认该义务为预计负债。本公司按照履行相关现时义务所需支出的最佳估计数进行初 始计量，如所需支出存在一个连续范围，且该范围内各种结果发生的可能性相同，最佳估计数按照该范围 内的中间值确定；如涉及多个项目，按照各种可能结果及相关概率计算确定最佳估计数。</w:t>
      </w:r>
    </w:p>
    <w:p>
      <w:pPr>
        <w:pStyle w:val="Style41"/>
        <w:keepNext w:val="0"/>
        <w:keepLines w:val="0"/>
        <w:widowControl w:val="0"/>
        <w:shd w:val="clear" w:color="auto" w:fill="auto"/>
        <w:bidi w:val="0"/>
        <w:spacing w:before="0" w:after="300" w:line="408" w:lineRule="exact"/>
        <w:ind w:left="0" w:right="0" w:firstLine="440"/>
        <w:jc w:val="both"/>
      </w:pPr>
      <w:r>
        <w:rPr>
          <w:color w:val="000000"/>
          <w:spacing w:val="0"/>
          <w:w w:val="100"/>
          <w:position w:val="0"/>
        </w:rPr>
        <w:t xml:space="preserve">资产负债表日应当对预计负债账面价值进行复核，有确凿证据表明该账面价值不能真实反映当前最佳 </w:t>
      </w:r>
      <w:r>
        <w:rPr>
          <w:color w:val="000000"/>
          <w:spacing w:val="0"/>
          <w:w w:val="100"/>
          <w:position w:val="0"/>
        </w:rPr>
        <w:t>估计数，应当按照当前最佳估计数对该账面价值进行调整。</w:t>
      </w:r>
    </w:p>
    <w:p>
      <w:pPr>
        <w:pStyle w:val="Style30"/>
        <w:keepNext/>
        <w:keepLines/>
        <w:widowControl w:val="0"/>
        <w:shd w:val="clear" w:color="auto" w:fill="auto"/>
        <w:bidi w:val="0"/>
        <w:spacing w:before="0" w:after="180" w:line="409" w:lineRule="exact"/>
        <w:ind w:left="0" w:right="0" w:firstLine="0"/>
        <w:jc w:val="left"/>
      </w:pPr>
      <w:bookmarkStart w:id="901" w:name="bookmark901"/>
      <w:bookmarkStart w:id="902" w:name="bookmark902"/>
      <w:bookmarkStart w:id="903" w:name="bookmark903"/>
      <w:bookmarkStart w:id="904" w:name="bookmark904"/>
      <w:r>
        <w:rPr>
          <w:color w:val="000000"/>
          <w:spacing w:val="0"/>
          <w:w w:val="100"/>
          <w:position w:val="0"/>
          <w:sz w:val="20"/>
          <w:szCs w:val="20"/>
        </w:rPr>
        <w:t>2</w:t>
      </w:r>
      <w:bookmarkEnd w:id="903"/>
      <w:r>
        <w:rPr>
          <w:color w:val="000000"/>
          <w:spacing w:val="0"/>
          <w:w w:val="100"/>
          <w:position w:val="0"/>
          <w:sz w:val="20"/>
          <w:szCs w:val="20"/>
        </w:rPr>
        <w:t>4</w:t>
      </w:r>
      <w:r>
        <w:rPr>
          <w:color w:val="000000"/>
          <w:spacing w:val="0"/>
          <w:w w:val="100"/>
          <w:position w:val="0"/>
        </w:rPr>
        <w:t>、收入</w:t>
      </w:r>
      <w:bookmarkEnd w:id="901"/>
      <w:bookmarkEnd w:id="902"/>
      <w:bookmarkEnd w:id="904"/>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收入确认和计量所采用的会计政策</w:t>
      </w:r>
    </w:p>
    <w:p>
      <w:pPr>
        <w:pStyle w:val="Style41"/>
        <w:keepNext w:val="0"/>
        <w:keepLines w:val="0"/>
        <w:widowControl w:val="0"/>
        <w:shd w:val="clear" w:color="auto" w:fill="auto"/>
        <w:tabs>
          <w:tab w:pos="918" w:val="left"/>
        </w:tabs>
        <w:bidi w:val="0"/>
        <w:spacing w:before="0" w:after="0" w:line="409" w:lineRule="exact"/>
        <w:ind w:left="0" w:right="0" w:firstLine="440"/>
        <w:jc w:val="both"/>
      </w:pPr>
      <w:bookmarkStart w:id="905" w:name="bookmark905"/>
      <w:r>
        <w:rPr>
          <w:color w:val="000000"/>
          <w:spacing w:val="0"/>
          <w:w w:val="100"/>
          <w:position w:val="0"/>
        </w:rPr>
        <w:t>（</w:t>
      </w:r>
      <w:bookmarkEnd w:id="905"/>
      <w:r>
        <w:rPr>
          <w:color w:val="000000"/>
          <w:spacing w:val="0"/>
          <w:w w:val="100"/>
          <w:position w:val="0"/>
        </w:rPr>
        <w:t>1）</w:t>
        <w:tab/>
      </w:r>
      <w:r>
        <w:rPr>
          <w:color w:val="000000"/>
          <w:spacing w:val="0"/>
          <w:w w:val="100"/>
          <w:position w:val="0"/>
        </w:rPr>
        <w:t>收入确认原则</w:t>
      </w:r>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于合同开始日，公司对合同进行评估，识别合同所包含的各单项履约义务，并确定各单项履约义务是 在某一时段内履行，还是在某一时点履行。满足下列条件之一时，属于在某一时段内履行履约义务，否则， 属于在某一时点履行义务：①客户在公司履约的同时即取得并消耗公司履约所带来的经济利益；②客户能 够控制公司履约过程中在建商品或服务；③公司履约过程中所产出的商品或服务具有不可替代用途，且公 司在整个合同期间内有权就累计至今已完成的履约部分收取款项。</w:t>
      </w:r>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对于在某一时段内履行的履约义务，公司在该段时间内按照履约进度确认收入。履约进度不能合理确 定时，已经发生的成本预计能够得到补偿的，按照已经发生的成本金额确认收入，直到履约进度能够合理 确定为止。对于在某一时点履行的履约义务，在客户取得相关商品或服务控制权时点确认收入。在判断客 户是否已取得商品控制权时，公司考虑下列迹象：①公司就该商品享有现时收款权利，即客户就该商品负 有现时付款义务；②公司已将该商品的法定所有权转移给客户，即客户已拥有该商品的法定所有权；③公 司已将该商品实物转移给客户，即客户已实物占有该商品；④公司已将该商品所有权上的主要风险和报酬 转移给客户，即客户已取得该商品所有权上的主要风险和报酬；⑤客户已接受该商品；⑥其他表明客户已 取得商品控制权的迹象。</w:t>
      </w:r>
    </w:p>
    <w:p>
      <w:pPr>
        <w:pStyle w:val="Style41"/>
        <w:keepNext w:val="0"/>
        <w:keepLines w:val="0"/>
        <w:widowControl w:val="0"/>
        <w:shd w:val="clear" w:color="auto" w:fill="auto"/>
        <w:tabs>
          <w:tab w:pos="918" w:val="left"/>
        </w:tabs>
        <w:bidi w:val="0"/>
        <w:spacing w:before="0" w:after="0" w:line="409" w:lineRule="exact"/>
        <w:ind w:left="0" w:right="0" w:firstLine="440"/>
        <w:jc w:val="both"/>
      </w:pPr>
      <w:bookmarkStart w:id="906" w:name="bookmark906"/>
      <w:r>
        <w:rPr>
          <w:color w:val="000000"/>
          <w:spacing w:val="0"/>
          <w:w w:val="100"/>
          <w:position w:val="0"/>
        </w:rPr>
        <w:t>（</w:t>
      </w:r>
      <w:bookmarkEnd w:id="906"/>
      <w:r>
        <w:rPr>
          <w:color w:val="000000"/>
          <w:spacing w:val="0"/>
          <w:w w:val="100"/>
          <w:position w:val="0"/>
        </w:rPr>
        <w:t>2）</w:t>
        <w:tab/>
      </w:r>
      <w:r>
        <w:rPr>
          <w:color w:val="000000"/>
          <w:spacing w:val="0"/>
          <w:w w:val="100"/>
          <w:position w:val="0"/>
        </w:rPr>
        <w:t>收入计量原则</w:t>
      </w:r>
    </w:p>
    <w:p>
      <w:pPr>
        <w:pStyle w:val="Style41"/>
        <w:keepNext w:val="0"/>
        <w:keepLines w:val="0"/>
        <w:widowControl w:val="0"/>
        <w:numPr>
          <w:ilvl w:val="0"/>
          <w:numId w:val="29"/>
        </w:numPr>
        <w:shd w:val="clear" w:color="auto" w:fill="auto"/>
        <w:tabs>
          <w:tab w:pos="810" w:val="left"/>
        </w:tabs>
        <w:bidi w:val="0"/>
        <w:spacing w:before="0" w:after="0" w:line="409" w:lineRule="exact"/>
        <w:ind w:left="0" w:right="0" w:firstLine="440"/>
        <w:jc w:val="both"/>
      </w:pPr>
      <w:bookmarkStart w:id="907" w:name="bookmark907"/>
      <w:bookmarkEnd w:id="907"/>
      <w:r>
        <w:rPr>
          <w:color w:val="000000"/>
          <w:spacing w:val="0"/>
          <w:w w:val="100"/>
          <w:position w:val="0"/>
        </w:rPr>
        <w:t>公司按照分摊至各单项履约义务的交易价格计量收入。交易价格是公司因向客户转让商品或服务而 预期有权收取的对价金额，不包括代第三方收取的款项及预期将退还给客户的款项。</w:t>
      </w:r>
    </w:p>
    <w:p>
      <w:pPr>
        <w:pStyle w:val="Style41"/>
        <w:keepNext w:val="0"/>
        <w:keepLines w:val="0"/>
        <w:widowControl w:val="0"/>
        <w:numPr>
          <w:ilvl w:val="0"/>
          <w:numId w:val="29"/>
        </w:numPr>
        <w:shd w:val="clear" w:color="auto" w:fill="auto"/>
        <w:tabs>
          <w:tab w:pos="814" w:val="left"/>
        </w:tabs>
        <w:bidi w:val="0"/>
        <w:spacing w:before="0" w:after="0" w:line="409" w:lineRule="exact"/>
        <w:ind w:left="0" w:right="0" w:firstLine="440"/>
        <w:jc w:val="both"/>
      </w:pPr>
      <w:bookmarkStart w:id="908" w:name="bookmark908"/>
      <w:bookmarkEnd w:id="908"/>
      <w:r>
        <w:rPr>
          <w:color w:val="000000"/>
          <w:spacing w:val="0"/>
          <w:w w:val="100"/>
          <w:position w:val="0"/>
        </w:rPr>
        <w:t>合同中存在可变对价的，公司按照期望值或最可能发生金额确定可变对价的最佳估计数，但包含可 变对价的交易价格，不超过在相关不确定性消除时累计已确认收入极可能不会发生重大转回的金额。</w:t>
      </w:r>
    </w:p>
    <w:p>
      <w:pPr>
        <w:pStyle w:val="Style41"/>
        <w:keepNext w:val="0"/>
        <w:keepLines w:val="0"/>
        <w:widowControl w:val="0"/>
        <w:numPr>
          <w:ilvl w:val="0"/>
          <w:numId w:val="29"/>
        </w:numPr>
        <w:shd w:val="clear" w:color="auto" w:fill="auto"/>
        <w:tabs>
          <w:tab w:pos="814" w:val="left"/>
        </w:tabs>
        <w:bidi w:val="0"/>
        <w:spacing w:before="0" w:after="0" w:line="409" w:lineRule="exact"/>
        <w:ind w:left="0" w:right="0" w:firstLine="440"/>
        <w:jc w:val="both"/>
      </w:pPr>
      <w:bookmarkStart w:id="909" w:name="bookmark909"/>
      <w:bookmarkEnd w:id="909"/>
      <w:r>
        <w:rPr>
          <w:color w:val="000000"/>
          <w:spacing w:val="0"/>
          <w:w w:val="100"/>
          <w:position w:val="0"/>
        </w:rPr>
        <w:t>合同中存在重大融资成分的，公司按照假定客户在取得商品或服务控制权时即以现金支付的应付金 额确定交易价格。该交易价格与合同对价之间的差额，在合同期间内采用实际利率法摊销。</w:t>
      </w:r>
    </w:p>
    <w:p>
      <w:pPr>
        <w:pStyle w:val="Style41"/>
        <w:keepNext w:val="0"/>
        <w:keepLines w:val="0"/>
        <w:widowControl w:val="0"/>
        <w:numPr>
          <w:ilvl w:val="0"/>
          <w:numId w:val="29"/>
        </w:numPr>
        <w:shd w:val="clear" w:color="auto" w:fill="auto"/>
        <w:tabs>
          <w:tab w:pos="814" w:val="left"/>
        </w:tabs>
        <w:bidi w:val="0"/>
        <w:spacing w:before="0" w:after="0" w:line="409" w:lineRule="exact"/>
        <w:ind w:left="0" w:right="0" w:firstLine="440"/>
        <w:jc w:val="both"/>
      </w:pPr>
      <w:bookmarkStart w:id="910" w:name="bookmark910"/>
      <w:bookmarkEnd w:id="910"/>
      <w:r>
        <w:rPr>
          <w:color w:val="000000"/>
          <w:spacing w:val="0"/>
          <w:w w:val="100"/>
          <w:position w:val="0"/>
        </w:rPr>
        <w:t>合同中包含两项或多项履约义务的，公司于合同开始日，按照各单项履约义务所承诺商品的单独售 价的相对比例，将交易价格分摊至各单项履约义务。</w:t>
      </w:r>
    </w:p>
    <w:p>
      <w:pPr>
        <w:pStyle w:val="Style41"/>
        <w:keepNext w:val="0"/>
        <w:keepLines w:val="0"/>
        <w:widowControl w:val="0"/>
        <w:shd w:val="clear" w:color="auto" w:fill="auto"/>
        <w:tabs>
          <w:tab w:pos="918" w:val="left"/>
        </w:tabs>
        <w:bidi w:val="0"/>
        <w:spacing w:before="0" w:after="0" w:line="409" w:lineRule="exact"/>
        <w:ind w:left="0" w:right="0" w:firstLine="440"/>
        <w:jc w:val="both"/>
      </w:pPr>
      <w:bookmarkStart w:id="911" w:name="bookmark911"/>
      <w:r>
        <w:rPr>
          <w:color w:val="000000"/>
          <w:spacing w:val="0"/>
          <w:w w:val="100"/>
          <w:position w:val="0"/>
        </w:rPr>
        <w:t>（</w:t>
      </w:r>
      <w:bookmarkEnd w:id="911"/>
      <w:r>
        <w:rPr>
          <w:color w:val="000000"/>
          <w:spacing w:val="0"/>
          <w:w w:val="100"/>
          <w:position w:val="0"/>
        </w:rPr>
        <w:t>3）</w:t>
        <w:tab/>
      </w:r>
      <w:r>
        <w:rPr>
          <w:color w:val="000000"/>
          <w:spacing w:val="0"/>
          <w:w w:val="100"/>
          <w:position w:val="0"/>
        </w:rPr>
        <w:t>收入确认的具体方法</w:t>
      </w:r>
    </w:p>
    <w:p>
      <w:pPr>
        <w:pStyle w:val="Style41"/>
        <w:keepNext w:val="0"/>
        <w:keepLines w:val="0"/>
        <w:widowControl w:val="0"/>
        <w:shd w:val="clear" w:color="auto" w:fill="auto"/>
        <w:bidi w:val="0"/>
        <w:spacing w:before="0" w:after="0" w:line="409" w:lineRule="exact"/>
        <w:ind w:left="0" w:right="0" w:firstLine="440"/>
        <w:jc w:val="left"/>
      </w:pPr>
      <w:r>
        <w:rPr>
          <w:color w:val="000000"/>
          <w:spacing w:val="0"/>
          <w:w w:val="100"/>
          <w:position w:val="0"/>
        </w:rPr>
        <w:t>版权技术业务：根据版权技术服务阶段性成果确认收入；</w:t>
      </w:r>
    </w:p>
    <w:p>
      <w:pPr>
        <w:pStyle w:val="Style41"/>
        <w:keepNext w:val="0"/>
        <w:keepLines w:val="0"/>
        <w:widowControl w:val="0"/>
        <w:shd w:val="clear" w:color="auto" w:fill="auto"/>
        <w:bidi w:val="0"/>
        <w:spacing w:before="0" w:after="0" w:line="409" w:lineRule="exact"/>
        <w:ind w:left="0" w:right="0" w:firstLine="440"/>
        <w:jc w:val="left"/>
      </w:pPr>
      <w:r>
        <w:rPr>
          <w:color w:val="000000"/>
          <w:spacing w:val="0"/>
          <w:w w:val="100"/>
          <w:position w:val="0"/>
        </w:rPr>
        <w:t>版权保护业务：完成版权认证服务后确认收入；</w:t>
      </w:r>
    </w:p>
    <w:p>
      <w:pPr>
        <w:pStyle w:val="Style41"/>
        <w:keepNext w:val="0"/>
        <w:keepLines w:val="0"/>
        <w:widowControl w:val="0"/>
        <w:shd w:val="clear" w:color="auto" w:fill="auto"/>
        <w:bidi w:val="0"/>
        <w:spacing w:before="0" w:after="0" w:line="409" w:lineRule="exact"/>
        <w:ind w:left="0" w:right="0" w:firstLine="440"/>
        <w:jc w:val="left"/>
      </w:pPr>
      <w:r>
        <w:rPr>
          <w:color w:val="000000"/>
          <w:spacing w:val="0"/>
          <w:w w:val="100"/>
          <w:position w:val="0"/>
        </w:rPr>
        <w:t>版权交易业务：根据交易平台数据核对后确认收入；</w:t>
      </w:r>
    </w:p>
    <w:p>
      <w:pPr>
        <w:pStyle w:val="Style41"/>
        <w:keepNext w:val="0"/>
        <w:keepLines w:val="0"/>
        <w:widowControl w:val="0"/>
        <w:shd w:val="clear" w:color="auto" w:fill="auto"/>
        <w:bidi w:val="0"/>
        <w:spacing w:before="0" w:after="0" w:line="409" w:lineRule="exact"/>
        <w:ind w:left="0" w:right="0" w:firstLine="440"/>
        <w:jc w:val="left"/>
      </w:pPr>
      <w:r>
        <w:rPr>
          <w:color w:val="000000"/>
          <w:spacing w:val="0"/>
          <w:w w:val="100"/>
          <w:position w:val="0"/>
        </w:rPr>
        <w:t>版权增值业务：完成版权增值服务后确认收入；</w:t>
      </w:r>
    </w:p>
    <w:p>
      <w:pPr>
        <w:pStyle w:val="Style41"/>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商务信息用纸：购货方收到货物并签收后确认收入；</w:t>
      </w:r>
    </w:p>
    <w:p>
      <w:pPr>
        <w:pStyle w:val="Style41"/>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影视剧投资业务：根据联合摄制主导方的实际结算单金额确认收入。</w:t>
      </w:r>
    </w:p>
    <w:p>
      <w:pPr>
        <w:pStyle w:val="Style41"/>
        <w:keepNext w:val="0"/>
        <w:keepLines w:val="0"/>
        <w:widowControl w:val="0"/>
        <w:shd w:val="clear" w:color="auto" w:fill="auto"/>
        <w:bidi w:val="0"/>
        <w:spacing w:before="0" w:after="380" w:line="410" w:lineRule="exact"/>
        <w:ind w:left="0" w:right="0" w:firstLine="440"/>
        <w:jc w:val="both"/>
      </w:pPr>
      <w:r>
        <w:rPr>
          <w:color w:val="000000"/>
          <w:spacing w:val="0"/>
          <w:w w:val="100"/>
          <w:position w:val="0"/>
        </w:rPr>
        <w:t>同类业务采用不同经营模式导致收入确认会计政策存在差异的情况</w:t>
      </w:r>
    </w:p>
    <w:p>
      <w:pPr>
        <w:pStyle w:val="Style41"/>
        <w:keepNext w:val="0"/>
        <w:keepLines w:val="0"/>
        <w:widowControl w:val="0"/>
        <w:shd w:val="clear" w:color="auto" w:fill="auto"/>
        <w:bidi w:val="0"/>
        <w:spacing w:before="0" w:after="460" w:line="410" w:lineRule="exact"/>
        <w:ind w:left="0" w:right="0" w:firstLine="440"/>
        <w:jc w:val="both"/>
      </w:pPr>
      <w:r>
        <w:rPr>
          <w:color w:val="000000"/>
          <w:spacing w:val="0"/>
          <w:w w:val="100"/>
          <w:position w:val="0"/>
        </w:rPr>
        <w:t>无。</w:t>
      </w:r>
    </w:p>
    <w:p>
      <w:pPr>
        <w:pStyle w:val="Style30"/>
        <w:keepNext/>
        <w:keepLines/>
        <w:widowControl w:val="0"/>
        <w:shd w:val="clear" w:color="auto" w:fill="auto"/>
        <w:tabs>
          <w:tab w:pos="479" w:val="left"/>
        </w:tabs>
        <w:bidi w:val="0"/>
        <w:spacing w:before="0" w:after="0" w:line="427" w:lineRule="auto"/>
        <w:ind w:left="0" w:right="0" w:firstLine="0"/>
        <w:jc w:val="both"/>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2</w:t>
      </w:r>
      <w:bookmarkEnd w:id="914"/>
      <w:r>
        <w:rPr>
          <w:rFonts w:ascii="Times New Roman" w:eastAsia="Times New Roman" w:hAnsi="Times New Roman" w:cs="Times New Roman"/>
          <w:color w:val="000000"/>
          <w:spacing w:val="0"/>
          <w:w w:val="100"/>
          <w:position w:val="0"/>
        </w:rPr>
        <w:t>5</w:t>
      </w:r>
      <w:r>
        <w:rPr>
          <w:color w:val="000000"/>
          <w:spacing w:val="0"/>
          <w:w w:val="100"/>
          <w:position w:val="0"/>
        </w:rPr>
        <w:t>、</w:t>
        <w:tab/>
        <w:t>政府补助</w:t>
      </w:r>
      <w:bookmarkEnd w:id="912"/>
      <w:bookmarkEnd w:id="913"/>
      <w:bookmarkEnd w:id="915"/>
    </w:p>
    <w:p>
      <w:pPr>
        <w:pStyle w:val="Style41"/>
        <w:keepNext w:val="0"/>
        <w:keepLines w:val="0"/>
        <w:widowControl w:val="0"/>
        <w:shd w:val="clear" w:color="auto" w:fill="auto"/>
        <w:tabs>
          <w:tab w:pos="909" w:val="left"/>
        </w:tabs>
        <w:bidi w:val="0"/>
        <w:spacing w:before="0" w:after="0" w:line="410" w:lineRule="exact"/>
        <w:ind w:left="0" w:right="0" w:firstLine="440"/>
        <w:jc w:val="both"/>
      </w:pPr>
      <w:bookmarkStart w:id="916" w:name="bookmark916"/>
      <w:r>
        <w:rPr>
          <w:color w:val="000000"/>
          <w:spacing w:val="0"/>
          <w:w w:val="100"/>
          <w:position w:val="0"/>
        </w:rPr>
        <w:t>（</w:t>
      </w:r>
      <w:bookmarkEnd w:id="916"/>
      <w:r>
        <w:rPr>
          <w:color w:val="000000"/>
          <w:spacing w:val="0"/>
          <w:w w:val="100"/>
          <w:position w:val="0"/>
        </w:rPr>
        <w:t>1）</w:t>
        <w:tab/>
      </w:r>
      <w:r>
        <w:rPr>
          <w:color w:val="000000"/>
          <w:spacing w:val="0"/>
          <w:w w:val="100"/>
          <w:position w:val="0"/>
        </w:rPr>
        <w:t>政府补助的类型及会计处理</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政府补助是指本公司从政府无偿取得的货币性资产或非货币性资产（但不包括政府作为所有者投入的 资本）。政府补助为货币性资产的，应当按照收到或应收的金额计量。政府补助为非货币性资产的，应当 按照公允价值计量；公允价值不能可靠取得的，按照名义金额计量。</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与日常活动相关的政府补助，按照经济业务实质，计入其他收益。与日常活动无关的政府补助，计入 营业外收支。</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政府文件明确规定用于购建或以其他方式形成长期资产的政府补助，确认为与资产相关的政府补助。 政府文件未明确规定补助对象的，与资产相关的政府补助确认为递延收益。确认为递延收益的金额，在相 关资产使用寿命内按照合理、系统的方法分期计入当期损益。</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除与资产相关的政府补助之外的政府补助，确认为与收益相关的政府补助。与收益相关的政府补助用 于补偿企业以后期间的相关费用或损失的，确认为递延收益，并在确认相关费用的期间，计入当期损益； 用于补偿企业已发生的相关费用或损失的，直接计入当期损益</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本公司取得政策性优惠贷款贴息，财政将贴息资金拨付给贷款银行，由贷款银行以政策性优惠利率向 本公司提供贷款的，以实际收到的借款金额作为借款的入账价值，按照借款本金和该政策性优惠利率计算 相关借款费用；财政将贴息资金直接拨付给本公司的，本公司将对应的贴息冲减相关借款费用。</w:t>
      </w:r>
    </w:p>
    <w:p>
      <w:pPr>
        <w:pStyle w:val="Style41"/>
        <w:keepNext w:val="0"/>
        <w:keepLines w:val="0"/>
        <w:widowControl w:val="0"/>
        <w:shd w:val="clear" w:color="auto" w:fill="auto"/>
        <w:tabs>
          <w:tab w:pos="909" w:val="left"/>
        </w:tabs>
        <w:bidi w:val="0"/>
        <w:spacing w:before="0" w:after="0" w:line="410" w:lineRule="exact"/>
        <w:ind w:left="0" w:right="0" w:firstLine="440"/>
        <w:jc w:val="both"/>
      </w:pPr>
      <w:bookmarkStart w:id="917" w:name="bookmark917"/>
      <w:r>
        <w:rPr>
          <w:color w:val="000000"/>
          <w:spacing w:val="0"/>
          <w:w w:val="100"/>
          <w:position w:val="0"/>
        </w:rPr>
        <w:t>（</w:t>
      </w:r>
      <w:bookmarkEnd w:id="917"/>
      <w:r>
        <w:rPr>
          <w:color w:val="000000"/>
          <w:spacing w:val="0"/>
          <w:w w:val="100"/>
          <w:position w:val="0"/>
        </w:rPr>
        <w:t>2）</w:t>
        <w:tab/>
      </w:r>
      <w:r>
        <w:rPr>
          <w:color w:val="000000"/>
          <w:spacing w:val="0"/>
          <w:w w:val="100"/>
          <w:position w:val="0"/>
        </w:rPr>
        <w:t>政府补助确认时点</w:t>
      </w:r>
    </w:p>
    <w:p>
      <w:pPr>
        <w:pStyle w:val="Style41"/>
        <w:keepNext w:val="0"/>
        <w:keepLines w:val="0"/>
        <w:widowControl w:val="0"/>
        <w:shd w:val="clear" w:color="auto" w:fill="auto"/>
        <w:bidi w:val="0"/>
        <w:spacing w:before="0" w:after="460" w:line="410" w:lineRule="exact"/>
        <w:ind w:left="0" w:right="0" w:firstLine="440"/>
        <w:jc w:val="both"/>
      </w:pPr>
      <w:r>
        <w:rPr>
          <w:color w:val="000000"/>
          <w:spacing w:val="0"/>
          <w:w w:val="100"/>
          <w:position w:val="0"/>
        </w:rPr>
        <w:t>政府补助在满足政府补助所附条件并能够收到时确认。按照应收金额计量的政府补助，在期末有确凿 证据表明能够符合财政扶持政策规定的相关条件且预计能够收到财政扶持资金时予以确认。除按照应收金 额计量的政府补助外的其他政府补助，在实际收到补助款项时予以确认。</w:t>
      </w:r>
    </w:p>
    <w:p>
      <w:pPr>
        <w:pStyle w:val="Style30"/>
        <w:keepNext/>
        <w:keepLines/>
        <w:widowControl w:val="0"/>
        <w:shd w:val="clear" w:color="auto" w:fill="auto"/>
        <w:tabs>
          <w:tab w:pos="479" w:val="left"/>
        </w:tabs>
        <w:bidi w:val="0"/>
        <w:spacing w:before="0" w:after="0" w:line="427" w:lineRule="auto"/>
        <w:ind w:left="0" w:right="0" w:firstLine="0"/>
        <w:jc w:val="left"/>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2</w:t>
      </w:r>
      <w:bookmarkEnd w:id="920"/>
      <w:r>
        <w:rPr>
          <w:rFonts w:ascii="Times New Roman" w:eastAsia="Times New Roman" w:hAnsi="Times New Roman" w:cs="Times New Roman"/>
          <w:color w:val="000000"/>
          <w:spacing w:val="0"/>
          <w:w w:val="100"/>
          <w:position w:val="0"/>
        </w:rPr>
        <w:t>6</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18"/>
      <w:bookmarkEnd w:id="919"/>
      <w:bookmarkEnd w:id="921"/>
    </w:p>
    <w:p>
      <w:pPr>
        <w:pStyle w:val="Style41"/>
        <w:keepNext w:val="0"/>
        <w:keepLines w:val="0"/>
        <w:widowControl w:val="0"/>
        <w:shd w:val="clear" w:color="auto" w:fill="auto"/>
        <w:tabs>
          <w:tab w:pos="1012" w:val="left"/>
        </w:tabs>
        <w:bidi w:val="0"/>
        <w:spacing w:before="0" w:after="0" w:line="391" w:lineRule="exact"/>
        <w:ind w:left="0" w:right="0" w:firstLine="440"/>
        <w:jc w:val="both"/>
      </w:pPr>
      <w:bookmarkStart w:id="922" w:name="bookmark922"/>
      <w:r>
        <w:rPr>
          <w:color w:val="000000"/>
          <w:spacing w:val="0"/>
          <w:w w:val="100"/>
          <w:position w:val="0"/>
        </w:rPr>
        <w:t>（</w:t>
      </w:r>
      <w:bookmarkEnd w:id="922"/>
      <w:r>
        <w:rPr>
          <w:color w:val="000000"/>
          <w:spacing w:val="0"/>
          <w:w w:val="100"/>
          <w:position w:val="0"/>
        </w:rPr>
        <w:t>1）</w:t>
        <w:tab/>
      </w:r>
      <w:r>
        <w:rPr>
          <w:color w:val="000000"/>
          <w:spacing w:val="0"/>
          <w:w w:val="100"/>
          <w:position w:val="0"/>
        </w:rPr>
        <w:t>根据资产、负债的账面价值与其计税基础之间的差额（未作为资产和负债确认的项目按照税法 规定可以确定其计税基础的，确定该计税基础为其差额），按照预期收回该资产或清偿该负债期间的适用 税率计算确认递延所得税资产或递延所得税负债。</w:t>
      </w:r>
    </w:p>
    <w:p>
      <w:pPr>
        <w:pStyle w:val="Style41"/>
        <w:keepNext w:val="0"/>
        <w:keepLines w:val="0"/>
        <w:widowControl w:val="0"/>
        <w:shd w:val="clear" w:color="auto" w:fill="auto"/>
        <w:tabs>
          <w:tab w:pos="1012" w:val="left"/>
        </w:tabs>
        <w:bidi w:val="0"/>
        <w:spacing w:before="0" w:after="0" w:line="413" w:lineRule="exact"/>
        <w:ind w:left="0" w:right="0" w:firstLine="440"/>
        <w:jc w:val="both"/>
      </w:pPr>
      <w:bookmarkStart w:id="923" w:name="bookmark923"/>
      <w:r>
        <w:rPr>
          <w:color w:val="000000"/>
          <w:spacing w:val="0"/>
          <w:w w:val="100"/>
          <w:position w:val="0"/>
        </w:rPr>
        <w:t>（</w:t>
      </w:r>
      <w:bookmarkEnd w:id="923"/>
      <w:r>
        <w:rPr>
          <w:color w:val="000000"/>
          <w:spacing w:val="0"/>
          <w:w w:val="100"/>
          <w:position w:val="0"/>
        </w:rPr>
        <w:t>2）</w:t>
        <w:tab/>
      </w:r>
      <w:r>
        <w:rPr>
          <w:color w:val="000000"/>
          <w:spacing w:val="0"/>
          <w:w w:val="100"/>
          <w:position w:val="0"/>
        </w:rPr>
        <w:t>递延所得税资产的确认以很可能取得用来抵扣可抵扣暂时性差异的应纳税所得额为限。资产负 债表日，有确凿证据表明未来期间很可能获得足够的应纳税所得额用来抵扣可抵扣暂时性差异的，确认以 前会计期间未确认的递延所得税资产。如未来期间很可能无法获得足够的应纳税所得额用以抵扣递延所得 税资产的，则减记递延所得税资产的账面价值。</w:t>
      </w:r>
    </w:p>
    <w:p>
      <w:pPr>
        <w:pStyle w:val="Style41"/>
        <w:keepNext w:val="0"/>
        <w:keepLines w:val="0"/>
        <w:widowControl w:val="0"/>
        <w:shd w:val="clear" w:color="auto" w:fill="auto"/>
        <w:tabs>
          <w:tab w:pos="474" w:val="left"/>
        </w:tabs>
        <w:bidi w:val="0"/>
        <w:spacing w:before="0" w:after="460" w:line="413" w:lineRule="exact"/>
        <w:ind w:left="0" w:right="0" w:firstLine="440"/>
        <w:jc w:val="both"/>
      </w:pPr>
      <w:bookmarkStart w:id="924" w:name="bookmark924"/>
      <w:r>
        <w:rPr>
          <w:color w:val="000000"/>
          <w:spacing w:val="0"/>
          <w:w w:val="100"/>
          <w:position w:val="0"/>
        </w:rPr>
        <w:t>（</w:t>
      </w:r>
      <w:bookmarkEnd w:id="924"/>
      <w:r>
        <w:rPr>
          <w:color w:val="000000"/>
          <w:spacing w:val="0"/>
          <w:w w:val="100"/>
          <w:position w:val="0"/>
        </w:rPr>
        <w:t>3）</w:t>
        <w:tab/>
      </w:r>
      <w:r>
        <w:rPr>
          <w:color w:val="000000"/>
          <w:spacing w:val="0"/>
          <w:w w:val="100"/>
          <w:position w:val="0"/>
        </w:rPr>
        <w:t xml:space="preserve">对与子公司及联营企业投资相关的应纳税暂时性差异，确认递延所得税负债，除非本公司能够 </w:t>
      </w:r>
      <w:r>
        <w:rPr>
          <w:color w:val="000000"/>
          <w:spacing w:val="0"/>
          <w:w w:val="100"/>
          <w:position w:val="0"/>
        </w:rPr>
        <w:t>控制暂时性差异转回的时间且该暂时性差异在可预见的未来很可能不会转回。对与子公司及联营企业投资 相关的可抵扣暂时性差异，当该暂时性差异在可预见的未来很可能转回且未来很可能获得用来抵扣可抵扣 暂时性差异的应纳税所得额时，确认递延所得税资产。</w:t>
      </w:r>
    </w:p>
    <w:p>
      <w:pPr>
        <w:pStyle w:val="Style30"/>
        <w:keepNext/>
        <w:keepLines/>
        <w:widowControl w:val="0"/>
        <w:shd w:val="clear" w:color="auto" w:fill="auto"/>
        <w:tabs>
          <w:tab w:pos="488" w:val="left"/>
        </w:tabs>
        <w:bidi w:val="0"/>
        <w:spacing w:before="0" w:after="0" w:line="430" w:lineRule="auto"/>
        <w:ind w:left="0" w:right="0" w:firstLine="0"/>
        <w:jc w:val="both"/>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2</w:t>
      </w:r>
      <w:bookmarkEnd w:id="927"/>
      <w:r>
        <w:rPr>
          <w:rFonts w:ascii="Times New Roman" w:eastAsia="Times New Roman" w:hAnsi="Times New Roman" w:cs="Times New Roman"/>
          <w:color w:val="000000"/>
          <w:spacing w:val="0"/>
          <w:w w:val="100"/>
          <w:position w:val="0"/>
        </w:rPr>
        <w:t>7</w:t>
      </w:r>
      <w:r>
        <w:rPr>
          <w:color w:val="000000"/>
          <w:spacing w:val="0"/>
          <w:w w:val="100"/>
          <w:position w:val="0"/>
        </w:rPr>
        <w:t>、</w:t>
        <w:tab/>
        <w:t>租赁</w:t>
      </w:r>
      <w:bookmarkEnd w:id="925"/>
      <w:bookmarkEnd w:id="926"/>
      <w:bookmarkEnd w:id="928"/>
    </w:p>
    <w:p>
      <w:pPr>
        <w:pStyle w:val="Style30"/>
        <w:keepNext/>
        <w:keepLines/>
        <w:widowControl w:val="0"/>
        <w:shd w:val="clear" w:color="auto" w:fill="auto"/>
        <w:tabs>
          <w:tab w:pos="493" w:val="left"/>
        </w:tabs>
        <w:bidi w:val="0"/>
        <w:spacing w:before="0" w:after="160" w:line="410" w:lineRule="exact"/>
        <w:ind w:left="0" w:right="0" w:firstLine="0"/>
        <w:jc w:val="both"/>
      </w:pPr>
      <w:bookmarkStart w:id="925" w:name="bookmark925"/>
      <w:bookmarkStart w:id="926" w:name="bookmark926"/>
      <w:bookmarkStart w:id="929" w:name="bookmark929"/>
      <w:bookmarkStart w:id="930" w:name="bookmark930"/>
      <w:r>
        <w:rPr>
          <w:color w:val="000000"/>
          <w:spacing w:val="0"/>
          <w:w w:val="100"/>
          <w:position w:val="0"/>
        </w:rPr>
        <w:t>（</w:t>
      </w:r>
      <w:bookmarkEnd w:id="929"/>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925"/>
      <w:bookmarkEnd w:id="926"/>
      <w:bookmarkEnd w:id="930"/>
    </w:p>
    <w:p>
      <w:pPr>
        <w:pStyle w:val="Style41"/>
        <w:keepNext w:val="0"/>
        <w:keepLines w:val="0"/>
        <w:widowControl w:val="0"/>
        <w:shd w:val="clear" w:color="auto" w:fill="auto"/>
        <w:bidi w:val="0"/>
        <w:spacing w:before="0" w:after="300" w:line="408" w:lineRule="exact"/>
        <w:ind w:left="0" w:right="0" w:firstLine="440"/>
        <w:jc w:val="both"/>
      </w:pPr>
      <w:r>
        <w:rPr>
          <w:color w:val="000000"/>
          <w:spacing w:val="0"/>
          <w:w w:val="100"/>
          <w:position w:val="0"/>
        </w:rPr>
        <w:t>本公司在租赁期内各个期间采用直线法，将经营租赁的租赁收款额确认为租金收入。本公司将发生的 与经营租赁有关的初始直接费用予以资本化，在租赁期内按照与租金收入相同的确认基础分期计入当期收 益。</w:t>
      </w:r>
    </w:p>
    <w:p>
      <w:pPr>
        <w:pStyle w:val="Style30"/>
        <w:keepNext/>
        <w:keepLines/>
        <w:widowControl w:val="0"/>
        <w:shd w:val="clear" w:color="auto" w:fill="auto"/>
        <w:tabs>
          <w:tab w:pos="493" w:val="left"/>
        </w:tabs>
        <w:bidi w:val="0"/>
        <w:spacing w:before="0" w:after="160" w:line="410" w:lineRule="exact"/>
        <w:ind w:left="0" w:right="0" w:firstLine="0"/>
        <w:jc w:val="both"/>
      </w:pPr>
      <w:bookmarkStart w:id="931" w:name="bookmark931"/>
      <w:bookmarkStart w:id="932" w:name="bookmark932"/>
      <w:bookmarkStart w:id="933" w:name="bookmark933"/>
      <w:bookmarkStart w:id="934" w:name="bookmark934"/>
      <w:r>
        <w:rPr>
          <w:color w:val="000000"/>
          <w:spacing w:val="0"/>
          <w:w w:val="100"/>
          <w:position w:val="0"/>
        </w:rPr>
        <w:t>（</w:t>
      </w:r>
      <w:bookmarkEnd w:id="933"/>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931"/>
      <w:bookmarkEnd w:id="932"/>
      <w:bookmarkEnd w:id="934"/>
    </w:p>
    <w:p>
      <w:pPr>
        <w:pStyle w:val="Style41"/>
        <w:keepNext w:val="0"/>
        <w:keepLines w:val="0"/>
        <w:widowControl w:val="0"/>
        <w:shd w:val="clear" w:color="auto" w:fill="auto"/>
        <w:bidi w:val="0"/>
        <w:spacing w:before="0" w:after="460" w:line="410" w:lineRule="exact"/>
        <w:ind w:left="0" w:right="0" w:firstLine="440"/>
        <w:jc w:val="both"/>
      </w:pPr>
      <w:r>
        <w:rPr>
          <w:color w:val="000000"/>
          <w:spacing w:val="0"/>
          <w:w w:val="100"/>
          <w:position w:val="0"/>
        </w:rPr>
        <w:t>本公司在租赁开始日，将应收融资租赁款，未担保余值之和与其现值的差额确认为未实现融资收益， 在将来收到租金的各期间内确认为租赁收入。本公司发生的与出租交易相关的初始直接费用，计入应收融 资租赁款的初始入账价值中。</w:t>
      </w:r>
    </w:p>
    <w:p>
      <w:pPr>
        <w:pStyle w:val="Style30"/>
        <w:keepNext/>
        <w:keepLines/>
        <w:widowControl w:val="0"/>
        <w:shd w:val="clear" w:color="auto" w:fill="auto"/>
        <w:tabs>
          <w:tab w:pos="488" w:val="left"/>
        </w:tabs>
        <w:bidi w:val="0"/>
        <w:spacing w:before="0" w:after="0" w:line="430" w:lineRule="auto"/>
        <w:ind w:left="0" w:right="0" w:firstLine="0"/>
        <w:jc w:val="both"/>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2</w:t>
      </w:r>
      <w:bookmarkEnd w:id="937"/>
      <w:r>
        <w:rPr>
          <w:rFonts w:ascii="Times New Roman" w:eastAsia="Times New Roman" w:hAnsi="Times New Roman" w:cs="Times New Roman"/>
          <w:color w:val="000000"/>
          <w:spacing w:val="0"/>
          <w:w w:val="100"/>
          <w:position w:val="0"/>
        </w:rPr>
        <w:t>8</w:t>
      </w:r>
      <w:r>
        <w:rPr>
          <w:color w:val="000000"/>
          <w:spacing w:val="0"/>
          <w:w w:val="100"/>
          <w:position w:val="0"/>
        </w:rPr>
        <w:t>、</w:t>
        <w:tab/>
        <w:t>重要会计政策和会计估计变更</w:t>
      </w:r>
      <w:bookmarkEnd w:id="935"/>
      <w:bookmarkEnd w:id="936"/>
      <w:bookmarkEnd w:id="938"/>
    </w:p>
    <w:p>
      <w:pPr>
        <w:pStyle w:val="Style30"/>
        <w:keepNext/>
        <w:keepLines/>
        <w:widowControl w:val="0"/>
        <w:shd w:val="clear" w:color="auto" w:fill="auto"/>
        <w:bidi w:val="0"/>
        <w:spacing w:before="0" w:after="380" w:line="410" w:lineRule="exact"/>
        <w:ind w:left="0" w:right="0" w:firstLine="0"/>
        <w:jc w:val="both"/>
      </w:pPr>
      <w:bookmarkStart w:id="935" w:name="bookmark935"/>
      <w:bookmarkStart w:id="936" w:name="bookmark936"/>
      <w:bookmarkStart w:id="939" w:name="bookmark939"/>
      <w:bookmarkStart w:id="940" w:name="bookmark940"/>
      <w:r>
        <w:rPr>
          <w:color w:val="000000"/>
          <w:spacing w:val="0"/>
          <w:w w:val="100"/>
          <w:position w:val="0"/>
          <w:sz w:val="20"/>
          <w:szCs w:val="20"/>
        </w:rPr>
        <w:t>（</w:t>
      </w:r>
      <w:bookmarkEnd w:id="939"/>
      <w:r>
        <w:rPr>
          <w:color w:val="000000"/>
          <w:spacing w:val="0"/>
          <w:w w:val="100"/>
          <w:position w:val="0"/>
          <w:sz w:val="20"/>
          <w:szCs w:val="20"/>
        </w:rPr>
        <w:t>1）</w:t>
      </w:r>
      <w:r>
        <w:rPr>
          <w:color w:val="000000"/>
          <w:spacing w:val="0"/>
          <w:w w:val="100"/>
          <w:position w:val="0"/>
        </w:rPr>
        <w:t>重要会计政策变更</w:t>
      </w:r>
      <w:bookmarkEnd w:id="935"/>
      <w:bookmarkEnd w:id="936"/>
      <w:bookmarkEnd w:id="940"/>
    </w:p>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rPr>
        <w:t>V适用口不适用</w:t>
      </w:r>
    </w:p>
    <w:tbl>
      <w:tblPr>
        <w:tblOverlap w:val="never"/>
        <w:jc w:val="center"/>
        <w:tblLayout w:type="fixed"/>
      </w:tblPr>
      <w:tblGrid>
        <w:gridCol w:w="3830"/>
        <w:gridCol w:w="4536"/>
        <w:gridCol w:w="1214"/>
      </w:tblGrid>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20"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left"/>
            </w:pPr>
            <w:r>
              <w:rPr>
                <w:color w:val="000000"/>
                <w:spacing w:val="0"/>
                <w:w w:val="100"/>
                <w:position w:val="0"/>
              </w:rPr>
              <w:t>财政部于2018年发布了修订后的《企业会计准 则第21号</w:t>
            </w:r>
            <w:r>
              <w:rPr>
                <w:color w:val="000000"/>
                <w:spacing w:val="0"/>
                <w:w w:val="100"/>
                <w:position w:val="0"/>
              </w:rPr>
              <w:t>一一</w:t>
            </w:r>
            <w:r>
              <w:rPr>
                <w:color w:val="000000"/>
                <w:spacing w:val="0"/>
                <w:w w:val="100"/>
                <w:position w:val="0"/>
              </w:rPr>
              <w:t>租赁》，本公司自2021年1月1 日起执行新租赁准则。</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both"/>
            </w:pPr>
            <w:r>
              <w:rPr>
                <w:color w:val="000000"/>
                <w:spacing w:val="0"/>
                <w:w w:val="100"/>
                <w:position w:val="0"/>
              </w:rPr>
              <w:t>2021年4月26日分别召开第五届董事会第九次会议和第 五届监事会第七次会议，审议通过了《关于会计政策变更 的议案》。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411" w:lineRule="exact"/>
        <w:ind w:left="0" w:right="0" w:firstLine="0"/>
        <w:jc w:val="left"/>
        <w:rPr>
          <w:sz w:val="20"/>
          <w:szCs w:val="20"/>
        </w:rPr>
      </w:pPr>
      <w:r>
        <w:rPr>
          <w:color w:val="000000"/>
          <w:spacing w:val="0"/>
          <w:w w:val="100"/>
          <w:position w:val="0"/>
          <w:sz w:val="20"/>
          <w:szCs w:val="20"/>
        </w:rPr>
        <w:t>财政部于</w:t>
      </w:r>
      <w:r>
        <w:rPr>
          <w:color w:val="000000"/>
          <w:spacing w:val="0"/>
          <w:w w:val="100"/>
          <w:position w:val="0"/>
          <w:sz w:val="20"/>
          <w:szCs w:val="20"/>
        </w:rPr>
        <w:t>2018</w:t>
      </w:r>
      <w:r>
        <w:rPr>
          <w:color w:val="000000"/>
          <w:spacing w:val="0"/>
          <w:w w:val="100"/>
          <w:position w:val="0"/>
          <w:sz w:val="20"/>
          <w:szCs w:val="20"/>
        </w:rPr>
        <w:t>年发布了修订后的《企业会计准则第</w:t>
      </w:r>
      <w:r>
        <w:rPr>
          <w:color w:val="000000"/>
          <w:spacing w:val="0"/>
          <w:w w:val="100"/>
          <w:position w:val="0"/>
          <w:sz w:val="20"/>
          <w:szCs w:val="20"/>
        </w:rPr>
        <w:t>21</w:t>
      </w:r>
      <w:r>
        <w:rPr>
          <w:color w:val="000000"/>
          <w:spacing w:val="0"/>
          <w:w w:val="100"/>
          <w:position w:val="0"/>
          <w:sz w:val="20"/>
          <w:szCs w:val="20"/>
        </w:rPr>
        <w:t>号</w:t>
      </w:r>
      <w:r>
        <w:rPr>
          <w:color w:val="000000"/>
          <w:spacing w:val="0"/>
          <w:w w:val="100"/>
          <w:position w:val="0"/>
          <w:sz w:val="20"/>
          <w:szCs w:val="20"/>
        </w:rPr>
        <w:t>一一</w:t>
      </w:r>
      <w:r>
        <w:rPr>
          <w:color w:val="000000"/>
          <w:spacing w:val="0"/>
          <w:w w:val="100"/>
          <w:position w:val="0"/>
          <w:sz w:val="20"/>
          <w:szCs w:val="20"/>
        </w:rPr>
        <w:t>租赁》（以下简称“新租赁准则”）。</w:t>
      </w:r>
    </w:p>
    <w:p>
      <w:pPr>
        <w:pStyle w:val="Style41"/>
        <w:keepNext w:val="0"/>
        <w:keepLines w:val="0"/>
        <w:widowControl w:val="0"/>
        <w:shd w:val="clear" w:color="auto" w:fill="auto"/>
        <w:bidi w:val="0"/>
        <w:spacing w:before="0" w:after="300" w:line="411" w:lineRule="exact"/>
        <w:ind w:left="0" w:right="0" w:firstLine="0"/>
        <w:jc w:val="both"/>
      </w:pPr>
      <w:r>
        <w:rPr>
          <w:color w:val="000000"/>
          <w:spacing w:val="0"/>
          <w:w w:val="100"/>
          <w:position w:val="0"/>
        </w:rPr>
        <w:t>本公司自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日起执行新租赁准则，对会计政策相关内容进行调整，具体会计政策见附注五、（二 十七）。对于首次执行日前已存在的合同，本公司选择不重新评估其是否为租赁或者包含租赁。本公司根 据首次执行的累计影响数，调整首次执行当年年初留存收益及财务报表其他相关项目金额，不调整可比期 间信息。</w:t>
      </w:r>
    </w:p>
    <w:p>
      <w:pPr>
        <w:pStyle w:val="Style30"/>
        <w:keepNext/>
        <w:keepLines/>
        <w:widowControl w:val="0"/>
        <w:shd w:val="clear" w:color="auto" w:fill="auto"/>
        <w:tabs>
          <w:tab w:pos="493" w:val="left"/>
        </w:tabs>
        <w:bidi w:val="0"/>
        <w:spacing w:before="0" w:after="380" w:line="411" w:lineRule="exact"/>
        <w:ind w:left="0" w:right="0" w:firstLine="0"/>
        <w:jc w:val="both"/>
      </w:pPr>
      <w:bookmarkStart w:id="941" w:name="bookmark941"/>
      <w:bookmarkStart w:id="942" w:name="bookmark942"/>
      <w:bookmarkStart w:id="943" w:name="bookmark943"/>
      <w:bookmarkStart w:id="944" w:name="bookmark944"/>
      <w:r>
        <w:rPr>
          <w:color w:val="000000"/>
          <w:spacing w:val="0"/>
          <w:w w:val="100"/>
          <w:position w:val="0"/>
          <w:sz w:val="20"/>
          <w:szCs w:val="20"/>
        </w:rPr>
        <w:t>（</w:t>
      </w:r>
      <w:bookmarkEnd w:id="943"/>
      <w:r>
        <w:rPr>
          <w:color w:val="000000"/>
          <w:spacing w:val="0"/>
          <w:w w:val="100"/>
          <w:position w:val="0"/>
          <w:sz w:val="20"/>
          <w:szCs w:val="20"/>
        </w:rPr>
        <w:t>2）</w:t>
        <w:tab/>
      </w:r>
      <w:r>
        <w:rPr>
          <w:color w:val="000000"/>
          <w:spacing w:val="0"/>
          <w:w w:val="100"/>
          <w:position w:val="0"/>
        </w:rPr>
        <w:t>重要会计估计变更</w:t>
      </w:r>
      <w:bookmarkEnd w:id="941"/>
      <w:bookmarkEnd w:id="942"/>
      <w:bookmarkEnd w:id="944"/>
    </w:p>
    <w:p>
      <w:pPr>
        <w:pStyle w:val="Style28"/>
        <w:keepNext w:val="0"/>
        <w:keepLines w:val="0"/>
        <w:widowControl w:val="0"/>
        <w:shd w:val="clear" w:color="auto" w:fill="auto"/>
        <w:bidi w:val="0"/>
        <w:spacing w:before="0" w:after="220" w:line="240" w:lineRule="auto"/>
        <w:ind w:left="0" w:right="0" w:firstLine="0"/>
        <w:jc w:val="both"/>
      </w:pPr>
      <w:r>
        <w:rPr>
          <w:color w:val="000000"/>
          <w:spacing w:val="0"/>
          <w:w w:val="100"/>
          <w:position w:val="0"/>
        </w:rPr>
        <w:t>□</w:t>
      </w:r>
      <w:r>
        <w:rPr>
          <w:color w:val="000000"/>
          <w:spacing w:val="0"/>
          <w:w w:val="100"/>
          <w:position w:val="0"/>
        </w:rPr>
        <w:t>适用V不适用</w:t>
      </w:r>
    </w:p>
    <w:p>
      <w:pPr>
        <w:pStyle w:val="Style30"/>
        <w:keepNext/>
        <w:keepLines/>
        <w:widowControl w:val="0"/>
        <w:shd w:val="clear" w:color="auto" w:fill="auto"/>
        <w:tabs>
          <w:tab w:pos="493" w:val="left"/>
        </w:tabs>
        <w:bidi w:val="0"/>
        <w:spacing w:before="0" w:after="380" w:line="411" w:lineRule="exact"/>
        <w:ind w:left="0" w:right="0" w:firstLine="0"/>
        <w:jc w:val="both"/>
      </w:pPr>
      <w:bookmarkStart w:id="945" w:name="bookmark945"/>
      <w:bookmarkStart w:id="946" w:name="bookmark946"/>
      <w:bookmarkStart w:id="947" w:name="bookmark947"/>
      <w:bookmarkStart w:id="948" w:name="bookmark948"/>
      <w:r>
        <w:rPr>
          <w:color w:val="000000"/>
          <w:spacing w:val="0"/>
          <w:w w:val="100"/>
          <w:position w:val="0"/>
          <w:sz w:val="20"/>
          <w:szCs w:val="20"/>
        </w:rPr>
        <w:t>（</w:t>
      </w:r>
      <w:bookmarkEnd w:id="947"/>
      <w:r>
        <w:rPr>
          <w:color w:val="000000"/>
          <w:spacing w:val="0"/>
          <w:w w:val="100"/>
          <w:position w:val="0"/>
          <w:sz w:val="20"/>
          <w:szCs w:val="20"/>
        </w:rPr>
        <w:t>3）</w:t>
        <w:tab/>
        <w:t>2021</w:t>
      </w:r>
      <w:r>
        <w:rPr>
          <w:color w:val="000000"/>
          <w:spacing w:val="0"/>
          <w:w w:val="100"/>
          <w:position w:val="0"/>
        </w:rPr>
        <w:t>年起首次执行新租赁准则调整首次执行当年年初财务报表相关项目情况</w:t>
      </w:r>
      <w:bookmarkEnd w:id="945"/>
      <w:bookmarkEnd w:id="946"/>
      <w:bookmarkEnd w:id="948"/>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V适用口不适用</w:t>
      </w:r>
    </w:p>
    <w:p>
      <w:pPr>
        <w:pStyle w:val="Style28"/>
        <w:keepNext w:val="0"/>
        <w:keepLines w:val="0"/>
        <w:widowControl w:val="0"/>
        <w:shd w:val="clear" w:color="auto" w:fill="auto"/>
        <w:bidi w:val="0"/>
        <w:spacing w:before="0" w:after="260" w:line="240" w:lineRule="auto"/>
        <w:ind w:left="0" w:right="0" w:firstLine="0"/>
        <w:jc w:val="both"/>
      </w:pPr>
      <w:r>
        <w:rPr>
          <w:color w:val="000000"/>
          <w:spacing w:val="0"/>
          <w:w w:val="100"/>
          <w:position w:val="0"/>
        </w:rPr>
        <w:t>是否需要调整年初资产负债表科目</w:t>
      </w:r>
      <w:r>
        <w:br w:type="page"/>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2693"/>
        <w:gridCol w:w="2266"/>
        <w:gridCol w:w="1925"/>
      </w:tblGrid>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2020年12月31日</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2021年01月01日</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226,487,165.41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226,487,165.41</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610,830,888.89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610,830,888.89</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444,000.00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444,000.00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191,638,232.99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191,638,232.99</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应收款项融资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719,032.74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719,032.74</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预付款项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15,924,051.88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15,924,051.88</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23,401,750.31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23,401,750.31</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40,464,140.97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40,464,140.97</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其他流动资产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16,827,653.53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16,827,653.53</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1,126,736,916.72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1,126,736,916.72</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45,386,178.50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45,386,178.50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189,565,000.00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189,565,000.00</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1,761,765.00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1,761,765.00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40,943,706.48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40,943,706.48</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152,736,781.02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152,736,781.02</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无形资产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26,396,906.59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26,396,906.59</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商誉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20,162,951.88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20,162,951.88</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长期待摊费用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both"/>
            </w:pPr>
            <w:r>
              <w:rPr>
                <w:color w:val="000000"/>
                <w:spacing w:val="0"/>
                <w:w w:val="100"/>
                <w:position w:val="0"/>
              </w:rPr>
              <w:t>2,338,980.20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2,338,980.20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递延所得税资产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both"/>
            </w:pPr>
            <w:r>
              <w:rPr>
                <w:color w:val="000000"/>
                <w:spacing w:val="0"/>
                <w:w w:val="100"/>
                <w:position w:val="0"/>
              </w:rPr>
              <w:t>2,993,054.98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2,993,054.98</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both"/>
            </w:pPr>
            <w:r>
              <w:rPr>
                <w:color w:val="000000"/>
                <w:spacing w:val="0"/>
                <w:w w:val="100"/>
                <w:position w:val="0"/>
              </w:rPr>
              <w:t>6,744,023.23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6,744,023.23</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489,029,347.88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489,029,347.88</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资产总计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1,615,766,264.60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1,615,766,264.60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171,154,739.59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171,154,739.59</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98"/>
        <w:gridCol w:w="2693"/>
        <w:gridCol w:w="2266"/>
        <w:gridCol w:w="1925"/>
      </w:tblGrid>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27,178,442.06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27,178,442.06</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68,092,833.31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68,092,833.31</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132,309.54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132,309.54</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15,309,272.68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15,309,272.68</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应付职工薪酬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16,425,500.77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16,425,500.77</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应交税费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2,512,664.51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2,512,664.51</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43,003,451.27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43,003,451.27</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10,602,244.79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10,602,244.79</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354,411,458.52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354,411,458.52</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550,000.00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递延所得税负债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168,722.22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168,722.22</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20,718,722.22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20,718,722.22</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375,130,180.74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375,130,180.74</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股本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579,572,284.00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579,572,284.00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1,416,390,236.76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1,416,390,236.76</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-2,780,000.00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-2,780,000.00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盈余公积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19,602,961.52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19,602,961.52</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未分配利润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-783,280,286.80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-783,280,286.80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1,229,505,195.48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1,229,505,195.48</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11,130,888.38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11,130,888.38</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1,240,636,083.86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1,240,636,083.86</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1,615,766,264.60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1,615,766,264.60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调整情况说明：无。</w:t>
      </w:r>
    </w:p>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母公司资产负债表</w:t>
      </w:r>
    </w:p>
    <w:p>
      <w:pPr>
        <w:pStyle w:val="Style26"/>
        <w:keepNext w:val="0"/>
        <w:keepLines w:val="0"/>
        <w:widowControl w:val="0"/>
        <w:shd w:val="clear" w:color="auto" w:fill="auto"/>
        <w:bidi w:val="0"/>
        <w:spacing w:before="0" w:after="0" w:line="240" w:lineRule="auto"/>
        <w:ind w:left="8544" w:right="0" w:firstLine="0"/>
        <w:jc w:val="left"/>
      </w:pPr>
      <w:r>
        <w:rPr>
          <w:color w:val="000000"/>
          <w:spacing w:val="0"/>
          <w:w w:val="100"/>
          <w:position w:val="0"/>
        </w:rPr>
        <w:t>单位：元</w:t>
      </w:r>
    </w:p>
    <w:tbl>
      <w:tblPr>
        <w:tblOverlap w:val="never"/>
        <w:jc w:val="center"/>
        <w:tblLayout w:type="fixed"/>
      </w:tblPr>
      <w:tblGrid>
        <w:gridCol w:w="2698"/>
        <w:gridCol w:w="2702"/>
        <w:gridCol w:w="2246"/>
        <w:gridCol w:w="1934"/>
      </w:tblGrid>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2020年12月31日</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2021年01月01日</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254"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98"/>
        <w:gridCol w:w="2693"/>
        <w:gridCol w:w="2266"/>
        <w:gridCol w:w="1925"/>
      </w:tblGrid>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18,852,751.70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18,852,751.70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550,674,888.89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550,674,888.89</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42,791,989.34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42,791,989.34</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预付款项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1,980,802.27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1,980,802.27</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108,163,693.17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108,163,693.17</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1,237,692.56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1,237,692.56</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其他流动资产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357,837.98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357,837.98</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724,059,655.91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724,059,655.91</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899,173,493.16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899,173,493.16</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158,565,000.00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158,565,000.00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1,261,765.00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1,261,765.00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23,300,401.79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23,300,401.79</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both"/>
            </w:pPr>
            <w:r>
              <w:rPr>
                <w:color w:val="000000"/>
                <w:spacing w:val="0"/>
                <w:w w:val="100"/>
                <w:position w:val="0"/>
              </w:rPr>
              <w:t>3,300,752.24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3,300,752.24</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无形资产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both"/>
            </w:pPr>
            <w:r>
              <w:rPr>
                <w:color w:val="000000"/>
                <w:spacing w:val="0"/>
                <w:w w:val="100"/>
                <w:position w:val="0"/>
              </w:rPr>
              <w:t>2,435,160.99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2,435,160.99</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1,088,036,573.18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1,088,036,573.18</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资产总计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1,812,096,229.09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1,812,096,229.09</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65,101,875.00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65,101,875.00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14,161,801.21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14,161,801.21</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279,978.15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279,978.15</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应付职工薪酬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847,899.59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847,899.59</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应交税费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85,185.23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85,185.23</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221,667,651.80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221,667,651.80</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736,358.35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736,358.35</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922,802.53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922,802.53</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303,067,193.51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303,067,193.51</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20,000,000.00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98"/>
        <w:gridCol w:w="2693"/>
        <w:gridCol w:w="2266"/>
        <w:gridCol w:w="1925"/>
      </w:tblGrid>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递延所得税负债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168,722.22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168,722.22</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20,168,722.22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20,168,722.22</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323,235,915.73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323,235,915.73</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579,572,284.00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579,572,284.00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1,417,017,238.23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1,417,017,238.23</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盈余公积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16,741,846.44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16,741,846.44</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未分配利润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-524,471,055.31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-524,471,055.31</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1,488,860,313.36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1,488,860,313.36</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1,812,096,229.09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1,812,096,229.09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16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949" w:name="bookmark949"/>
      <w:bookmarkStart w:id="950" w:name="bookmark950"/>
      <w:bookmarkStart w:id="951" w:name="bookmark951"/>
      <w:bookmarkStart w:id="952" w:name="bookmark952"/>
      <w:r>
        <w:rPr>
          <w:color w:val="000000"/>
          <w:spacing w:val="0"/>
          <w:w w:val="100"/>
          <w:position w:val="0"/>
          <w:sz w:val="20"/>
          <w:szCs w:val="20"/>
        </w:rPr>
        <w:t>（</w:t>
      </w:r>
      <w:bookmarkEnd w:id="951"/>
      <w:r>
        <w:rPr>
          <w:color w:val="000000"/>
          <w:spacing w:val="0"/>
          <w:w w:val="100"/>
          <w:position w:val="0"/>
          <w:sz w:val="20"/>
          <w:szCs w:val="20"/>
        </w:rPr>
        <w:t>4）2021</w:t>
      </w:r>
      <w:r>
        <w:rPr>
          <w:color w:val="000000"/>
          <w:spacing w:val="0"/>
          <w:w w:val="100"/>
          <w:position w:val="0"/>
        </w:rPr>
        <w:t>年起首次执行新租赁准则追溯调整前期比较数据说明</w:t>
      </w:r>
      <w:bookmarkEnd w:id="949"/>
      <w:bookmarkEnd w:id="950"/>
      <w:bookmarkEnd w:id="952"/>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24"/>
        <w:keepNext/>
        <w:keepLines/>
        <w:widowControl w:val="0"/>
        <w:shd w:val="clear" w:color="auto" w:fill="auto"/>
        <w:bidi w:val="0"/>
        <w:spacing w:before="0" w:after="360" w:line="240" w:lineRule="auto"/>
        <w:ind w:left="0" w:right="0" w:firstLine="0"/>
        <w:jc w:val="left"/>
      </w:pPr>
      <w:bookmarkStart w:id="953" w:name="bookmark953"/>
      <w:bookmarkStart w:id="954" w:name="bookmark954"/>
      <w:bookmarkStart w:id="955" w:name="bookmark955"/>
      <w:bookmarkStart w:id="956" w:name="bookmark956"/>
      <w:r>
        <w:rPr>
          <w:color w:val="000000"/>
          <w:spacing w:val="0"/>
          <w:w w:val="100"/>
          <w:position w:val="0"/>
          <w:sz w:val="24"/>
          <w:szCs w:val="24"/>
        </w:rPr>
        <w:t>六</w:t>
      </w:r>
      <w:bookmarkEnd w:id="955"/>
      <w:r>
        <w:rPr>
          <w:color w:val="000000"/>
          <w:spacing w:val="0"/>
          <w:w w:val="100"/>
          <w:position w:val="0"/>
          <w:sz w:val="24"/>
          <w:szCs w:val="24"/>
        </w:rPr>
        <w:t>、税项</w:t>
      </w:r>
      <w:bookmarkEnd w:id="953"/>
      <w:bookmarkEnd w:id="954"/>
      <w:bookmarkEnd w:id="956"/>
    </w:p>
    <w:p>
      <w:pPr>
        <w:pStyle w:val="Style30"/>
        <w:keepNext/>
        <w:keepLines/>
        <w:widowControl w:val="0"/>
        <w:shd w:val="clear" w:color="auto" w:fill="auto"/>
        <w:bidi w:val="0"/>
        <w:spacing w:before="0" w:line="240" w:lineRule="auto"/>
        <w:ind w:left="0" w:right="0" w:firstLine="0"/>
        <w:jc w:val="left"/>
      </w:pPr>
      <w:bookmarkStart w:id="957" w:name="bookmark957"/>
      <w:bookmarkStart w:id="958" w:name="bookmark958"/>
      <w:bookmarkStart w:id="959" w:name="bookmark959"/>
      <w:r>
        <w:rPr>
          <w:color w:val="000000"/>
          <w:spacing w:val="0"/>
          <w:w w:val="100"/>
          <w:position w:val="0"/>
          <w:sz w:val="20"/>
          <w:szCs w:val="20"/>
        </w:rPr>
        <w:t>1</w:t>
      </w:r>
      <w:r>
        <w:rPr>
          <w:color w:val="000000"/>
          <w:spacing w:val="0"/>
          <w:w w:val="100"/>
          <w:position w:val="0"/>
        </w:rPr>
        <w:t>、主要税种及税率</w:t>
      </w:r>
      <w:bookmarkEnd w:id="957"/>
      <w:bookmarkEnd w:id="958"/>
      <w:bookmarkEnd w:id="959"/>
    </w:p>
    <w:tbl>
      <w:tblPr>
        <w:tblOverlap w:val="never"/>
        <w:jc w:val="center"/>
        <w:tblLayout w:type="fixed"/>
      </w:tblPr>
      <w:tblGrid>
        <w:gridCol w:w="1565"/>
        <w:gridCol w:w="5242"/>
        <w:gridCol w:w="2774"/>
      </w:tblGrid>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税种</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8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left"/>
            </w:pPr>
            <w:r>
              <w:rPr>
                <w:color w:val="000000"/>
                <w:spacing w:val="0"/>
                <w:w w:val="100"/>
                <w:position w:val="0"/>
              </w:rPr>
              <w:t>按税法规定计算的销售货物和应税劳务收入为基础计算销项税额， 在扣除当期允许抵扣的进项税额后，差额部分为应交增值税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13.00%、6.00%、5.00%、3.00%、1.00%</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按实际缴纳的营业税、增值税及消费税计缴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7.00%</w:t>
            </w:r>
          </w:p>
        </w:tc>
      </w:tr>
      <w:tr>
        <w:trPr>
          <w:trHeight w:val="47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25.00%、16.50%、15.00%、10.00%、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2.50%、0.00%</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按实际缴纳的营业税、增值税及消费税计缴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w:t>
            </w:r>
          </w:p>
        </w:tc>
      </w:tr>
      <w:tr>
        <w:trPr>
          <w:trHeight w:val="254"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按实际缴纳的营业税、增值税及消费税计缴</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99" w:line="1" w:lineRule="exact"/>
      </w:pPr>
    </w:p>
    <w:tbl>
      <w:tblPr>
        <w:tblOverlap w:val="never"/>
        <w:jc w:val="center"/>
        <w:tblLayout w:type="fixed"/>
      </w:tblPr>
      <w:tblGrid>
        <w:gridCol w:w="6806"/>
        <w:gridCol w:w="2774"/>
      </w:tblGrid>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厦门安妮企业有限公司</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安妮企业</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济南安妮纸业有限公司</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济南安妮</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w:t>
            </w:r>
            <w:r>
              <w:rPr>
                <w:color w:val="000000"/>
                <w:spacing w:val="0"/>
                <w:w w:val="100"/>
                <w:position w:val="0"/>
              </w:rPr>
              <w:t>、</w:t>
            </w:r>
            <w:r>
              <w:rPr>
                <w:rFonts w:ascii="Times New Roman" w:eastAsia="Times New Roman" w:hAnsi="Times New Roman" w:cs="Times New Roman"/>
                <w:color w:val="000000"/>
                <w:spacing w:val="0"/>
                <w:w w:val="100"/>
                <w:position w:val="0"/>
              </w:rPr>
              <w:t>10.00%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厦门安妮商务信息用纸有限公司</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商务信息</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上海安妮企业有限公司（</w:t>
            </w:r>
            <w:r>
              <w:rPr>
                <w:rFonts w:ascii="Times New Roman" w:eastAsia="Times New Roman" w:hAnsi="Times New Roman" w:cs="Times New Roman"/>
                <w:color w:val="000000"/>
                <w:spacing w:val="0"/>
                <w:w w:val="100"/>
                <w:position w:val="0"/>
              </w:rPr>
              <w:t>"</w:t>
            </w:r>
            <w:r>
              <w:rPr>
                <w:color w:val="000000"/>
                <w:spacing w:val="0"/>
                <w:w w:val="100"/>
                <w:position w:val="0"/>
              </w:rPr>
              <w:t>上海安妮</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福州安妮全办公用品有限公司</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福州安妮</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成都安妮全办公用品有限公司</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成都安妮</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w:t>
            </w:r>
          </w:p>
        </w:tc>
      </w:tr>
      <w:tr>
        <w:trPr>
          <w:trHeight w:val="250"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湖南安妮特种涂布纸有限公司</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湖南安妮</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tc>
      </w:tr>
    </w:tbl>
    <w:p>
      <w:pPr>
        <w:spacing w:lineRule="exact" w:line="1"/>
        <w:rPr>
          <w:sz w:val="2"/>
          <w:szCs w:val="2"/>
        </w:rPr>
      </w:pPr>
      <w:r>
        <w:br w:type="page"/>
      </w:r>
    </w:p>
    <w:tbl>
      <w:tblPr>
        <w:tblOverlap w:val="never"/>
        <w:jc w:val="center"/>
        <w:tblLayout w:type="fixed"/>
      </w:tblPr>
      <w:tblGrid>
        <w:gridCol w:w="6806"/>
        <w:gridCol w:w="2774"/>
      </w:tblGrid>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南京安妮纸业有限公司</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南京安妮</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天津安妮纸业销售有限公司</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天津安妮</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w:t>
            </w:r>
            <w:r>
              <w:rPr>
                <w:color w:val="000000"/>
                <w:spacing w:val="0"/>
                <w:w w:val="100"/>
                <w:position w:val="0"/>
              </w:rPr>
              <w:t>、</w:t>
            </w:r>
            <w:r>
              <w:rPr>
                <w:rFonts w:ascii="Times New Roman" w:eastAsia="Times New Roman" w:hAnsi="Times New Roman" w:cs="Times New Roman"/>
                <w:color w:val="000000"/>
                <w:spacing w:val="0"/>
                <w:w w:val="100"/>
                <w:position w:val="0"/>
              </w:rPr>
              <w:t>10.00%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安妮（香港）有限公司</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香港安妮</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16.50%</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上海超级标贴系统有限公司（</w:t>
            </w:r>
            <w:r>
              <w:rPr>
                <w:rFonts w:ascii="Times New Roman" w:eastAsia="Times New Roman" w:hAnsi="Times New Roman" w:cs="Times New Roman"/>
                <w:color w:val="000000"/>
                <w:spacing w:val="0"/>
                <w:w w:val="100"/>
                <w:position w:val="0"/>
              </w:rPr>
              <w:t>"</w:t>
            </w:r>
            <w:r>
              <w:rPr>
                <w:color w:val="000000"/>
                <w:spacing w:val="0"/>
                <w:w w:val="100"/>
                <w:position w:val="0"/>
              </w:rPr>
              <w:t>上海超级</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上海鸿晟物业管理有限公司（</w:t>
            </w:r>
            <w:r>
              <w:rPr>
                <w:rFonts w:ascii="Times New Roman" w:eastAsia="Times New Roman" w:hAnsi="Times New Roman" w:cs="Times New Roman"/>
                <w:color w:val="000000"/>
                <w:spacing w:val="0"/>
                <w:w w:val="100"/>
                <w:position w:val="0"/>
              </w:rPr>
              <w:t>"</w:t>
            </w:r>
            <w:r>
              <w:rPr>
                <w:color w:val="000000"/>
                <w:spacing w:val="0"/>
                <w:w w:val="100"/>
                <w:position w:val="0"/>
              </w:rPr>
              <w:t>上海鸿晟</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北京至美数码防伪印务有限公司</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北京至美</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（本期已处置）</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北京联移合通科技有限公司</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北京联移</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北京畅元国讯科技有限公司</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畅元国讯</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华云在线（北京）数字版权技术有限公司（</w:t>
            </w:r>
            <w:r>
              <w:rPr>
                <w:rFonts w:ascii="Times New Roman" w:eastAsia="Times New Roman" w:hAnsi="Times New Roman" w:cs="Times New Roman"/>
                <w:color w:val="000000"/>
                <w:spacing w:val="0"/>
                <w:w w:val="100"/>
                <w:position w:val="0"/>
              </w:rPr>
              <w:t>"</w:t>
            </w:r>
            <w:r>
              <w:rPr>
                <w:color w:val="000000"/>
                <w:spacing w:val="0"/>
                <w:w w:val="100"/>
                <w:position w:val="0"/>
              </w:rPr>
              <w:t>华云在线</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新疆安讯网络科技有限公司（</w:t>
            </w:r>
            <w:r>
              <w:rPr>
                <w:rFonts w:ascii="Times New Roman" w:eastAsia="Times New Roman" w:hAnsi="Times New Roman" w:cs="Times New Roman"/>
                <w:color w:val="000000"/>
                <w:spacing w:val="0"/>
                <w:w w:val="100"/>
                <w:position w:val="0"/>
              </w:rPr>
              <w:t>"</w:t>
            </w:r>
            <w:r>
              <w:rPr>
                <w:color w:val="000000"/>
                <w:spacing w:val="0"/>
                <w:w w:val="100"/>
                <w:position w:val="0"/>
              </w:rPr>
              <w:t>新疆安讯</w:t>
            </w:r>
            <w:r>
              <w:rPr>
                <w:rFonts w:ascii="Times New Roman" w:eastAsia="Times New Roman" w:hAnsi="Times New Roman" w:cs="Times New Roman"/>
                <w:color w:val="000000"/>
                <w:spacing w:val="0"/>
                <w:w w:val="100"/>
                <w:position w:val="0"/>
              </w:rPr>
              <w:t>"</w:t>
            </w:r>
            <w:r>
              <w:rPr>
                <w:color w:val="000000"/>
                <w:spacing w:val="0"/>
                <w:w w:val="100"/>
                <w:position w:val="0"/>
              </w:rPr>
              <w:t>）（本期已处置）</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畅元国讯（天津）科技有限公司（</w:t>
            </w:r>
            <w:r>
              <w:rPr>
                <w:rFonts w:ascii="Times New Roman" w:eastAsia="Times New Roman" w:hAnsi="Times New Roman" w:cs="Times New Roman"/>
                <w:color w:val="000000"/>
                <w:spacing w:val="0"/>
                <w:w w:val="100"/>
                <w:position w:val="0"/>
              </w:rPr>
              <w:t>"</w:t>
            </w:r>
            <w:r>
              <w:rPr>
                <w:color w:val="000000"/>
                <w:spacing w:val="0"/>
                <w:w w:val="100"/>
                <w:position w:val="0"/>
              </w:rPr>
              <w:t>天津畅元</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成都博艾科技有限公司</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成都博艾</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霍尔果斯畅元世纪文化传播有限公司</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世纪文化</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（本期已处置）</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厦门恒千物业管理有限公司（</w:t>
            </w:r>
            <w:r>
              <w:rPr>
                <w:rFonts w:ascii="Times New Roman" w:eastAsia="Times New Roman" w:hAnsi="Times New Roman" w:cs="Times New Roman"/>
                <w:color w:val="000000"/>
                <w:spacing w:val="0"/>
                <w:w w:val="100"/>
                <w:position w:val="0"/>
              </w:rPr>
              <w:t>"</w:t>
            </w:r>
            <w:r>
              <w:rPr>
                <w:color w:val="000000"/>
                <w:spacing w:val="0"/>
                <w:w w:val="100"/>
                <w:position w:val="0"/>
              </w:rPr>
              <w:t>恒千物业</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w:t>
            </w:r>
            <w:r>
              <w:rPr>
                <w:color w:val="000000"/>
                <w:spacing w:val="0"/>
                <w:w w:val="100"/>
                <w:position w:val="0"/>
              </w:rPr>
              <w:t>、</w:t>
            </w:r>
            <w:r>
              <w:rPr>
                <w:rFonts w:ascii="Times New Roman" w:eastAsia="Times New Roman" w:hAnsi="Times New Roman" w:cs="Times New Roman"/>
                <w:color w:val="000000"/>
                <w:spacing w:val="0"/>
                <w:w w:val="100"/>
                <w:position w:val="0"/>
              </w:rPr>
              <w:t>10.00%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厦门千实物业管理有限公司</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厦门千实</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北京安妮全版权科技发展有限公司</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全版权</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北京版全家科技发展有限公司</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版全家</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厦门安妮知识产权服务有限公司</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知识产权</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安妮全版权科技（厦门）有限公司（“全版权厦门”）</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厦门版全家科技有限公司（“厦门版全家”）</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北京市淘智惠科技管理有限公司（“淘智惠”）</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安妮证保（厦门）信息技术服务有限公司（“安妮证保”）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厦门文化产业开发有限公司（</w:t>
            </w:r>
            <w:r>
              <w:rPr>
                <w:rFonts w:ascii="Times New Roman" w:eastAsia="Times New Roman" w:hAnsi="Times New Roman" w:cs="Times New Roman"/>
                <w:color w:val="000000"/>
                <w:spacing w:val="0"/>
                <w:w w:val="100"/>
                <w:position w:val="0"/>
              </w:rPr>
              <w:t>"</w:t>
            </w:r>
            <w:r>
              <w:rPr>
                <w:color w:val="000000"/>
                <w:spacing w:val="0"/>
                <w:w w:val="100"/>
                <w:position w:val="0"/>
              </w:rPr>
              <w:t>安妮文化产业</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安妮欧森营地（北京）教育有限公司</w:t>
            </w:r>
            <w:r>
              <w:rPr>
                <w:rFonts w:ascii="Times New Roman" w:eastAsia="Times New Roman" w:hAnsi="Times New Roman" w:cs="Times New Roman"/>
                <w:color w:val="000000"/>
                <w:spacing w:val="0"/>
                <w:w w:val="100"/>
                <w:position w:val="0"/>
              </w:rPr>
              <w:t>（"</w:t>
            </w:r>
            <w:r>
              <w:rPr>
                <w:color w:val="000000"/>
                <w:spacing w:val="0"/>
                <w:w w:val="100"/>
                <w:position w:val="0"/>
              </w:rPr>
              <w:t>欧森北京</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欧森香草园（厦门）营地有限公司</w:t>
            </w:r>
            <w:r>
              <w:rPr>
                <w:rFonts w:ascii="Times New Roman" w:eastAsia="Times New Roman" w:hAnsi="Times New Roman" w:cs="Times New Roman"/>
                <w:color w:val="000000"/>
                <w:spacing w:val="0"/>
                <w:w w:val="100"/>
                <w:position w:val="0"/>
              </w:rPr>
              <w:t>（"</w:t>
            </w:r>
            <w:r>
              <w:rPr>
                <w:color w:val="000000"/>
                <w:spacing w:val="0"/>
                <w:w w:val="100"/>
                <w:position w:val="0"/>
              </w:rPr>
              <w:t>欧森香草园</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欧森营地（厦门）教育科技有限公司</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欧森厦门</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欧森营地（泉州）教育科技有限公司</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欧森泉州</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晋江市海丝研学旅行有限公司</w:t>
            </w:r>
            <w:r>
              <w:rPr>
                <w:rFonts w:ascii="Times New Roman" w:eastAsia="Times New Roman" w:hAnsi="Times New Roman" w:cs="Times New Roman"/>
                <w:color w:val="000000"/>
                <w:spacing w:val="0"/>
                <w:w w:val="100"/>
                <w:position w:val="0"/>
              </w:rPr>
              <w:t>（"</w:t>
            </w:r>
            <w:r>
              <w:rPr>
                <w:color w:val="000000"/>
                <w:spacing w:val="0"/>
                <w:w w:val="100"/>
                <w:position w:val="0"/>
              </w:rPr>
              <w:t>欧森海丝</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（本期已处置）</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欧森营地（深圳）教育科技有限公司</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欧森深圳</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厦门动感柠檬教育咨询有限公司</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动感柠檬</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（本期已处置）</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北京一叶常青教育科技有限公司（</w:t>
            </w:r>
            <w:r>
              <w:rPr>
                <w:rFonts w:ascii="Times New Roman" w:eastAsia="Times New Roman" w:hAnsi="Times New Roman" w:cs="Times New Roman"/>
                <w:color w:val="000000"/>
                <w:spacing w:val="0"/>
                <w:w w:val="100"/>
                <w:position w:val="0"/>
              </w:rPr>
              <w:t>"</w:t>
            </w:r>
            <w:r>
              <w:rPr>
                <w:color w:val="000000"/>
                <w:spacing w:val="0"/>
                <w:w w:val="100"/>
                <w:position w:val="0"/>
              </w:rPr>
              <w:t>一叶常青</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桐乡乌镇欧森营地管理有限公司（</w:t>
            </w:r>
            <w:r>
              <w:rPr>
                <w:rFonts w:ascii="Times New Roman" w:eastAsia="Times New Roman" w:hAnsi="Times New Roman" w:cs="Times New Roman"/>
                <w:color w:val="000000"/>
                <w:spacing w:val="0"/>
                <w:w w:val="100"/>
                <w:position w:val="0"/>
              </w:rPr>
              <w:t>"</w:t>
            </w:r>
            <w:r>
              <w:rPr>
                <w:color w:val="000000"/>
                <w:spacing w:val="0"/>
                <w:w w:val="100"/>
                <w:position w:val="0"/>
              </w:rPr>
              <w:t>欧森乌镇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欧森研学</w:t>
            </w:r>
            <w:r>
              <w:rPr>
                <w:rFonts w:ascii="Times New Roman" w:eastAsia="Times New Roman" w:hAnsi="Times New Roman" w:cs="Times New Roman"/>
                <w:color w:val="000000"/>
                <w:spacing w:val="0"/>
                <w:w w:val="100"/>
                <w:position w:val="0"/>
              </w:rPr>
              <w:t>（</w:t>
            </w:r>
            <w:r>
              <w:rPr>
                <w:color w:val="000000"/>
                <w:spacing w:val="0"/>
                <w:w w:val="100"/>
                <w:position w:val="0"/>
              </w:rPr>
              <w:t>厦门</w:t>
            </w:r>
            <w:r>
              <w:rPr>
                <w:rFonts w:ascii="Times New Roman" w:eastAsia="Times New Roman" w:hAnsi="Times New Roman" w:cs="Times New Roman"/>
                <w:color w:val="000000"/>
                <w:spacing w:val="0"/>
                <w:w w:val="100"/>
                <w:position w:val="0"/>
              </w:rPr>
              <w:t>）</w:t>
            </w:r>
            <w:r>
              <w:rPr>
                <w:color w:val="000000"/>
                <w:spacing w:val="0"/>
                <w:w w:val="100"/>
                <w:position w:val="0"/>
              </w:rPr>
              <w:t>教育科技有限公司</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欧森研学</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深圳市前海智慧版权创新发展研究院</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前海智慧</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版全家科技（海南）有限公司</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版全家（海南）</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tc>
      </w:tr>
      <w:tr>
        <w:trPr>
          <w:trHeight w:val="254"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安妮版权创新发展科技（深圳）有限公司（</w:t>
            </w:r>
            <w:r>
              <w:rPr>
                <w:rFonts w:ascii="Times New Roman" w:eastAsia="Times New Roman" w:hAnsi="Times New Roman" w:cs="Times New Roman"/>
                <w:color w:val="000000"/>
                <w:spacing w:val="0"/>
                <w:w w:val="100"/>
                <w:position w:val="0"/>
              </w:rPr>
              <w:t>"</w:t>
            </w:r>
            <w:r>
              <w:rPr>
                <w:color w:val="000000"/>
                <w:spacing w:val="0"/>
                <w:w w:val="100"/>
                <w:position w:val="0"/>
              </w:rPr>
              <w:t>创新发展</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w:t>
            </w:r>
          </w:p>
        </w:tc>
      </w:tr>
    </w:tbl>
    <w:p>
      <w:pPr>
        <w:widowControl w:val="0"/>
        <w:spacing w:after="159" w:line="1" w:lineRule="exact"/>
      </w:pPr>
    </w:p>
    <w:p>
      <w:pPr>
        <w:pStyle w:val="Style30"/>
        <w:keepNext/>
        <w:keepLines/>
        <w:widowControl w:val="0"/>
        <w:shd w:val="clear" w:color="auto" w:fill="auto"/>
        <w:bidi w:val="0"/>
        <w:spacing w:before="0" w:after="160" w:line="409" w:lineRule="exact"/>
        <w:ind w:left="0" w:right="0" w:firstLine="0"/>
        <w:jc w:val="both"/>
      </w:pPr>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960"/>
      <w:bookmarkEnd w:id="961"/>
      <w:bookmarkEnd w:id="962"/>
    </w:p>
    <w:p>
      <w:pPr>
        <w:pStyle w:val="Style41"/>
        <w:keepNext w:val="0"/>
        <w:keepLines w:val="0"/>
        <w:widowControl w:val="0"/>
        <w:shd w:val="clear" w:color="auto" w:fill="auto"/>
        <w:tabs>
          <w:tab w:pos="992" w:val="left"/>
        </w:tabs>
        <w:bidi w:val="0"/>
        <w:spacing w:before="0" w:after="0" w:line="409" w:lineRule="exact"/>
        <w:ind w:left="0" w:right="0" w:firstLine="440"/>
        <w:jc w:val="both"/>
      </w:pPr>
      <w:bookmarkStart w:id="963" w:name="bookmark963"/>
      <w:r>
        <w:rPr>
          <w:color w:val="000000"/>
          <w:spacing w:val="0"/>
          <w:w w:val="100"/>
          <w:position w:val="0"/>
        </w:rPr>
        <w:t>（</w:t>
      </w:r>
      <w:bookmarkEnd w:id="963"/>
      <w:r>
        <w:rPr>
          <w:color w:val="000000"/>
          <w:spacing w:val="0"/>
          <w:w w:val="100"/>
          <w:position w:val="0"/>
        </w:rPr>
        <w:t>1）</w:t>
        <w:tab/>
      </w:r>
      <w:r>
        <w:rPr>
          <w:color w:val="000000"/>
          <w:spacing w:val="0"/>
          <w:w w:val="100"/>
          <w:position w:val="0"/>
        </w:rPr>
        <w:t>本报告期内产品出口实行免抵退核算，商业表格纸</w:t>
      </w:r>
      <w:r>
        <w:rPr>
          <w:color w:val="000000"/>
          <w:spacing w:val="0"/>
          <w:w w:val="100"/>
          <w:position w:val="0"/>
        </w:rPr>
        <w:t>、</w:t>
      </w:r>
      <w:r>
        <w:rPr>
          <w:color w:val="000000"/>
          <w:spacing w:val="0"/>
          <w:w w:val="100"/>
          <w:position w:val="0"/>
        </w:rPr>
        <w:t>AMT</w:t>
      </w:r>
      <w:r>
        <w:rPr>
          <w:color w:val="000000"/>
          <w:spacing w:val="0"/>
          <w:w w:val="100"/>
          <w:position w:val="0"/>
        </w:rPr>
        <w:t>热敏纸退税率</w:t>
      </w:r>
      <w:r>
        <w:rPr>
          <w:color w:val="000000"/>
          <w:spacing w:val="0"/>
          <w:w w:val="100"/>
          <w:position w:val="0"/>
        </w:rPr>
        <w:t>13.00%,</w:t>
      </w:r>
      <w:r>
        <w:rPr>
          <w:color w:val="000000"/>
          <w:spacing w:val="0"/>
          <w:w w:val="100"/>
          <w:position w:val="0"/>
        </w:rPr>
        <w:t xml:space="preserve">多联商业表格纸 </w:t>
      </w:r>
      <w:r>
        <w:rPr>
          <w:color w:val="000000"/>
          <w:spacing w:val="0"/>
          <w:w w:val="100"/>
          <w:position w:val="0"/>
        </w:rPr>
        <w:t>2009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日退税率由</w:t>
      </w:r>
      <w:r>
        <w:rPr>
          <w:color w:val="000000"/>
          <w:spacing w:val="0"/>
          <w:w w:val="100"/>
          <w:position w:val="0"/>
        </w:rPr>
        <w:t>11.00%</w:t>
      </w:r>
      <w:r>
        <w:rPr>
          <w:color w:val="000000"/>
          <w:spacing w:val="0"/>
          <w:w w:val="100"/>
          <w:position w:val="0"/>
        </w:rPr>
        <w:t>变更为</w:t>
      </w:r>
      <w:r>
        <w:rPr>
          <w:color w:val="000000"/>
          <w:spacing w:val="0"/>
          <w:w w:val="100"/>
          <w:position w:val="0"/>
        </w:rPr>
        <w:t>13.00%</w:t>
      </w:r>
      <w:r>
        <w:rPr>
          <w:color w:val="000000"/>
          <w:spacing w:val="0"/>
          <w:w w:val="100"/>
          <w:position w:val="0"/>
        </w:rPr>
        <w:t>，其他产品出口退税率为</w:t>
      </w:r>
      <w:r>
        <w:rPr>
          <w:color w:val="000000"/>
          <w:spacing w:val="0"/>
          <w:w w:val="100"/>
          <w:position w:val="0"/>
        </w:rPr>
        <w:t>0.00%</w:t>
      </w:r>
      <w:r>
        <w:rPr>
          <w:color w:val="000000"/>
          <w:spacing w:val="0"/>
          <w:w w:val="100"/>
          <w:position w:val="0"/>
        </w:rPr>
        <w:t>。</w:t>
      </w:r>
    </w:p>
    <w:p>
      <w:pPr>
        <w:pStyle w:val="Style41"/>
        <w:keepNext w:val="0"/>
        <w:keepLines w:val="0"/>
        <w:widowControl w:val="0"/>
        <w:shd w:val="clear" w:color="auto" w:fill="auto"/>
        <w:tabs>
          <w:tab w:pos="992" w:val="left"/>
        </w:tabs>
        <w:bidi w:val="0"/>
        <w:spacing w:before="0" w:after="0" w:line="409" w:lineRule="exact"/>
        <w:ind w:left="0" w:right="0" w:firstLine="440"/>
        <w:jc w:val="both"/>
      </w:pPr>
      <w:bookmarkStart w:id="964" w:name="bookmark964"/>
      <w:r>
        <w:rPr>
          <w:color w:val="000000"/>
          <w:spacing w:val="0"/>
          <w:w w:val="100"/>
          <w:position w:val="0"/>
        </w:rPr>
        <w:t>（</w:t>
      </w:r>
      <w:bookmarkEnd w:id="964"/>
      <w:r>
        <w:rPr>
          <w:color w:val="000000"/>
          <w:spacing w:val="0"/>
          <w:w w:val="100"/>
          <w:position w:val="0"/>
        </w:rPr>
        <w:t>2）</w:t>
        <w:tab/>
      </w:r>
      <w:r>
        <w:rPr>
          <w:color w:val="000000"/>
          <w:spacing w:val="0"/>
          <w:w w:val="100"/>
          <w:position w:val="0"/>
        </w:rPr>
        <w:t>世纪文化（已于</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月份转让）在</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日享受新疆喀什、霍尔果斯 特殊经济开发区新办企业定期免征企业所得税的优惠政策，具体依据《财政部国家税务总局关于新疆喀什 霍尔果斯两个特殊经济开发区企业所得税优惠政策的通知》财税</w:t>
      </w:r>
      <w:r>
        <w:rPr>
          <w:color w:val="000000"/>
          <w:spacing w:val="0"/>
          <w:w w:val="100"/>
          <w:position w:val="0"/>
        </w:rPr>
        <w:t>[2011]112</w:t>
      </w:r>
      <w:r>
        <w:rPr>
          <w:color w:val="000000"/>
          <w:spacing w:val="0"/>
          <w:w w:val="100"/>
          <w:position w:val="0"/>
        </w:rPr>
        <w:t>号第一条，</w:t>
      </w:r>
      <w:r>
        <w:rPr>
          <w:color w:val="000000"/>
          <w:spacing w:val="0"/>
          <w:w w:val="100"/>
          <w:position w:val="0"/>
        </w:rPr>
        <w:t>2021</w:t>
      </w:r>
      <w:r>
        <w:rPr>
          <w:color w:val="000000"/>
          <w:spacing w:val="0"/>
          <w:w w:val="100"/>
          <w:position w:val="0"/>
        </w:rPr>
        <w:t>年执行</w:t>
      </w:r>
      <w:r>
        <w:rPr>
          <w:color w:val="000000"/>
          <w:spacing w:val="0"/>
          <w:w w:val="100"/>
          <w:position w:val="0"/>
        </w:rPr>
        <w:t>0.00%</w:t>
      </w:r>
      <w:r>
        <w:rPr>
          <w:color w:val="000000"/>
          <w:spacing w:val="0"/>
          <w:w w:val="100"/>
          <w:position w:val="0"/>
        </w:rPr>
        <w:t>的 企业所得税税率。</w:t>
      </w:r>
    </w:p>
    <w:p>
      <w:pPr>
        <w:pStyle w:val="Style41"/>
        <w:keepNext w:val="0"/>
        <w:keepLines w:val="0"/>
        <w:widowControl w:val="0"/>
        <w:shd w:val="clear" w:color="auto" w:fill="auto"/>
        <w:tabs>
          <w:tab w:pos="987" w:val="left"/>
        </w:tabs>
        <w:bidi w:val="0"/>
        <w:spacing w:before="0" w:after="0" w:line="409" w:lineRule="exact"/>
        <w:ind w:left="0" w:right="0" w:firstLine="440"/>
        <w:jc w:val="both"/>
      </w:pPr>
      <w:bookmarkStart w:id="965" w:name="bookmark965"/>
      <w:r>
        <w:rPr>
          <w:color w:val="000000"/>
          <w:spacing w:val="0"/>
          <w:w w:val="100"/>
          <w:position w:val="0"/>
        </w:rPr>
        <w:t>（</w:t>
      </w:r>
      <w:bookmarkEnd w:id="965"/>
      <w:r>
        <w:rPr>
          <w:color w:val="000000"/>
          <w:spacing w:val="0"/>
          <w:w w:val="100"/>
          <w:position w:val="0"/>
        </w:rPr>
        <w:t>3）</w:t>
        <w:tab/>
      </w:r>
      <w:r>
        <w:rPr>
          <w:color w:val="000000"/>
          <w:spacing w:val="0"/>
          <w:w w:val="100"/>
          <w:position w:val="0"/>
        </w:rPr>
        <w:t>北京至美数码防伪印务有限公司（已于</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月份转让）、畅元国讯</w:t>
      </w:r>
      <w:r>
        <w:rPr>
          <w:color w:val="000000"/>
          <w:spacing w:val="0"/>
          <w:w w:val="100"/>
          <w:position w:val="0"/>
        </w:rPr>
        <w:t>2019</w:t>
      </w:r>
      <w:r>
        <w:rPr>
          <w:color w:val="000000"/>
          <w:spacing w:val="0"/>
          <w:w w:val="100"/>
          <w:position w:val="0"/>
        </w:rPr>
        <w:t>年被认定为高新技术 企业，有效期为三年，在</w:t>
      </w:r>
      <w:r>
        <w:rPr>
          <w:color w:val="000000"/>
          <w:spacing w:val="0"/>
          <w:w w:val="100"/>
          <w:position w:val="0"/>
        </w:rPr>
        <w:t>2019-2021</w:t>
      </w:r>
      <w:r>
        <w:rPr>
          <w:color w:val="000000"/>
          <w:spacing w:val="0"/>
          <w:w w:val="100"/>
          <w:position w:val="0"/>
        </w:rPr>
        <w:t>年度间执行</w:t>
      </w:r>
      <w:r>
        <w:rPr>
          <w:color w:val="000000"/>
          <w:spacing w:val="0"/>
          <w:w w:val="100"/>
          <w:position w:val="0"/>
        </w:rPr>
        <w:t>15.00%</w:t>
      </w:r>
      <w:r>
        <w:rPr>
          <w:color w:val="000000"/>
          <w:spacing w:val="0"/>
          <w:w w:val="100"/>
          <w:position w:val="0"/>
        </w:rPr>
        <w:t>的企业所得税税率。</w:t>
      </w:r>
    </w:p>
    <w:p>
      <w:pPr>
        <w:pStyle w:val="Style41"/>
        <w:keepNext w:val="0"/>
        <w:keepLines w:val="0"/>
        <w:widowControl w:val="0"/>
        <w:shd w:val="clear" w:color="auto" w:fill="auto"/>
        <w:tabs>
          <w:tab w:pos="987" w:val="left"/>
        </w:tabs>
        <w:bidi w:val="0"/>
        <w:spacing w:before="0" w:after="160" w:line="409" w:lineRule="exact"/>
        <w:ind w:left="0" w:right="0" w:firstLine="440"/>
        <w:jc w:val="both"/>
      </w:pPr>
      <w:bookmarkStart w:id="966" w:name="bookmark966"/>
      <w:r>
        <w:rPr>
          <w:color w:val="000000"/>
          <w:spacing w:val="0"/>
          <w:w w:val="100"/>
          <w:position w:val="0"/>
        </w:rPr>
        <w:t>（</w:t>
      </w:r>
      <w:bookmarkEnd w:id="966"/>
      <w:r>
        <w:rPr>
          <w:color w:val="000000"/>
          <w:spacing w:val="0"/>
          <w:w w:val="100"/>
          <w:position w:val="0"/>
        </w:rPr>
        <w:t>4）</w:t>
        <w:tab/>
      </w:r>
      <w:r>
        <w:rPr>
          <w:color w:val="000000"/>
          <w:spacing w:val="0"/>
          <w:w w:val="100"/>
          <w:position w:val="0"/>
        </w:rPr>
        <w:t>北京安妮全版权科技发展有限公司、北京版全家科技发展有限公司、上海超级标贴系统有限公 司</w:t>
      </w:r>
      <w:r>
        <w:rPr>
          <w:color w:val="000000"/>
          <w:spacing w:val="0"/>
          <w:w w:val="100"/>
          <w:position w:val="0"/>
        </w:rPr>
        <w:t>2020</w:t>
      </w:r>
      <w:r>
        <w:rPr>
          <w:color w:val="000000"/>
          <w:spacing w:val="0"/>
          <w:w w:val="100"/>
          <w:position w:val="0"/>
        </w:rPr>
        <w:t>年被认定为高新技术企业，有效期三年，在</w:t>
      </w:r>
      <w:r>
        <w:rPr>
          <w:color w:val="000000"/>
          <w:spacing w:val="0"/>
          <w:w w:val="100"/>
          <w:position w:val="0"/>
        </w:rPr>
        <w:t>2020-202</w:t>
      </w:r>
      <w:r>
        <w:rPr>
          <w:color w:val="000000"/>
          <w:spacing w:val="0"/>
          <w:w w:val="100"/>
          <w:position w:val="0"/>
        </w:rPr>
        <w:t>2</w:t>
      </w:r>
      <w:r>
        <w:rPr>
          <w:color w:val="000000"/>
          <w:spacing w:val="0"/>
          <w:w w:val="100"/>
          <w:position w:val="0"/>
        </w:rPr>
        <w:t>年度执行</w:t>
      </w:r>
      <w:r>
        <w:rPr>
          <w:color w:val="000000"/>
          <w:spacing w:val="0"/>
          <w:w w:val="100"/>
          <w:position w:val="0"/>
        </w:rPr>
        <w:t>15.00%</w:t>
      </w:r>
      <w:r>
        <w:rPr>
          <w:color w:val="000000"/>
          <w:spacing w:val="0"/>
          <w:w w:val="100"/>
          <w:position w:val="0"/>
        </w:rPr>
        <w:t>的所得税率。</w:t>
      </w:r>
      <w:r>
        <w:br w:type="page"/>
      </w:r>
    </w:p>
    <w:p>
      <w:pPr>
        <w:pStyle w:val="Style30"/>
        <w:keepNext/>
        <w:keepLines/>
        <w:widowControl w:val="0"/>
        <w:shd w:val="clear" w:color="auto" w:fill="auto"/>
        <w:bidi w:val="0"/>
        <w:spacing w:before="0" w:after="340" w:line="240" w:lineRule="auto"/>
        <w:ind w:left="0" w:right="0" w:firstLine="320"/>
        <w:jc w:val="both"/>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3</w:t>
      </w:r>
      <w:bookmarkEnd w:id="969"/>
      <w:r>
        <w:rPr>
          <w:color w:val="000000"/>
          <w:spacing w:val="0"/>
          <w:w w:val="100"/>
          <w:position w:val="0"/>
        </w:rPr>
        <w:t>、其他</w:t>
      </w:r>
      <w:bookmarkEnd w:id="967"/>
      <w:bookmarkEnd w:id="968"/>
      <w:bookmarkEnd w:id="970"/>
    </w:p>
    <w:p>
      <w:pPr>
        <w:pStyle w:val="Style28"/>
        <w:keepNext w:val="0"/>
        <w:keepLines w:val="0"/>
        <w:widowControl w:val="0"/>
        <w:shd w:val="clear" w:color="auto" w:fill="auto"/>
        <w:bidi w:val="0"/>
        <w:spacing w:before="0" w:after="340" w:line="240" w:lineRule="auto"/>
        <w:ind w:left="0" w:right="0" w:firstLine="660"/>
        <w:jc w:val="left"/>
      </w:pPr>
      <w:r>
        <w:rPr>
          <w:color w:val="000000"/>
          <w:spacing w:val="0"/>
          <w:w w:val="100"/>
          <w:position w:val="0"/>
        </w:rPr>
        <w:t>无。</w:t>
      </w:r>
    </w:p>
    <w:p>
      <w:pPr>
        <w:pStyle w:val="Style24"/>
        <w:keepNext/>
        <w:keepLines/>
        <w:widowControl w:val="0"/>
        <w:shd w:val="clear" w:color="auto" w:fill="auto"/>
        <w:bidi w:val="0"/>
        <w:spacing w:before="0" w:after="340" w:line="240" w:lineRule="auto"/>
        <w:ind w:left="0" w:right="0" w:firstLine="320"/>
        <w:jc w:val="both"/>
      </w:pPr>
      <w:bookmarkStart w:id="971" w:name="bookmark971"/>
      <w:bookmarkStart w:id="972" w:name="bookmark972"/>
      <w:bookmarkStart w:id="973" w:name="bookmark973"/>
      <w:bookmarkStart w:id="974" w:name="bookmark974"/>
      <w:r>
        <w:rPr>
          <w:color w:val="000000"/>
          <w:spacing w:val="0"/>
          <w:w w:val="100"/>
          <w:position w:val="0"/>
          <w:sz w:val="24"/>
          <w:szCs w:val="24"/>
        </w:rPr>
        <w:t>七</w:t>
      </w:r>
      <w:bookmarkEnd w:id="973"/>
      <w:r>
        <w:rPr>
          <w:color w:val="000000"/>
          <w:spacing w:val="0"/>
          <w:w w:val="100"/>
          <w:position w:val="0"/>
          <w:sz w:val="24"/>
          <w:szCs w:val="24"/>
        </w:rPr>
        <w:t>、合并财务报表项目注释</w:t>
      </w:r>
      <w:bookmarkEnd w:id="971"/>
      <w:bookmarkEnd w:id="972"/>
      <w:bookmarkEnd w:id="974"/>
    </w:p>
    <w:p>
      <w:pPr>
        <w:pStyle w:val="Style30"/>
        <w:keepNext/>
        <w:keepLines/>
        <w:widowControl w:val="0"/>
        <w:shd w:val="clear" w:color="auto" w:fill="auto"/>
        <w:bidi w:val="0"/>
        <w:spacing w:before="0" w:after="340" w:line="240" w:lineRule="auto"/>
        <w:ind w:left="0" w:right="0" w:firstLine="320"/>
        <w:jc w:val="both"/>
      </w:pPr>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75"/>
      <w:bookmarkEnd w:id="976"/>
      <w:bookmarkEnd w:id="97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94"/>
        <w:gridCol w:w="2290"/>
        <w:gridCol w:w="3202"/>
      </w:tblGrid>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78,949.14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72,329.06</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237,998,008.33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216,667,206.33</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13,700,570.07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9,747,630.02</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251,777,527.54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226,487,165.41</w:t>
            </w:r>
          </w:p>
        </w:tc>
      </w:tr>
      <w:tr>
        <w:trPr>
          <w:trHeight w:val="254"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因抵押、质押或冻结等对使用有限制的款项总额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21,787,572.49</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9,436,962.94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59" w:line="1" w:lineRule="exact"/>
      </w:pPr>
    </w:p>
    <w:p>
      <w:pPr>
        <w:pStyle w:val="Style41"/>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其中因抵押、质押或冻结等对使用有限制，以及放在境外且资金汇回受到限制的货币资金明细如下:</w:t>
      </w:r>
    </w:p>
    <w:tbl>
      <w:tblPr>
        <w:tblOverlap w:val="never"/>
        <w:jc w:val="center"/>
        <w:tblLayout w:type="fixed"/>
      </w:tblPr>
      <w:tblGrid>
        <w:gridCol w:w="3418"/>
        <w:gridCol w:w="3298"/>
        <w:gridCol w:w="2957"/>
      </w:tblGrid>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6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10,618,850.16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9,432,737.74</w:t>
            </w:r>
          </w:p>
        </w:tc>
      </w:tr>
      <w:tr>
        <w:trPr>
          <w:trHeight w:val="26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其他保证金账户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1,358.76</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受限制账户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11,167,363.57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4,225.20</w:t>
            </w:r>
          </w:p>
        </w:tc>
      </w:tr>
      <w:tr>
        <w:trPr>
          <w:trHeight w:val="274"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21,787,572.49</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9,436,962.94</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320"/>
        <w:jc w:val="both"/>
      </w:pPr>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978"/>
      <w:bookmarkEnd w:id="979"/>
      <w:bookmarkEnd w:id="980"/>
    </w:p>
    <w:p>
      <w:pPr>
        <w:pStyle w:val="Style28"/>
        <w:keepNext w:val="0"/>
        <w:keepLines w:val="0"/>
        <w:widowControl w:val="0"/>
        <w:shd w:val="clear" w:color="auto" w:fill="auto"/>
        <w:bidi w:val="0"/>
        <w:spacing w:before="0" w:after="100" w:line="240" w:lineRule="auto"/>
        <w:ind w:left="0" w:right="320" w:firstLine="0"/>
        <w:jc w:val="right"/>
      </w:pPr>
      <w:r>
        <w:rPr>
          <w:color w:val="000000"/>
          <w:spacing w:val="0"/>
          <w:w w:val="100"/>
          <w:position w:val="0"/>
        </w:rPr>
        <w:t>单位：元</w:t>
      </w:r>
    </w:p>
    <w:tbl>
      <w:tblPr>
        <w:tblOverlap w:val="never"/>
        <w:jc w:val="center"/>
        <w:tblLayout w:type="fixed"/>
      </w:tblPr>
      <w:tblGrid>
        <w:gridCol w:w="5246"/>
        <w:gridCol w:w="2554"/>
        <w:gridCol w:w="1781"/>
      </w:tblGrid>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期初余额</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550,643,305.56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610,830,888.89</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550,643,305.56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610,830,888.89</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4"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550,643,305.56</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610,830,888.89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8"/>
        <w:keepNext w:val="0"/>
        <w:keepLines w:val="0"/>
        <w:widowControl w:val="0"/>
        <w:shd w:val="clear" w:color="auto" w:fill="auto"/>
        <w:bidi w:val="0"/>
        <w:spacing w:before="0" w:after="340" w:line="240" w:lineRule="auto"/>
        <w:ind w:left="0" w:right="0" w:firstLine="500"/>
        <w:jc w:val="left"/>
      </w:pPr>
      <w:r>
        <w:rPr>
          <w:color w:val="000000"/>
          <w:spacing w:val="0"/>
          <w:w w:val="100"/>
          <w:position w:val="0"/>
        </w:rPr>
        <w:t>无。</w:t>
      </w:r>
    </w:p>
    <w:p>
      <w:pPr>
        <w:pStyle w:val="Style30"/>
        <w:keepNext/>
        <w:keepLines/>
        <w:widowControl w:val="0"/>
        <w:shd w:val="clear" w:color="auto" w:fill="auto"/>
        <w:bidi w:val="0"/>
        <w:spacing w:before="0" w:after="340" w:line="240" w:lineRule="auto"/>
        <w:ind w:left="0" w:right="0" w:firstLine="320"/>
        <w:jc w:val="both"/>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3</w:t>
      </w:r>
      <w:bookmarkEnd w:id="983"/>
      <w:r>
        <w:rPr>
          <w:color w:val="000000"/>
          <w:spacing w:val="0"/>
          <w:w w:val="100"/>
          <w:position w:val="0"/>
        </w:rPr>
        <w:t>、应收票据</w:t>
      </w:r>
      <w:bookmarkEnd w:id="981"/>
      <w:bookmarkEnd w:id="982"/>
      <w:bookmarkEnd w:id="984"/>
    </w:p>
    <w:p>
      <w:pPr>
        <w:pStyle w:val="Style30"/>
        <w:keepNext/>
        <w:keepLines/>
        <w:widowControl w:val="0"/>
        <w:shd w:val="clear" w:color="auto" w:fill="auto"/>
        <w:bidi w:val="0"/>
        <w:spacing w:before="0" w:after="340" w:line="240" w:lineRule="auto"/>
        <w:ind w:left="0" w:right="0" w:firstLine="320"/>
        <w:jc w:val="both"/>
      </w:pPr>
      <w:bookmarkStart w:id="981" w:name="bookmark981"/>
      <w:bookmarkStart w:id="982" w:name="bookmark982"/>
      <w:bookmarkStart w:id="985" w:name="bookmark985"/>
      <w:bookmarkStart w:id="986" w:name="bookmark986"/>
      <w:r>
        <w:rPr>
          <w:color w:val="000000"/>
          <w:spacing w:val="0"/>
          <w:w w:val="100"/>
          <w:position w:val="0"/>
        </w:rPr>
        <w:t>（</w:t>
      </w:r>
      <w:bookmarkEnd w:id="985"/>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981"/>
      <w:bookmarkEnd w:id="982"/>
      <w:bookmarkEnd w:id="986"/>
    </w:p>
    <w:p>
      <w:pPr>
        <w:pStyle w:val="Style28"/>
        <w:keepNext w:val="0"/>
        <w:keepLines w:val="0"/>
        <w:widowControl w:val="0"/>
        <w:shd w:val="clear" w:color="auto" w:fill="auto"/>
        <w:bidi w:val="0"/>
        <w:spacing w:before="0" w:after="100" w:line="240" w:lineRule="auto"/>
        <w:ind w:left="0" w:right="32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6,252,464.00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444,000.00</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68,720.00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-1,374.40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6,319,809.60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444,000.00</w:t>
            </w:r>
          </w:p>
        </w:tc>
      </w:tr>
    </w:tbl>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4"/>
        <w:gridCol w:w="1824"/>
        <w:gridCol w:w="1464"/>
        <w:gridCol w:w="1128"/>
        <w:gridCol w:w="1426"/>
        <w:gridCol w:w="1574"/>
        <w:gridCol w:w="715"/>
      </w:tblGrid>
      <w:tr>
        <w:trPr>
          <w:trHeight w:val="250"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3"/>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5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bottom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w:t>
            </w:r>
          </w:p>
        </w:tc>
      </w:tr>
    </w:tbl>
    <w:p>
      <w:pPr>
        <w:spacing w:lineRule="exact" w:line="1"/>
        <w:rPr>
          <w:sz w:val="2"/>
          <w:szCs w:val="2"/>
        </w:rPr>
      </w:pPr>
      <w:r>
        <w:br w:type="page"/>
      </w:r>
    </w:p>
    <w:tbl>
      <w:tblPr>
        <w:tblOverlap w:val="never"/>
        <w:jc w:val="center"/>
        <w:tblLayout w:type="fixed"/>
      </w:tblPr>
      <w:tblGrid>
        <w:gridCol w:w="1574"/>
        <w:gridCol w:w="1138"/>
        <w:gridCol w:w="682"/>
        <w:gridCol w:w="778"/>
        <w:gridCol w:w="686"/>
        <w:gridCol w:w="1133"/>
        <w:gridCol w:w="701"/>
        <w:gridCol w:w="720"/>
        <w:gridCol w:w="854"/>
        <w:gridCol w:w="720"/>
        <w:gridCol w:w="720"/>
      </w:tblGrid>
      <w:tr>
        <w:trPr>
          <w:trHeight w:val="48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计提比 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计提比 例</w:t>
            </w: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r>
      <w:tr>
        <w:trPr>
          <w:trHeight w:val="47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0" w:lineRule="exact"/>
              <w:ind w:left="0" w:right="0" w:firstLine="0"/>
              <w:jc w:val="left"/>
            </w:pPr>
            <w:r>
              <w:rPr>
                <w:color w:val="000000"/>
                <w:spacing w:val="0"/>
                <w:w w:val="100"/>
                <w:position w:val="0"/>
              </w:rPr>
              <w:t>按单项计提坏账准 备的应收票据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0" w:lineRule="exact"/>
              <w:ind w:left="0" w:right="0" w:firstLine="0"/>
              <w:jc w:val="left"/>
            </w:pPr>
            <w:r>
              <w:rPr>
                <w:color w:val="000000"/>
                <w:spacing w:val="0"/>
                <w:w w:val="100"/>
                <w:position w:val="0"/>
              </w:rPr>
              <w:t>按组合计提坏账准 备的应收票据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6,321,184.00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1,374.40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6,319,809.60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68,720.00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1,374.40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6,252,464.00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6,252,464.00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6,321,184.00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1,374.40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6,319,809.60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按组合计提坏账准备：商业承兑票据</w:t>
      </w:r>
    </w:p>
    <w:tbl>
      <w:tblPr>
        <w:tblOverlap w:val="never"/>
        <w:jc w:val="center"/>
        <w:tblLayout w:type="fixed"/>
      </w:tblPr>
      <w:tblGrid>
        <w:gridCol w:w="2395"/>
        <w:gridCol w:w="2390"/>
        <w:gridCol w:w="2395"/>
        <w:gridCol w:w="2400"/>
      </w:tblGrid>
      <w:tr>
        <w:trPr>
          <w:trHeight w:val="245"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4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68,720.00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1,374.40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r>
      <w:tr>
        <w:trPr>
          <w:trHeight w:val="250"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68,720.00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1,374.40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一</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360" w:line="336" w:lineRule="exact"/>
        <w:ind w:left="320" w:right="0" w:firstLine="20"/>
        <w:jc w:val="left"/>
      </w:pPr>
      <w:r>
        <w:rPr>
          <w:color w:val="000000"/>
          <w:spacing w:val="0"/>
          <w:w w:val="100"/>
          <w:position w:val="0"/>
        </w:rPr>
        <w:t xml:space="preserve">如是按照预期信用损失一般模型计提应收票据坏账准备，请参照其他应收款的披露方式披露坏账准备的相关信息: </w:t>
      </w:r>
      <w:r>
        <w:rPr>
          <w:color w:val="000000"/>
          <w:spacing w:val="0"/>
          <w:w w:val="100"/>
          <w:position w:val="0"/>
        </w:rPr>
        <w:t>□</w:t>
      </w:r>
      <w:r>
        <w:rPr>
          <w:color w:val="000000"/>
          <w:spacing w:val="0"/>
          <w:w w:val="100"/>
          <w:position w:val="0"/>
        </w:rPr>
        <w:t>适用V不适用</w:t>
      </w:r>
    </w:p>
    <w:p>
      <w:pPr>
        <w:pStyle w:val="Style30"/>
        <w:keepNext/>
        <w:keepLines/>
        <w:widowControl w:val="0"/>
        <w:shd w:val="clear" w:color="auto" w:fill="auto"/>
        <w:bidi w:val="0"/>
        <w:spacing w:before="0" w:line="240" w:lineRule="auto"/>
        <w:ind w:left="0" w:right="0" w:firstLine="320"/>
        <w:jc w:val="left"/>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4</w:t>
      </w:r>
      <w:bookmarkEnd w:id="989"/>
      <w:r>
        <w:rPr>
          <w:color w:val="000000"/>
          <w:spacing w:val="0"/>
          <w:w w:val="100"/>
          <w:position w:val="0"/>
        </w:rPr>
        <w:t>、应收账款</w:t>
      </w:r>
      <w:bookmarkEnd w:id="987"/>
      <w:bookmarkEnd w:id="988"/>
      <w:bookmarkEnd w:id="990"/>
    </w:p>
    <w:p>
      <w:pPr>
        <w:pStyle w:val="Style30"/>
        <w:keepNext/>
        <w:keepLines/>
        <w:widowControl w:val="0"/>
        <w:shd w:val="clear" w:color="auto" w:fill="auto"/>
        <w:bidi w:val="0"/>
        <w:spacing w:before="0" w:line="240" w:lineRule="auto"/>
        <w:ind w:left="0" w:right="0" w:firstLine="320"/>
        <w:jc w:val="left"/>
      </w:pPr>
      <w:bookmarkStart w:id="987" w:name="bookmark987"/>
      <w:bookmarkStart w:id="988" w:name="bookmark988"/>
      <w:bookmarkStart w:id="991" w:name="bookmark9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987"/>
      <w:bookmarkEnd w:id="988"/>
      <w:bookmarkEnd w:id="99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190"/>
        <w:gridCol w:w="619"/>
        <w:gridCol w:w="1114"/>
        <w:gridCol w:w="542"/>
        <w:gridCol w:w="1190"/>
        <w:gridCol w:w="1195"/>
        <w:gridCol w:w="619"/>
        <w:gridCol w:w="1109"/>
        <w:gridCol w:w="542"/>
        <w:gridCol w:w="1200"/>
      </w:tblGrid>
      <w:tr>
        <w:trPr>
          <w:trHeight w:val="221"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类别</w:t>
            </w:r>
          </w:p>
        </w:tc>
        <w:tc>
          <w:tcPr>
            <w:gridSpan w:val="5"/>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gridSpan w:val="5"/>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21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账面余额</w:t>
            </w: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坏账准备</w:t>
            </w:r>
          </w:p>
        </w:tc>
        <w:tc>
          <w:tcPr>
            <w:tcBorders>
              <w:top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账面价值</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账面余额</w:t>
            </w: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坏账准备</w:t>
            </w:r>
          </w:p>
        </w:tc>
        <w:tc>
          <w:tcPr>
            <w:tcBorders>
              <w:top w:val="single" w:sz="4"/>
            </w:tcBorders>
            <w:shd w:val="clear" w:color="auto" w:fill="D3D3D3"/>
            <w:vAlign w:val="top"/>
          </w:tcPr>
          <w:p>
            <w:pPr>
              <w:widowControl w:val="0"/>
              <w:rPr>
                <w:sz w:val="10"/>
                <w:szCs w:val="10"/>
              </w:rPr>
            </w:pP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80" w:firstLine="0"/>
              <w:jc w:val="right"/>
              <w:rPr>
                <w:sz w:val="16"/>
                <w:szCs w:val="16"/>
              </w:rPr>
            </w:pPr>
            <w:r>
              <w:rPr>
                <w:color w:val="000000"/>
                <w:spacing w:val="0"/>
                <w:w w:val="100"/>
                <w:position w:val="0"/>
                <w:sz w:val="16"/>
                <w:szCs w:val="16"/>
              </w:rPr>
              <w:t>账面价值</w:t>
            </w:r>
          </w:p>
        </w:tc>
      </w:tr>
      <w:tr>
        <w:trPr>
          <w:trHeight w:val="4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计提比</w:t>
            </w:r>
          </w:p>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20" w:firstLine="0"/>
              <w:jc w:val="right"/>
              <w:rPr>
                <w:sz w:val="16"/>
                <w:szCs w:val="16"/>
              </w:rPr>
            </w:pPr>
            <w:r>
              <w:rPr>
                <w:color w:val="000000"/>
                <w:spacing w:val="0"/>
                <w:w w:val="100"/>
                <w:position w:val="0"/>
                <w:sz w:val="16"/>
                <w:szCs w:val="16"/>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金额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16" w:lineRule="exact"/>
              <w:ind w:left="0" w:right="0" w:firstLine="0"/>
              <w:jc w:val="center"/>
              <w:rPr>
                <w:sz w:val="16"/>
                <w:szCs w:val="16"/>
              </w:rPr>
            </w:pPr>
            <w:r>
              <w:rPr>
                <w:color w:val="000000"/>
                <w:spacing w:val="0"/>
                <w:w w:val="100"/>
                <w:position w:val="0"/>
                <w:sz w:val="16"/>
                <w:szCs w:val="16"/>
              </w:rPr>
              <w:t>计提比 例</w:t>
            </w:r>
          </w:p>
        </w:tc>
        <w:tc>
          <w:tcPr>
            <w:vMerge/>
            <w:tcBorders>
              <w:left w:val="single" w:sz="4"/>
              <w:right w:val="single" w:sz="4"/>
            </w:tcBorders>
            <w:shd w:val="clear" w:color="auto" w:fill="D3D3D3"/>
            <w:vAlign w:val="center"/>
          </w:tcPr>
          <w:p>
            <w:pPr/>
          </w:p>
        </w:tc>
      </w:tr>
      <w:tr>
        <w:trPr>
          <w:trHeight w:val="634"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按单项计提坏 账准备的应收 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140,155,983.60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59.67%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70,155, </w:t>
            </w:r>
            <w:r>
              <w:rPr>
                <w:color w:val="000000"/>
                <w:spacing w:val="0"/>
                <w:w w:val="100"/>
                <w:position w:val="0"/>
                <w:sz w:val="16"/>
                <w:szCs w:val="16"/>
              </w:rPr>
              <w:t>983.60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70,000,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147, </w:t>
            </w:r>
            <w:r>
              <w:rPr>
                <w:color w:val="000000"/>
                <w:spacing w:val="0"/>
                <w:w w:val="100"/>
                <w:position w:val="0"/>
                <w:sz w:val="16"/>
                <w:szCs w:val="16"/>
              </w:rPr>
              <w:t>678,549.33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52.46%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71,727, </w:t>
            </w:r>
            <w:r>
              <w:rPr>
                <w:color w:val="000000"/>
                <w:spacing w:val="0"/>
                <w:w w:val="100"/>
                <w:position w:val="0"/>
                <w:sz w:val="16"/>
                <w:szCs w:val="16"/>
              </w:rPr>
              <w:t>989.33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48.57%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75,950, </w:t>
            </w:r>
            <w:r>
              <w:rPr>
                <w:color w:val="000000"/>
                <w:spacing w:val="0"/>
                <w:w w:val="100"/>
                <w:position w:val="0"/>
                <w:sz w:val="16"/>
                <w:szCs w:val="16"/>
              </w:rPr>
              <w:t>560.00</w:t>
            </w:r>
          </w:p>
        </w:tc>
      </w:tr>
      <w:tr>
        <w:trPr>
          <w:trHeight w:val="216"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按单项评估计 提坏账准备的 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140,155,983.60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59.67%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70,155, </w:t>
            </w:r>
            <w:r>
              <w:rPr>
                <w:color w:val="000000"/>
                <w:spacing w:val="0"/>
                <w:w w:val="100"/>
                <w:position w:val="0"/>
                <w:sz w:val="16"/>
                <w:szCs w:val="16"/>
              </w:rPr>
              <w:t>983.60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70,000,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147, </w:t>
            </w:r>
            <w:r>
              <w:rPr>
                <w:color w:val="000000"/>
                <w:spacing w:val="0"/>
                <w:w w:val="100"/>
                <w:position w:val="0"/>
                <w:sz w:val="16"/>
                <w:szCs w:val="16"/>
              </w:rPr>
              <w:t>678,549.33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52.46%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71,727, </w:t>
            </w:r>
            <w:r>
              <w:rPr>
                <w:color w:val="000000"/>
                <w:spacing w:val="0"/>
                <w:w w:val="100"/>
                <w:position w:val="0"/>
                <w:sz w:val="16"/>
                <w:szCs w:val="16"/>
              </w:rPr>
              <w:t>989.33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48.57%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75,950, </w:t>
            </w:r>
            <w:r>
              <w:rPr>
                <w:color w:val="000000"/>
                <w:spacing w:val="0"/>
                <w:w w:val="100"/>
                <w:position w:val="0"/>
                <w:sz w:val="16"/>
                <w:szCs w:val="16"/>
              </w:rPr>
              <w:t>560.00</w:t>
            </w:r>
          </w:p>
        </w:tc>
      </w:tr>
      <w:tr>
        <w:trPr>
          <w:trHeight w:val="629"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按组合计提坏 账准备的应收 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94,741,291.02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40.33%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3,964,137.25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90,777, </w:t>
            </w:r>
            <w:r>
              <w:rPr>
                <w:color w:val="000000"/>
                <w:spacing w:val="0"/>
                <w:w w:val="100"/>
                <w:position w:val="0"/>
                <w:sz w:val="16"/>
                <w:szCs w:val="16"/>
              </w:rPr>
              <w:t>153.77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133,801,903.70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47.54%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18,114, </w:t>
            </w:r>
            <w:r>
              <w:rPr>
                <w:color w:val="000000"/>
                <w:spacing w:val="0"/>
                <w:w w:val="100"/>
                <w:position w:val="0"/>
                <w:sz w:val="16"/>
                <w:szCs w:val="16"/>
              </w:rPr>
              <w:t>230.71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13.54%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115, </w:t>
            </w:r>
            <w:r>
              <w:rPr>
                <w:color w:val="000000"/>
                <w:spacing w:val="0"/>
                <w:w w:val="100"/>
                <w:position w:val="0"/>
                <w:sz w:val="16"/>
                <w:szCs w:val="16"/>
              </w:rPr>
              <w:t>687,672.99</w:t>
            </w:r>
          </w:p>
        </w:tc>
      </w:tr>
      <w:tr>
        <w:trPr>
          <w:trHeight w:val="221"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16" w:lineRule="exact"/>
              <w:ind w:left="0" w:right="0" w:firstLine="0"/>
              <w:jc w:val="left"/>
              <w:rPr>
                <w:sz w:val="16"/>
                <w:szCs w:val="16"/>
              </w:rPr>
            </w:pPr>
            <w:r>
              <w:rPr>
                <w:color w:val="000000"/>
                <w:spacing w:val="0"/>
                <w:w w:val="100"/>
                <w:position w:val="0"/>
                <w:sz w:val="16"/>
                <w:szCs w:val="16"/>
              </w:rPr>
              <w:t>组合</w:t>
            </w:r>
            <w:r>
              <w:rPr>
                <w:color w:val="000000"/>
                <w:spacing w:val="0"/>
                <w:w w:val="100"/>
                <w:position w:val="0"/>
                <w:sz w:val="16"/>
                <w:szCs w:val="16"/>
              </w:rPr>
              <w:t>1：</w:t>
            </w:r>
            <w:r>
              <w:rPr>
                <w:color w:val="000000"/>
                <w:spacing w:val="0"/>
                <w:w w:val="100"/>
                <w:position w:val="0"/>
                <w:sz w:val="16"/>
                <w:szCs w:val="16"/>
              </w:rPr>
              <w:t>应收 客户款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94,741,291.02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40.33%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3,964,137.25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90,777, </w:t>
            </w:r>
            <w:r>
              <w:rPr>
                <w:color w:val="000000"/>
                <w:spacing w:val="0"/>
                <w:w w:val="100"/>
                <w:position w:val="0"/>
                <w:sz w:val="16"/>
                <w:szCs w:val="16"/>
              </w:rPr>
              <w:t>153.77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133,801,903.70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47.54%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18,114, </w:t>
            </w:r>
            <w:r>
              <w:rPr>
                <w:color w:val="000000"/>
                <w:spacing w:val="0"/>
                <w:w w:val="100"/>
                <w:position w:val="0"/>
                <w:sz w:val="16"/>
                <w:szCs w:val="16"/>
              </w:rPr>
              <w:t>230.71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13.54%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115, </w:t>
            </w:r>
            <w:r>
              <w:rPr>
                <w:color w:val="000000"/>
                <w:spacing w:val="0"/>
                <w:w w:val="100"/>
                <w:position w:val="0"/>
                <w:sz w:val="16"/>
                <w:szCs w:val="16"/>
              </w:rPr>
              <w:t>687,672.99</w:t>
            </w:r>
          </w:p>
        </w:tc>
      </w:tr>
      <w:tr>
        <w:trPr>
          <w:trHeight w:val="230"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234, </w:t>
            </w:r>
            <w:r>
              <w:rPr>
                <w:color w:val="000000"/>
                <w:spacing w:val="0"/>
                <w:w w:val="100"/>
                <w:position w:val="0"/>
                <w:sz w:val="16"/>
                <w:szCs w:val="16"/>
              </w:rPr>
              <w:t>897,274.62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74,120,120.85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31.55%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160, </w:t>
            </w:r>
            <w:r>
              <w:rPr>
                <w:color w:val="000000"/>
                <w:spacing w:val="0"/>
                <w:w w:val="100"/>
                <w:position w:val="0"/>
                <w:sz w:val="16"/>
                <w:szCs w:val="16"/>
              </w:rPr>
              <w:t>777,153.77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281,480,453.03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89,842, </w:t>
            </w:r>
            <w:r>
              <w:rPr>
                <w:color w:val="000000"/>
                <w:spacing w:val="0"/>
                <w:w w:val="100"/>
                <w:position w:val="0"/>
                <w:sz w:val="16"/>
                <w:szCs w:val="16"/>
              </w:rPr>
              <w:t>220.04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31.92%</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191, </w:t>
            </w:r>
            <w:r>
              <w:rPr>
                <w:color w:val="000000"/>
                <w:spacing w:val="0"/>
                <w:w w:val="100"/>
                <w:position w:val="0"/>
                <w:sz w:val="16"/>
                <w:szCs w:val="16"/>
              </w:rPr>
              <w:t>638,232.99</w:t>
            </w:r>
          </w:p>
        </w:tc>
      </w:tr>
    </w:tbl>
    <w:p>
      <w:pPr>
        <w:pStyle w:val="Style26"/>
        <w:keepNext w:val="0"/>
        <w:keepLines w:val="0"/>
        <w:widowControl w:val="0"/>
        <w:shd w:val="clear" w:color="auto" w:fill="auto"/>
        <w:bidi w:val="0"/>
        <w:spacing w:before="0" w:after="0" w:line="240" w:lineRule="auto"/>
        <w:ind w:left="350" w:right="0" w:firstLine="0"/>
        <w:jc w:val="left"/>
      </w:pPr>
      <w:r>
        <w:rPr>
          <w:color w:val="000000"/>
          <w:spacing w:val="0"/>
          <w:w w:val="100"/>
          <w:position w:val="0"/>
        </w:rPr>
        <w:t>按单项计提坏账准备：按单项评估计提坏账准备的应收账款</w:t>
      </w:r>
    </w:p>
    <w:p>
      <w:pPr>
        <w:widowControl w:val="0"/>
        <w:spacing w:after="99" w:line="1" w:lineRule="exact"/>
      </w:pPr>
    </w:p>
    <w:p>
      <w:pPr>
        <w:pStyle w:val="Style26"/>
        <w:keepNext w:val="0"/>
        <w:keepLines w:val="0"/>
        <w:widowControl w:val="0"/>
        <w:shd w:val="clear" w:color="auto" w:fill="auto"/>
        <w:bidi w:val="0"/>
        <w:spacing w:before="0" w:after="0" w:line="240" w:lineRule="auto"/>
        <w:ind w:left="8573" w:right="0" w:firstLine="0"/>
        <w:jc w:val="left"/>
      </w:pPr>
      <w:r>
        <w:rPr>
          <w:color w:val="000000"/>
          <w:spacing w:val="0"/>
          <w:w w:val="100"/>
          <w:position w:val="0"/>
        </w:rPr>
        <w:t>单位：元</w:t>
      </w:r>
    </w:p>
    <w:tbl>
      <w:tblPr>
        <w:tblOverlap w:val="never"/>
        <w:jc w:val="center"/>
        <w:tblLayout w:type="fixed"/>
      </w:tblPr>
      <w:tblGrid>
        <w:gridCol w:w="1166"/>
        <w:gridCol w:w="1416"/>
        <w:gridCol w:w="1560"/>
        <w:gridCol w:w="1560"/>
        <w:gridCol w:w="4003"/>
      </w:tblGrid>
      <w:tr>
        <w:trPr>
          <w:trHeight w:val="245"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名称</w:t>
            </w:r>
          </w:p>
        </w:tc>
        <w:tc>
          <w:tcPr>
            <w:gridSpan w:val="4"/>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4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72,250,000.00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34,401,826.74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已对对方起诉，根据公开资料计算对方偿债比例</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61,376,000.00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29,224,173.26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已对对方起诉，根据公开资料计算对方偿债比例</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1,281,501.86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1,281,501.86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根据诉讼进展预计难以收回</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1,469,325.96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1,469,325.96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债务人停产难以偿还债务</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1,622,899.06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1,622,899.06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根据诉讼进展预计难以收回</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客户六</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825,972.64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825,972.64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根据诉讼预计无法收回</w:t>
            </w:r>
          </w:p>
        </w:tc>
      </w:tr>
      <w:tr>
        <w:trPr>
          <w:trHeight w:val="254"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客户七</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1,239,187.37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1,239,187.37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根据诉讼预计无法收回</w:t>
            </w:r>
          </w:p>
        </w:tc>
      </w:tr>
    </w:tbl>
    <w:p>
      <w:pPr>
        <w:spacing w:lineRule="exact" w:line="1"/>
        <w:rPr>
          <w:sz w:val="2"/>
          <w:szCs w:val="2"/>
        </w:rPr>
      </w:pPr>
      <w:r>
        <w:br w:type="page"/>
      </w:r>
    </w:p>
    <w:tbl>
      <w:tblPr>
        <w:tblOverlap w:val="never"/>
        <w:jc w:val="center"/>
        <w:tblLayout w:type="fixed"/>
      </w:tblPr>
      <w:tblGrid>
        <w:gridCol w:w="1166"/>
        <w:gridCol w:w="1416"/>
        <w:gridCol w:w="1560"/>
        <w:gridCol w:w="1560"/>
        <w:gridCol w:w="4003"/>
      </w:tblGrid>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客户八</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36,731.44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36,731.44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54,365.27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54,365.27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预计无法回收</w:t>
            </w:r>
          </w:p>
        </w:tc>
      </w:tr>
      <w:tr>
        <w:trPr>
          <w:trHeight w:val="254"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140,155,983.60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70,155,983.60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14" w:right="0" w:firstLine="0"/>
        <w:jc w:val="left"/>
      </w:pPr>
      <w:r>
        <w:rPr>
          <w:color w:val="000000"/>
          <w:spacing w:val="0"/>
          <w:w w:val="100"/>
          <w:position w:val="0"/>
        </w:rPr>
        <w:t>按组合计提坏账准备：组合</w:t>
      </w:r>
      <w:r>
        <w:rPr>
          <w:rFonts w:ascii="Times New Roman" w:eastAsia="Times New Roman" w:hAnsi="Times New Roman" w:cs="Times New Roman"/>
          <w:color w:val="000000"/>
          <w:spacing w:val="0"/>
          <w:w w:val="100"/>
          <w:position w:val="0"/>
        </w:rPr>
        <w:t>1</w:t>
      </w:r>
      <w:r>
        <w:rPr>
          <w:color w:val="000000"/>
          <w:spacing w:val="0"/>
          <w:w w:val="100"/>
          <w:position w:val="0"/>
        </w:rPr>
        <w:t>：应收客户款</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32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245"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4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0-6</w:t>
            </w:r>
            <w:r>
              <w:rPr>
                <w:color w:val="000000"/>
                <w:spacing w:val="0"/>
                <w:w w:val="100"/>
                <w:position w:val="0"/>
              </w:rPr>
              <w:t>个月（含6个月）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82,509,122.15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1,650,216.88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7-12</w:t>
            </w:r>
            <w:r>
              <w:rPr>
                <w:color w:val="000000"/>
                <w:spacing w:val="0"/>
                <w:w w:val="100"/>
                <w:position w:val="0"/>
              </w:rPr>
              <w:t>个月（含12个月）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143,751.01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7,187.55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1至2年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10,691,970.39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1,069,196.57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2至3年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227,016.01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68,104.79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3年以上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1,169,431.46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1,169,431.46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250"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94,741,291.02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3,964,137.25</w:t>
            </w:r>
          </w:p>
        </w:tc>
        <w:tc>
          <w:tcPr>
            <w:tcBorders>
              <w:top w:val="single" w:sz="4"/>
              <w:left w:val="single" w:sz="4"/>
              <w:bottom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如是按照预期信用损失一般模型计提应收账款坏账准备，请参照其他应收款的披露方式披露坏账准备的相关信息:</w:t>
      </w:r>
    </w:p>
    <w:p>
      <w:pPr>
        <w:pStyle w:val="Style28"/>
        <w:keepNext w:val="0"/>
        <w:keepLines w:val="0"/>
        <w:widowControl w:val="0"/>
        <w:shd w:val="clear" w:color="auto" w:fill="auto"/>
        <w:bidi w:val="0"/>
        <w:spacing w:before="0" w:after="160" w:line="240" w:lineRule="auto"/>
        <w:ind w:left="0" w:right="0" w:firstLine="320"/>
        <w:jc w:val="left"/>
      </w:pPr>
      <w:r>
        <w:rPr>
          <w:color w:val="000000"/>
          <w:spacing w:val="0"/>
          <w:w w:val="100"/>
          <w:position w:val="0"/>
        </w:rPr>
        <w:t>V适用口不适用</w:t>
      </w:r>
    </w:p>
    <w:p>
      <w:pPr>
        <w:pStyle w:val="Style28"/>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按账龄披露</w:t>
      </w:r>
    </w:p>
    <w:p>
      <w:pPr>
        <w:pStyle w:val="Style26"/>
        <w:keepNext w:val="0"/>
        <w:keepLines w:val="0"/>
        <w:widowControl w:val="0"/>
        <w:shd w:val="clear" w:color="auto" w:fill="auto"/>
        <w:bidi w:val="0"/>
        <w:spacing w:before="0" w:after="0" w:line="240" w:lineRule="auto"/>
        <w:ind w:left="8544"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1年以内（含1年）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82,652,873.16</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1至2年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10,691,970.39</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2至3年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227,016.01</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3年以上</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141,325,415.06</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3至4年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133,626,000.00</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5年以上</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7,699,415.06</w:t>
            </w:r>
          </w:p>
        </w:tc>
      </w:tr>
      <w:tr>
        <w:trPr>
          <w:trHeight w:val="254"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234,897,274.62</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320"/>
        <w:jc w:val="left"/>
      </w:pPr>
      <w:bookmarkStart w:id="992" w:name="bookmark992"/>
      <w:bookmarkStart w:id="993" w:name="bookmark993"/>
      <w:bookmarkStart w:id="994" w:name="bookmark994"/>
      <w:bookmarkStart w:id="995" w:name="bookmark995"/>
      <w:r>
        <w:rPr>
          <w:color w:val="000000"/>
          <w:spacing w:val="0"/>
          <w:w w:val="100"/>
          <w:position w:val="0"/>
        </w:rPr>
        <w:t>（</w:t>
      </w:r>
      <w:bookmarkEnd w:id="994"/>
      <w:r>
        <w:rPr>
          <w:rFonts w:ascii="Times New Roman" w:eastAsia="Times New Roman" w:hAnsi="Times New Roman" w:cs="Times New Roman"/>
          <w:color w:val="000000"/>
          <w:spacing w:val="0"/>
          <w:w w:val="100"/>
          <w:position w:val="0"/>
        </w:rPr>
        <w:t>2</w:t>
      </w:r>
      <w:r>
        <w:rPr>
          <w:color w:val="000000"/>
          <w:spacing w:val="0"/>
          <w:w w:val="100"/>
          <w:position w:val="0"/>
        </w:rPr>
        <w:t>）按欠款方归集的期末余额前五名的应收账款情况</w:t>
      </w:r>
      <w:bookmarkEnd w:id="992"/>
      <w:bookmarkEnd w:id="993"/>
      <w:bookmarkEnd w:id="995"/>
    </w:p>
    <w:p>
      <w:pPr>
        <w:pStyle w:val="Style26"/>
        <w:keepNext w:val="0"/>
        <w:keepLines w:val="0"/>
        <w:widowControl w:val="0"/>
        <w:shd w:val="clear" w:color="auto" w:fill="auto"/>
        <w:bidi w:val="0"/>
        <w:spacing w:before="0" w:after="0" w:line="240" w:lineRule="auto"/>
        <w:ind w:left="8366" w:right="0" w:firstLine="0"/>
        <w:jc w:val="left"/>
      </w:pPr>
      <w:r>
        <w:rPr>
          <w:color w:val="000000"/>
          <w:spacing w:val="0"/>
          <w:w w:val="100"/>
          <w:position w:val="0"/>
        </w:rPr>
        <w:t>单位：元</w:t>
      </w:r>
    </w:p>
    <w:tbl>
      <w:tblPr>
        <w:tblOverlap w:val="never"/>
        <w:jc w:val="center"/>
        <w:tblLayout w:type="fixed"/>
      </w:tblPr>
      <w:tblGrid>
        <w:gridCol w:w="1982"/>
        <w:gridCol w:w="2530"/>
        <w:gridCol w:w="2530"/>
        <w:gridCol w:w="2539"/>
      </w:tblGrid>
      <w:tr>
        <w:trPr>
          <w:trHeight w:val="48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72,250,000.00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30.76%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34,401,826.74</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61,376,000.00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26.13%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29,224,173.26</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8,968,810.00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179,376.20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5,466,500.00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109,330.00</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4,749,243.19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94,984.86</w:t>
            </w:r>
          </w:p>
        </w:tc>
      </w:tr>
      <w:tr>
        <w:trPr>
          <w:trHeight w:val="254"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152,810,553.19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65.06%</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320"/>
        <w:jc w:val="left"/>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5</w:t>
      </w:r>
      <w:bookmarkEnd w:id="998"/>
      <w:r>
        <w:rPr>
          <w:color w:val="000000"/>
          <w:spacing w:val="0"/>
          <w:w w:val="100"/>
          <w:position w:val="0"/>
        </w:rPr>
        <w:t>、应收款项融资</w:t>
      </w:r>
      <w:bookmarkEnd w:id="996"/>
      <w:bookmarkEnd w:id="997"/>
      <w:bookmarkEnd w:id="999"/>
    </w:p>
    <w:p>
      <w:pPr>
        <w:pStyle w:val="Style26"/>
        <w:keepNext w:val="0"/>
        <w:keepLines w:val="0"/>
        <w:widowControl w:val="0"/>
        <w:shd w:val="clear" w:color="auto" w:fill="auto"/>
        <w:bidi w:val="0"/>
        <w:spacing w:before="0" w:after="0" w:line="240" w:lineRule="auto"/>
        <w:ind w:left="8544"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469,524.00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719,032.74</w:t>
            </w:r>
          </w:p>
        </w:tc>
      </w:tr>
      <w:tr>
        <w:trPr>
          <w:trHeight w:val="254"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469,524.00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719,032.74</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应收款项融资本期增减变动及公允价值变动情况</w:t>
      </w:r>
    </w:p>
    <w:p>
      <w:pPr>
        <w:pStyle w:val="Style28"/>
        <w:keepNext w:val="0"/>
        <w:keepLines w:val="0"/>
        <w:widowControl w:val="0"/>
        <w:shd w:val="clear" w:color="auto" w:fill="auto"/>
        <w:bidi w:val="0"/>
        <w:spacing w:before="0" w:after="160" w:line="240" w:lineRule="auto"/>
        <w:ind w:left="0" w:right="0" w:firstLine="320"/>
        <w:jc w:val="both"/>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8"/>
        <w:keepNext w:val="0"/>
        <w:keepLines w:val="0"/>
        <w:widowControl w:val="0"/>
        <w:shd w:val="clear" w:color="auto" w:fill="auto"/>
        <w:bidi w:val="0"/>
        <w:spacing w:before="0" w:after="160" w:line="240" w:lineRule="auto"/>
        <w:ind w:left="0" w:right="0" w:firstLine="32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其他说明：</w:t>
      </w:r>
      <w:r>
        <w:br w:type="page"/>
      </w:r>
    </w:p>
    <w:p>
      <w:pPr>
        <w:pStyle w:val="Style30"/>
        <w:keepNext/>
        <w:keepLines/>
        <w:widowControl w:val="0"/>
        <w:shd w:val="clear" w:color="auto" w:fill="auto"/>
        <w:bidi w:val="0"/>
        <w:spacing w:before="0" w:after="380" w:line="240" w:lineRule="auto"/>
        <w:ind w:left="0" w:right="0" w:firstLine="340"/>
        <w:jc w:val="left"/>
      </w:pPr>
      <w:bookmarkStart w:id="1000" w:name="bookmark1000"/>
      <w:bookmarkStart w:id="1001" w:name="bookmark1001"/>
      <w:bookmarkStart w:id="1002" w:name="bookmark1002"/>
      <w:bookmarkStart w:id="1003" w:name="bookmark1003"/>
      <w:r>
        <w:rPr>
          <w:color w:val="000000"/>
          <w:spacing w:val="0"/>
          <w:w w:val="100"/>
          <w:position w:val="0"/>
          <w:sz w:val="20"/>
          <w:szCs w:val="20"/>
        </w:rPr>
        <w:t>6</w:t>
      </w:r>
      <w:bookmarkEnd w:id="1002"/>
      <w:r>
        <w:rPr>
          <w:color w:val="000000"/>
          <w:spacing w:val="0"/>
          <w:w w:val="100"/>
          <w:position w:val="0"/>
        </w:rPr>
        <w:t>、预付款项</w:t>
      </w:r>
      <w:bookmarkEnd w:id="1000"/>
      <w:bookmarkEnd w:id="1001"/>
      <w:bookmarkEnd w:id="1003"/>
    </w:p>
    <w:p>
      <w:pPr>
        <w:pStyle w:val="Style30"/>
        <w:keepNext/>
        <w:keepLines/>
        <w:widowControl w:val="0"/>
        <w:shd w:val="clear" w:color="auto" w:fill="auto"/>
        <w:bidi w:val="0"/>
        <w:spacing w:before="0" w:after="380" w:line="240" w:lineRule="auto"/>
        <w:ind w:left="0" w:right="0" w:firstLine="340"/>
        <w:jc w:val="both"/>
      </w:pPr>
      <w:bookmarkStart w:id="1000" w:name="bookmark1000"/>
      <w:bookmarkStart w:id="1001" w:name="bookmark1001"/>
      <w:bookmarkStart w:id="1004" w:name="bookmark1004"/>
      <w:r>
        <w:rPr>
          <w:color w:val="000000"/>
          <w:spacing w:val="0"/>
          <w:w w:val="100"/>
          <w:position w:val="0"/>
          <w:sz w:val="20"/>
          <w:szCs w:val="20"/>
        </w:rPr>
        <w:t>（1）</w:t>
      </w:r>
      <w:r>
        <w:rPr>
          <w:color w:val="000000"/>
          <w:spacing w:val="0"/>
          <w:w w:val="100"/>
          <w:position w:val="0"/>
        </w:rPr>
        <w:t>预付款项按账龄列示</w:t>
      </w:r>
      <w:bookmarkEnd w:id="1000"/>
      <w:bookmarkEnd w:id="1001"/>
      <w:bookmarkEnd w:id="1004"/>
    </w:p>
    <w:p>
      <w:pPr>
        <w:pStyle w:val="Style2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0"/>
        <w:gridCol w:w="1925"/>
      </w:tblGrid>
      <w:tr>
        <w:trPr>
          <w:trHeight w:val="250"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4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55,285,057.65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10,649,246.89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66.88%</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1至2年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1,169,198.11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1.93%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1,274,804.99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2至3年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25.12%</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3年以上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60,454,255.76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15,924,051.88</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无。</w:t>
      </w:r>
    </w:p>
    <w:p>
      <w:pPr>
        <w:pStyle w:val="Style30"/>
        <w:keepNext/>
        <w:keepLines/>
        <w:widowControl w:val="0"/>
        <w:shd w:val="clear" w:color="auto" w:fill="auto"/>
        <w:bidi w:val="0"/>
        <w:spacing w:before="0" w:after="320" w:line="240" w:lineRule="auto"/>
        <w:ind w:left="0" w:right="0" w:firstLine="340"/>
        <w:jc w:val="left"/>
      </w:pPr>
      <w:bookmarkStart w:id="1005" w:name="bookmark1005"/>
      <w:bookmarkStart w:id="1006" w:name="bookmark1006"/>
      <w:bookmarkStart w:id="1007" w:name="bookmark1007"/>
      <w:bookmarkStart w:id="1008" w:name="bookmark1008"/>
      <w:r>
        <w:rPr>
          <w:color w:val="000000"/>
          <w:spacing w:val="0"/>
          <w:w w:val="100"/>
          <w:position w:val="0"/>
        </w:rPr>
        <w:t>（</w:t>
      </w:r>
      <w:bookmarkEnd w:id="1007"/>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05"/>
      <w:bookmarkEnd w:id="1006"/>
      <w:bookmarkEnd w:id="1008"/>
    </w:p>
    <w:tbl>
      <w:tblPr>
        <w:tblOverlap w:val="never"/>
        <w:jc w:val="center"/>
        <w:tblLayout w:type="fixed"/>
      </w:tblPr>
      <w:tblGrid>
        <w:gridCol w:w="4046"/>
        <w:gridCol w:w="2808"/>
        <w:gridCol w:w="2818"/>
      </w:tblGrid>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期末余额（元）</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占预付款项总额的比例（%）</w:t>
            </w:r>
          </w:p>
        </w:tc>
      </w:tr>
      <w:tr>
        <w:trPr>
          <w:trHeight w:val="26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49.62</w:t>
            </w:r>
          </w:p>
        </w:tc>
      </w:tr>
      <w:tr>
        <w:trPr>
          <w:trHeight w:val="26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19.85</w:t>
            </w:r>
          </w:p>
        </w:tc>
      </w:tr>
      <w:tr>
        <w:trPr>
          <w:trHeight w:val="26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13.23</w:t>
            </w:r>
          </w:p>
        </w:tc>
      </w:tr>
      <w:tr>
        <w:trPr>
          <w:trHeight w:val="26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6.62</w:t>
            </w:r>
          </w:p>
        </w:tc>
      </w:tr>
      <w:tr>
        <w:trPr>
          <w:trHeight w:val="26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4.14</w:t>
            </w:r>
          </w:p>
        </w:tc>
      </w:tr>
      <w:tr>
        <w:trPr>
          <w:trHeight w:val="274"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56,500,000.00</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93.46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19" w:line="1" w:lineRule="exact"/>
      </w:pPr>
    </w:p>
    <w:p>
      <w:pPr>
        <w:pStyle w:val="Style30"/>
        <w:keepNext/>
        <w:keepLines/>
        <w:widowControl w:val="0"/>
        <w:shd w:val="clear" w:color="auto" w:fill="auto"/>
        <w:bidi w:val="0"/>
        <w:spacing w:before="0" w:after="380" w:line="240" w:lineRule="auto"/>
        <w:ind w:left="0" w:right="0" w:firstLine="340"/>
        <w:jc w:val="left"/>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7</w:t>
      </w:r>
      <w:bookmarkEnd w:id="1011"/>
      <w:r>
        <w:rPr>
          <w:color w:val="000000"/>
          <w:spacing w:val="0"/>
          <w:w w:val="100"/>
          <w:position w:val="0"/>
        </w:rPr>
        <w:t>、其他应收款</w:t>
      </w:r>
      <w:bookmarkEnd w:id="1009"/>
      <w:bookmarkEnd w:id="1010"/>
      <w:bookmarkEnd w:id="1012"/>
    </w:p>
    <w:p>
      <w:pPr>
        <w:pStyle w:val="Style26"/>
        <w:keepNext w:val="0"/>
        <w:keepLines w:val="0"/>
        <w:widowControl w:val="0"/>
        <w:shd w:val="clear" w:color="auto" w:fill="auto"/>
        <w:bidi w:val="0"/>
        <w:spacing w:before="0" w:after="0" w:line="240" w:lineRule="auto"/>
        <w:ind w:left="8544"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77,330,020.45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23,401,750.31</w:t>
            </w:r>
          </w:p>
        </w:tc>
      </w:tr>
      <w:tr>
        <w:trPr>
          <w:trHeight w:val="254"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77,330,020.45</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23,401,750.31</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340"/>
        <w:jc w:val="left"/>
      </w:pPr>
      <w:bookmarkStart w:id="1013" w:name="bookmark1013"/>
      <w:bookmarkStart w:id="1014" w:name="bookmark1014"/>
      <w:bookmarkStart w:id="1015" w:name="bookmark10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013"/>
      <w:bookmarkEnd w:id="1014"/>
      <w:bookmarkEnd w:id="1015"/>
    </w:p>
    <w:p>
      <w:pPr>
        <w:pStyle w:val="Style30"/>
        <w:keepNext/>
        <w:keepLines/>
        <w:widowControl w:val="0"/>
        <w:shd w:val="clear" w:color="auto" w:fill="auto"/>
        <w:bidi w:val="0"/>
        <w:spacing w:before="0" w:after="320" w:line="240" w:lineRule="auto"/>
        <w:ind w:left="0" w:right="0" w:firstLine="340"/>
        <w:jc w:val="left"/>
      </w:pPr>
      <w:bookmarkStart w:id="1013" w:name="bookmark1013"/>
      <w:bookmarkStart w:id="1014" w:name="bookmark1014"/>
      <w:bookmarkStart w:id="1016" w:name="bookmark1016"/>
      <w:bookmarkStart w:id="1017" w:name="bookmark1017"/>
      <w:r>
        <w:rPr>
          <w:rFonts w:ascii="Times New Roman" w:eastAsia="Times New Roman" w:hAnsi="Times New Roman" w:cs="Times New Roman"/>
          <w:color w:val="000000"/>
          <w:spacing w:val="0"/>
          <w:w w:val="100"/>
          <w:position w:val="0"/>
        </w:rPr>
        <w:t>1</w:t>
      </w:r>
      <w:bookmarkEnd w:id="1016"/>
      <w:r>
        <w:rPr>
          <w:color w:val="000000"/>
          <w:spacing w:val="0"/>
          <w:w w:val="100"/>
          <w:position w:val="0"/>
        </w:rPr>
        <w:t>）其他应收款按款项性质分类情况</w:t>
      </w:r>
      <w:bookmarkEnd w:id="1013"/>
      <w:bookmarkEnd w:id="1014"/>
      <w:bookmarkEnd w:id="1017"/>
    </w:p>
    <w:p>
      <w:pPr>
        <w:pStyle w:val="Style2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192"/>
        <w:gridCol w:w="3187"/>
        <w:gridCol w:w="3202"/>
      </w:tblGrid>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3,057,828.12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4,040,305.36</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78,893,494.43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28,073,497.31</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-4,621,302.10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-8,712,052.36</w:t>
            </w:r>
          </w:p>
        </w:tc>
      </w:tr>
      <w:tr>
        <w:trPr>
          <w:trHeight w:val="254"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77,330,020.45</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23,401,750.31</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340"/>
        <w:jc w:val="left"/>
      </w:pPr>
      <w:bookmarkStart w:id="1018" w:name="bookmark1018"/>
      <w:bookmarkStart w:id="1019" w:name="bookmark1019"/>
      <w:bookmarkStart w:id="1020" w:name="bookmark1020"/>
      <w:bookmarkStart w:id="1021" w:name="bookmark1021"/>
      <w:r>
        <w:rPr>
          <w:color w:val="000000"/>
          <w:spacing w:val="0"/>
          <w:w w:val="100"/>
          <w:position w:val="0"/>
          <w:sz w:val="20"/>
          <w:szCs w:val="20"/>
        </w:rPr>
        <w:t>2</w:t>
      </w:r>
      <w:bookmarkEnd w:id="1020"/>
      <w:r>
        <w:rPr>
          <w:color w:val="000000"/>
          <w:spacing w:val="0"/>
          <w:w w:val="100"/>
          <w:position w:val="0"/>
          <w:sz w:val="20"/>
          <w:szCs w:val="20"/>
        </w:rPr>
        <w:t>）</w:t>
      </w:r>
      <w:r>
        <w:rPr>
          <w:color w:val="000000"/>
          <w:spacing w:val="0"/>
          <w:w w:val="100"/>
          <w:position w:val="0"/>
        </w:rPr>
        <w:t>坏账准备计提情况</w:t>
      </w:r>
      <w:bookmarkEnd w:id="1018"/>
      <w:bookmarkEnd w:id="1019"/>
      <w:bookmarkEnd w:id="1021"/>
    </w:p>
    <w:p>
      <w:pPr>
        <w:pStyle w:val="Style2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2280"/>
        <w:gridCol w:w="1301"/>
        <w:gridCol w:w="2098"/>
        <w:gridCol w:w="2098"/>
        <w:gridCol w:w="1810"/>
      </w:tblGrid>
      <w:tr>
        <w:trPr>
          <w:trHeight w:val="259" w:hRule="exact"/>
        </w:trPr>
        <w:tc>
          <w:tcPr>
            <w:tcBorders>
              <w:top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第一阶段1</w:t>
            </w:r>
          </w:p>
        </w:tc>
        <w:tc>
          <w:tcPr>
            <w:tcBorders>
              <w:top w:val="single" w:sz="4"/>
              <w:bottom w:val="single" w:sz="4"/>
            </w:tcBorders>
            <w:shd w:val="clear" w:color="auto" w:fill="D3D3D3"/>
            <w:vAlign w:val="top"/>
          </w:tcPr>
          <w:p>
            <w:pPr>
              <w:pStyle w:val="Style22"/>
              <w:keepNext w:val="0"/>
              <w:keepLines w:val="0"/>
              <w:widowControl w:val="0"/>
              <w:shd w:val="clear" w:color="auto" w:fill="auto"/>
              <w:tabs>
                <w:tab w:pos="1392" w:val="left"/>
              </w:tabs>
              <w:bidi w:val="0"/>
              <w:spacing w:before="0" w:after="0" w:line="240" w:lineRule="auto"/>
              <w:ind w:left="0" w:right="0" w:firstLine="0"/>
              <w:jc w:val="center"/>
            </w:pPr>
            <w:r>
              <w:rPr>
                <w:color w:val="000000"/>
                <w:spacing w:val="0"/>
                <w:w w:val="100"/>
                <w:position w:val="0"/>
              </w:rPr>
              <w:t>第二阶段</w:t>
              <w:tab/>
              <w:t>1</w:t>
            </w:r>
          </w:p>
        </w:tc>
        <w:tc>
          <w:tcPr>
            <w:tcBorders>
              <w:top w:val="single" w:sz="4"/>
              <w:bottom w:val="single" w:sz="4"/>
            </w:tcBorders>
            <w:shd w:val="clear" w:color="auto" w:fill="D3D3D3"/>
            <w:vAlign w:val="top"/>
          </w:tcPr>
          <w:p>
            <w:pPr>
              <w:pStyle w:val="Style22"/>
              <w:keepNext w:val="0"/>
              <w:keepLines w:val="0"/>
              <w:widowControl w:val="0"/>
              <w:shd w:val="clear" w:color="auto" w:fill="auto"/>
              <w:tabs>
                <w:tab w:pos="1392" w:val="left"/>
              </w:tabs>
              <w:bidi w:val="0"/>
              <w:spacing w:before="0" w:after="0" w:line="240" w:lineRule="auto"/>
              <w:ind w:left="0" w:right="0" w:firstLine="0"/>
              <w:jc w:val="center"/>
            </w:pPr>
            <w:r>
              <w:rPr>
                <w:color w:val="000000"/>
                <w:spacing w:val="0"/>
                <w:w w:val="100"/>
                <w:position w:val="0"/>
              </w:rPr>
              <w:t>第三阶段</w:t>
              <w:tab/>
              <w:t>1</w:t>
            </w:r>
          </w:p>
        </w:tc>
        <w:tc>
          <w:tcPr>
            <w:tcBorders>
              <w:top w:val="single" w:sz="4"/>
              <w:bottom w:val="single" w:sz="4"/>
            </w:tcBorders>
            <w:shd w:val="clear" w:color="auto" w:fill="D3D3D3"/>
            <w:vAlign w:val="top"/>
          </w:tcPr>
          <w:p>
            <w:pPr>
              <w:pStyle w:val="Style22"/>
              <w:keepNext w:val="0"/>
              <w:keepLines w:val="0"/>
              <w:widowControl w:val="0"/>
              <w:shd w:val="clear" w:color="auto" w:fill="auto"/>
              <w:tabs>
                <w:tab w:pos="725" w:val="left"/>
              </w:tabs>
              <w:bidi w:val="0"/>
              <w:spacing w:before="0" w:after="0" w:line="240" w:lineRule="auto"/>
              <w:ind w:left="0" w:right="0" w:firstLine="0"/>
              <w:jc w:val="left"/>
            </w:pPr>
            <w:r>
              <w:rPr>
                <w:rFonts w:ascii="Arial" w:eastAsia="Arial" w:hAnsi="Arial" w:cs="Arial"/>
                <w:color w:val="000000"/>
                <w:spacing w:val="0"/>
                <w:w w:val="100"/>
                <w:position w:val="0"/>
                <w:sz w:val="32"/>
                <w:szCs w:val="32"/>
              </w:rPr>
              <w:t>1</w:t>
              <w:tab/>
            </w:r>
            <w:r>
              <w:rPr>
                <w:color w:val="000000"/>
                <w:spacing w:val="0"/>
                <w:w w:val="100"/>
                <w:position w:val="0"/>
              </w:rPr>
              <w:t>合计</w:t>
            </w:r>
          </w:p>
        </w:tc>
      </w:tr>
    </w:tbl>
    <w:p>
      <w:pPr>
        <w:spacing w:lineRule="exact" w:line="1"/>
        <w:rPr>
          <w:sz w:val="2"/>
          <w:szCs w:val="2"/>
        </w:rPr>
      </w:pPr>
      <w:r>
        <w:br w:type="page"/>
      </w:r>
    </w:p>
    <w:tbl>
      <w:tblPr>
        <w:tblOverlap w:val="never"/>
        <w:jc w:val="center"/>
        <w:tblLayout w:type="fixed"/>
      </w:tblPr>
      <w:tblGrid>
        <w:gridCol w:w="2270"/>
        <w:gridCol w:w="1301"/>
        <w:gridCol w:w="2098"/>
        <w:gridCol w:w="2098"/>
        <w:gridCol w:w="1814"/>
      </w:tblGrid>
      <w:tr>
        <w:trPr>
          <w:trHeight w:val="48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未来12个月预 期信用损失</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整个存续期预期信用损失 （未发生信用减值）</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整个存续期预期信用损失 （已发生信用减值）</w:t>
            </w:r>
          </w:p>
        </w:tc>
        <w:tc>
          <w:tcPr>
            <w:tcBorders>
              <w:top w:val="single" w:sz="4"/>
              <w:left w:val="single" w:sz="4"/>
              <w:right w:val="single" w:sz="4"/>
            </w:tcBorders>
            <w:shd w:val="clear" w:color="auto" w:fill="D3D3D3"/>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2021年1月1日余额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184,387.34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7,927,665.02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8,712,052.36</w:t>
            </w:r>
          </w:p>
        </w:tc>
      </w:tr>
      <w:tr>
        <w:trPr>
          <w:trHeight w:val="24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2021年1月1日余额在本期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1,397,194.44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917,939.54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2,315,133.98</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43,170.41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6,349,904.34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6,393,074.75</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12,809.49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12,809.49</w:t>
            </w:r>
          </w:p>
        </w:tc>
      </w:tr>
      <w:tr>
        <w:trPr>
          <w:trHeight w:val="250"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2021年12月31日余额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1,538,411.37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2,482,890.73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4,621,302.10</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200" w:line="240" w:lineRule="auto"/>
        <w:ind w:left="0" w:right="0" w:firstLine="340"/>
        <w:jc w:val="left"/>
      </w:pPr>
      <w:r>
        <w:rPr>
          <w:color w:val="000000"/>
          <w:spacing w:val="0"/>
          <w:w w:val="100"/>
          <w:position w:val="0"/>
        </w:rPr>
        <w:t>V适用口不适用</w:t>
      </w:r>
    </w:p>
    <w:p>
      <w:pPr>
        <w:pStyle w:val="Style26"/>
        <w:keepNext w:val="0"/>
        <w:keepLines w:val="0"/>
        <w:widowControl w:val="0"/>
        <w:shd w:val="clear" w:color="auto" w:fill="auto"/>
        <w:bidi w:val="0"/>
        <w:spacing w:before="0" w:after="0" w:line="240" w:lineRule="auto"/>
        <w:ind w:left="437" w:right="0" w:firstLine="0"/>
        <w:jc w:val="left"/>
      </w:pPr>
      <w:r>
        <w:rPr>
          <w:color w:val="000000"/>
          <w:spacing w:val="0"/>
          <w:w w:val="100"/>
          <w:position w:val="0"/>
        </w:rPr>
        <w:t>（1）第三阶段提坏账准备的其他应收款（按单项评估计提坏账准备）</w:t>
      </w:r>
    </w:p>
    <w:tbl>
      <w:tblPr>
        <w:tblOverlap w:val="never"/>
        <w:jc w:val="center"/>
        <w:tblLayout w:type="fixed"/>
      </w:tblPr>
      <w:tblGrid>
        <w:gridCol w:w="3130"/>
        <w:gridCol w:w="1099"/>
        <w:gridCol w:w="1315"/>
        <w:gridCol w:w="1032"/>
        <w:gridCol w:w="1234"/>
        <w:gridCol w:w="1862"/>
      </w:tblGrid>
      <w:tr>
        <w:trPr>
          <w:trHeight w:val="49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债务人名称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21" w:lineRule="exact"/>
              <w:ind w:left="0" w:right="0" w:firstLine="0"/>
              <w:jc w:val="center"/>
            </w:pPr>
            <w:r>
              <w:rPr>
                <w:color w:val="000000"/>
                <w:spacing w:val="0"/>
                <w:w w:val="100"/>
                <w:position w:val="0"/>
              </w:rPr>
              <w:t>预期信用损失 率（%）</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26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北京瑞盛建宁健康科技有限责任公司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600,000.00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3年以上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根据诉讼预计无法回收</w:t>
            </w:r>
          </w:p>
        </w:tc>
      </w:tr>
      <w:tr>
        <w:trPr>
          <w:trHeight w:val="274"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600,000.00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600,000.00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3年以上</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按账龄披露</w:t>
      </w:r>
    </w:p>
    <w:p>
      <w:pPr>
        <w:widowControl w:val="0"/>
        <w:spacing w:after="99" w:line="1" w:lineRule="exact"/>
      </w:pPr>
    </w:p>
    <w:p>
      <w:pPr>
        <w:pStyle w:val="Style28"/>
        <w:keepNext w:val="0"/>
        <w:keepLines w:val="0"/>
        <w:widowControl w:val="0"/>
        <w:shd w:val="clear" w:color="auto" w:fill="auto"/>
        <w:bidi w:val="0"/>
        <w:spacing w:before="0" w:after="100" w:line="240" w:lineRule="auto"/>
        <w:ind w:left="928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1年以内（含1年）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75,673,283.06</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0-6</w:t>
            </w:r>
            <w:r>
              <w:rPr>
                <w:color w:val="000000"/>
                <w:spacing w:val="0"/>
                <w:w w:val="100"/>
                <w:position w:val="0"/>
              </w:rPr>
              <w:t>个月（含6个月）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74,808,425.77</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7-12</w:t>
            </w:r>
            <w:r>
              <w:rPr>
                <w:color w:val="000000"/>
                <w:spacing w:val="0"/>
                <w:w w:val="100"/>
                <w:position w:val="0"/>
              </w:rPr>
              <w:t>个月（含12个月）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864,857.29</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1至2年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1,167,318.32</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2至3年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3,063,660.38</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3年以上</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2,047,060.79</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3至4年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863,707.12</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5年以上</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1,183,353.67</w:t>
            </w:r>
          </w:p>
        </w:tc>
      </w:tr>
      <w:tr>
        <w:trPr>
          <w:trHeight w:val="254"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81,951,322.55</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340"/>
        <w:jc w:val="left"/>
      </w:pPr>
      <w:bookmarkStart w:id="1022" w:name="bookmark1022"/>
      <w:bookmarkStart w:id="1023" w:name="bookmark1023"/>
      <w:bookmarkStart w:id="1024" w:name="bookmark1024"/>
      <w:bookmarkStart w:id="1025" w:name="bookmark1025"/>
      <w:r>
        <w:rPr>
          <w:color w:val="000000"/>
          <w:spacing w:val="0"/>
          <w:w w:val="100"/>
          <w:position w:val="0"/>
          <w:sz w:val="20"/>
          <w:szCs w:val="20"/>
        </w:rPr>
        <w:t>3</w:t>
      </w:r>
      <w:bookmarkEnd w:id="1024"/>
      <w:r>
        <w:rPr>
          <w:color w:val="000000"/>
          <w:spacing w:val="0"/>
          <w:w w:val="100"/>
          <w:position w:val="0"/>
          <w:sz w:val="20"/>
          <w:szCs w:val="20"/>
        </w:rPr>
        <w:t>）</w:t>
      </w:r>
      <w:r>
        <w:rPr>
          <w:color w:val="000000"/>
          <w:spacing w:val="0"/>
          <w:w w:val="100"/>
          <w:position w:val="0"/>
        </w:rPr>
        <w:t>按欠款方归集的期末余额前五名的其他应收款情况</w:t>
      </w:r>
      <w:bookmarkEnd w:id="1022"/>
      <w:bookmarkEnd w:id="1023"/>
      <w:bookmarkEnd w:id="1025"/>
    </w:p>
    <w:p>
      <w:pPr>
        <w:pStyle w:val="Style28"/>
        <w:keepNext w:val="0"/>
        <w:keepLines w:val="0"/>
        <w:widowControl w:val="0"/>
        <w:shd w:val="clear" w:color="auto" w:fill="auto"/>
        <w:bidi w:val="0"/>
        <w:spacing w:before="0" w:after="100" w:line="240" w:lineRule="auto"/>
        <w:ind w:left="9280" w:right="0" w:firstLine="0"/>
        <w:jc w:val="left"/>
      </w:pPr>
      <w:r>
        <w:rPr>
          <w:color w:val="000000"/>
          <w:spacing w:val="0"/>
          <w:w w:val="100"/>
          <w:position w:val="0"/>
        </w:rPr>
        <w:t>单位：元</w:t>
      </w:r>
    </w:p>
    <w:tbl>
      <w:tblPr>
        <w:tblOverlap w:val="never"/>
        <w:jc w:val="center"/>
        <w:tblLayout w:type="fixed"/>
      </w:tblPr>
      <w:tblGrid>
        <w:gridCol w:w="3120"/>
        <w:gridCol w:w="994"/>
        <w:gridCol w:w="1421"/>
        <w:gridCol w:w="845"/>
        <w:gridCol w:w="1594"/>
        <w:gridCol w:w="1608"/>
      </w:tblGrid>
      <w:tr>
        <w:trPr>
          <w:trHeight w:val="48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账龄</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62,610,000.00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1,252,200.00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5,300,000.00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6.47%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106,000.00</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2,505,000.00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3.06%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751,500.00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1.22%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995,761.50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1.22%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19,915.23</w:t>
            </w:r>
          </w:p>
        </w:tc>
      </w:tr>
      <w:tr>
        <w:trPr>
          <w:trHeight w:val="254"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72,410,761.50</w:t>
            </w:r>
          </w:p>
        </w:tc>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88.36%</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2,149,615.23</w:t>
            </w:r>
          </w:p>
        </w:tc>
      </w:tr>
    </w:tbl>
    <w:p>
      <w:pPr>
        <w:widowControl w:val="0"/>
        <w:spacing w:after="319" w:line="1" w:lineRule="exact"/>
      </w:pPr>
    </w:p>
    <w:p>
      <w:pPr>
        <w:pStyle w:val="Style30"/>
        <w:keepNext/>
        <w:keepLines/>
        <w:widowControl w:val="0"/>
        <w:shd w:val="clear" w:color="auto" w:fill="auto"/>
        <w:bidi w:val="0"/>
        <w:spacing w:before="0" w:after="460" w:line="240" w:lineRule="auto"/>
        <w:ind w:left="0" w:right="0" w:firstLine="340"/>
        <w:jc w:val="both"/>
      </w:pPr>
      <w:bookmarkStart w:id="1026" w:name="bookmark1026"/>
      <w:bookmarkStart w:id="1027" w:name="bookmark1027"/>
      <w:bookmarkStart w:id="1028" w:name="bookmark1028"/>
      <w:bookmarkStart w:id="1029" w:name="bookmark1029"/>
      <w:r>
        <w:rPr>
          <w:color w:val="000000"/>
          <w:spacing w:val="0"/>
          <w:w w:val="100"/>
          <w:position w:val="0"/>
          <w:sz w:val="20"/>
          <w:szCs w:val="20"/>
        </w:rPr>
        <w:t>8</w:t>
      </w:r>
      <w:bookmarkEnd w:id="1028"/>
      <w:r>
        <w:rPr>
          <w:color w:val="000000"/>
          <w:spacing w:val="0"/>
          <w:w w:val="100"/>
          <w:position w:val="0"/>
        </w:rPr>
        <w:t>、存货</w:t>
      </w:r>
      <w:bookmarkEnd w:id="1026"/>
      <w:bookmarkEnd w:id="1027"/>
      <w:bookmarkEnd w:id="1029"/>
    </w:p>
    <w:p>
      <w:pPr>
        <w:pStyle w:val="Style28"/>
        <w:keepNext w:val="0"/>
        <w:keepLines w:val="0"/>
        <w:widowControl w:val="0"/>
        <w:shd w:val="clear" w:color="auto" w:fill="auto"/>
        <w:bidi w:val="0"/>
        <w:spacing w:before="0" w:after="200" w:line="240" w:lineRule="auto"/>
        <w:ind w:left="0" w:right="0" w:firstLine="340"/>
        <w:jc w:val="both"/>
      </w:pPr>
      <w:r>
        <w:rPr>
          <w:color w:val="000000"/>
          <w:spacing w:val="0"/>
          <w:w w:val="100"/>
          <w:position w:val="0"/>
        </w:rPr>
        <w:t>公司是否需要遵守房地产行业的披露要求</w:t>
      </w:r>
    </w:p>
    <w:p>
      <w:pPr>
        <w:pStyle w:val="Style28"/>
        <w:keepNext w:val="0"/>
        <w:keepLines w:val="0"/>
        <w:widowControl w:val="0"/>
        <w:shd w:val="clear" w:color="auto" w:fill="auto"/>
        <w:bidi w:val="0"/>
        <w:spacing w:before="0" w:after="460" w:line="240" w:lineRule="auto"/>
        <w:ind w:left="0" w:right="0" w:firstLine="340"/>
        <w:jc w:val="both"/>
      </w:pPr>
      <w:r>
        <w:rPr>
          <w:color w:val="000000"/>
          <w:spacing w:val="0"/>
          <w:w w:val="100"/>
          <w:position w:val="0"/>
        </w:rPr>
        <w:t>否</w:t>
      </w:r>
    </w:p>
    <w:p>
      <w:pPr>
        <w:pStyle w:val="Style30"/>
        <w:keepNext/>
        <w:keepLines/>
        <w:widowControl w:val="0"/>
        <w:shd w:val="clear" w:color="auto" w:fill="auto"/>
        <w:bidi w:val="0"/>
        <w:spacing w:before="0" w:after="460" w:line="240" w:lineRule="auto"/>
        <w:ind w:left="0" w:right="0" w:firstLine="340"/>
        <w:jc w:val="both"/>
      </w:pPr>
      <w:bookmarkStart w:id="1030" w:name="bookmark1030"/>
      <w:bookmarkStart w:id="1031" w:name="bookmark1031"/>
      <w:bookmarkStart w:id="1032" w:name="bookmark1032"/>
      <w:r>
        <w:rPr>
          <w:color w:val="000000"/>
          <w:spacing w:val="0"/>
          <w:w w:val="100"/>
          <w:position w:val="0"/>
          <w:sz w:val="20"/>
          <w:szCs w:val="20"/>
        </w:rPr>
        <w:t>（1）</w:t>
      </w:r>
      <w:r>
        <w:rPr>
          <w:color w:val="000000"/>
          <w:spacing w:val="0"/>
          <w:w w:val="100"/>
          <w:position w:val="0"/>
        </w:rPr>
        <w:t>存货分类</w:t>
      </w:r>
      <w:bookmarkEnd w:id="1030"/>
      <w:bookmarkEnd w:id="1031"/>
      <w:bookmarkEnd w:id="1032"/>
    </w:p>
    <w:p>
      <w:pPr>
        <w:pStyle w:val="Style28"/>
        <w:keepNext w:val="0"/>
        <w:keepLines w:val="0"/>
        <w:widowControl w:val="0"/>
        <w:shd w:val="clear" w:color="auto" w:fill="auto"/>
        <w:bidi w:val="0"/>
        <w:spacing w:before="0" w:after="260" w:line="240" w:lineRule="auto"/>
        <w:ind w:left="9280" w:right="0" w:firstLine="0"/>
        <w:jc w:val="left"/>
      </w:pPr>
      <w:r>
        <w:rPr>
          <w:color w:val="000000"/>
          <w:spacing w:val="0"/>
          <w:w w:val="100"/>
          <w:position w:val="0"/>
        </w:rPr>
        <w:t>单位：元</w:t>
      </w:r>
      <w:r>
        <w:br w:type="page"/>
      </w:r>
    </w:p>
    <w:tbl>
      <w:tblPr>
        <w:tblOverlap w:val="never"/>
        <w:jc w:val="center"/>
        <w:tblLayout w:type="fixed"/>
      </w:tblPr>
      <w:tblGrid>
        <w:gridCol w:w="1373"/>
        <w:gridCol w:w="1368"/>
        <w:gridCol w:w="1363"/>
        <w:gridCol w:w="1368"/>
        <w:gridCol w:w="1368"/>
        <w:gridCol w:w="1368"/>
        <w:gridCol w:w="1378"/>
      </w:tblGrid>
      <w:tr>
        <w:trPr>
          <w:trHeight w:val="250"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账面余额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8,714,589.15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51,987.55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8,662,601.60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15,993,882.07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1,730,885.95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14,262,996.12</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910,267.96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910,267.96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6,387,243.31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6,387,243.31</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39,467,529.10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7,162,730.55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32,304,798.55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23,749,112.61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9,217,597.61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14,531,515.00</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2,438,705.90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11,575.87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2,427,130.03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1,793,352.41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76,361.74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1,716,990.67</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1,586,512.48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1,586,512.48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3,565,395.87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3,565,395.87</w:t>
            </w:r>
          </w:p>
        </w:tc>
      </w:tr>
      <w:tr>
        <w:trPr>
          <w:trHeight w:val="250"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53,117,604.59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7,226,293.97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45,891,310.62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51,488,986.27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11,024,845.30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40,464,140.97</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420"/>
        <w:jc w:val="left"/>
      </w:pPr>
      <w:bookmarkStart w:id="1033" w:name="bookmark1033"/>
      <w:bookmarkStart w:id="1034" w:name="bookmark1034"/>
      <w:bookmarkStart w:id="1035" w:name="bookmark1035"/>
      <w:r>
        <w:rPr>
          <w:color w:val="000000"/>
          <w:spacing w:val="0"/>
          <w:w w:val="100"/>
          <w:position w:val="0"/>
          <w:sz w:val="20"/>
          <w:szCs w:val="20"/>
        </w:rPr>
        <w:t>（2）</w:t>
      </w:r>
      <w:r>
        <w:rPr>
          <w:color w:val="000000"/>
          <w:spacing w:val="0"/>
          <w:w w:val="100"/>
          <w:position w:val="0"/>
        </w:rPr>
        <w:t>存货跌价准备和合同履约成本减值准备</w:t>
      </w:r>
      <w:bookmarkEnd w:id="1033"/>
      <w:bookmarkEnd w:id="1034"/>
      <w:bookmarkEnd w:id="103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250"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24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转回或转销</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1,730,885.95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51,987.55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1,730,885.95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51,987.55</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9,217,597.61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780,020.24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2,834,887.30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7,162,730.55</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76,361.74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11,575.87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76,361.74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11,575.87</w:t>
            </w:r>
          </w:p>
        </w:tc>
      </w:tr>
      <w:tr>
        <w:trPr>
          <w:trHeight w:val="250"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11,024,845.30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843,583.66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4,642,134.99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7,226,293.97</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420"/>
        <w:jc w:val="left"/>
      </w:pPr>
      <w:bookmarkStart w:id="1036" w:name="bookmark1036"/>
      <w:bookmarkStart w:id="1037" w:name="bookmark1037"/>
      <w:bookmarkStart w:id="1038" w:name="bookmark1038"/>
      <w:bookmarkStart w:id="1039" w:name="bookmark1039"/>
      <w:r>
        <w:rPr>
          <w:color w:val="000000"/>
          <w:spacing w:val="0"/>
          <w:w w:val="100"/>
          <w:position w:val="0"/>
          <w:sz w:val="20"/>
          <w:szCs w:val="20"/>
        </w:rPr>
        <w:t>9</w:t>
      </w:r>
      <w:bookmarkEnd w:id="1038"/>
      <w:r>
        <w:rPr>
          <w:color w:val="000000"/>
          <w:spacing w:val="0"/>
          <w:w w:val="100"/>
          <w:position w:val="0"/>
        </w:rPr>
        <w:t>、其他流动资产</w:t>
      </w:r>
      <w:bookmarkEnd w:id="1036"/>
      <w:bookmarkEnd w:id="1037"/>
      <w:bookmarkEnd w:id="1039"/>
    </w:p>
    <w:p>
      <w:pPr>
        <w:pStyle w:val="Style28"/>
        <w:keepNext w:val="0"/>
        <w:keepLines w:val="0"/>
        <w:widowControl w:val="0"/>
        <w:shd w:val="clear" w:color="auto" w:fill="auto"/>
        <w:bidi w:val="0"/>
        <w:spacing w:before="0" w:after="100" w:line="240" w:lineRule="auto"/>
        <w:ind w:left="0" w:right="42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12,228,933.52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14,884,163.70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73,481.40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207,652.91</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9,371.64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549,586.76</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保险及其他等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1,012,924.94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1,186,250.16</w:t>
            </w:r>
          </w:p>
        </w:tc>
      </w:tr>
      <w:tr>
        <w:trPr>
          <w:trHeight w:val="250"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13,324,711.50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16,827,653.53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80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420"/>
        <w:jc w:val="left"/>
      </w:pPr>
      <w:bookmarkStart w:id="1040" w:name="bookmark1040"/>
      <w:bookmarkStart w:id="1041" w:name="bookmark1041"/>
      <w:bookmarkStart w:id="1042" w:name="bookmark1042"/>
      <w:bookmarkStart w:id="1043" w:name="bookmark1043"/>
      <w:r>
        <w:rPr>
          <w:color w:val="000000"/>
          <w:spacing w:val="0"/>
          <w:w w:val="100"/>
          <w:position w:val="0"/>
          <w:sz w:val="20"/>
          <w:szCs w:val="20"/>
        </w:rPr>
        <w:t>1</w:t>
      </w:r>
      <w:bookmarkEnd w:id="1042"/>
      <w:r>
        <w:rPr>
          <w:color w:val="000000"/>
          <w:spacing w:val="0"/>
          <w:w w:val="100"/>
          <w:position w:val="0"/>
          <w:sz w:val="20"/>
          <w:szCs w:val="20"/>
        </w:rPr>
        <w:t>0</w:t>
      </w:r>
      <w:r>
        <w:rPr>
          <w:color w:val="000000"/>
          <w:spacing w:val="0"/>
          <w:w w:val="100"/>
          <w:position w:val="0"/>
        </w:rPr>
        <w:t>、长期股权投资</w:t>
      </w:r>
      <w:bookmarkEnd w:id="1040"/>
      <w:bookmarkEnd w:id="1041"/>
      <w:bookmarkEnd w:id="104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224"/>
        <w:gridCol w:w="1138"/>
        <w:gridCol w:w="360"/>
        <w:gridCol w:w="1229"/>
        <w:gridCol w:w="475"/>
        <w:gridCol w:w="480"/>
        <w:gridCol w:w="1138"/>
        <w:gridCol w:w="480"/>
        <w:gridCol w:w="480"/>
        <w:gridCol w:w="1229"/>
        <w:gridCol w:w="874"/>
      </w:tblGrid>
      <w:tr>
        <w:trPr>
          <w:trHeight w:val="245"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期初余额（账面 价值）</w:t>
            </w:r>
          </w:p>
        </w:tc>
        <w:tc>
          <w:tcPr>
            <w:gridSpan w:val="8"/>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期末余额（账面 价值）</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9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textDirection w:val="tbRlV"/>
            <w:vAlign w:val="top"/>
          </w:tcPr>
          <w:p>
            <w:pPr>
              <w:pStyle w:val="Style58"/>
              <w:keepNext w:val="0"/>
              <w:keepLines w:val="0"/>
              <w:widowControl w:val="0"/>
              <w:shd w:val="clear" w:color="auto" w:fill="auto"/>
              <w:bidi w:val="0"/>
              <w:spacing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权益</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0" w:right="0" w:firstLine="0"/>
              <w:jc w:val="left"/>
            </w:pPr>
            <w:r>
              <w:rPr>
                <w:color w:val="000000"/>
                <w:spacing w:val="0"/>
                <w:w w:val="100"/>
                <w:position w:val="0"/>
              </w:rPr>
              <w:t>宣告发放现金 股利或利润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45" w:hRule="exact"/>
        </w:trPr>
        <w:tc>
          <w:tcPr>
            <w:gridSpan w:val="12"/>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40" w:hRule="exact"/>
        </w:trPr>
        <w:tc>
          <w:tcPr>
            <w:gridSpan w:val="12"/>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USEON.</w:t>
            </w:r>
            <w:r>
              <w:rPr>
                <w:color w:val="000000"/>
                <w:spacing w:val="0"/>
                <w:w w:val="100"/>
                <w:position w:val="0"/>
              </w:rPr>
              <w:t>（株）</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62,632.26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62,632.26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62,632.26</w:t>
            </w:r>
          </w:p>
        </w:tc>
      </w:tr>
      <w:tr>
        <w:trPr>
          <w:trHeight w:val="48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left"/>
            </w:pPr>
            <w:r>
              <w:rPr>
                <w:color w:val="000000"/>
                <w:spacing w:val="0"/>
                <w:w w:val="100"/>
                <w:position w:val="0"/>
              </w:rPr>
              <w:t>计易数据科技（上 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35,522,259.95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956,902.46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1,902,554.17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34,576,608.24</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left"/>
            </w:pPr>
            <w:r>
              <w:rPr>
                <w:color w:val="000000"/>
                <w:spacing w:val="0"/>
                <w:w w:val="100"/>
                <w:position w:val="0"/>
              </w:rPr>
              <w:t>颐麦科技（北京）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8,630,602.54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-1,568,553.87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11,062,048.67</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left"/>
            </w:pPr>
            <w:r>
              <w:rPr>
                <w:color w:val="000000"/>
                <w:spacing w:val="0"/>
                <w:w w:val="100"/>
                <w:position w:val="0"/>
              </w:rPr>
              <w:t>北京线安泓文科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286,693.05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41,786.20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328,479.25</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left"/>
            </w:pPr>
            <w:r>
              <w:rPr>
                <w:color w:val="000000"/>
                <w:spacing w:val="0"/>
                <w:w w:val="100"/>
                <w:position w:val="0"/>
              </w:rPr>
              <w:t>泉州市志森营地 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946,622.96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-32,015.60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914,607.36</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甘肃港安数字版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-169,950.02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2,280,049.98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26"/>
        <w:gridCol w:w="1224"/>
        <w:gridCol w:w="1138"/>
        <w:gridCol w:w="360"/>
        <w:gridCol w:w="1229"/>
        <w:gridCol w:w="475"/>
        <w:gridCol w:w="480"/>
        <w:gridCol w:w="1138"/>
        <w:gridCol w:w="480"/>
        <w:gridCol w:w="480"/>
        <w:gridCol w:w="1229"/>
        <w:gridCol w:w="874"/>
      </w:tblGrid>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45,448,810.76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-771,830.83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1,902,554.16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49,224,425.76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62,632.26</w:t>
            </w:r>
          </w:p>
        </w:tc>
      </w:tr>
      <w:tr>
        <w:trPr>
          <w:trHeight w:val="254"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45,448,810.76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6,450,000.00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-771,830.83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1,902,554.16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49,224,425.76</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62,632.26</w:t>
            </w:r>
          </w:p>
        </w:tc>
      </w:tr>
    </w:tbl>
    <w:p>
      <w:pPr>
        <w:pStyle w:val="Style26"/>
        <w:keepNext w:val="0"/>
        <w:keepLines w:val="0"/>
        <w:widowControl w:val="0"/>
        <w:shd w:val="clear" w:color="auto" w:fill="auto"/>
        <w:bidi w:val="0"/>
        <w:spacing w:before="0" w:after="0" w:line="240" w:lineRule="auto"/>
        <w:ind w:left="427"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注：颐麦科技本期增加系债权转股权所致。</w:t>
      </w:r>
    </w:p>
    <w:p>
      <w:pPr>
        <w:widowControl w:val="0"/>
        <w:spacing w:after="419" w:line="1" w:lineRule="exact"/>
      </w:pPr>
    </w:p>
    <w:p>
      <w:pPr>
        <w:pStyle w:val="Style30"/>
        <w:keepNext/>
        <w:keepLines/>
        <w:widowControl w:val="0"/>
        <w:shd w:val="clear" w:color="auto" w:fill="auto"/>
        <w:bidi w:val="0"/>
        <w:spacing w:before="0" w:after="380" w:line="240" w:lineRule="auto"/>
        <w:ind w:left="0" w:right="0" w:firstLine="420"/>
        <w:jc w:val="left"/>
      </w:pPr>
      <w:bookmarkStart w:id="1044" w:name="bookmark1044"/>
      <w:bookmarkStart w:id="1045" w:name="bookmark1045"/>
      <w:bookmarkStart w:id="1046" w:name="bookmark1046"/>
      <w:bookmarkStart w:id="1047" w:name="bookmark1047"/>
      <w:r>
        <w:rPr>
          <w:color w:val="000000"/>
          <w:spacing w:val="0"/>
          <w:w w:val="100"/>
          <w:position w:val="0"/>
          <w:sz w:val="20"/>
          <w:szCs w:val="20"/>
        </w:rPr>
        <w:t>1</w:t>
      </w:r>
      <w:bookmarkEnd w:id="1046"/>
      <w:r>
        <w:rPr>
          <w:color w:val="000000"/>
          <w:spacing w:val="0"/>
          <w:w w:val="100"/>
          <w:position w:val="0"/>
          <w:sz w:val="20"/>
          <w:szCs w:val="20"/>
        </w:rPr>
        <w:t>1</w:t>
      </w:r>
      <w:r>
        <w:rPr>
          <w:color w:val="000000"/>
          <w:spacing w:val="0"/>
          <w:w w:val="100"/>
          <w:position w:val="0"/>
        </w:rPr>
        <w:t>、其他权益工具投资</w:t>
      </w:r>
      <w:bookmarkEnd w:id="1044"/>
      <w:bookmarkEnd w:id="1045"/>
      <w:bookmarkEnd w:id="1047"/>
    </w:p>
    <w:p>
      <w:pPr>
        <w:pStyle w:val="Style28"/>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4114"/>
        <w:gridCol w:w="2976"/>
        <w:gridCol w:w="2491"/>
      </w:tblGrid>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九次方大数据信息集团有限公司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80,000,000.00</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赛博坦科技有限公司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50,417,000.00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平潭凯智谦益投资合伙企业（有限合伙）</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22,000,000.00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庆云巨棒文化产业投资中心（有限合伙）</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5,000,000.00</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北京红橙天宜科技有限公司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2,000,000.00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深圳国金天使投资企业（有限合伙）</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2,573,000.00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2,648,000.00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成都幸运节拍数字技术有限公司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1,810,000.00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成都思品科技有限公司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1,810,000.00</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厦门市虹约产品设计有限公司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1,500,000.00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任我游（厦门）科技发展有限公司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1,500,000.00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深圳市尚彩科技有限公司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910,000.00</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杭州拾贝知识产权服务有限公司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上海桎影数码科技有限公司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中防联盟（北京）技术开发有限公司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中广云（北京）科技有限公司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北京知图美信息技术有限公司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7,500,000.00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厦门安卓共盈股权投资合伙企业（有限合伙）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7,220,000.00</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智屏时代（北京）文化传播有限公司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5,000,000.00</w:t>
            </w:r>
          </w:p>
        </w:tc>
      </w:tr>
      <w:tr>
        <w:trPr>
          <w:trHeight w:val="254"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95,853,000.00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189,565,000.00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注</w:t>
      </w:r>
      <w:r>
        <w:rPr>
          <w:color w:val="000000"/>
          <w:spacing w:val="0"/>
          <w:w w:val="100"/>
          <w:position w:val="0"/>
          <w:sz w:val="16"/>
          <w:szCs w:val="16"/>
        </w:rPr>
        <w:t>：1</w:t>
      </w:r>
      <w:r>
        <w:rPr>
          <w:color w:val="000000"/>
          <w:spacing w:val="0"/>
          <w:w w:val="100"/>
          <w:position w:val="0"/>
          <w:sz w:val="16"/>
          <w:szCs w:val="16"/>
        </w:rPr>
        <w:t>、九次方大数据信息集团有限公司本期金额变动详细说明详见“附注十三：其他重要事项。”</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r>
        <w:rPr>
          <w:color w:val="000000"/>
          <w:spacing w:val="0"/>
          <w:w w:val="100"/>
          <w:position w:val="0"/>
          <w:sz w:val="16"/>
          <w:szCs w:val="16"/>
        </w:rPr>
        <w:t>、本期累计利得和损失从其他综合收益转入留存收益的原因是上述两项相关投资本期已处置，故相关其他综合收益转入留存收益。</w:t>
      </w:r>
    </w:p>
    <w:p>
      <w:pPr>
        <w:widowControl w:val="0"/>
        <w:spacing w:after="159" w:line="1" w:lineRule="exact"/>
      </w:pPr>
    </w:p>
    <w:p>
      <w:pPr>
        <w:pStyle w:val="Style28"/>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分项披露本期非交易性权益工具投资</w:t>
      </w:r>
    </w:p>
    <w:p>
      <w:pPr>
        <w:pStyle w:val="Style30"/>
        <w:keepNext/>
        <w:keepLines/>
        <w:widowControl w:val="0"/>
        <w:shd w:val="clear" w:color="auto" w:fill="auto"/>
        <w:bidi w:val="0"/>
        <w:spacing w:before="0" w:after="380" w:line="240" w:lineRule="auto"/>
        <w:ind w:left="0" w:right="0" w:firstLine="420"/>
        <w:jc w:val="left"/>
      </w:pPr>
      <w:bookmarkStart w:id="1048" w:name="bookmark1048"/>
      <w:bookmarkStart w:id="1049" w:name="bookmark1049"/>
      <w:bookmarkStart w:id="1050" w:name="bookmark1050"/>
      <w:bookmarkStart w:id="1051" w:name="bookmark1051"/>
      <w:r>
        <w:rPr>
          <w:color w:val="000000"/>
          <w:spacing w:val="0"/>
          <w:w w:val="100"/>
          <w:position w:val="0"/>
          <w:sz w:val="20"/>
          <w:szCs w:val="20"/>
        </w:rPr>
        <w:t>1</w:t>
      </w:r>
      <w:bookmarkEnd w:id="1050"/>
      <w:r>
        <w:rPr>
          <w:color w:val="000000"/>
          <w:spacing w:val="0"/>
          <w:w w:val="100"/>
          <w:position w:val="0"/>
          <w:sz w:val="20"/>
          <w:szCs w:val="20"/>
        </w:rPr>
        <w:t>2</w:t>
      </w:r>
      <w:r>
        <w:rPr>
          <w:color w:val="000000"/>
          <w:spacing w:val="0"/>
          <w:w w:val="100"/>
          <w:position w:val="0"/>
        </w:rPr>
        <w:t>、其他非流动金融资产</w:t>
      </w:r>
      <w:bookmarkEnd w:id="1048"/>
      <w:bookmarkEnd w:id="1049"/>
      <w:bookmarkEnd w:id="1051"/>
    </w:p>
    <w:p>
      <w:pPr>
        <w:pStyle w:val="Style28"/>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3192"/>
        <w:gridCol w:w="3187"/>
        <w:gridCol w:w="3202"/>
      </w:tblGrid>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庆云剧派网络科技有限公司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1,261,765.00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1,261,765.00</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江西卓坤网络科技有限公司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254"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1,261,765.00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1,761,765.00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79" w:line="1" w:lineRule="exact"/>
      </w:pPr>
    </w:p>
    <w:p>
      <w:pPr>
        <w:pStyle w:val="Style30"/>
        <w:keepNext/>
        <w:keepLines/>
        <w:widowControl w:val="0"/>
        <w:shd w:val="clear" w:color="auto" w:fill="auto"/>
        <w:bidi w:val="0"/>
        <w:spacing w:before="0" w:after="380" w:line="240" w:lineRule="auto"/>
        <w:ind w:left="0" w:right="0" w:firstLine="420"/>
        <w:jc w:val="left"/>
      </w:pPr>
      <w:bookmarkStart w:id="1052" w:name="bookmark1052"/>
      <w:bookmarkStart w:id="1053" w:name="bookmark1053"/>
      <w:bookmarkStart w:id="1054" w:name="bookmark1054"/>
      <w:bookmarkStart w:id="1055" w:name="bookmark1055"/>
      <w:r>
        <w:rPr>
          <w:color w:val="000000"/>
          <w:spacing w:val="0"/>
          <w:w w:val="100"/>
          <w:position w:val="0"/>
          <w:sz w:val="20"/>
          <w:szCs w:val="20"/>
        </w:rPr>
        <w:t>1</w:t>
      </w:r>
      <w:bookmarkEnd w:id="1054"/>
      <w:r>
        <w:rPr>
          <w:color w:val="000000"/>
          <w:spacing w:val="0"/>
          <w:w w:val="100"/>
          <w:position w:val="0"/>
          <w:sz w:val="20"/>
          <w:szCs w:val="20"/>
        </w:rPr>
        <w:t>3</w:t>
      </w:r>
      <w:r>
        <w:rPr>
          <w:color w:val="000000"/>
          <w:spacing w:val="0"/>
          <w:w w:val="100"/>
          <w:position w:val="0"/>
        </w:rPr>
        <w:t>、投资性房地产</w:t>
      </w:r>
      <w:bookmarkEnd w:id="1052"/>
      <w:bookmarkEnd w:id="1053"/>
      <w:bookmarkEnd w:id="1055"/>
    </w:p>
    <w:p>
      <w:pPr>
        <w:pStyle w:val="Style30"/>
        <w:keepNext/>
        <w:keepLines/>
        <w:widowControl w:val="0"/>
        <w:shd w:val="clear" w:color="auto" w:fill="auto"/>
        <w:bidi w:val="0"/>
        <w:spacing w:before="0" w:after="380" w:line="240" w:lineRule="auto"/>
        <w:ind w:left="0" w:right="0" w:firstLine="420"/>
        <w:jc w:val="left"/>
      </w:pPr>
      <w:bookmarkStart w:id="1052" w:name="bookmark1052"/>
      <w:bookmarkStart w:id="1053" w:name="bookmark1053"/>
      <w:bookmarkStart w:id="1056" w:name="bookmark1056"/>
      <w:r>
        <w:rPr>
          <w:color w:val="000000"/>
          <w:spacing w:val="0"/>
          <w:w w:val="100"/>
          <w:position w:val="0"/>
          <w:sz w:val="20"/>
          <w:szCs w:val="20"/>
        </w:rPr>
        <w:t>（1）</w:t>
      </w:r>
      <w:r>
        <w:rPr>
          <w:color w:val="000000"/>
          <w:spacing w:val="0"/>
          <w:w w:val="100"/>
          <w:position w:val="0"/>
        </w:rPr>
        <w:t>采用成本计量模式的投资性房地产</w:t>
      </w:r>
      <w:bookmarkEnd w:id="1052"/>
      <w:bookmarkEnd w:id="1053"/>
      <w:bookmarkEnd w:id="1056"/>
    </w:p>
    <w:p>
      <w:pPr>
        <w:pStyle w:val="Style28"/>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V适用口不适用</w:t>
      </w:r>
    </w:p>
    <w:p>
      <w:pPr>
        <w:pStyle w:val="Style28"/>
        <w:keepNext w:val="0"/>
        <w:keepLines w:val="0"/>
        <w:widowControl w:val="0"/>
        <w:shd w:val="clear" w:color="auto" w:fill="auto"/>
        <w:bidi w:val="0"/>
        <w:spacing w:before="0" w:after="380" w:line="240" w:lineRule="auto"/>
        <w:ind w:left="0" w:right="800" w:firstLine="0"/>
        <w:jc w:val="right"/>
      </w:pPr>
      <w:r>
        <w:rPr>
          <w:color w:val="000000"/>
          <w:spacing w:val="0"/>
          <w:w w:val="100"/>
          <w:position w:val="0"/>
        </w:rPr>
        <w:t>单位：元</w:t>
      </w:r>
      <w:r>
        <w:br w:type="page"/>
      </w:r>
    </w:p>
    <w:tbl>
      <w:tblPr>
        <w:tblOverlap w:val="never"/>
        <w:jc w:val="center"/>
        <w:tblLayout w:type="fixed"/>
      </w:tblPr>
      <w:tblGrid>
        <w:gridCol w:w="3154"/>
        <w:gridCol w:w="1694"/>
        <w:gridCol w:w="2424"/>
        <w:gridCol w:w="2434"/>
      </w:tblGrid>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房屋及建筑物</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50,876,923.18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517,898.62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51,394,821.80</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2.本期增加金额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3,500,000.00</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（1）外购</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3,500,000.00</w:t>
            </w: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54,376,923.18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517,898.62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54,894,821.80</w:t>
            </w: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10,265,823.11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185,292.21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10,451,115.32</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2.本期增加金额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1,378,135.80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6,617.41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1,384,753.21</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（1）计提或摊销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1,378,135.80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6,617.41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1,384,753.21</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11,643,958.91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191,909.62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11,835,868.53</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1.期末账面价值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42,732,964.27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325,989.00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43,058,953.27</w:t>
            </w:r>
          </w:p>
        </w:tc>
      </w:tr>
      <w:tr>
        <w:trPr>
          <w:trHeight w:val="254"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2.期初账面价值</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40,611,100.07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332,606.41</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40,943,706.48</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400"/>
        <w:jc w:val="left"/>
      </w:pPr>
      <w:bookmarkStart w:id="1057" w:name="bookmark1057"/>
      <w:bookmarkStart w:id="1058" w:name="bookmark1058"/>
      <w:bookmarkStart w:id="1059" w:name="bookmark1059"/>
      <w:bookmarkStart w:id="1060" w:name="bookmark1060"/>
      <w:r>
        <w:rPr>
          <w:color w:val="000000"/>
          <w:spacing w:val="0"/>
          <w:w w:val="100"/>
          <w:position w:val="0"/>
          <w:sz w:val="20"/>
          <w:szCs w:val="20"/>
        </w:rPr>
        <w:t>1</w:t>
      </w:r>
      <w:bookmarkEnd w:id="1059"/>
      <w:r>
        <w:rPr>
          <w:color w:val="000000"/>
          <w:spacing w:val="0"/>
          <w:w w:val="100"/>
          <w:position w:val="0"/>
          <w:sz w:val="20"/>
          <w:szCs w:val="20"/>
        </w:rPr>
        <w:t>4</w:t>
      </w:r>
      <w:r>
        <w:rPr>
          <w:color w:val="000000"/>
          <w:spacing w:val="0"/>
          <w:w w:val="100"/>
          <w:position w:val="0"/>
        </w:rPr>
        <w:t>、固定资产</w:t>
      </w:r>
      <w:bookmarkEnd w:id="1057"/>
      <w:bookmarkEnd w:id="1058"/>
      <w:bookmarkEnd w:id="1060"/>
    </w:p>
    <w:p>
      <w:pPr>
        <w:pStyle w:val="Style28"/>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84,714,643.94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152,736,781.02</w:t>
            </w:r>
          </w:p>
        </w:tc>
      </w:tr>
      <w:tr>
        <w:trPr>
          <w:trHeight w:val="250"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84,714,643.94</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152,736,781.02</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400"/>
        <w:jc w:val="left"/>
      </w:pPr>
      <w:bookmarkStart w:id="1061" w:name="bookmark1061"/>
      <w:bookmarkStart w:id="1062" w:name="bookmark1062"/>
      <w:bookmarkStart w:id="1063" w:name="bookmark1063"/>
      <w:r>
        <w:rPr>
          <w:color w:val="000000"/>
          <w:spacing w:val="0"/>
          <w:w w:val="100"/>
          <w:position w:val="0"/>
          <w:sz w:val="20"/>
          <w:szCs w:val="20"/>
        </w:rPr>
        <w:t>（1）</w:t>
      </w:r>
      <w:r>
        <w:rPr>
          <w:color w:val="000000"/>
          <w:spacing w:val="0"/>
          <w:w w:val="100"/>
          <w:position w:val="0"/>
        </w:rPr>
        <w:t>固定资产情况</w:t>
      </w:r>
      <w:bookmarkEnd w:id="1061"/>
      <w:bookmarkEnd w:id="1062"/>
      <w:bookmarkEnd w:id="106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77"/>
        <w:gridCol w:w="1358"/>
        <w:gridCol w:w="1618"/>
        <w:gridCol w:w="1618"/>
        <w:gridCol w:w="1613"/>
        <w:gridCol w:w="1622"/>
      </w:tblGrid>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房屋及建筑物</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机器设备</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运输设备</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办公设备及其他</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165,529,361.11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131,473,433.16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15,594,547.73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15,614,795.03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328,212,137.03</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6,847,703.78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1,722,931.45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1,117,677.30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9,688,312.53</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6,847,703.78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1,722,931.45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1,117,677.30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9,688,312.53</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3.本期减少金额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80,097,669.93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43,838,590.62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1,153,546.89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3,004,086.89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128,093,894.33</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（1）处置或报废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80,097,669.93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43,838,590.62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1,153,546.89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3,004,086.89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128,093,894.33</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85,431,691.18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94,482,546.32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16,163,932.29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13,728,385.44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209,806,555.23</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42,556,664.81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104,763,901.00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13,330,990.70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12,824,314.84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173,475,871.35</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2.本期增加金额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3,959,472.56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3,963,368.55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681,997.64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956,419.98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9,561,258.73</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（1）计提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3,959,472.56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3,963,368.55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681,997.64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956,419.98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9,561,258.73</w:t>
            </w:r>
          </w:p>
        </w:tc>
      </w:tr>
      <w:tr>
        <w:trPr>
          <w:trHeight w:val="254"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3.本期减少金额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15,319,820.40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40,494,205.78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978,555.76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2,476,165.55</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59,268,747.49</w:t>
            </w:r>
          </w:p>
        </w:tc>
      </w:tr>
    </w:tbl>
    <w:p>
      <w:pPr>
        <w:spacing w:lineRule="exact" w:line="1"/>
        <w:rPr>
          <w:sz w:val="2"/>
          <w:szCs w:val="2"/>
        </w:rPr>
      </w:pPr>
      <w:r>
        <w:br w:type="page"/>
      </w:r>
    </w:p>
    <w:tbl>
      <w:tblPr>
        <w:tblOverlap w:val="never"/>
        <w:jc w:val="center"/>
        <w:tblLayout w:type="fixed"/>
      </w:tblPr>
      <w:tblGrid>
        <w:gridCol w:w="1877"/>
        <w:gridCol w:w="1358"/>
        <w:gridCol w:w="1618"/>
        <w:gridCol w:w="1618"/>
        <w:gridCol w:w="1613"/>
        <w:gridCol w:w="1622"/>
      </w:tblGrid>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（1）处置或报废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15,319,820.40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40,494,205.78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978,555.76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2,476,165.55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59,268,747.49</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31,196,316.97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68,233,063.77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13,034,432.58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11,304,569.27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123,768,382.59</w:t>
            </w: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1,958,180.82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41,303.84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1,999,484.66</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675,289.96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675,955.96</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675,289.96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675,955.96</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1,282,890.86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40,637.84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1,323,528.70</w:t>
            </w: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1.期末账面价值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54,235,374.21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24,966,591.69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3,129,499.71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2,383,178.33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84,714,643.94</w:t>
            </w:r>
          </w:p>
        </w:tc>
      </w:tr>
      <w:tr>
        <w:trPr>
          <w:trHeight w:val="254"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2.期初账面价值</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122,972,696.30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24,751,351.34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2,263,557.03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2,749,176.35</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152,736,781.02</w:t>
            </w:r>
          </w:p>
        </w:tc>
      </w:tr>
    </w:tbl>
    <w:p>
      <w:pPr>
        <w:widowControl w:val="0"/>
        <w:spacing w:after="359" w:line="1" w:lineRule="exact"/>
      </w:pPr>
    </w:p>
    <w:p>
      <w:pPr>
        <w:pStyle w:val="Style30"/>
        <w:keepNext/>
        <w:keepLines/>
        <w:widowControl w:val="0"/>
        <w:shd w:val="clear" w:color="auto" w:fill="auto"/>
        <w:bidi w:val="0"/>
        <w:spacing w:before="0" w:after="400" w:line="240" w:lineRule="auto"/>
        <w:ind w:left="0" w:right="0" w:firstLine="400"/>
        <w:jc w:val="left"/>
      </w:pPr>
      <w:bookmarkStart w:id="1064" w:name="bookmark1064"/>
      <w:bookmarkStart w:id="1065" w:name="bookmark1065"/>
      <w:bookmarkStart w:id="1066" w:name="bookmark1066"/>
      <w:r>
        <w:rPr>
          <w:color w:val="000000"/>
          <w:spacing w:val="0"/>
          <w:w w:val="100"/>
          <w:position w:val="0"/>
          <w:sz w:val="20"/>
          <w:szCs w:val="20"/>
        </w:rPr>
        <w:t>（2）</w:t>
      </w:r>
      <w:r>
        <w:rPr>
          <w:color w:val="000000"/>
          <w:spacing w:val="0"/>
          <w:w w:val="100"/>
          <w:position w:val="0"/>
        </w:rPr>
        <w:t>未办妥产权证书的固定资产情况</w:t>
      </w:r>
      <w:bookmarkEnd w:id="1064"/>
      <w:bookmarkEnd w:id="1065"/>
      <w:bookmarkEnd w:id="1066"/>
    </w:p>
    <w:p>
      <w:pPr>
        <w:pStyle w:val="Style26"/>
        <w:keepNext w:val="0"/>
        <w:keepLines w:val="0"/>
        <w:widowControl w:val="0"/>
        <w:shd w:val="clear" w:color="auto" w:fill="auto"/>
        <w:bidi w:val="0"/>
        <w:spacing w:before="0" w:after="0" w:line="240" w:lineRule="auto"/>
        <w:ind w:left="8573" w:right="0" w:firstLine="0"/>
        <w:jc w:val="left"/>
      </w:pPr>
      <w:r>
        <w:rPr>
          <w:color w:val="000000"/>
          <w:spacing w:val="0"/>
          <w:w w:val="100"/>
          <w:position w:val="0"/>
        </w:rPr>
        <w:t>单位：元</w:t>
      </w:r>
    </w:p>
    <w:tbl>
      <w:tblPr>
        <w:tblOverlap w:val="never"/>
        <w:jc w:val="center"/>
        <w:tblLayout w:type="fixed"/>
      </w:tblPr>
      <w:tblGrid>
        <w:gridCol w:w="1594"/>
        <w:gridCol w:w="1272"/>
        <w:gridCol w:w="6840"/>
      </w:tblGrid>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运输设备/畅元国讯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19,831.80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06" w:lineRule="exact"/>
              <w:ind w:left="0" w:right="0" w:firstLine="0"/>
              <w:jc w:val="both"/>
            </w:pPr>
            <w:r>
              <w:rPr>
                <w:color w:val="000000"/>
                <w:spacing w:val="0"/>
                <w:w w:val="100"/>
                <w:position w:val="0"/>
              </w:rPr>
              <w:t>因公司未取得小客车配置指标，以股东杨超的名义购买一辆汽车，杨超承诺待畅元国讯 取得小客车配置指标后，配合将该车辆过户至畅元国讯名下</w:t>
            </w:r>
          </w:p>
        </w:tc>
      </w:tr>
      <w:tr>
        <w:trPr>
          <w:trHeight w:val="47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left"/>
            </w:pPr>
            <w:r>
              <w:rPr>
                <w:color w:val="000000"/>
                <w:spacing w:val="0"/>
                <w:w w:val="100"/>
                <w:position w:val="0"/>
              </w:rPr>
              <w:t>房屋及建筑物/湖南 安妮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497,556.71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both"/>
            </w:pPr>
            <w:r>
              <w:rPr>
                <w:color w:val="000000"/>
                <w:spacing w:val="0"/>
                <w:w w:val="100"/>
                <w:position w:val="0"/>
              </w:rPr>
              <w:t>土地使用权为中冶美隆所有，房屋为湖南安妮建造，无法办理权证；两个门卫室金额太 小，未办理产权</w:t>
            </w:r>
          </w:p>
        </w:tc>
      </w:tr>
      <w:tr>
        <w:trPr>
          <w:trHeight w:val="254"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517,388.51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14" w:right="0" w:firstLine="0"/>
        <w:jc w:val="left"/>
      </w:pPr>
      <w:r>
        <w:rPr>
          <w:color w:val="000000"/>
          <w:spacing w:val="0"/>
          <w:w w:val="100"/>
          <w:position w:val="0"/>
        </w:rPr>
        <w:t>其他说明：无。</w:t>
      </w:r>
    </w:p>
    <w:p>
      <w:pPr>
        <w:widowControl w:val="0"/>
        <w:spacing w:after="359" w:line="1" w:lineRule="exact"/>
      </w:pPr>
    </w:p>
    <w:p>
      <w:pPr>
        <w:pStyle w:val="Style30"/>
        <w:keepNext/>
        <w:keepLines/>
        <w:widowControl w:val="0"/>
        <w:shd w:val="clear" w:color="auto" w:fill="auto"/>
        <w:bidi w:val="0"/>
        <w:spacing w:before="0" w:after="400" w:line="240" w:lineRule="auto"/>
        <w:ind w:left="0" w:right="0" w:firstLine="400"/>
        <w:jc w:val="left"/>
      </w:pPr>
      <w:bookmarkStart w:id="1067" w:name="bookmark1067"/>
      <w:bookmarkStart w:id="1068" w:name="bookmark1068"/>
      <w:bookmarkStart w:id="1069" w:name="bookmark1069"/>
      <w:bookmarkStart w:id="1070" w:name="bookmark1070"/>
      <w:r>
        <w:rPr>
          <w:color w:val="000000"/>
          <w:spacing w:val="0"/>
          <w:w w:val="100"/>
          <w:position w:val="0"/>
          <w:sz w:val="20"/>
          <w:szCs w:val="20"/>
        </w:rPr>
        <w:t>1</w:t>
      </w:r>
      <w:bookmarkEnd w:id="1069"/>
      <w:r>
        <w:rPr>
          <w:color w:val="000000"/>
          <w:spacing w:val="0"/>
          <w:w w:val="100"/>
          <w:position w:val="0"/>
          <w:sz w:val="20"/>
          <w:szCs w:val="20"/>
        </w:rPr>
        <w:t>5</w:t>
      </w:r>
      <w:r>
        <w:rPr>
          <w:color w:val="000000"/>
          <w:spacing w:val="0"/>
          <w:w w:val="100"/>
          <w:position w:val="0"/>
        </w:rPr>
        <w:t>、在建工程</w:t>
      </w:r>
      <w:bookmarkEnd w:id="1067"/>
      <w:bookmarkEnd w:id="1068"/>
      <w:bookmarkEnd w:id="1070"/>
    </w:p>
    <w:p>
      <w:pPr>
        <w:pStyle w:val="Style28"/>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326"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5,210,000.00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5,210,000.00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400"/>
        <w:jc w:val="left"/>
      </w:pPr>
      <w:bookmarkStart w:id="1071" w:name="bookmark1071"/>
      <w:bookmarkStart w:id="1072" w:name="bookmark1072"/>
      <w:bookmarkStart w:id="1073" w:name="bookmark1073"/>
      <w:r>
        <w:rPr>
          <w:color w:val="000000"/>
          <w:spacing w:val="0"/>
          <w:w w:val="100"/>
          <w:position w:val="0"/>
          <w:sz w:val="20"/>
          <w:szCs w:val="20"/>
        </w:rPr>
        <w:t>（1）</w:t>
      </w:r>
      <w:r>
        <w:rPr>
          <w:color w:val="000000"/>
          <w:spacing w:val="0"/>
          <w:w w:val="100"/>
          <w:position w:val="0"/>
        </w:rPr>
        <w:t>在建工程情况</w:t>
      </w:r>
      <w:bookmarkEnd w:id="1071"/>
      <w:bookmarkEnd w:id="1072"/>
      <w:bookmarkEnd w:id="107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揉板机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香草园装修工程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5,210,000.00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5,210,000.00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0"/>
        <w:keepNext/>
        <w:keepLines/>
        <w:widowControl w:val="0"/>
        <w:shd w:val="clear" w:color="auto" w:fill="auto"/>
        <w:bidi w:val="0"/>
        <w:spacing w:before="0" w:after="400" w:line="240" w:lineRule="auto"/>
        <w:ind w:left="0" w:right="0" w:firstLine="400"/>
        <w:jc w:val="left"/>
      </w:pPr>
      <w:bookmarkStart w:id="1074" w:name="bookmark1074"/>
      <w:bookmarkStart w:id="1075" w:name="bookmark1075"/>
      <w:bookmarkStart w:id="1076" w:name="bookmark1076"/>
      <w:r>
        <w:rPr>
          <w:color w:val="000000"/>
          <w:spacing w:val="0"/>
          <w:w w:val="100"/>
          <w:position w:val="0"/>
          <w:sz w:val="20"/>
          <w:szCs w:val="20"/>
        </w:rPr>
        <w:t>（2）</w:t>
      </w:r>
      <w:r>
        <w:rPr>
          <w:color w:val="000000"/>
          <w:spacing w:val="0"/>
          <w:w w:val="100"/>
          <w:position w:val="0"/>
        </w:rPr>
        <w:t>重要在建工程项目本期变动情况</w:t>
      </w:r>
      <w:bookmarkEnd w:id="1074"/>
      <w:bookmarkEnd w:id="1075"/>
      <w:bookmarkEnd w:id="107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77"/>
        <w:gridCol w:w="672"/>
        <w:gridCol w:w="677"/>
        <w:gridCol w:w="1138"/>
        <w:gridCol w:w="672"/>
        <w:gridCol w:w="677"/>
        <w:gridCol w:w="1138"/>
        <w:gridCol w:w="672"/>
        <w:gridCol w:w="677"/>
        <w:gridCol w:w="677"/>
        <w:gridCol w:w="677"/>
        <w:gridCol w:w="677"/>
        <w:gridCol w:w="677"/>
      </w:tblGrid>
      <w:tr>
        <w:trPr>
          <w:trHeight w:val="95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4"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本期其</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他减少</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2"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3" w:lineRule="exact"/>
              <w:ind w:left="0" w:right="0" w:firstLine="0"/>
              <w:jc w:val="left"/>
            </w:pPr>
            <w:r>
              <w:rPr>
                <w:color w:val="000000"/>
                <w:spacing w:val="0"/>
                <w:w w:val="100"/>
                <w:position w:val="0"/>
              </w:rPr>
              <w:t>利息资 本化累 计金额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其中：</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本期利</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息资本</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化金额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本期利</w:t>
            </w:r>
          </w:p>
          <w:p>
            <w:pPr>
              <w:pStyle w:val="Style2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息资本 化率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资金来 源</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揉板机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30"/>
        <w:keepNext/>
        <w:keepLines/>
        <w:widowControl w:val="0"/>
        <w:shd w:val="clear" w:color="auto" w:fill="auto"/>
        <w:bidi w:val="0"/>
        <w:spacing w:before="0" w:after="380" w:line="240" w:lineRule="auto"/>
        <w:ind w:left="0" w:right="0" w:firstLine="400"/>
        <w:jc w:val="left"/>
      </w:pPr>
      <w:bookmarkStart w:id="1077" w:name="bookmark1077"/>
      <w:bookmarkStart w:id="1078" w:name="bookmark1078"/>
      <w:bookmarkStart w:id="1079" w:name="bookmark1079"/>
      <w:bookmarkStart w:id="1080" w:name="bookmark1080"/>
      <w:r>
        <w:rPr>
          <w:color w:val="000000"/>
          <w:spacing w:val="0"/>
          <w:w w:val="100"/>
          <w:position w:val="0"/>
          <w:sz w:val="20"/>
          <w:szCs w:val="20"/>
        </w:rPr>
        <w:t>1</w:t>
      </w:r>
      <w:bookmarkEnd w:id="1079"/>
      <w:r>
        <w:rPr>
          <w:color w:val="000000"/>
          <w:spacing w:val="0"/>
          <w:w w:val="100"/>
          <w:position w:val="0"/>
          <w:sz w:val="20"/>
          <w:szCs w:val="20"/>
        </w:rPr>
        <w:t>6</w:t>
      </w:r>
      <w:r>
        <w:rPr>
          <w:color w:val="000000"/>
          <w:spacing w:val="0"/>
          <w:w w:val="100"/>
          <w:position w:val="0"/>
        </w:rPr>
        <w:t>、使用权资产</w:t>
      </w:r>
      <w:bookmarkEnd w:id="1077"/>
      <w:bookmarkEnd w:id="1078"/>
      <w:bookmarkEnd w:id="108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5"/>
        <w:gridCol w:w="3230"/>
        <w:gridCol w:w="3240"/>
      </w:tblGrid>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2.本期增加金额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12,184,693.90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12,184,693.90</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（1）会计政策变更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12,184,693.90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12,184,693.90</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12,184,693.90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12,184,693.90</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2.本期增加金额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1,729,449.65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1,729,449.65</w:t>
            </w: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（2）会计政策变更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1,729,449.65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1,729,449.65</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1,729,449.65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1,729,449.65</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1.期末账面价值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10,455,244.25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10,455,244.25</w:t>
            </w:r>
          </w:p>
        </w:tc>
      </w:tr>
      <w:tr>
        <w:trPr>
          <w:trHeight w:val="250"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14" w:right="0" w:firstLine="0"/>
        <w:jc w:val="left"/>
      </w:pPr>
      <w:r>
        <w:rPr>
          <w:color w:val="000000"/>
          <w:spacing w:val="0"/>
          <w:w w:val="100"/>
          <w:position w:val="0"/>
        </w:rPr>
        <w:t>其他说明：无。</w:t>
      </w:r>
    </w:p>
    <w:p>
      <w:pPr>
        <w:widowControl w:val="0"/>
        <w:spacing w:after="379" w:line="1" w:lineRule="exact"/>
      </w:pPr>
    </w:p>
    <w:p>
      <w:pPr>
        <w:pStyle w:val="Style30"/>
        <w:keepNext/>
        <w:keepLines/>
        <w:widowControl w:val="0"/>
        <w:shd w:val="clear" w:color="auto" w:fill="auto"/>
        <w:bidi w:val="0"/>
        <w:spacing w:before="0" w:after="380" w:line="240" w:lineRule="auto"/>
        <w:ind w:left="0" w:right="0" w:firstLine="400"/>
        <w:jc w:val="left"/>
      </w:pPr>
      <w:bookmarkStart w:id="1081" w:name="bookmark1081"/>
      <w:bookmarkStart w:id="1082" w:name="bookmark1082"/>
      <w:bookmarkStart w:id="1083" w:name="bookmark1083"/>
      <w:bookmarkStart w:id="1084" w:name="bookmark1084"/>
      <w:r>
        <w:rPr>
          <w:color w:val="000000"/>
          <w:spacing w:val="0"/>
          <w:w w:val="100"/>
          <w:position w:val="0"/>
          <w:sz w:val="20"/>
          <w:szCs w:val="20"/>
        </w:rPr>
        <w:t>1</w:t>
      </w:r>
      <w:bookmarkEnd w:id="1083"/>
      <w:r>
        <w:rPr>
          <w:color w:val="000000"/>
          <w:spacing w:val="0"/>
          <w:w w:val="100"/>
          <w:position w:val="0"/>
          <w:sz w:val="20"/>
          <w:szCs w:val="20"/>
        </w:rPr>
        <w:t>7</w:t>
      </w:r>
      <w:r>
        <w:rPr>
          <w:color w:val="000000"/>
          <w:spacing w:val="0"/>
          <w:w w:val="100"/>
          <w:position w:val="0"/>
        </w:rPr>
        <w:t>、无形资产</w:t>
      </w:r>
      <w:bookmarkEnd w:id="1081"/>
      <w:bookmarkEnd w:id="1082"/>
      <w:bookmarkEnd w:id="1084"/>
    </w:p>
    <w:p>
      <w:pPr>
        <w:pStyle w:val="Style30"/>
        <w:keepNext/>
        <w:keepLines/>
        <w:widowControl w:val="0"/>
        <w:shd w:val="clear" w:color="auto" w:fill="auto"/>
        <w:bidi w:val="0"/>
        <w:spacing w:before="0" w:after="380" w:line="240" w:lineRule="auto"/>
        <w:ind w:left="0" w:right="0" w:firstLine="400"/>
        <w:jc w:val="left"/>
      </w:pPr>
      <w:bookmarkStart w:id="1081" w:name="bookmark1081"/>
      <w:bookmarkStart w:id="1082" w:name="bookmark1082"/>
      <w:bookmarkStart w:id="1085" w:name="bookmark1085"/>
      <w:r>
        <w:rPr>
          <w:color w:val="000000"/>
          <w:spacing w:val="0"/>
          <w:w w:val="100"/>
          <w:position w:val="0"/>
          <w:sz w:val="20"/>
          <w:szCs w:val="20"/>
        </w:rPr>
        <w:t>（1）</w:t>
      </w:r>
      <w:r>
        <w:rPr>
          <w:color w:val="000000"/>
          <w:spacing w:val="0"/>
          <w:w w:val="100"/>
          <w:position w:val="0"/>
        </w:rPr>
        <w:t>无形资产情况</w:t>
      </w:r>
      <w:bookmarkEnd w:id="1081"/>
      <w:bookmarkEnd w:id="1082"/>
      <w:bookmarkEnd w:id="108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9"/>
        <w:gridCol w:w="1277"/>
        <w:gridCol w:w="1560"/>
        <w:gridCol w:w="1330"/>
        <w:gridCol w:w="1603"/>
        <w:gridCol w:w="1637"/>
      </w:tblGrid>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电脑软件</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游艇泊位</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其他特许权</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27,627,034.81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42,847,887.00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2,393,494.00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3,974,679.19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76,843,095.00</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1,119,802.69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1,088,034.73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2,207,837.42</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1,119,802.69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1,088,034.73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2,207,837.42</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（2）内部研发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（3）企业合并增加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3.本期减少金额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8,754,260.33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430,354.40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9,184,614.73</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（1）处置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8,754,260.33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430,354.40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9,184,614.73</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18,872,774.48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43,537,335.29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2,393,494.00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5,062,713.92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69,866,317.69</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6,970,222.62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24,750,370.79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531,888.00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3,758,260.76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36,010,742.17</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2.本期增加金额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363,376.29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1,495,591.43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53,188.80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91,651.70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2,003,808.22</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（1）计提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363,376.29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1,495,591.43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53,188.80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91,651.70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2,003,808.22</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3.本期减少金额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1,689,675.69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340,548.78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2,030,224.47</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（1）处置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1,689,675.69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340,548.78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2,030,224.47</w:t>
            </w:r>
          </w:p>
        </w:tc>
      </w:tr>
      <w:tr>
        <w:trPr>
          <w:trHeight w:val="24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5,643,923.22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25,905,413.44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585,076.80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3,849,912.46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35,984,325.92</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14,435,446.24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14,435,446.24</w:t>
            </w:r>
          </w:p>
        </w:tc>
      </w:tr>
    </w:tbl>
    <w:p>
      <w:pPr>
        <w:spacing w:lineRule="exact" w:line="1"/>
        <w:rPr>
          <w:sz w:val="2"/>
          <w:szCs w:val="2"/>
        </w:rPr>
      </w:pPr>
      <w:r>
        <w:br w:type="page"/>
      </w:r>
    </w:p>
    <w:tbl>
      <w:tblPr>
        <w:tblOverlap w:val="never"/>
        <w:jc w:val="center"/>
        <w:tblLayout w:type="fixed"/>
      </w:tblPr>
      <w:tblGrid>
        <w:gridCol w:w="2299"/>
        <w:gridCol w:w="1277"/>
        <w:gridCol w:w="1560"/>
        <w:gridCol w:w="1330"/>
        <w:gridCol w:w="1603"/>
        <w:gridCol w:w="1637"/>
      </w:tblGrid>
      <w:tr>
        <w:trPr>
          <w:trHeight w:val="25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14,435,446.24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14,435,446.24</w:t>
            </w:r>
          </w:p>
        </w:tc>
      </w:tr>
      <w:tr>
        <w:trPr>
          <w:trHeight w:val="245"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1.期末账面价值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13,228,851.26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3,196,475.61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1,808,417.20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1,212,801.46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19,446,545.53</w:t>
            </w:r>
          </w:p>
        </w:tc>
      </w:tr>
      <w:tr>
        <w:trPr>
          <w:trHeight w:val="250"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2.期初账面价值</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20,656,812.19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3,662,069.97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1,861,606.00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216,418.43</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26,396,906.59</w:t>
            </w:r>
          </w:p>
        </w:tc>
      </w:tr>
    </w:tbl>
    <w:p>
      <w:pPr>
        <w:pStyle w:val="Style26"/>
        <w:keepNext w:val="0"/>
        <w:keepLines w:val="0"/>
        <w:widowControl w:val="0"/>
        <w:shd w:val="clear" w:color="auto" w:fill="auto"/>
        <w:bidi w:val="0"/>
        <w:spacing w:before="0" w:after="0" w:line="240" w:lineRule="auto"/>
        <w:ind w:left="14" w:right="0" w:firstLine="0"/>
        <w:jc w:val="left"/>
      </w:pPr>
      <w:r>
        <w:rPr>
          <w:color w:val="000000"/>
          <w:spacing w:val="0"/>
          <w:w w:val="100"/>
          <w:position w:val="0"/>
        </w:rPr>
        <w:t>本期末通过公司内部研发形成的无形资产占无形资产余额的比例0.00%。</w:t>
      </w:r>
    </w:p>
    <w:p>
      <w:pPr>
        <w:widowControl w:val="0"/>
        <w:spacing w:after="379" w:line="1" w:lineRule="exact"/>
      </w:pPr>
    </w:p>
    <w:p>
      <w:pPr>
        <w:pStyle w:val="Style41"/>
        <w:keepNext w:val="0"/>
        <w:keepLines w:val="0"/>
        <w:widowControl w:val="0"/>
        <w:shd w:val="clear" w:color="auto" w:fill="auto"/>
        <w:bidi w:val="0"/>
        <w:spacing w:before="0" w:after="380" w:line="240" w:lineRule="auto"/>
        <w:ind w:left="0" w:right="0" w:firstLine="400"/>
        <w:jc w:val="left"/>
      </w:pPr>
      <w:bookmarkStart w:id="1086" w:name="bookmark1086"/>
      <w:r>
        <w:rPr>
          <w:b/>
          <w:bCs/>
          <w:color w:val="000000"/>
          <w:spacing w:val="0"/>
          <w:w w:val="100"/>
          <w:position w:val="0"/>
          <w:sz w:val="20"/>
          <w:szCs w:val="20"/>
        </w:rPr>
        <w:t>1</w:t>
      </w:r>
      <w:bookmarkEnd w:id="1086"/>
      <w:r>
        <w:rPr>
          <w:b/>
          <w:bCs/>
          <w:color w:val="000000"/>
          <w:spacing w:val="0"/>
          <w:w w:val="100"/>
          <w:position w:val="0"/>
          <w:sz w:val="20"/>
          <w:szCs w:val="20"/>
        </w:rPr>
        <w:t>8</w:t>
      </w:r>
      <w:r>
        <w:rPr>
          <w:b/>
          <w:bCs/>
          <w:color w:val="000000"/>
          <w:spacing w:val="0"/>
          <w:w w:val="100"/>
          <w:position w:val="0"/>
        </w:rPr>
        <w:t>、商誉</w:t>
      </w:r>
    </w:p>
    <w:p>
      <w:pPr>
        <w:pStyle w:val="Style41"/>
        <w:keepNext w:val="0"/>
        <w:keepLines w:val="0"/>
        <w:widowControl w:val="0"/>
        <w:shd w:val="clear" w:color="auto" w:fill="auto"/>
        <w:bidi w:val="0"/>
        <w:spacing w:before="0" w:after="380" w:line="240" w:lineRule="auto"/>
        <w:ind w:left="0" w:right="0" w:firstLine="400"/>
        <w:jc w:val="left"/>
      </w:pPr>
      <w:r>
        <w:rPr>
          <w:b/>
          <w:bCs/>
          <w:color w:val="000000"/>
          <w:spacing w:val="0"/>
          <w:w w:val="100"/>
          <w:position w:val="0"/>
          <w:sz w:val="20"/>
          <w:szCs w:val="20"/>
        </w:rPr>
        <w:t>（1）</w:t>
      </w:r>
      <w:r>
        <w:rPr>
          <w:b/>
          <w:bCs/>
          <w:color w:val="000000"/>
          <w:spacing w:val="0"/>
          <w:w w:val="100"/>
          <w:position w:val="0"/>
        </w:rPr>
        <w:t>商誉账面原值</w:t>
      </w:r>
    </w:p>
    <w:p>
      <w:pPr>
        <w:pStyle w:val="Style26"/>
        <w:keepNext w:val="0"/>
        <w:keepLines w:val="0"/>
        <w:widowControl w:val="0"/>
        <w:shd w:val="clear" w:color="auto" w:fill="auto"/>
        <w:bidi w:val="0"/>
        <w:spacing w:before="0" w:after="0" w:line="240" w:lineRule="auto"/>
        <w:ind w:left="8573" w:right="0" w:firstLine="0"/>
        <w:jc w:val="left"/>
      </w:pPr>
      <w:r>
        <w:rPr>
          <w:color w:val="000000"/>
          <w:spacing w:val="0"/>
          <w:w w:val="100"/>
          <w:position w:val="0"/>
        </w:rPr>
        <w:t>单位：元</w:t>
      </w:r>
    </w:p>
    <w:tbl>
      <w:tblPr>
        <w:tblOverlap w:val="never"/>
        <w:jc w:val="center"/>
        <w:tblLayout w:type="fixed"/>
      </w:tblPr>
      <w:tblGrid>
        <w:gridCol w:w="3432"/>
        <w:gridCol w:w="1987"/>
        <w:gridCol w:w="1853"/>
        <w:gridCol w:w="2434"/>
      </w:tblGrid>
      <w:tr>
        <w:trPr>
          <w:trHeight w:val="28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被投资单位名称或形成商誉的事项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处置</w:t>
            </w:r>
          </w:p>
        </w:tc>
        <w:tc>
          <w:tcPr>
            <w:vMerge/>
            <w:tcBorders>
              <w:left w:val="single" w:sz="4"/>
              <w:right w:val="single" w:sz="4"/>
            </w:tcBorders>
            <w:shd w:val="clear" w:color="auto" w:fill="D3D3D3"/>
            <w:vAlign w:val="center"/>
          </w:tcPr>
          <w:p>
            <w:pPr/>
          </w:p>
        </w:tc>
      </w:tr>
      <w:tr>
        <w:trPr>
          <w:trHeight w:val="27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欧森营地（厦门）教育科技有限公司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17,217,761.54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17,217,761.54</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北京至美数码防伪印务有限公司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 xml:space="preserve">1, 958, </w:t>
            </w:r>
            <w:r>
              <w:rPr>
                <w:color w:val="000000"/>
                <w:spacing w:val="0"/>
                <w:w w:val="100"/>
                <w:position w:val="0"/>
                <w:sz w:val="20"/>
                <w:szCs w:val="20"/>
              </w:rPr>
              <w:t xml:space="preserve">144. </w:t>
            </w:r>
            <w:r>
              <w:rPr>
                <w:color w:val="000000"/>
                <w:spacing w:val="0"/>
                <w:w w:val="100"/>
                <w:position w:val="0"/>
                <w:sz w:val="20"/>
                <w:szCs w:val="2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 xml:space="preserve">1, 958, </w:t>
            </w:r>
            <w:r>
              <w:rPr>
                <w:color w:val="000000"/>
                <w:spacing w:val="0"/>
                <w:w w:val="100"/>
                <w:position w:val="0"/>
                <w:sz w:val="20"/>
                <w:szCs w:val="20"/>
              </w:rPr>
              <w:t xml:space="preserve">144. </w:t>
            </w:r>
            <w:r>
              <w:rPr>
                <w:color w:val="000000"/>
                <w:spacing w:val="0"/>
                <w:w w:val="100"/>
                <w:position w:val="0"/>
                <w:sz w:val="20"/>
                <w:szCs w:val="20"/>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北京联移合通科技有限公司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308,315.00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308, </w:t>
            </w:r>
            <w:r>
              <w:rPr>
                <w:color w:val="000000"/>
                <w:spacing w:val="0"/>
                <w:w w:val="100"/>
                <w:position w:val="0"/>
                <w:sz w:val="20"/>
                <w:szCs w:val="20"/>
              </w:rPr>
              <w:t>315.00</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上海超级标贴系统有限公司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 xml:space="preserve">395, </w:t>
            </w:r>
            <w:r>
              <w:rPr>
                <w:color w:val="000000"/>
                <w:spacing w:val="0"/>
                <w:w w:val="100"/>
                <w:position w:val="0"/>
                <w:sz w:val="20"/>
                <w:szCs w:val="20"/>
              </w:rPr>
              <w:t>191.02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395, </w:t>
            </w:r>
            <w:r>
              <w:rPr>
                <w:color w:val="000000"/>
                <w:spacing w:val="0"/>
                <w:w w:val="100"/>
                <w:position w:val="0"/>
                <w:sz w:val="20"/>
                <w:szCs w:val="20"/>
              </w:rPr>
              <w:t>191.02</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北京畅元国讯科技有限公司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 xml:space="preserve">1, 041, 006, </w:t>
            </w:r>
            <w:r>
              <w:rPr>
                <w:color w:val="000000"/>
                <w:spacing w:val="0"/>
                <w:w w:val="100"/>
                <w:position w:val="0"/>
                <w:sz w:val="20"/>
                <w:szCs w:val="20"/>
              </w:rPr>
              <w:t>026.82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 xml:space="preserve">1, 041, 006, </w:t>
            </w:r>
            <w:r>
              <w:rPr>
                <w:color w:val="000000"/>
                <w:spacing w:val="0"/>
                <w:w w:val="100"/>
                <w:position w:val="0"/>
                <w:sz w:val="20"/>
                <w:szCs w:val="20"/>
              </w:rPr>
              <w:t>026.82</w:t>
            </w:r>
          </w:p>
        </w:tc>
      </w:tr>
      <w:tr>
        <w:trPr>
          <w:trHeight w:val="27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成都博艾科技有限公司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 xml:space="preserve">143,813. </w:t>
            </w:r>
            <w:r>
              <w:rPr>
                <w:color w:val="000000"/>
                <w:spacing w:val="0"/>
                <w:w w:val="100"/>
                <w:position w:val="0"/>
                <w:sz w:val="20"/>
                <w:szCs w:val="20"/>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143,813.31</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北京淘智惠科技管理有限公司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 xml:space="preserve">2,549, </w:t>
            </w:r>
            <w:r>
              <w:rPr>
                <w:color w:val="000000"/>
                <w:spacing w:val="0"/>
                <w:w w:val="100"/>
                <w:position w:val="0"/>
                <w:sz w:val="20"/>
                <w:szCs w:val="20"/>
              </w:rPr>
              <w:t xml:space="preserve">999. </w:t>
            </w:r>
            <w:r>
              <w:rPr>
                <w:color w:val="000000"/>
                <w:spacing w:val="0"/>
                <w:w w:val="100"/>
                <w:position w:val="0"/>
                <w:sz w:val="20"/>
                <w:szCs w:val="20"/>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2, 549, </w:t>
            </w:r>
            <w:r>
              <w:rPr>
                <w:color w:val="000000"/>
                <w:spacing w:val="0"/>
                <w:w w:val="100"/>
                <w:position w:val="0"/>
                <w:sz w:val="20"/>
                <w:szCs w:val="20"/>
              </w:rPr>
              <w:t xml:space="preserve">999. </w:t>
            </w:r>
            <w:r>
              <w:rPr>
                <w:color w:val="000000"/>
                <w:spacing w:val="0"/>
                <w:w w:val="100"/>
                <w:position w:val="0"/>
                <w:sz w:val="20"/>
                <w:szCs w:val="20"/>
              </w:rPr>
              <w:t>32</w:t>
            </w: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1,063,579,251.01</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 xml:space="preserve">1, 958, </w:t>
            </w:r>
            <w:r>
              <w:rPr>
                <w:color w:val="000000"/>
                <w:spacing w:val="0"/>
                <w:w w:val="100"/>
                <w:position w:val="0"/>
                <w:sz w:val="20"/>
                <w:szCs w:val="20"/>
              </w:rPr>
              <w:t xml:space="preserve">144. </w:t>
            </w:r>
            <w:r>
              <w:rPr>
                <w:color w:val="000000"/>
                <w:spacing w:val="0"/>
                <w:w w:val="100"/>
                <w:position w:val="0"/>
                <w:sz w:val="20"/>
                <w:szCs w:val="20"/>
              </w:rPr>
              <w:t>00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 xml:space="preserve">1,061,621, </w:t>
            </w:r>
            <w:r>
              <w:rPr>
                <w:color w:val="000000"/>
                <w:spacing w:val="0"/>
                <w:w w:val="100"/>
                <w:position w:val="0"/>
                <w:sz w:val="20"/>
                <w:szCs w:val="20"/>
              </w:rPr>
              <w:t>107.01</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400"/>
        <w:jc w:val="left"/>
      </w:pPr>
      <w:bookmarkStart w:id="1087" w:name="bookmark1087"/>
      <w:bookmarkStart w:id="1088" w:name="bookmark1088"/>
      <w:bookmarkStart w:id="1089" w:name="bookmark1089"/>
      <w:r>
        <w:rPr>
          <w:color w:val="000000"/>
          <w:spacing w:val="0"/>
          <w:w w:val="100"/>
          <w:position w:val="0"/>
          <w:sz w:val="20"/>
          <w:szCs w:val="20"/>
        </w:rPr>
        <w:t>（2）</w:t>
      </w:r>
      <w:r>
        <w:rPr>
          <w:color w:val="000000"/>
          <w:spacing w:val="0"/>
          <w:w w:val="100"/>
          <w:position w:val="0"/>
        </w:rPr>
        <w:t>商誉减值准备</w:t>
      </w:r>
      <w:bookmarkEnd w:id="1087"/>
      <w:bookmarkEnd w:id="1088"/>
      <w:bookmarkEnd w:id="108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33"/>
        <w:gridCol w:w="1733"/>
        <w:gridCol w:w="1195"/>
        <w:gridCol w:w="1392"/>
        <w:gridCol w:w="1853"/>
      </w:tblGrid>
      <w:tr>
        <w:trPr>
          <w:trHeight w:val="28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被投资单位名称或形成商誉的事项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处置</w:t>
            </w:r>
          </w:p>
        </w:tc>
        <w:tc>
          <w:tcPr>
            <w:vMerge/>
            <w:tcBorders>
              <w:left w:val="single" w:sz="4"/>
              <w:right w:val="single" w:sz="4"/>
            </w:tcBorders>
            <w:shd w:val="clear" w:color="auto" w:fill="D3D3D3"/>
            <w:vAlign w:val="center"/>
          </w:tcPr>
          <w:p>
            <w:pP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北京至美数码防伪印务有限公司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 xml:space="preserve">1, 958, </w:t>
            </w:r>
            <w:r>
              <w:rPr>
                <w:color w:val="000000"/>
                <w:spacing w:val="0"/>
                <w:w w:val="100"/>
                <w:position w:val="0"/>
                <w:sz w:val="20"/>
                <w:szCs w:val="20"/>
              </w:rPr>
              <w:t xml:space="preserve">144.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1, 958, </w:t>
            </w:r>
            <w:r>
              <w:rPr>
                <w:color w:val="000000"/>
                <w:spacing w:val="0"/>
                <w:w w:val="100"/>
                <w:position w:val="0"/>
                <w:sz w:val="20"/>
                <w:szCs w:val="20"/>
              </w:rPr>
              <w:t xml:space="preserve">144. </w:t>
            </w:r>
            <w:r>
              <w:rPr>
                <w:color w:val="000000"/>
                <w:spacing w:val="0"/>
                <w:w w:val="100"/>
                <w:position w:val="0"/>
                <w:sz w:val="20"/>
                <w:szCs w:val="2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北京联移合通科技有限公司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 xml:space="preserve">308, </w:t>
            </w:r>
            <w:r>
              <w:rPr>
                <w:color w:val="000000"/>
                <w:spacing w:val="0"/>
                <w:w w:val="100"/>
                <w:position w:val="0"/>
                <w:sz w:val="20"/>
                <w:szCs w:val="20"/>
              </w:rPr>
              <w:t>315.00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 xml:space="preserve">308, </w:t>
            </w:r>
            <w:r>
              <w:rPr>
                <w:color w:val="000000"/>
                <w:spacing w:val="0"/>
                <w:w w:val="100"/>
                <w:position w:val="0"/>
                <w:sz w:val="20"/>
                <w:szCs w:val="20"/>
              </w:rPr>
              <w:t>315.00</w:t>
            </w:r>
          </w:p>
        </w:tc>
      </w:tr>
      <w:tr>
        <w:trPr>
          <w:trHeight w:val="27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北京畅元国讯科技有限公司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1, 041, 006, </w:t>
            </w:r>
            <w:r>
              <w:rPr>
                <w:color w:val="000000"/>
                <w:spacing w:val="0"/>
                <w:w w:val="100"/>
                <w:position w:val="0"/>
                <w:sz w:val="20"/>
                <w:szCs w:val="20"/>
              </w:rPr>
              <w:t>026.82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1, 041, 006, </w:t>
            </w:r>
            <w:r>
              <w:rPr>
                <w:color w:val="000000"/>
                <w:spacing w:val="0"/>
                <w:w w:val="100"/>
                <w:position w:val="0"/>
                <w:sz w:val="20"/>
                <w:szCs w:val="20"/>
              </w:rPr>
              <w:t>026.82</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成都博艾科技有限公司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143,813.31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143,813.31</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欧森营地（厦门）教育科技有限公司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950, </w:t>
            </w:r>
            <w:r>
              <w:rPr>
                <w:color w:val="000000"/>
                <w:spacing w:val="0"/>
                <w:w w:val="100"/>
                <w:position w:val="0"/>
                <w:sz w:val="20"/>
                <w:szCs w:val="20"/>
              </w:rPr>
              <w:t xml:space="preserve">086. </w:t>
            </w:r>
            <w:r>
              <w:rPr>
                <w:color w:val="000000"/>
                <w:spacing w:val="0"/>
                <w:w w:val="100"/>
                <w:position w:val="0"/>
                <w:sz w:val="20"/>
                <w:szCs w:val="2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 xml:space="preserve">950, </w:t>
            </w:r>
            <w:r>
              <w:rPr>
                <w:color w:val="000000"/>
                <w:spacing w:val="0"/>
                <w:w w:val="100"/>
                <w:position w:val="0"/>
                <w:sz w:val="20"/>
                <w:szCs w:val="20"/>
              </w:rPr>
              <w:t xml:space="preserve">086. </w:t>
            </w:r>
            <w:r>
              <w:rPr>
                <w:color w:val="000000"/>
                <w:spacing w:val="0"/>
                <w:w w:val="100"/>
                <w:position w:val="0"/>
                <w:sz w:val="20"/>
                <w:szCs w:val="20"/>
              </w:rPr>
              <w:t>52</w:t>
            </w: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1,043,416, </w:t>
            </w:r>
            <w:r>
              <w:rPr>
                <w:color w:val="000000"/>
                <w:spacing w:val="0"/>
                <w:w w:val="100"/>
                <w:position w:val="0"/>
                <w:sz w:val="20"/>
                <w:szCs w:val="20"/>
              </w:rPr>
              <w:t>299.13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950, </w:t>
            </w:r>
            <w:r>
              <w:rPr>
                <w:color w:val="000000"/>
                <w:spacing w:val="0"/>
                <w:w w:val="100"/>
                <w:position w:val="0"/>
                <w:sz w:val="20"/>
                <w:szCs w:val="20"/>
              </w:rPr>
              <w:t xml:space="preserve">086. </w:t>
            </w:r>
            <w:r>
              <w:rPr>
                <w:color w:val="000000"/>
                <w:spacing w:val="0"/>
                <w:w w:val="100"/>
                <w:position w:val="0"/>
                <w:sz w:val="20"/>
                <w:szCs w:val="20"/>
              </w:rPr>
              <w:t>52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1, 958, </w:t>
            </w:r>
            <w:r>
              <w:rPr>
                <w:color w:val="000000"/>
                <w:spacing w:val="0"/>
                <w:w w:val="100"/>
                <w:position w:val="0"/>
                <w:sz w:val="20"/>
                <w:szCs w:val="20"/>
              </w:rPr>
              <w:t xml:space="preserve">144. </w:t>
            </w:r>
            <w:r>
              <w:rPr>
                <w:color w:val="000000"/>
                <w:spacing w:val="0"/>
                <w:w w:val="100"/>
                <w:position w:val="0"/>
                <w:sz w:val="20"/>
                <w:szCs w:val="20"/>
              </w:rPr>
              <w:t>00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1, 042, 408, </w:t>
            </w:r>
            <w:r>
              <w:rPr>
                <w:color w:val="000000"/>
                <w:spacing w:val="0"/>
                <w:w w:val="100"/>
                <w:position w:val="0"/>
                <w:sz w:val="20"/>
                <w:szCs w:val="20"/>
              </w:rPr>
              <w:t>241.65</w:t>
            </w:r>
          </w:p>
        </w:tc>
      </w:tr>
    </w:tbl>
    <w:p>
      <w:pPr>
        <w:pStyle w:val="Style26"/>
        <w:keepNext w:val="0"/>
        <w:keepLines w:val="0"/>
        <w:widowControl w:val="0"/>
        <w:shd w:val="clear" w:color="auto" w:fill="auto"/>
        <w:bidi w:val="0"/>
        <w:spacing w:before="0" w:after="0" w:line="240" w:lineRule="auto"/>
        <w:ind w:left="19" w:right="0" w:firstLine="0"/>
        <w:jc w:val="left"/>
        <w:rPr>
          <w:sz w:val="20"/>
          <w:szCs w:val="20"/>
        </w:rPr>
      </w:pPr>
      <w:r>
        <w:rPr>
          <w:color w:val="000000"/>
          <w:spacing w:val="0"/>
          <w:w w:val="100"/>
          <w:position w:val="0"/>
          <w:sz w:val="20"/>
          <w:szCs w:val="20"/>
        </w:rPr>
        <w:t>商誉所在资产组或资产组组合的相关信息</w:t>
      </w:r>
    </w:p>
    <w:p>
      <w:pPr>
        <w:widowControl w:val="0"/>
        <w:spacing w:after="179" w:line="1" w:lineRule="exact"/>
      </w:pPr>
    </w:p>
    <w:p>
      <w:pPr>
        <w:pStyle w:val="Style4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注</w:t>
      </w:r>
      <w:r>
        <w:rPr>
          <w:color w:val="000000"/>
          <w:spacing w:val="0"/>
          <w:w w:val="100"/>
          <w:position w:val="0"/>
        </w:rPr>
        <w:t>1：</w:t>
      </w:r>
      <w:r>
        <w:rPr>
          <w:color w:val="000000"/>
          <w:spacing w:val="0"/>
          <w:w w:val="100"/>
          <w:position w:val="0"/>
        </w:rPr>
        <w:t>上海超级为公司控股子公司，商誉值非常小，目前公司经营现金流情况稳定，经公司测试表明包</w:t>
      </w:r>
    </w:p>
    <w:p>
      <w:pPr>
        <w:pStyle w:val="Style41"/>
        <w:keepNext w:val="0"/>
        <w:keepLines w:val="0"/>
        <w:widowControl w:val="0"/>
        <w:shd w:val="clear" w:color="auto" w:fill="auto"/>
        <w:bidi w:val="0"/>
        <w:spacing w:before="0" w:after="0" w:line="422" w:lineRule="exact"/>
        <w:ind w:left="0" w:right="0" w:firstLine="400"/>
        <w:jc w:val="left"/>
      </w:pPr>
      <w:r>
        <w:rPr>
          <w:color w:val="000000"/>
          <w:spacing w:val="0"/>
          <w:w w:val="100"/>
          <w:position w:val="0"/>
        </w:rPr>
        <w:t>含分摊商誉的资产组的可收回金额未低于其账面价值，故商誉不存在减值。</w:t>
      </w:r>
    </w:p>
    <w:p>
      <w:pPr>
        <w:pStyle w:val="Style41"/>
        <w:keepNext w:val="0"/>
        <w:keepLines w:val="0"/>
        <w:widowControl w:val="0"/>
        <w:shd w:val="clear" w:color="auto" w:fill="auto"/>
        <w:bidi w:val="0"/>
        <w:spacing w:before="0" w:after="0" w:line="422" w:lineRule="exact"/>
        <w:ind w:left="0" w:right="0" w:firstLine="760"/>
        <w:jc w:val="left"/>
      </w:pPr>
      <w:r>
        <w:rPr>
          <w:color w:val="000000"/>
          <w:spacing w:val="0"/>
          <w:w w:val="100"/>
          <w:position w:val="0"/>
        </w:rPr>
        <w:t>注</w:t>
      </w:r>
      <w:r>
        <w:rPr>
          <w:color w:val="000000"/>
          <w:spacing w:val="0"/>
          <w:w w:val="100"/>
          <w:position w:val="0"/>
        </w:rPr>
        <w:t>2：</w:t>
      </w:r>
      <w:r>
        <w:rPr>
          <w:color w:val="000000"/>
          <w:spacing w:val="0"/>
          <w:w w:val="100"/>
          <w:position w:val="0"/>
        </w:rPr>
        <w:t>北京至美数码防伪印务有限公司原为控股子司，本期已转让。</w:t>
      </w:r>
    </w:p>
    <w:p>
      <w:pPr>
        <w:pStyle w:val="Style41"/>
        <w:keepNext w:val="0"/>
        <w:keepLines w:val="0"/>
        <w:widowControl w:val="0"/>
        <w:shd w:val="clear" w:color="auto" w:fill="auto"/>
        <w:bidi w:val="0"/>
        <w:spacing w:before="0" w:after="0" w:line="422" w:lineRule="exact"/>
        <w:ind w:left="400" w:right="0" w:firstLine="360"/>
        <w:jc w:val="left"/>
      </w:pPr>
      <w:r>
        <w:rPr>
          <w:color w:val="000000"/>
          <w:spacing w:val="0"/>
          <w:w w:val="100"/>
          <w:position w:val="0"/>
        </w:rPr>
        <w:t>注</w:t>
      </w:r>
      <w:r>
        <w:rPr>
          <w:color w:val="000000"/>
          <w:spacing w:val="0"/>
          <w:w w:val="100"/>
          <w:position w:val="0"/>
        </w:rPr>
        <w:t>3：</w:t>
      </w:r>
      <w:r>
        <w:rPr>
          <w:color w:val="000000"/>
          <w:spacing w:val="0"/>
          <w:w w:val="100"/>
          <w:position w:val="0"/>
        </w:rPr>
        <w:t>淘智惠为公司控股子公司，商誉值较小，经公司测试表明包含分摊商誉的资产组的可收回金额未 低于其账面价值，故商誉不存在减值。</w:t>
      </w:r>
    </w:p>
    <w:p>
      <w:pPr>
        <w:pStyle w:val="Style41"/>
        <w:keepNext w:val="0"/>
        <w:keepLines w:val="0"/>
        <w:widowControl w:val="0"/>
        <w:shd w:val="clear" w:color="auto" w:fill="auto"/>
        <w:bidi w:val="0"/>
        <w:spacing w:before="0" w:after="380" w:line="422" w:lineRule="exact"/>
        <w:ind w:left="400" w:right="0" w:firstLine="360"/>
        <w:jc w:val="left"/>
      </w:pPr>
      <w:r>
        <w:rPr>
          <w:color w:val="000000"/>
          <w:spacing w:val="0"/>
          <w:w w:val="100"/>
          <w:position w:val="0"/>
        </w:rPr>
        <w:t>注</w:t>
      </w:r>
      <w:r>
        <w:rPr>
          <w:color w:val="000000"/>
          <w:spacing w:val="0"/>
          <w:w w:val="100"/>
          <w:position w:val="0"/>
        </w:rPr>
        <w:t>4:</w:t>
      </w:r>
      <w:r>
        <w:rPr>
          <w:color w:val="000000"/>
          <w:spacing w:val="0"/>
          <w:w w:val="100"/>
          <w:position w:val="0"/>
        </w:rPr>
        <w:t>欧森营地（厦门）教育科技有限公司购买时间较短，经公司测试表明包含分摊商誉的资产组的可</w:t>
      </w:r>
    </w:p>
    <w:p>
      <w:pPr>
        <w:pStyle w:val="Style41"/>
        <w:keepNext w:val="0"/>
        <w:keepLines w:val="0"/>
        <w:widowControl w:val="0"/>
        <w:shd w:val="clear" w:color="auto" w:fill="auto"/>
        <w:bidi w:val="0"/>
        <w:spacing w:before="0" w:after="320" w:line="240" w:lineRule="auto"/>
        <w:ind w:left="0" w:right="0" w:firstLine="420"/>
        <w:jc w:val="both"/>
      </w:pPr>
      <w:r>
        <w:rPr>
          <w:color w:val="000000"/>
          <w:spacing w:val="0"/>
          <w:w w:val="100"/>
          <w:position w:val="0"/>
        </w:rPr>
        <w:t>收回金额低于其账面价值，本期计提商誉减值</w:t>
      </w:r>
      <w:r>
        <w:rPr>
          <w:color w:val="000000"/>
          <w:spacing w:val="0"/>
          <w:w w:val="100"/>
          <w:position w:val="0"/>
        </w:rPr>
        <w:t>950,086.52</w:t>
      </w:r>
      <w:r>
        <w:rPr>
          <w:color w:val="000000"/>
          <w:spacing w:val="0"/>
          <w:w w:val="100"/>
          <w:position w:val="0"/>
        </w:rPr>
        <w:t>元。</w:t>
      </w:r>
    </w:p>
    <w:p>
      <w:pPr>
        <w:pStyle w:val="Style28"/>
        <w:keepNext w:val="0"/>
        <w:keepLines w:val="0"/>
        <w:widowControl w:val="0"/>
        <w:shd w:val="clear" w:color="auto" w:fill="auto"/>
        <w:bidi w:val="0"/>
        <w:spacing w:before="0" w:after="0" w:line="350" w:lineRule="exact"/>
        <w:ind w:left="420" w:right="0" w:firstLine="2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41"/>
        <w:keepNext w:val="0"/>
        <w:keepLines w:val="0"/>
        <w:widowControl w:val="0"/>
        <w:shd w:val="clear" w:color="auto" w:fill="auto"/>
        <w:bidi w:val="0"/>
        <w:spacing w:before="0" w:after="320" w:line="406" w:lineRule="exact"/>
        <w:ind w:left="420" w:right="0" w:firstLine="440"/>
        <w:jc w:val="both"/>
      </w:pPr>
      <w:r>
        <w:rPr>
          <w:color w:val="000000"/>
          <w:spacing w:val="0"/>
          <w:w w:val="100"/>
          <w:position w:val="0"/>
        </w:rPr>
        <w:t>公司期末对与商誉相关的欧森营地（厦门）教育科技有限公司各资产组进行了减值测试，首先将该商 誉及归属于少数股东权益的商誉包括在内，调整包含固定资产在内的资产组的账面价值，然后将调整后的 资产组账面价值与其可收回金额进行比较，以确定资产组（包括商誉）是否发生了减值。</w:t>
      </w:r>
    </w:p>
    <w:p>
      <w:pPr>
        <w:pStyle w:val="Style26"/>
        <w:keepNext w:val="0"/>
        <w:keepLines w:val="0"/>
        <w:widowControl w:val="0"/>
        <w:shd w:val="clear" w:color="auto" w:fill="auto"/>
        <w:bidi w:val="0"/>
        <w:spacing w:before="0" w:after="0" w:line="240" w:lineRule="auto"/>
        <w:ind w:left="437" w:right="0" w:firstLine="0"/>
        <w:jc w:val="left"/>
        <w:rPr>
          <w:sz w:val="20"/>
          <w:szCs w:val="20"/>
        </w:rPr>
      </w:pPr>
      <w:r>
        <w:rPr>
          <w:color w:val="000000"/>
          <w:spacing w:val="0"/>
          <w:w w:val="100"/>
          <w:position w:val="0"/>
          <w:sz w:val="20"/>
          <w:szCs w:val="20"/>
        </w:rPr>
        <w:t>（1）</w:t>
      </w:r>
      <w:r>
        <w:rPr>
          <w:color w:val="000000"/>
          <w:spacing w:val="0"/>
          <w:w w:val="100"/>
          <w:position w:val="0"/>
          <w:sz w:val="20"/>
          <w:szCs w:val="20"/>
        </w:rPr>
        <w:t>商誉减值测试情况如下:</w:t>
      </w:r>
    </w:p>
    <w:tbl>
      <w:tblPr>
        <w:tblOverlap w:val="never"/>
        <w:jc w:val="center"/>
        <w:tblLayout w:type="fixed"/>
      </w:tblPr>
      <w:tblGrid>
        <w:gridCol w:w="5971"/>
        <w:gridCol w:w="3701"/>
      </w:tblGrid>
      <w:tr>
        <w:trPr>
          <w:trHeight w:val="30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欧森营地（厦门）教育科技有限公司</w:t>
            </w:r>
          </w:p>
        </w:tc>
      </w:tr>
      <w:tr>
        <w:trPr>
          <w:trHeight w:val="30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商誉账面余额①</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00" w:right="0" w:firstLine="0"/>
              <w:jc w:val="both"/>
              <w:rPr>
                <w:sz w:val="20"/>
                <w:szCs w:val="20"/>
              </w:rPr>
            </w:pPr>
            <w:r>
              <w:rPr>
                <w:color w:val="000000"/>
                <w:spacing w:val="0"/>
                <w:w w:val="100"/>
                <w:position w:val="0"/>
                <w:sz w:val="20"/>
                <w:szCs w:val="20"/>
              </w:rPr>
              <w:t>17,217,761.54</w:t>
            </w:r>
          </w:p>
        </w:tc>
      </w:tr>
      <w:tr>
        <w:trPr>
          <w:trHeight w:val="30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商誉减值准备余额②</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商誉的账面价值③=①-②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00" w:right="0" w:firstLine="0"/>
              <w:jc w:val="both"/>
              <w:rPr>
                <w:sz w:val="20"/>
                <w:szCs w:val="20"/>
              </w:rPr>
            </w:pPr>
            <w:r>
              <w:rPr>
                <w:color w:val="000000"/>
                <w:spacing w:val="0"/>
                <w:w w:val="100"/>
                <w:position w:val="0"/>
                <w:sz w:val="20"/>
                <w:szCs w:val="20"/>
              </w:rPr>
              <w:t>17,217,761.54</w:t>
            </w:r>
          </w:p>
        </w:tc>
      </w:tr>
      <w:tr>
        <w:trPr>
          <w:trHeight w:val="30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未确认归属于少数股东权益的商誉价值④</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00" w:right="0" w:firstLine="0"/>
              <w:jc w:val="both"/>
              <w:rPr>
                <w:sz w:val="20"/>
                <w:szCs w:val="20"/>
              </w:rPr>
            </w:pPr>
            <w:r>
              <w:rPr>
                <w:color w:val="000000"/>
                <w:spacing w:val="0"/>
                <w:w w:val="100"/>
                <w:position w:val="0"/>
                <w:sz w:val="20"/>
                <w:szCs w:val="20"/>
              </w:rPr>
              <w:t>16,542,555.21</w:t>
            </w:r>
          </w:p>
        </w:tc>
      </w:tr>
      <w:tr>
        <w:trPr>
          <w:trHeight w:val="30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调整后整体商誉的账面价值⑤二④+③</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00" w:right="0" w:firstLine="0"/>
              <w:jc w:val="both"/>
              <w:rPr>
                <w:sz w:val="20"/>
                <w:szCs w:val="20"/>
              </w:rPr>
            </w:pPr>
            <w:r>
              <w:rPr>
                <w:color w:val="000000"/>
                <w:spacing w:val="0"/>
                <w:w w:val="100"/>
                <w:position w:val="0"/>
                <w:sz w:val="20"/>
                <w:szCs w:val="20"/>
              </w:rPr>
              <w:t>33,760,316.75</w:t>
            </w:r>
          </w:p>
        </w:tc>
      </w:tr>
      <w:tr>
        <w:trPr>
          <w:trHeight w:val="30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资产组的账面价值⑥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102,598.00</w:t>
            </w:r>
          </w:p>
        </w:tc>
      </w:tr>
      <w:tr>
        <w:trPr>
          <w:trHeight w:val="30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包含整体商誉的资产组的账面价值⑦二⑤+⑥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00" w:right="0" w:firstLine="0"/>
              <w:jc w:val="both"/>
              <w:rPr>
                <w:sz w:val="20"/>
                <w:szCs w:val="20"/>
              </w:rPr>
            </w:pPr>
            <w:r>
              <w:rPr>
                <w:color w:val="000000"/>
                <w:spacing w:val="0"/>
                <w:w w:val="100"/>
                <w:position w:val="0"/>
                <w:sz w:val="20"/>
                <w:szCs w:val="20"/>
              </w:rPr>
              <w:t>33,862,914.75</w:t>
            </w:r>
          </w:p>
        </w:tc>
      </w:tr>
      <w:tr>
        <w:trPr>
          <w:trHeight w:val="30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资产组预计未来现金流量的现值（可回收金额）⑧</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00" w:right="0" w:firstLine="0"/>
              <w:jc w:val="both"/>
              <w:rPr>
                <w:sz w:val="20"/>
                <w:szCs w:val="20"/>
              </w:rPr>
            </w:pPr>
            <w:r>
              <w:rPr>
                <w:color w:val="000000"/>
                <w:spacing w:val="0"/>
                <w:w w:val="100"/>
                <w:position w:val="0"/>
                <w:sz w:val="20"/>
                <w:szCs w:val="20"/>
              </w:rPr>
              <w:t>32,000,000.00</w:t>
            </w:r>
          </w:p>
        </w:tc>
      </w:tr>
      <w:tr>
        <w:trPr>
          <w:trHeight w:val="30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包含整体商誉的资产组减值损失（⑧小于⑦）⑨二⑦-⑧</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1,862,914.75</w:t>
            </w:r>
          </w:p>
        </w:tc>
      </w:tr>
      <w:tr>
        <w:trPr>
          <w:trHeight w:val="312"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其中：归属于母公司商誉减值损失⑩二⑨*母公司持股比例</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950,086.52</w:t>
            </w:r>
          </w:p>
        </w:tc>
      </w:tr>
    </w:tbl>
    <w:p>
      <w:pPr>
        <w:pStyle w:val="Style26"/>
        <w:keepNext w:val="0"/>
        <w:keepLines w:val="0"/>
        <w:widowControl w:val="0"/>
        <w:shd w:val="clear" w:color="auto" w:fill="auto"/>
        <w:tabs>
          <w:tab w:pos="853" w:val="left"/>
        </w:tabs>
        <w:bidi w:val="0"/>
        <w:spacing w:before="0" w:after="0" w:line="402" w:lineRule="exact"/>
        <w:ind w:left="0" w:right="0" w:firstLine="0"/>
        <w:jc w:val="left"/>
        <w:rPr>
          <w:sz w:val="20"/>
          <w:szCs w:val="20"/>
        </w:rPr>
      </w:pPr>
      <w:r>
        <w:rPr>
          <w:color w:val="000000"/>
          <w:spacing w:val="0"/>
          <w:w w:val="100"/>
          <w:position w:val="0"/>
          <w:sz w:val="20"/>
          <w:szCs w:val="20"/>
        </w:rPr>
        <w:t>（2）</w:t>
        <w:tab/>
      </w:r>
      <w:r>
        <w:rPr>
          <w:color w:val="000000"/>
          <w:spacing w:val="0"/>
          <w:w w:val="100"/>
          <w:position w:val="0"/>
          <w:sz w:val="20"/>
          <w:szCs w:val="20"/>
        </w:rPr>
        <w:t>商誉所在资产组或资产组组合的相关信息</w:t>
      </w:r>
    </w:p>
    <w:p>
      <w:pPr>
        <w:pStyle w:val="Style41"/>
        <w:keepNext w:val="0"/>
        <w:keepLines w:val="0"/>
        <w:widowControl w:val="0"/>
        <w:shd w:val="clear" w:color="auto" w:fill="auto"/>
        <w:tabs>
          <w:tab w:pos="1444" w:val="left"/>
        </w:tabs>
        <w:bidi w:val="0"/>
        <w:spacing w:before="0" w:after="0" w:line="402" w:lineRule="exact"/>
        <w:ind w:left="0" w:right="0" w:firstLine="860"/>
        <w:jc w:val="both"/>
      </w:pPr>
      <w:bookmarkStart w:id="1090" w:name="bookmark1090"/>
      <w:r>
        <w:rPr>
          <w:color w:val="000000"/>
          <w:spacing w:val="0"/>
          <w:w w:val="100"/>
          <w:position w:val="0"/>
        </w:rPr>
        <w:t>（</w:t>
      </w:r>
      <w:bookmarkEnd w:id="1090"/>
      <w:r>
        <w:rPr>
          <w:color w:val="000000"/>
          <w:spacing w:val="0"/>
          <w:w w:val="100"/>
          <w:position w:val="0"/>
        </w:rPr>
        <w:t>I）</w:t>
        <w:tab/>
      </w:r>
      <w:r>
        <w:rPr>
          <w:color w:val="000000"/>
          <w:spacing w:val="0"/>
          <w:w w:val="100"/>
          <w:position w:val="0"/>
        </w:rPr>
        <w:t>商誉减值的资产组或资产组组合的构成情况</w:t>
      </w:r>
    </w:p>
    <w:p>
      <w:pPr>
        <w:pStyle w:val="Style41"/>
        <w:keepNext w:val="0"/>
        <w:keepLines w:val="0"/>
        <w:widowControl w:val="0"/>
        <w:shd w:val="clear" w:color="auto" w:fill="auto"/>
        <w:bidi w:val="0"/>
        <w:spacing w:before="0" w:after="0" w:line="402" w:lineRule="exact"/>
        <w:ind w:left="0" w:right="0" w:firstLine="860"/>
        <w:jc w:val="both"/>
      </w:pPr>
      <w:r>
        <w:rPr>
          <w:color w:val="000000"/>
          <w:spacing w:val="0"/>
          <w:w w:val="100"/>
          <w:position w:val="0"/>
        </w:rPr>
        <w:t>欧森营地（厦门）教育科技有限公司资产组范围包括直接归属于资产组的固定资产及分摊的商誉。</w:t>
      </w:r>
    </w:p>
    <w:p>
      <w:pPr>
        <w:pStyle w:val="Style41"/>
        <w:keepNext w:val="0"/>
        <w:keepLines w:val="0"/>
        <w:widowControl w:val="0"/>
        <w:shd w:val="clear" w:color="auto" w:fill="auto"/>
        <w:tabs>
          <w:tab w:pos="1444" w:val="left"/>
        </w:tabs>
        <w:bidi w:val="0"/>
        <w:spacing w:before="0" w:after="0" w:line="402" w:lineRule="exact"/>
        <w:ind w:left="0" w:right="0" w:firstLine="860"/>
        <w:jc w:val="both"/>
      </w:pPr>
      <w:bookmarkStart w:id="1091" w:name="bookmark1091"/>
      <w:r>
        <w:rPr>
          <w:color w:val="000000"/>
          <w:spacing w:val="0"/>
          <w:w w:val="100"/>
          <w:position w:val="0"/>
        </w:rPr>
        <w:t>（</w:t>
      </w:r>
      <w:bookmarkEnd w:id="1091"/>
      <w:r>
        <w:rPr>
          <w:color w:val="000000"/>
          <w:spacing w:val="0"/>
          <w:w w:val="100"/>
          <w:position w:val="0"/>
        </w:rPr>
        <w:t>II）</w:t>
        <w:tab/>
      </w:r>
      <w:r>
        <w:rPr>
          <w:color w:val="000000"/>
          <w:spacing w:val="0"/>
          <w:w w:val="100"/>
          <w:position w:val="0"/>
        </w:rPr>
        <w:t>资产组预计未来现金流量现值（可收回金额）的评估结果</w:t>
      </w:r>
    </w:p>
    <w:p>
      <w:pPr>
        <w:pStyle w:val="Style41"/>
        <w:keepNext w:val="0"/>
        <w:keepLines w:val="0"/>
        <w:widowControl w:val="0"/>
        <w:shd w:val="clear" w:color="auto" w:fill="auto"/>
        <w:bidi w:val="0"/>
        <w:spacing w:before="0" w:after="0" w:line="402" w:lineRule="exact"/>
        <w:ind w:left="420" w:right="0" w:firstLine="440"/>
        <w:jc w:val="both"/>
      </w:pPr>
      <w:r>
        <w:rPr>
          <w:color w:val="000000"/>
          <w:spacing w:val="0"/>
          <w:w w:val="100"/>
          <w:position w:val="0"/>
        </w:rPr>
        <w:t>欧森营地（厦门）教育科技有限公司资产组预计未来现金流量现值（可收回金额）利用了北京百汇方 兴资产评估有限公司</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25</w:t>
      </w:r>
      <w:r>
        <w:rPr>
          <w:color w:val="000000"/>
          <w:spacing w:val="0"/>
          <w:w w:val="100"/>
          <w:position w:val="0"/>
        </w:rPr>
        <w:t>日出具的《厦门安妮股份有限公司拟对合并欧森营地（厦门）教育科技 有限公司股权形成的商誉进行减值测试涉及的包含商誉的相关资产组评估项目》资产评估报告京百汇评报 字</w:t>
      </w:r>
      <w:r>
        <w:rPr>
          <w:color w:val="000000"/>
          <w:spacing w:val="0"/>
          <w:w w:val="100"/>
          <w:position w:val="0"/>
        </w:rPr>
        <w:t>（2022）</w:t>
      </w:r>
      <w:r>
        <w:rPr>
          <w:color w:val="000000"/>
          <w:spacing w:val="0"/>
          <w:w w:val="100"/>
          <w:position w:val="0"/>
        </w:rPr>
        <w:t>第</w:t>
      </w:r>
      <w:r>
        <w:rPr>
          <w:color w:val="000000"/>
          <w:spacing w:val="0"/>
          <w:w w:val="100"/>
          <w:position w:val="0"/>
        </w:rPr>
        <w:t>A-01</w:t>
      </w:r>
      <w:r>
        <w:rPr>
          <w:color w:val="000000"/>
          <w:spacing w:val="0"/>
          <w:w w:val="100"/>
          <w:position w:val="0"/>
        </w:rPr>
        <w:t>2</w:t>
      </w:r>
      <w:r>
        <w:rPr>
          <w:color w:val="000000"/>
          <w:spacing w:val="0"/>
          <w:w w:val="100"/>
          <w:position w:val="0"/>
        </w:rPr>
        <w:t>号。</w:t>
      </w:r>
    </w:p>
    <w:p>
      <w:pPr>
        <w:pStyle w:val="Style41"/>
        <w:keepNext w:val="0"/>
        <w:keepLines w:val="0"/>
        <w:widowControl w:val="0"/>
        <w:shd w:val="clear" w:color="auto" w:fill="auto"/>
        <w:tabs>
          <w:tab w:pos="1345" w:val="left"/>
        </w:tabs>
        <w:bidi w:val="0"/>
        <w:spacing w:before="0" w:after="0" w:line="402" w:lineRule="exact"/>
        <w:ind w:left="0" w:right="0" w:firstLine="860"/>
        <w:jc w:val="both"/>
      </w:pPr>
      <w:bookmarkStart w:id="1092" w:name="bookmark1092"/>
      <w:r>
        <w:rPr>
          <w:color w:val="000000"/>
          <w:spacing w:val="0"/>
          <w:w w:val="100"/>
          <w:position w:val="0"/>
        </w:rPr>
        <w:t>（</w:t>
      </w:r>
      <w:bookmarkEnd w:id="1092"/>
      <w:r>
        <w:rPr>
          <w:color w:val="000000"/>
          <w:spacing w:val="0"/>
          <w:w w:val="100"/>
          <w:position w:val="0"/>
        </w:rPr>
        <w:t>3）</w:t>
        <w:tab/>
      </w:r>
      <w:r>
        <w:rPr>
          <w:color w:val="000000"/>
          <w:spacing w:val="0"/>
          <w:w w:val="100"/>
          <w:position w:val="0"/>
        </w:rPr>
        <w:t>商誉减值测试过程、参数及商誉减值损失的确认方法</w:t>
      </w:r>
    </w:p>
    <w:p>
      <w:pPr>
        <w:pStyle w:val="Style41"/>
        <w:keepNext w:val="0"/>
        <w:keepLines w:val="0"/>
        <w:widowControl w:val="0"/>
        <w:shd w:val="clear" w:color="auto" w:fill="auto"/>
        <w:bidi w:val="0"/>
        <w:spacing w:before="0" w:after="0" w:line="402" w:lineRule="exact"/>
        <w:ind w:left="0" w:right="0" w:firstLine="860"/>
        <w:jc w:val="both"/>
      </w:pPr>
      <w:r>
        <w:rPr>
          <w:color w:val="000000"/>
          <w:spacing w:val="0"/>
          <w:w w:val="100"/>
          <w:position w:val="0"/>
        </w:rPr>
        <w:t>（I）</w:t>
      </w:r>
      <w:r>
        <w:rPr>
          <w:color w:val="000000"/>
          <w:spacing w:val="0"/>
          <w:w w:val="100"/>
          <w:position w:val="0"/>
        </w:rPr>
        <w:t>重要假设及依据</w:t>
      </w:r>
    </w:p>
    <w:p>
      <w:pPr>
        <w:pStyle w:val="Style41"/>
        <w:keepNext w:val="0"/>
        <w:keepLines w:val="0"/>
        <w:widowControl w:val="0"/>
        <w:numPr>
          <w:ilvl w:val="0"/>
          <w:numId w:val="31"/>
        </w:numPr>
        <w:shd w:val="clear" w:color="auto" w:fill="auto"/>
        <w:tabs>
          <w:tab w:pos="1230" w:val="left"/>
        </w:tabs>
        <w:bidi w:val="0"/>
        <w:spacing w:before="0" w:after="0" w:line="402" w:lineRule="exact"/>
        <w:ind w:left="420" w:right="0" w:firstLine="440"/>
        <w:jc w:val="both"/>
      </w:pPr>
      <w:bookmarkStart w:id="1093" w:name="bookmark1093"/>
      <w:bookmarkEnd w:id="1093"/>
      <w:r>
        <w:rPr>
          <w:color w:val="000000"/>
          <w:spacing w:val="0"/>
          <w:w w:val="100"/>
          <w:position w:val="0"/>
        </w:rPr>
        <w:t>假设评估基准日后国家现行的有关法律法规及政策、国家宏观经济形势无重大变化，被评估单位所 处地区的政治、经济和社会环境无重大变化；</w:t>
      </w:r>
    </w:p>
    <w:p>
      <w:pPr>
        <w:pStyle w:val="Style41"/>
        <w:keepNext w:val="0"/>
        <w:keepLines w:val="0"/>
        <w:widowControl w:val="0"/>
        <w:numPr>
          <w:ilvl w:val="0"/>
          <w:numId w:val="31"/>
        </w:numPr>
        <w:shd w:val="clear" w:color="auto" w:fill="auto"/>
        <w:tabs>
          <w:tab w:pos="1257" w:val="left"/>
        </w:tabs>
        <w:bidi w:val="0"/>
        <w:spacing w:before="0" w:after="0" w:line="402" w:lineRule="exact"/>
        <w:ind w:left="0" w:right="0" w:firstLine="860"/>
        <w:jc w:val="both"/>
      </w:pPr>
      <w:bookmarkStart w:id="1094" w:name="bookmark1094"/>
      <w:bookmarkEnd w:id="1094"/>
      <w:r>
        <w:rPr>
          <w:color w:val="000000"/>
          <w:spacing w:val="0"/>
          <w:w w:val="100"/>
          <w:position w:val="0"/>
        </w:rPr>
        <w:t>假设评估基准日后被评估单位的经营者是负责的，并且公司管理层有能力担当其职务；</w:t>
      </w:r>
    </w:p>
    <w:p>
      <w:pPr>
        <w:pStyle w:val="Style41"/>
        <w:keepNext w:val="0"/>
        <w:keepLines w:val="0"/>
        <w:widowControl w:val="0"/>
        <w:numPr>
          <w:ilvl w:val="0"/>
          <w:numId w:val="31"/>
        </w:numPr>
        <w:shd w:val="clear" w:color="auto" w:fill="auto"/>
        <w:tabs>
          <w:tab w:pos="1257" w:val="left"/>
        </w:tabs>
        <w:bidi w:val="0"/>
        <w:spacing w:before="0" w:after="0" w:line="402" w:lineRule="exact"/>
        <w:ind w:left="0" w:right="0" w:firstLine="860"/>
        <w:jc w:val="both"/>
      </w:pPr>
      <w:bookmarkStart w:id="1095" w:name="bookmark1095"/>
      <w:bookmarkEnd w:id="1095"/>
      <w:r>
        <w:rPr>
          <w:color w:val="000000"/>
          <w:spacing w:val="0"/>
          <w:w w:val="100"/>
          <w:position w:val="0"/>
        </w:rPr>
        <w:t>假设被评估单位完全遵守所有有关的法律法规；</w:t>
      </w:r>
    </w:p>
    <w:p>
      <w:pPr>
        <w:pStyle w:val="Style41"/>
        <w:keepNext w:val="0"/>
        <w:keepLines w:val="0"/>
        <w:widowControl w:val="0"/>
        <w:numPr>
          <w:ilvl w:val="0"/>
          <w:numId w:val="31"/>
        </w:numPr>
        <w:shd w:val="clear" w:color="auto" w:fill="auto"/>
        <w:tabs>
          <w:tab w:pos="1234" w:val="left"/>
        </w:tabs>
        <w:bidi w:val="0"/>
        <w:spacing w:before="0" w:after="0" w:line="402" w:lineRule="exact"/>
        <w:ind w:left="420" w:right="0" w:firstLine="440"/>
        <w:jc w:val="both"/>
      </w:pPr>
      <w:bookmarkStart w:id="1096" w:name="bookmark1096"/>
      <w:bookmarkEnd w:id="1096"/>
      <w:r>
        <w:rPr>
          <w:color w:val="000000"/>
          <w:spacing w:val="0"/>
          <w:w w:val="100"/>
          <w:position w:val="0"/>
        </w:rPr>
        <w:t>假设和被评估单位相关的利率、汇率、赋税基准及税率、政策性征收费用等评估基准日后不发生重 大变化；</w:t>
      </w:r>
    </w:p>
    <w:p>
      <w:pPr>
        <w:pStyle w:val="Style41"/>
        <w:keepNext w:val="0"/>
        <w:keepLines w:val="0"/>
        <w:widowControl w:val="0"/>
        <w:numPr>
          <w:ilvl w:val="0"/>
          <w:numId w:val="31"/>
        </w:numPr>
        <w:shd w:val="clear" w:color="auto" w:fill="auto"/>
        <w:tabs>
          <w:tab w:pos="1257" w:val="left"/>
        </w:tabs>
        <w:bidi w:val="0"/>
        <w:spacing w:before="0" w:after="0" w:line="402" w:lineRule="exact"/>
        <w:ind w:left="0" w:right="0" w:firstLine="860"/>
        <w:jc w:val="both"/>
      </w:pPr>
      <w:bookmarkStart w:id="1097" w:name="bookmark1097"/>
      <w:bookmarkEnd w:id="1097"/>
      <w:r>
        <w:rPr>
          <w:color w:val="000000"/>
          <w:spacing w:val="0"/>
          <w:w w:val="100"/>
          <w:position w:val="0"/>
        </w:rPr>
        <w:t>假设评估基准日后无其他人力不可抗拒因素及不可预见因素对企业造成重大不利影响。</w:t>
      </w:r>
    </w:p>
    <w:p>
      <w:pPr>
        <w:pStyle w:val="Style41"/>
        <w:keepNext w:val="0"/>
        <w:keepLines w:val="0"/>
        <w:widowControl w:val="0"/>
        <w:numPr>
          <w:ilvl w:val="0"/>
          <w:numId w:val="31"/>
        </w:numPr>
        <w:shd w:val="clear" w:color="auto" w:fill="auto"/>
        <w:tabs>
          <w:tab w:pos="1257" w:val="left"/>
        </w:tabs>
        <w:bidi w:val="0"/>
        <w:spacing w:before="0" w:after="0" w:line="402" w:lineRule="exact"/>
        <w:ind w:left="0" w:right="0" w:firstLine="860"/>
        <w:jc w:val="both"/>
      </w:pPr>
      <w:bookmarkStart w:id="1098" w:name="bookmark1098"/>
      <w:bookmarkEnd w:id="1098"/>
      <w:r>
        <w:rPr>
          <w:color w:val="000000"/>
          <w:spacing w:val="0"/>
          <w:w w:val="100"/>
          <w:position w:val="0"/>
        </w:rPr>
        <w:t>假设评估基准日后被评估单位在现有管理方式和管理水平的基础上，经营范围、方式与目前保持一</w:t>
      </w:r>
      <w:r>
        <w:br w:type="page"/>
      </w:r>
    </w:p>
    <w:p>
      <w:pPr>
        <w:pStyle w:val="Style41"/>
        <w:keepNext w:val="0"/>
        <w:keepLines w:val="0"/>
        <w:widowControl w:val="0"/>
        <w:shd w:val="clear" w:color="auto" w:fill="auto"/>
        <w:bidi w:val="0"/>
        <w:spacing w:before="0" w:after="200" w:line="240" w:lineRule="auto"/>
        <w:ind w:left="0" w:right="0" w:firstLine="420"/>
        <w:jc w:val="left"/>
      </w:pPr>
      <w:r>
        <w:rPr>
          <w:color w:val="000000"/>
          <w:spacing w:val="0"/>
          <w:w w:val="100"/>
          <w:position w:val="0"/>
        </w:rPr>
        <w:t>致；</w:t>
      </w:r>
    </w:p>
    <w:p>
      <w:pPr>
        <w:pStyle w:val="Style41"/>
        <w:keepNext w:val="0"/>
        <w:keepLines w:val="0"/>
        <w:widowControl w:val="0"/>
        <w:numPr>
          <w:ilvl w:val="0"/>
          <w:numId w:val="31"/>
        </w:numPr>
        <w:shd w:val="clear" w:color="auto" w:fill="auto"/>
        <w:bidi w:val="0"/>
        <w:spacing w:before="0" w:after="140" w:line="240" w:lineRule="auto"/>
        <w:ind w:left="0" w:right="0" w:firstLine="860"/>
        <w:jc w:val="left"/>
      </w:pPr>
      <w:bookmarkStart w:id="1099" w:name="bookmark1099"/>
      <w:bookmarkEnd w:id="1099"/>
      <w:r>
        <w:rPr>
          <w:color w:val="000000"/>
          <w:spacing w:val="0"/>
          <w:w w:val="100"/>
          <w:position w:val="0"/>
        </w:rPr>
        <w:t>被评估单位不改变经营方向，资产组运行稳定，其对未来收益的预测能够实现;</w:t>
      </w:r>
    </w:p>
    <w:p>
      <w:pPr>
        <w:pStyle w:val="Style26"/>
        <w:keepNext w:val="0"/>
        <w:keepLines w:val="0"/>
        <w:widowControl w:val="0"/>
        <w:shd w:val="clear" w:color="auto" w:fill="auto"/>
        <w:bidi w:val="0"/>
        <w:spacing w:before="0" w:after="0" w:line="240" w:lineRule="auto"/>
        <w:ind w:left="432" w:right="0" w:firstLine="0"/>
        <w:jc w:val="left"/>
        <w:rPr>
          <w:sz w:val="20"/>
          <w:szCs w:val="20"/>
        </w:rPr>
      </w:pPr>
      <w:r>
        <w:rPr>
          <w:color w:val="000000"/>
          <w:spacing w:val="0"/>
          <w:w w:val="100"/>
          <w:position w:val="0"/>
          <w:sz w:val="20"/>
          <w:szCs w:val="20"/>
        </w:rPr>
        <w:t>（II）</w:t>
      </w:r>
      <w:r>
        <w:rPr>
          <w:color w:val="000000"/>
          <w:spacing w:val="0"/>
          <w:w w:val="100"/>
          <w:position w:val="0"/>
          <w:sz w:val="20"/>
          <w:szCs w:val="20"/>
        </w:rPr>
        <w:t>关键参数</w:t>
      </w:r>
    </w:p>
    <w:tbl>
      <w:tblPr>
        <w:tblOverlap w:val="never"/>
        <w:jc w:val="center"/>
        <w:tblLayout w:type="fixed"/>
      </w:tblPr>
      <w:tblGrid>
        <w:gridCol w:w="1709"/>
        <w:gridCol w:w="955"/>
        <w:gridCol w:w="936"/>
        <w:gridCol w:w="1248"/>
        <w:gridCol w:w="1085"/>
        <w:gridCol w:w="1877"/>
        <w:gridCol w:w="1853"/>
      </w:tblGrid>
      <w:tr>
        <w:trPr>
          <w:trHeight w:val="355"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6"/>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关键参数</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预测期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预测期增 长率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稳定期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稳定期增 长率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利润率</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折现率（税前加权平</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均资本成本）</w:t>
            </w:r>
          </w:p>
        </w:tc>
      </w:tr>
      <w:tr>
        <w:trPr>
          <w:trHeight w:val="566"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欧森营地（厦门） 教育科技有限公司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2022-2027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2027</w:t>
            </w:r>
            <w:r>
              <w:rPr>
                <w:color w:val="000000"/>
                <w:spacing w:val="0"/>
                <w:w w:val="100"/>
                <w:position w:val="0"/>
                <w:sz w:val="20"/>
                <w:szCs w:val="20"/>
              </w:rPr>
              <w:t>年以后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0. </w:t>
            </w:r>
            <w:r>
              <w:rPr>
                <w:color w:val="000000"/>
                <w:spacing w:val="0"/>
                <w:w w:val="100"/>
                <w:position w:val="0"/>
                <w:sz w:val="20"/>
                <w:szCs w:val="20"/>
              </w:rPr>
              <w:t>00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根据预测的收入、成 本、费用等计算</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15.53%</w:t>
            </w:r>
          </w:p>
        </w:tc>
      </w:tr>
    </w:tbl>
    <w:p>
      <w:pPr>
        <w:pStyle w:val="Style26"/>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备注：根据欧森营地（厦门）教育科技有限公司提供的未来发展规划、历年经营趋势等因素综合分析，对预测日未来5 年的收入、成本、费用等进行预测。根据公司2019年</w:t>
      </w:r>
      <w:r>
        <w:rPr>
          <w:color w:val="000000"/>
          <w:spacing w:val="0"/>
          <w:w w:val="100"/>
          <w:position w:val="0"/>
        </w:rPr>
        <w:t>一2021</w:t>
      </w:r>
      <w:r>
        <w:rPr>
          <w:color w:val="000000"/>
          <w:spacing w:val="0"/>
          <w:w w:val="100"/>
          <w:position w:val="0"/>
        </w:rPr>
        <w:t>年的经营数据，参考公司的营业收入结构，并基于2021年公司的 实际运营情况，欧森营地（厦门）2022年至2026年预计营业收入增长率分别为38.77%,50.00%、30.00%、25.00%、10.00%， 2027年度以后各年营业收入稳定在2026年的水平。</w:t>
      </w:r>
    </w:p>
    <w:p>
      <w:pPr>
        <w:widowControl w:val="0"/>
        <w:spacing w:after="39" w:line="1" w:lineRule="exact"/>
      </w:pPr>
    </w:p>
    <w:p>
      <w:pPr>
        <w:pStyle w:val="Style28"/>
        <w:keepNext w:val="0"/>
        <w:keepLines w:val="0"/>
        <w:widowControl w:val="0"/>
        <w:shd w:val="clear" w:color="auto" w:fill="auto"/>
        <w:bidi w:val="0"/>
        <w:spacing w:before="0" w:after="40" w:line="312" w:lineRule="exact"/>
        <w:ind w:left="0" w:right="0" w:firstLine="420"/>
        <w:jc w:val="left"/>
      </w:pPr>
      <w:r>
        <w:rPr>
          <w:color w:val="000000"/>
          <w:spacing w:val="0"/>
          <w:w w:val="100"/>
          <w:position w:val="0"/>
        </w:rPr>
        <w:t>商誉减值测试的影响</w:t>
      </w:r>
    </w:p>
    <w:p>
      <w:pPr>
        <w:pStyle w:val="Style28"/>
        <w:keepNext w:val="0"/>
        <w:keepLines w:val="0"/>
        <w:widowControl w:val="0"/>
        <w:shd w:val="clear" w:color="auto" w:fill="auto"/>
        <w:bidi w:val="0"/>
        <w:spacing w:before="0" w:after="360" w:line="312" w:lineRule="exact"/>
        <w:ind w:left="0" w:right="0" w:firstLine="420"/>
        <w:jc w:val="left"/>
      </w:pPr>
      <w:r>
        <w:rPr>
          <w:color w:val="000000"/>
          <w:spacing w:val="0"/>
          <w:w w:val="100"/>
          <w:position w:val="0"/>
        </w:rPr>
        <w:t>其他说明：无</w:t>
      </w:r>
    </w:p>
    <w:p>
      <w:pPr>
        <w:pStyle w:val="Style30"/>
        <w:keepNext/>
        <w:keepLines/>
        <w:widowControl w:val="0"/>
        <w:shd w:val="clear" w:color="auto" w:fill="auto"/>
        <w:bidi w:val="0"/>
        <w:spacing w:before="0" w:line="240" w:lineRule="auto"/>
        <w:ind w:left="0" w:right="0" w:firstLine="420"/>
        <w:jc w:val="left"/>
      </w:pPr>
      <w:bookmarkStart w:id="1100" w:name="bookmark1100"/>
      <w:bookmarkStart w:id="1101" w:name="bookmark1101"/>
      <w:bookmarkStart w:id="1102" w:name="bookmark1102"/>
      <w:bookmarkStart w:id="1103" w:name="bookmark1103"/>
      <w:r>
        <w:rPr>
          <w:color w:val="000000"/>
          <w:spacing w:val="0"/>
          <w:w w:val="100"/>
          <w:position w:val="0"/>
          <w:sz w:val="20"/>
          <w:szCs w:val="20"/>
        </w:rPr>
        <w:t>1</w:t>
      </w:r>
      <w:bookmarkEnd w:id="1102"/>
      <w:r>
        <w:rPr>
          <w:color w:val="000000"/>
          <w:spacing w:val="0"/>
          <w:w w:val="100"/>
          <w:position w:val="0"/>
          <w:sz w:val="20"/>
          <w:szCs w:val="20"/>
        </w:rPr>
        <w:t>9</w:t>
      </w:r>
      <w:r>
        <w:rPr>
          <w:color w:val="000000"/>
          <w:spacing w:val="0"/>
          <w:w w:val="100"/>
          <w:position w:val="0"/>
        </w:rPr>
        <w:t>、长期待摊费用</w:t>
      </w:r>
      <w:bookmarkEnd w:id="1100"/>
      <w:bookmarkEnd w:id="1101"/>
      <w:bookmarkEnd w:id="1103"/>
    </w:p>
    <w:p>
      <w:pPr>
        <w:pStyle w:val="Style26"/>
        <w:keepNext w:val="0"/>
        <w:keepLines w:val="0"/>
        <w:widowControl w:val="0"/>
        <w:shd w:val="clear" w:color="auto" w:fill="auto"/>
        <w:bidi w:val="0"/>
        <w:spacing w:before="0" w:after="0" w:line="240" w:lineRule="auto"/>
        <w:ind w:left="8544"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8"/>
        <w:gridCol w:w="1584"/>
        <w:gridCol w:w="1613"/>
      </w:tblGrid>
      <w:tr>
        <w:trPr>
          <w:trHeight w:val="28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本期增加金额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本期摊销金额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其他减少金额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装修费用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2, 329, </w:t>
            </w:r>
            <w:r>
              <w:rPr>
                <w:color w:val="000000"/>
                <w:spacing w:val="0"/>
                <w:w w:val="100"/>
                <w:position w:val="0"/>
                <w:sz w:val="20"/>
                <w:szCs w:val="20"/>
              </w:rPr>
              <w:t xml:space="preserve">089. </w:t>
            </w:r>
            <w:r>
              <w:rPr>
                <w:color w:val="000000"/>
                <w:spacing w:val="0"/>
                <w:w w:val="100"/>
                <w:position w:val="0"/>
                <w:sz w:val="20"/>
                <w:szCs w:val="20"/>
              </w:rPr>
              <w:t>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3, 307, </w:t>
            </w:r>
            <w:r>
              <w:rPr>
                <w:color w:val="000000"/>
                <w:spacing w:val="0"/>
                <w:w w:val="100"/>
                <w:position w:val="0"/>
                <w:sz w:val="20"/>
                <w:szCs w:val="20"/>
              </w:rPr>
              <w:t xml:space="preserve">725. </w:t>
            </w:r>
            <w:r>
              <w:rPr>
                <w:color w:val="000000"/>
                <w:spacing w:val="0"/>
                <w:w w:val="100"/>
                <w:position w:val="0"/>
                <w:sz w:val="20"/>
                <w:szCs w:val="20"/>
              </w:rPr>
              <w:t>90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1,177, </w:t>
            </w:r>
            <w:r>
              <w:rPr>
                <w:color w:val="000000"/>
                <w:spacing w:val="0"/>
                <w:w w:val="100"/>
                <w:position w:val="0"/>
                <w:sz w:val="20"/>
                <w:szCs w:val="20"/>
              </w:rPr>
              <w:t xml:space="preserve">186. </w:t>
            </w:r>
            <w:r>
              <w:rPr>
                <w:color w:val="000000"/>
                <w:spacing w:val="0"/>
                <w:w w:val="100"/>
                <w:position w:val="0"/>
                <w:sz w:val="20"/>
                <w:szCs w:val="20"/>
              </w:rPr>
              <w:t>87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 xml:space="preserve">257, </w:t>
            </w:r>
            <w:r>
              <w:rPr>
                <w:color w:val="000000"/>
                <w:spacing w:val="0"/>
                <w:w w:val="100"/>
                <w:position w:val="0"/>
                <w:sz w:val="20"/>
                <w:szCs w:val="20"/>
              </w:rPr>
              <w:t xml:space="preserve">844. </w:t>
            </w:r>
            <w:r>
              <w:rPr>
                <w:color w:val="000000"/>
                <w:spacing w:val="0"/>
                <w:w w:val="100"/>
                <w:position w:val="0"/>
                <w:sz w:val="20"/>
                <w:szCs w:val="20"/>
              </w:rPr>
              <w:t>37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4,201, </w:t>
            </w:r>
            <w:r>
              <w:rPr>
                <w:color w:val="000000"/>
                <w:spacing w:val="0"/>
                <w:w w:val="100"/>
                <w:position w:val="0"/>
                <w:sz w:val="20"/>
                <w:szCs w:val="20"/>
              </w:rPr>
              <w:t xml:space="preserve">784. </w:t>
            </w:r>
            <w:r>
              <w:rPr>
                <w:color w:val="000000"/>
                <w:spacing w:val="0"/>
                <w:w w:val="100"/>
                <w:position w:val="0"/>
                <w:sz w:val="20"/>
                <w:szCs w:val="20"/>
              </w:rPr>
              <w:t>28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发票防伪系统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 xml:space="preserve">9, </w:t>
            </w:r>
            <w:r>
              <w:rPr>
                <w:color w:val="000000"/>
                <w:spacing w:val="0"/>
                <w:w w:val="100"/>
                <w:position w:val="0"/>
                <w:sz w:val="20"/>
                <w:szCs w:val="20"/>
              </w:rPr>
              <w:t xml:space="preserve">890. </w:t>
            </w:r>
            <w:r>
              <w:rPr>
                <w:color w:val="000000"/>
                <w:spacing w:val="0"/>
                <w:w w:val="100"/>
                <w:position w:val="0"/>
                <w:sz w:val="20"/>
                <w:szCs w:val="2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9, </w:t>
            </w:r>
            <w:r>
              <w:rPr>
                <w:color w:val="000000"/>
                <w:spacing w:val="0"/>
                <w:w w:val="100"/>
                <w:position w:val="0"/>
                <w:sz w:val="20"/>
                <w:szCs w:val="20"/>
              </w:rPr>
              <w:t xml:space="preserve">890. </w:t>
            </w:r>
            <w:r>
              <w:rPr>
                <w:color w:val="000000"/>
                <w:spacing w:val="0"/>
                <w:w w:val="100"/>
                <w:position w:val="0"/>
                <w:sz w:val="20"/>
                <w:szCs w:val="2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2, 338, </w:t>
            </w:r>
            <w:r>
              <w:rPr>
                <w:color w:val="000000"/>
                <w:spacing w:val="0"/>
                <w:w w:val="100"/>
                <w:position w:val="0"/>
                <w:sz w:val="20"/>
                <w:szCs w:val="20"/>
              </w:rPr>
              <w:t xml:space="preserve">980. </w:t>
            </w:r>
            <w:r>
              <w:rPr>
                <w:color w:val="000000"/>
                <w:spacing w:val="0"/>
                <w:w w:val="100"/>
                <w:position w:val="0"/>
                <w:sz w:val="20"/>
                <w:szCs w:val="20"/>
              </w:rPr>
              <w:t>20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3, 307, </w:t>
            </w:r>
            <w:r>
              <w:rPr>
                <w:color w:val="000000"/>
                <w:spacing w:val="0"/>
                <w:w w:val="100"/>
                <w:position w:val="0"/>
                <w:sz w:val="20"/>
                <w:szCs w:val="20"/>
              </w:rPr>
              <w:t xml:space="preserve">725. </w:t>
            </w:r>
            <w:r>
              <w:rPr>
                <w:color w:val="000000"/>
                <w:spacing w:val="0"/>
                <w:w w:val="100"/>
                <w:position w:val="0"/>
                <w:sz w:val="20"/>
                <w:szCs w:val="20"/>
              </w:rPr>
              <w:t>90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1, </w:t>
            </w:r>
            <w:r>
              <w:rPr>
                <w:color w:val="000000"/>
                <w:spacing w:val="0"/>
                <w:w w:val="100"/>
                <w:position w:val="0"/>
                <w:sz w:val="20"/>
                <w:szCs w:val="20"/>
              </w:rPr>
              <w:t>187,077.45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 xml:space="preserve">257, </w:t>
            </w:r>
            <w:r>
              <w:rPr>
                <w:color w:val="000000"/>
                <w:spacing w:val="0"/>
                <w:w w:val="100"/>
                <w:position w:val="0"/>
                <w:sz w:val="20"/>
                <w:szCs w:val="20"/>
              </w:rPr>
              <w:t xml:space="preserve">844. </w:t>
            </w:r>
            <w:r>
              <w:rPr>
                <w:color w:val="000000"/>
                <w:spacing w:val="0"/>
                <w:w w:val="100"/>
                <w:position w:val="0"/>
                <w:sz w:val="20"/>
                <w:szCs w:val="20"/>
              </w:rPr>
              <w:t>37</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4,201, </w:t>
            </w:r>
            <w:r>
              <w:rPr>
                <w:color w:val="000000"/>
                <w:spacing w:val="0"/>
                <w:w w:val="100"/>
                <w:position w:val="0"/>
                <w:sz w:val="20"/>
                <w:szCs w:val="20"/>
              </w:rPr>
              <w:t xml:space="preserve">784. </w:t>
            </w:r>
            <w:r>
              <w:rPr>
                <w:color w:val="000000"/>
                <w:spacing w:val="0"/>
                <w:w w:val="100"/>
                <w:position w:val="0"/>
                <w:sz w:val="20"/>
                <w:szCs w:val="20"/>
              </w:rPr>
              <w:t>28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59" w:line="1" w:lineRule="exact"/>
      </w:pPr>
    </w:p>
    <w:p>
      <w:pPr>
        <w:pStyle w:val="Style41"/>
        <w:keepNext w:val="0"/>
        <w:keepLines w:val="0"/>
        <w:widowControl w:val="0"/>
        <w:shd w:val="clear" w:color="auto" w:fill="auto"/>
        <w:bidi w:val="0"/>
        <w:spacing w:before="0" w:after="360" w:line="240" w:lineRule="auto"/>
        <w:ind w:left="0" w:right="0" w:firstLine="420"/>
        <w:jc w:val="left"/>
      </w:pPr>
      <w:bookmarkStart w:id="1104" w:name="bookmark1104"/>
      <w:r>
        <w:rPr>
          <w:rFonts w:ascii="Times New Roman" w:eastAsia="Times New Roman" w:hAnsi="Times New Roman" w:cs="Times New Roman"/>
          <w:b/>
          <w:bCs/>
          <w:color w:val="000000"/>
          <w:spacing w:val="0"/>
          <w:w w:val="100"/>
          <w:position w:val="0"/>
        </w:rPr>
        <w:t>2</w:t>
      </w:r>
      <w:bookmarkEnd w:id="1104"/>
      <w:r>
        <w:rPr>
          <w:rFonts w:ascii="Times New Roman" w:eastAsia="Times New Roman" w:hAnsi="Times New Roman" w:cs="Times New Roman"/>
          <w:b/>
          <w:bCs/>
          <w:color w:val="000000"/>
          <w:spacing w:val="0"/>
          <w:w w:val="100"/>
          <w:position w:val="0"/>
        </w:rPr>
        <w:t>0</w:t>
      </w:r>
      <w:r>
        <w:rPr>
          <w:b/>
          <w:bCs/>
          <w:color w:val="000000"/>
          <w:spacing w:val="0"/>
          <w:w w:val="100"/>
          <w:position w:val="0"/>
        </w:rPr>
        <w:t>、递延所得税资产</w:t>
      </w:r>
      <w:r>
        <w:rPr>
          <w:rFonts w:ascii="Times New Roman" w:eastAsia="Times New Roman" w:hAnsi="Times New Roman" w:cs="Times New Roman"/>
          <w:b/>
          <w:bCs/>
          <w:color w:val="000000"/>
          <w:spacing w:val="0"/>
          <w:w w:val="100"/>
          <w:position w:val="0"/>
        </w:rPr>
        <w:t>/</w:t>
      </w:r>
      <w:r>
        <w:rPr>
          <w:b/>
          <w:bCs/>
          <w:color w:val="000000"/>
          <w:spacing w:val="0"/>
          <w:w w:val="100"/>
          <w:position w:val="0"/>
        </w:rPr>
        <w:t>递延所得税负债</w:t>
      </w:r>
    </w:p>
    <w:p>
      <w:pPr>
        <w:pStyle w:val="Style41"/>
        <w:keepNext w:val="0"/>
        <w:keepLines w:val="0"/>
        <w:widowControl w:val="0"/>
        <w:shd w:val="clear" w:color="auto" w:fill="auto"/>
        <w:bidi w:val="0"/>
        <w:spacing w:before="0" w:after="360" w:line="240" w:lineRule="auto"/>
        <w:ind w:left="0" w:right="0" w:firstLine="42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）未经抵销的递延所得税资产</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843"/>
        <w:gridCol w:w="1771"/>
        <w:gridCol w:w="1915"/>
        <w:gridCol w:w="1920"/>
      </w:tblGrid>
      <w:tr>
        <w:trPr>
          <w:trHeight w:val="28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可抵扣暂时性差异</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递延所得税资产</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可抵扣暂时性差异</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递延所得税资产</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资产减值准备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12,507,815.43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 xml:space="preserve">1,891, </w:t>
            </w:r>
            <w:r>
              <w:rPr>
                <w:color w:val="000000"/>
                <w:spacing w:val="0"/>
                <w:w w:val="100"/>
                <w:position w:val="0"/>
                <w:sz w:val="20"/>
                <w:szCs w:val="20"/>
              </w:rPr>
              <w:t xml:space="preserve">714. </w:t>
            </w:r>
            <w:r>
              <w:rPr>
                <w:color w:val="000000"/>
                <w:spacing w:val="0"/>
                <w:w w:val="100"/>
                <w:position w:val="0"/>
                <w:sz w:val="20"/>
                <w:szCs w:val="20"/>
              </w:rPr>
              <w:t>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11,533,345.56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 xml:space="preserve">2,883, </w:t>
            </w:r>
            <w:r>
              <w:rPr>
                <w:color w:val="000000"/>
                <w:spacing w:val="0"/>
                <w:w w:val="100"/>
                <w:position w:val="0"/>
                <w:sz w:val="20"/>
                <w:szCs w:val="20"/>
              </w:rPr>
              <w:t xml:space="preserve">336. </w:t>
            </w:r>
            <w:r>
              <w:rPr>
                <w:color w:val="000000"/>
                <w:spacing w:val="0"/>
                <w:w w:val="100"/>
                <w:position w:val="0"/>
                <w:sz w:val="20"/>
                <w:szCs w:val="20"/>
              </w:rPr>
              <w:t>39</w:t>
            </w:r>
          </w:p>
        </w:tc>
      </w:tr>
      <w:tr>
        <w:trPr>
          <w:trHeight w:val="27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内部交易未实现利润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79,875.64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19,968.91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438, </w:t>
            </w:r>
            <w:r>
              <w:rPr>
                <w:color w:val="000000"/>
                <w:spacing w:val="0"/>
                <w:w w:val="100"/>
                <w:position w:val="0"/>
                <w:sz w:val="20"/>
                <w:szCs w:val="20"/>
              </w:rPr>
              <w:t xml:space="preserve">874. </w:t>
            </w:r>
            <w:r>
              <w:rPr>
                <w:color w:val="000000"/>
                <w:spacing w:val="0"/>
                <w:w w:val="100"/>
                <w:position w:val="0"/>
                <w:sz w:val="20"/>
                <w:szCs w:val="20"/>
              </w:rPr>
              <w:t>36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109,718.59</w:t>
            </w: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12,587,691.07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1,911,683.13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 xml:space="preserve">11,972,219. </w:t>
            </w:r>
            <w:r>
              <w:rPr>
                <w:color w:val="000000"/>
                <w:spacing w:val="0"/>
                <w:w w:val="100"/>
                <w:position w:val="0"/>
                <w:sz w:val="20"/>
                <w:szCs w:val="20"/>
              </w:rPr>
              <w:t>92</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 xml:space="preserve">2, 993, </w:t>
            </w:r>
            <w:r>
              <w:rPr>
                <w:color w:val="000000"/>
                <w:spacing w:val="0"/>
                <w:w w:val="100"/>
                <w:position w:val="0"/>
                <w:sz w:val="20"/>
                <w:szCs w:val="20"/>
              </w:rPr>
              <w:t xml:space="preserve">054. </w:t>
            </w:r>
            <w:r>
              <w:rPr>
                <w:color w:val="000000"/>
                <w:spacing w:val="0"/>
                <w:w w:val="100"/>
                <w:position w:val="0"/>
                <w:sz w:val="20"/>
                <w:szCs w:val="20"/>
              </w:rPr>
              <w:t>98</w:t>
            </w:r>
          </w:p>
        </w:tc>
      </w:tr>
    </w:tbl>
    <w:p>
      <w:pPr>
        <w:pStyle w:val="Style26"/>
        <w:keepNext w:val="0"/>
        <w:keepLines w:val="0"/>
        <w:widowControl w:val="0"/>
        <w:shd w:val="clear" w:color="auto" w:fill="auto"/>
        <w:bidi w:val="0"/>
        <w:spacing w:before="0" w:after="0" w:line="240" w:lineRule="auto"/>
        <w:ind w:left="5"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）未经抵销的递延所得税负债</w:t>
      </w:r>
    </w:p>
    <w:p>
      <w:pPr>
        <w:widowControl w:val="0"/>
        <w:spacing w:after="35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1843"/>
        <w:gridCol w:w="1632"/>
        <w:gridCol w:w="1915"/>
        <w:gridCol w:w="1565"/>
      </w:tblGrid>
      <w:tr>
        <w:trPr>
          <w:trHeight w:val="28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应纳税暂时性差异</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应纳税暂时性差异</w:t>
            </w: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递延所得税负债</w:t>
            </w:r>
          </w:p>
        </w:tc>
      </w:tr>
      <w:tr>
        <w:trPr>
          <w:trHeight w:val="8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指定为以公允价值计量且 其变动计入当期损益的金 融资产公允价值变动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 xml:space="preserve">586, </w:t>
            </w:r>
            <w:r>
              <w:rPr>
                <w:color w:val="000000"/>
                <w:spacing w:val="0"/>
                <w:w w:val="100"/>
                <w:position w:val="0"/>
                <w:sz w:val="20"/>
                <w:szCs w:val="20"/>
              </w:rPr>
              <w:t xml:space="preserve">638. </w:t>
            </w:r>
            <w:r>
              <w:rPr>
                <w:color w:val="000000"/>
                <w:spacing w:val="0"/>
                <w:w w:val="100"/>
                <w:position w:val="0"/>
                <w:sz w:val="20"/>
                <w:szCs w:val="20"/>
              </w:rPr>
              <w:t>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 xml:space="preserve">146, </w:t>
            </w:r>
            <w:r>
              <w:rPr>
                <w:color w:val="000000"/>
                <w:spacing w:val="0"/>
                <w:w w:val="100"/>
                <w:position w:val="0"/>
                <w:sz w:val="20"/>
                <w:szCs w:val="20"/>
              </w:rPr>
              <w:t xml:space="preserve">659. </w:t>
            </w:r>
            <w:r>
              <w:rPr>
                <w:color w:val="000000"/>
                <w:spacing w:val="0"/>
                <w:w w:val="100"/>
                <w:position w:val="0"/>
                <w:sz w:val="20"/>
                <w:szCs w:val="20"/>
              </w:rPr>
              <w:t>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674, </w:t>
            </w:r>
            <w:r>
              <w:rPr>
                <w:color w:val="000000"/>
                <w:spacing w:val="0"/>
                <w:w w:val="100"/>
                <w:position w:val="0"/>
                <w:sz w:val="20"/>
                <w:szCs w:val="20"/>
              </w:rPr>
              <w:t xml:space="preserve">888. </w:t>
            </w:r>
            <w:r>
              <w:rPr>
                <w:color w:val="000000"/>
                <w:spacing w:val="0"/>
                <w:w w:val="100"/>
                <w:position w:val="0"/>
                <w:sz w:val="20"/>
                <w:szCs w:val="20"/>
              </w:rPr>
              <w:t>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 xml:space="preserve">168, </w:t>
            </w:r>
            <w:r>
              <w:rPr>
                <w:color w:val="000000"/>
                <w:spacing w:val="0"/>
                <w:w w:val="100"/>
                <w:position w:val="0"/>
                <w:sz w:val="20"/>
                <w:szCs w:val="20"/>
              </w:rPr>
              <w:t xml:space="preserve">722. </w:t>
            </w:r>
            <w:r>
              <w:rPr>
                <w:color w:val="000000"/>
                <w:spacing w:val="0"/>
                <w:w w:val="100"/>
                <w:position w:val="0"/>
                <w:sz w:val="20"/>
                <w:szCs w:val="20"/>
              </w:rPr>
              <w:t>22</w:t>
            </w: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 xml:space="preserve">586, </w:t>
            </w:r>
            <w:r>
              <w:rPr>
                <w:color w:val="000000"/>
                <w:spacing w:val="0"/>
                <w:w w:val="100"/>
                <w:position w:val="0"/>
                <w:sz w:val="20"/>
                <w:szCs w:val="20"/>
              </w:rPr>
              <w:t xml:space="preserve">638. </w:t>
            </w:r>
            <w:r>
              <w:rPr>
                <w:color w:val="000000"/>
                <w:spacing w:val="0"/>
                <w:w w:val="100"/>
                <w:position w:val="0"/>
                <w:sz w:val="20"/>
                <w:szCs w:val="20"/>
              </w:rPr>
              <w:t>89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 xml:space="preserve">146, </w:t>
            </w:r>
            <w:r>
              <w:rPr>
                <w:color w:val="000000"/>
                <w:spacing w:val="0"/>
                <w:w w:val="100"/>
                <w:position w:val="0"/>
                <w:sz w:val="20"/>
                <w:szCs w:val="20"/>
              </w:rPr>
              <w:t xml:space="preserve">659. </w:t>
            </w:r>
            <w:r>
              <w:rPr>
                <w:color w:val="000000"/>
                <w:spacing w:val="0"/>
                <w:w w:val="100"/>
                <w:position w:val="0"/>
                <w:sz w:val="20"/>
                <w:szCs w:val="20"/>
              </w:rPr>
              <w:t>72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674, </w:t>
            </w:r>
            <w:r>
              <w:rPr>
                <w:color w:val="000000"/>
                <w:spacing w:val="0"/>
                <w:w w:val="100"/>
                <w:position w:val="0"/>
                <w:sz w:val="20"/>
                <w:szCs w:val="20"/>
              </w:rPr>
              <w:t xml:space="preserve">888. </w:t>
            </w:r>
            <w:r>
              <w:rPr>
                <w:color w:val="000000"/>
                <w:spacing w:val="0"/>
                <w:w w:val="100"/>
                <w:position w:val="0"/>
                <w:sz w:val="20"/>
                <w:szCs w:val="20"/>
              </w:rPr>
              <w:t>89</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 xml:space="preserve">168, </w:t>
            </w:r>
            <w:r>
              <w:rPr>
                <w:color w:val="000000"/>
                <w:spacing w:val="0"/>
                <w:w w:val="100"/>
                <w:position w:val="0"/>
                <w:sz w:val="20"/>
                <w:szCs w:val="20"/>
              </w:rPr>
              <w:t xml:space="preserve">722. </w:t>
            </w:r>
            <w:r>
              <w:rPr>
                <w:color w:val="000000"/>
                <w:spacing w:val="0"/>
                <w:w w:val="100"/>
                <w:position w:val="0"/>
                <w:sz w:val="20"/>
                <w:szCs w:val="20"/>
              </w:rPr>
              <w:t>22</w:t>
            </w:r>
          </w:p>
        </w:tc>
      </w:tr>
    </w:tbl>
    <w:p>
      <w:pPr>
        <w:spacing w:lineRule="exact" w:line="1"/>
        <w:rPr>
          <w:sz w:val="2"/>
          <w:szCs w:val="2"/>
        </w:rPr>
      </w:pPr>
      <w:r>
        <w:br w:type="page"/>
      </w:r>
    </w:p>
    <w:p>
      <w:pPr>
        <w:pStyle w:val="Style41"/>
        <w:keepNext w:val="0"/>
        <w:keepLines w:val="0"/>
        <w:widowControl w:val="0"/>
        <w:shd w:val="clear" w:color="auto" w:fill="auto"/>
        <w:bidi w:val="0"/>
        <w:spacing w:before="0" w:after="340" w:line="240" w:lineRule="auto"/>
        <w:ind w:left="0" w:right="0" w:firstLine="400"/>
        <w:jc w:val="left"/>
      </w:pPr>
      <w:bookmarkStart w:id="1105" w:name="bookmark1105"/>
      <w:r>
        <w:rPr>
          <w:b/>
          <w:bCs/>
          <w:color w:val="000000"/>
          <w:spacing w:val="0"/>
          <w:w w:val="100"/>
          <w:position w:val="0"/>
        </w:rPr>
        <w:t>（</w:t>
      </w:r>
      <w:bookmarkEnd w:id="1105"/>
      <w:r>
        <w:rPr>
          <w:rFonts w:ascii="Times New Roman" w:eastAsia="Times New Roman" w:hAnsi="Times New Roman" w:cs="Times New Roman"/>
          <w:b/>
          <w:bCs/>
          <w:color w:val="000000"/>
          <w:spacing w:val="0"/>
          <w:w w:val="100"/>
          <w:position w:val="0"/>
        </w:rPr>
        <w:t>3</w:t>
      </w:r>
      <w:r>
        <w:rPr>
          <w:b/>
          <w:bCs/>
          <w:color w:val="000000"/>
          <w:spacing w:val="0"/>
          <w:w w:val="100"/>
          <w:position w:val="0"/>
        </w:rPr>
        <w:t>）以抵销后净额列示的递延所得税资产或负债</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16"/>
        <w:gridCol w:w="1843"/>
        <w:gridCol w:w="1982"/>
        <w:gridCol w:w="1805"/>
        <w:gridCol w:w="2059"/>
      </w:tblGrid>
      <w:tr>
        <w:trPr>
          <w:trHeight w:val="56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递延所得税资产和 负债期末互抵金额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抵销后递延所得税资 产或负债期末余额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递延所得税资产和 负债期初互抵金额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抵销后递延所得税资 产或负债期初余额</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1,911,683. </w:t>
            </w:r>
            <w:r>
              <w:rPr>
                <w:color w:val="000000"/>
                <w:spacing w:val="0"/>
                <w:w w:val="100"/>
                <w:position w:val="0"/>
                <w:sz w:val="20"/>
                <w:szCs w:val="2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2, 993, </w:t>
            </w:r>
            <w:r>
              <w:rPr>
                <w:color w:val="000000"/>
                <w:spacing w:val="0"/>
                <w:w w:val="100"/>
                <w:position w:val="0"/>
                <w:sz w:val="20"/>
                <w:szCs w:val="20"/>
              </w:rPr>
              <w:t xml:space="preserve">054. </w:t>
            </w:r>
            <w:r>
              <w:rPr>
                <w:color w:val="000000"/>
                <w:spacing w:val="0"/>
                <w:w w:val="100"/>
                <w:position w:val="0"/>
                <w:sz w:val="20"/>
                <w:szCs w:val="20"/>
              </w:rPr>
              <w:t>98</w:t>
            </w: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146, </w:t>
            </w:r>
            <w:r>
              <w:rPr>
                <w:color w:val="000000"/>
                <w:spacing w:val="0"/>
                <w:w w:val="100"/>
                <w:position w:val="0"/>
                <w:sz w:val="20"/>
                <w:szCs w:val="20"/>
              </w:rPr>
              <w:t xml:space="preserve">659. </w:t>
            </w:r>
            <w:r>
              <w:rPr>
                <w:color w:val="000000"/>
                <w:spacing w:val="0"/>
                <w:w w:val="100"/>
                <w:position w:val="0"/>
                <w:sz w:val="20"/>
                <w:szCs w:val="20"/>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168,</w:t>
            </w:r>
            <w:r>
              <w:rPr>
                <w:color w:val="000000"/>
                <w:spacing w:val="0"/>
                <w:w w:val="100"/>
                <w:position w:val="0"/>
                <w:sz w:val="20"/>
                <w:szCs w:val="20"/>
              </w:rPr>
              <w:t>722.</w:t>
            </w:r>
            <w:r>
              <w:rPr>
                <w:color w:val="000000"/>
                <w:spacing w:val="0"/>
                <w:w w:val="100"/>
                <w:position w:val="0"/>
                <w:sz w:val="20"/>
                <w:szCs w:val="20"/>
              </w:rPr>
              <w:t>22</w:t>
            </w:r>
          </w:p>
        </w:tc>
      </w:tr>
    </w:tbl>
    <w:p>
      <w:pPr>
        <w:pStyle w:val="Style26"/>
        <w:keepNext w:val="0"/>
        <w:keepLines w:val="0"/>
        <w:widowControl w:val="0"/>
        <w:shd w:val="clear" w:color="auto" w:fill="auto"/>
        <w:bidi w:val="0"/>
        <w:spacing w:before="0" w:after="0" w:line="240" w:lineRule="auto"/>
        <w:ind w:left="34"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）未确认递延所得税资产明细</w:t>
      </w:r>
    </w:p>
    <w:p>
      <w:pPr>
        <w:widowControl w:val="0"/>
        <w:spacing w:after="33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可抵扣暂时性差异</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968,572,291.24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1,012, 427, </w:t>
            </w:r>
            <w:r>
              <w:rPr>
                <w:color w:val="000000"/>
                <w:spacing w:val="0"/>
                <w:w w:val="100"/>
                <w:position w:val="0"/>
                <w:sz w:val="20"/>
                <w:szCs w:val="20"/>
              </w:rPr>
              <w:t>466.20</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可抵扣亏损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361,987,131.73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left"/>
              <w:rPr>
                <w:sz w:val="20"/>
                <w:szCs w:val="20"/>
              </w:rPr>
            </w:pPr>
            <w:r>
              <w:rPr>
                <w:color w:val="000000"/>
                <w:spacing w:val="0"/>
                <w:w w:val="100"/>
                <w:position w:val="0"/>
                <w:sz w:val="20"/>
                <w:szCs w:val="20"/>
              </w:rPr>
              <w:t xml:space="preserve">269, 748, </w:t>
            </w:r>
            <w:r>
              <w:rPr>
                <w:color w:val="000000"/>
                <w:spacing w:val="0"/>
                <w:w w:val="100"/>
                <w:position w:val="0"/>
                <w:sz w:val="20"/>
                <w:szCs w:val="20"/>
              </w:rPr>
              <w:t>502.90</w:t>
            </w: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1,330,559, </w:t>
            </w:r>
            <w:r>
              <w:rPr>
                <w:color w:val="000000"/>
                <w:spacing w:val="0"/>
                <w:w w:val="100"/>
                <w:position w:val="0"/>
                <w:sz w:val="20"/>
                <w:szCs w:val="20"/>
              </w:rPr>
              <w:t>422.97</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1,282, 175, </w:t>
            </w:r>
            <w:r>
              <w:rPr>
                <w:color w:val="000000"/>
                <w:spacing w:val="0"/>
                <w:w w:val="100"/>
                <w:position w:val="0"/>
                <w:sz w:val="20"/>
                <w:szCs w:val="20"/>
              </w:rPr>
              <w:t>969.10</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21</w:t>
      </w:r>
      <w:r>
        <w:rPr>
          <w:b/>
          <w:bCs/>
          <w:color w:val="000000"/>
          <w:spacing w:val="0"/>
          <w:w w:val="100"/>
          <w:position w:val="0"/>
          <w:sz w:val="20"/>
          <w:szCs w:val="20"/>
        </w:rPr>
        <w:t>、其他非流动资产</w:t>
      </w:r>
    </w:p>
    <w:p>
      <w:pPr>
        <w:widowControl w:val="0"/>
        <w:spacing w:after="33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14"/>
        <w:gridCol w:w="1320"/>
        <w:gridCol w:w="758"/>
        <w:gridCol w:w="1315"/>
        <w:gridCol w:w="1315"/>
        <w:gridCol w:w="758"/>
        <w:gridCol w:w="1325"/>
      </w:tblGrid>
      <w:tr>
        <w:trPr>
          <w:trHeight w:val="28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减值准 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减值准 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黑石号沉船文物一批</w:t>
            </w:r>
            <w:r>
              <w:rPr>
                <w:color w:val="000000"/>
                <w:spacing w:val="0"/>
                <w:w w:val="100"/>
                <w:position w:val="0"/>
                <w:sz w:val="20"/>
                <w:szCs w:val="20"/>
              </w:rPr>
              <w:t>（189</w:t>
            </w:r>
            <w:r>
              <w:rPr>
                <w:color w:val="000000"/>
                <w:spacing w:val="0"/>
                <w:w w:val="100"/>
                <w:position w:val="0"/>
                <w:sz w:val="20"/>
                <w:szCs w:val="20"/>
              </w:rPr>
              <w:t>件）</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4,551,178.23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4,551, </w:t>
            </w:r>
            <w:r>
              <w:rPr>
                <w:color w:val="000000"/>
                <w:spacing w:val="0"/>
                <w:w w:val="100"/>
                <w:position w:val="0"/>
                <w:sz w:val="20"/>
                <w:szCs w:val="20"/>
              </w:rPr>
              <w:t>178.23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4,551, </w:t>
            </w:r>
            <w:r>
              <w:rPr>
                <w:color w:val="000000"/>
                <w:spacing w:val="0"/>
                <w:w w:val="100"/>
                <w:position w:val="0"/>
                <w:sz w:val="20"/>
                <w:szCs w:val="20"/>
              </w:rPr>
              <w:t>178.23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4,551,178.23</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预付购车款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 xml:space="preserve">484, </w:t>
            </w:r>
            <w:r>
              <w:rPr>
                <w:color w:val="000000"/>
                <w:spacing w:val="0"/>
                <w:w w:val="100"/>
                <w:position w:val="0"/>
                <w:sz w:val="20"/>
                <w:szCs w:val="20"/>
              </w:rPr>
              <w:t xml:space="preserve">800.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 xml:space="preserve">484, </w:t>
            </w:r>
            <w:r>
              <w:rPr>
                <w:color w:val="000000"/>
                <w:spacing w:val="0"/>
                <w:w w:val="100"/>
                <w:position w:val="0"/>
                <w:sz w:val="20"/>
                <w:szCs w:val="20"/>
              </w:rPr>
              <w:t xml:space="preserve">800. </w:t>
            </w:r>
            <w:r>
              <w:rPr>
                <w:color w:val="000000"/>
                <w:spacing w:val="0"/>
                <w:w w:val="100"/>
                <w:position w:val="0"/>
                <w:sz w:val="20"/>
                <w:szCs w:val="20"/>
              </w:rPr>
              <w:t>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预付设备款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 xml:space="preserve">748, </w:t>
            </w:r>
            <w:r>
              <w:rPr>
                <w:color w:val="000000"/>
                <w:spacing w:val="0"/>
                <w:w w:val="100"/>
                <w:position w:val="0"/>
                <w:sz w:val="20"/>
                <w:szCs w:val="20"/>
              </w:rPr>
              <w:t xml:space="preserve">746.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 xml:space="preserve">748, </w:t>
            </w:r>
            <w:r>
              <w:rPr>
                <w:color w:val="000000"/>
                <w:spacing w:val="0"/>
                <w:w w:val="100"/>
                <w:position w:val="0"/>
                <w:sz w:val="20"/>
                <w:szCs w:val="20"/>
              </w:rPr>
              <w:t xml:space="preserve">746. </w:t>
            </w:r>
            <w:r>
              <w:rPr>
                <w:color w:val="000000"/>
                <w:spacing w:val="0"/>
                <w:w w:val="100"/>
                <w:position w:val="0"/>
                <w:sz w:val="20"/>
                <w:szCs w:val="2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1, 708, </w:t>
            </w:r>
            <w:r>
              <w:rPr>
                <w:color w:val="000000"/>
                <w:spacing w:val="0"/>
                <w:w w:val="100"/>
                <w:position w:val="0"/>
                <w:sz w:val="20"/>
                <w:szCs w:val="20"/>
              </w:rPr>
              <w:t xml:space="preserve">045.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1, 708, </w:t>
            </w:r>
            <w:r>
              <w:rPr>
                <w:color w:val="000000"/>
                <w:spacing w:val="0"/>
                <w:w w:val="100"/>
                <w:position w:val="0"/>
                <w:sz w:val="20"/>
                <w:szCs w:val="20"/>
              </w:rPr>
              <w:t xml:space="preserve">045. </w:t>
            </w:r>
            <w:r>
              <w:rPr>
                <w:color w:val="000000"/>
                <w:spacing w:val="0"/>
                <w:w w:val="100"/>
                <w:position w:val="0"/>
                <w:sz w:val="20"/>
                <w:szCs w:val="20"/>
              </w:rPr>
              <w:t>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预付软件款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193,</w:t>
            </w:r>
            <w:r>
              <w:rPr>
                <w:color w:val="000000"/>
                <w:spacing w:val="0"/>
                <w:w w:val="100"/>
                <w:position w:val="0"/>
                <w:sz w:val="20"/>
                <w:szCs w:val="20"/>
              </w:rPr>
              <w:t xml:space="preserve">458. </w:t>
            </w:r>
            <w:r>
              <w:rPr>
                <w:color w:val="000000"/>
                <w:spacing w:val="0"/>
                <w:w w:val="100"/>
                <w:position w:val="0"/>
                <w:sz w:val="20"/>
                <w:szCs w:val="2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 xml:space="preserve">193, </w:t>
            </w:r>
            <w:r>
              <w:rPr>
                <w:color w:val="000000"/>
                <w:spacing w:val="0"/>
                <w:w w:val="100"/>
                <w:position w:val="0"/>
                <w:sz w:val="20"/>
                <w:szCs w:val="20"/>
              </w:rPr>
              <w:t xml:space="preserve">458. </w:t>
            </w:r>
            <w:r>
              <w:rPr>
                <w:color w:val="000000"/>
                <w:spacing w:val="0"/>
                <w:w w:val="100"/>
                <w:position w:val="0"/>
                <w:sz w:val="20"/>
                <w:szCs w:val="2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5, 493, </w:t>
            </w:r>
            <w:r>
              <w:rPr>
                <w:color w:val="000000"/>
                <w:spacing w:val="0"/>
                <w:w w:val="100"/>
                <w:position w:val="0"/>
                <w:sz w:val="20"/>
                <w:szCs w:val="20"/>
              </w:rPr>
              <w:t xml:space="preserve">383. </w:t>
            </w:r>
            <w:r>
              <w:rPr>
                <w:color w:val="000000"/>
                <w:spacing w:val="0"/>
                <w:w w:val="100"/>
                <w:position w:val="0"/>
                <w:sz w:val="20"/>
                <w:szCs w:val="20"/>
              </w:rPr>
              <w:t>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5, 493, </w:t>
            </w:r>
            <w:r>
              <w:rPr>
                <w:color w:val="000000"/>
                <w:spacing w:val="0"/>
                <w:w w:val="100"/>
                <w:position w:val="0"/>
                <w:sz w:val="20"/>
                <w:szCs w:val="20"/>
              </w:rPr>
              <w:t>383.03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6, 744, </w:t>
            </w:r>
            <w:r>
              <w:rPr>
                <w:color w:val="000000"/>
                <w:spacing w:val="0"/>
                <w:w w:val="100"/>
                <w:position w:val="0"/>
                <w:sz w:val="20"/>
                <w:szCs w:val="20"/>
              </w:rPr>
              <w:t xml:space="preserve">023. </w:t>
            </w:r>
            <w:r>
              <w:rPr>
                <w:color w:val="000000"/>
                <w:spacing w:val="0"/>
                <w:w w:val="100"/>
                <w:position w:val="0"/>
                <w:sz w:val="20"/>
                <w:szCs w:val="20"/>
              </w:rPr>
              <w:t>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6, 744, </w:t>
            </w:r>
            <w:r>
              <w:rPr>
                <w:color w:val="000000"/>
                <w:spacing w:val="0"/>
                <w:w w:val="100"/>
                <w:position w:val="0"/>
                <w:sz w:val="20"/>
                <w:szCs w:val="20"/>
              </w:rPr>
              <w:t xml:space="preserve">023. </w:t>
            </w:r>
            <w:r>
              <w:rPr>
                <w:color w:val="000000"/>
                <w:spacing w:val="0"/>
                <w:w w:val="100"/>
                <w:position w:val="0"/>
                <w:sz w:val="20"/>
                <w:szCs w:val="20"/>
              </w:rPr>
              <w:t>23</w:t>
            </w:r>
          </w:p>
        </w:tc>
      </w:tr>
    </w:tbl>
    <w:p>
      <w:pPr>
        <w:pStyle w:val="Style26"/>
        <w:keepNext w:val="0"/>
        <w:keepLines w:val="0"/>
        <w:widowControl w:val="0"/>
        <w:shd w:val="clear" w:color="auto" w:fill="auto"/>
        <w:bidi w:val="0"/>
        <w:spacing w:before="0" w:after="0" w:line="240" w:lineRule="auto"/>
        <w:ind w:left="14" w:right="0" w:firstLine="0"/>
        <w:jc w:val="left"/>
      </w:pPr>
      <w:r>
        <w:rPr>
          <w:color w:val="000000"/>
          <w:spacing w:val="0"/>
          <w:w w:val="100"/>
          <w:position w:val="0"/>
        </w:rPr>
        <w:t>其他说明：无。</w:t>
      </w:r>
    </w:p>
    <w:p>
      <w:pPr>
        <w:widowControl w:val="0"/>
        <w:spacing w:after="339" w:line="1" w:lineRule="exact"/>
      </w:pPr>
    </w:p>
    <w:p>
      <w:pPr>
        <w:pStyle w:val="Style30"/>
        <w:keepNext/>
        <w:keepLines/>
        <w:widowControl w:val="0"/>
        <w:shd w:val="clear" w:color="auto" w:fill="auto"/>
        <w:bidi w:val="0"/>
        <w:spacing w:before="0" w:after="340" w:line="240" w:lineRule="auto"/>
        <w:ind w:left="0" w:right="0" w:firstLine="400"/>
        <w:jc w:val="left"/>
      </w:pPr>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22</w:t>
      </w:r>
      <w:r>
        <w:rPr>
          <w:color w:val="000000"/>
          <w:spacing w:val="0"/>
          <w:w w:val="100"/>
          <w:position w:val="0"/>
        </w:rPr>
        <w:t>、短期借款</w:t>
      </w:r>
      <w:bookmarkEnd w:id="1106"/>
      <w:bookmarkEnd w:id="1107"/>
      <w:bookmarkEnd w:id="1108"/>
    </w:p>
    <w:p>
      <w:pPr>
        <w:pStyle w:val="Style30"/>
        <w:keepNext/>
        <w:keepLines/>
        <w:widowControl w:val="0"/>
        <w:shd w:val="clear" w:color="auto" w:fill="auto"/>
        <w:bidi w:val="0"/>
        <w:spacing w:before="0" w:after="340" w:line="240" w:lineRule="auto"/>
        <w:ind w:left="0" w:right="0" w:firstLine="400"/>
        <w:jc w:val="left"/>
      </w:pPr>
      <w:bookmarkStart w:id="1106" w:name="bookmark1106"/>
      <w:bookmarkStart w:id="1107" w:name="bookmark1107"/>
      <w:bookmarkStart w:id="1109" w:name="bookmark11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106"/>
      <w:bookmarkEnd w:id="1107"/>
      <w:bookmarkEnd w:id="110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 xml:space="preserve">50,000,000. </w:t>
            </w:r>
            <w:r>
              <w:rPr>
                <w:color w:val="000000"/>
                <w:spacing w:val="0"/>
                <w:w w:val="100"/>
                <w:position w:val="0"/>
                <w:sz w:val="20"/>
                <w:szCs w:val="20"/>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left"/>
              <w:rPr>
                <w:sz w:val="20"/>
                <w:szCs w:val="20"/>
              </w:rPr>
            </w:pPr>
            <w:r>
              <w:rPr>
                <w:color w:val="000000"/>
                <w:spacing w:val="0"/>
                <w:w w:val="100"/>
                <w:position w:val="0"/>
                <w:sz w:val="20"/>
                <w:szCs w:val="20"/>
              </w:rPr>
              <w:t>105,894,354.11</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 xml:space="preserve">40,000,000. </w:t>
            </w:r>
            <w:r>
              <w:rPr>
                <w:color w:val="000000"/>
                <w:spacing w:val="0"/>
                <w:w w:val="100"/>
                <w:position w:val="0"/>
                <w:sz w:val="20"/>
                <w:szCs w:val="20"/>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65,000,000. </w:t>
            </w:r>
            <w:r>
              <w:rPr>
                <w:color w:val="000000"/>
                <w:spacing w:val="0"/>
                <w:w w:val="100"/>
                <w:position w:val="0"/>
                <w:sz w:val="20"/>
                <w:szCs w:val="20"/>
              </w:rPr>
              <w:t>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借款利息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107,</w:t>
            </w:r>
            <w:r>
              <w:rPr>
                <w:color w:val="000000"/>
                <w:spacing w:val="0"/>
                <w:w w:val="100"/>
                <w:position w:val="0"/>
                <w:sz w:val="20"/>
                <w:szCs w:val="20"/>
              </w:rPr>
              <w:t xml:space="preserve">688. </w:t>
            </w:r>
            <w:r>
              <w:rPr>
                <w:color w:val="000000"/>
                <w:spacing w:val="0"/>
                <w:w w:val="100"/>
                <w:position w:val="0"/>
                <w:sz w:val="20"/>
                <w:szCs w:val="20"/>
              </w:rPr>
              <w:t>89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260, </w:t>
            </w:r>
            <w:r>
              <w:rPr>
                <w:color w:val="000000"/>
                <w:spacing w:val="0"/>
                <w:w w:val="100"/>
                <w:position w:val="0"/>
                <w:sz w:val="20"/>
                <w:szCs w:val="20"/>
              </w:rPr>
              <w:t xml:space="preserve">385. </w:t>
            </w:r>
            <w:r>
              <w:rPr>
                <w:color w:val="000000"/>
                <w:spacing w:val="0"/>
                <w:w w:val="100"/>
                <w:position w:val="0"/>
                <w:sz w:val="20"/>
                <w:szCs w:val="20"/>
              </w:rPr>
              <w:t>48</w:t>
            </w: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 xml:space="preserve">90,107,688. </w:t>
            </w:r>
            <w:r>
              <w:rPr>
                <w:color w:val="000000"/>
                <w:spacing w:val="0"/>
                <w:w w:val="100"/>
                <w:position w:val="0"/>
                <w:sz w:val="20"/>
                <w:szCs w:val="20"/>
              </w:rPr>
              <w:t>89</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left"/>
              <w:rPr>
                <w:sz w:val="20"/>
                <w:szCs w:val="20"/>
              </w:rPr>
            </w:pPr>
            <w:r>
              <w:rPr>
                <w:color w:val="000000"/>
                <w:spacing w:val="0"/>
                <w:w w:val="100"/>
                <w:position w:val="0"/>
                <w:sz w:val="20"/>
                <w:szCs w:val="20"/>
              </w:rPr>
              <w:t xml:space="preserve">171, 154, </w:t>
            </w:r>
            <w:r>
              <w:rPr>
                <w:color w:val="000000"/>
                <w:spacing w:val="0"/>
                <w:w w:val="100"/>
                <w:position w:val="0"/>
                <w:sz w:val="20"/>
                <w:szCs w:val="20"/>
              </w:rPr>
              <w:t>739.59</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tbl>
      <w:tblPr>
        <w:tblOverlap w:val="never"/>
        <w:jc w:val="center"/>
        <w:tblLayout w:type="fixed"/>
      </w:tblPr>
      <w:tblGrid>
        <w:gridCol w:w="4488"/>
        <w:gridCol w:w="1632"/>
        <w:gridCol w:w="1013"/>
        <w:gridCol w:w="1267"/>
        <w:gridCol w:w="1272"/>
      </w:tblGrid>
      <w:tr>
        <w:trPr>
          <w:trHeight w:val="30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贷款单位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借款条件</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借款开始日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借款到期日</w:t>
            </w:r>
          </w:p>
        </w:tc>
      </w:tr>
      <w:tr>
        <w:trPr>
          <w:trHeight w:val="30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中信银行股份有限公司厦门杏林支行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40,000,000.00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2021-6-30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2022-6-30</w:t>
            </w:r>
          </w:p>
        </w:tc>
      </w:tr>
      <w:tr>
        <w:trPr>
          <w:trHeight w:val="30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中信银行股份有限公司厦门杏林支行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2021-11-9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2022-10-28</w:t>
            </w:r>
          </w:p>
        </w:tc>
      </w:tr>
      <w:tr>
        <w:trPr>
          <w:trHeight w:val="2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招商银行股份有限公司厦门分行滨北支行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2021-1-29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2022-1-29</w:t>
            </w:r>
          </w:p>
        </w:tc>
      </w:tr>
      <w:tr>
        <w:trPr>
          <w:trHeight w:val="30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兴业银行股份有限公司厦门湖里支行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2021-2-24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2022-2-23</w:t>
            </w:r>
          </w:p>
        </w:tc>
      </w:tr>
      <w:tr>
        <w:trPr>
          <w:trHeight w:val="312"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兴业银行股份有限公司厦门湖里支行</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10,000,000.00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保证借款</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2021-5-21</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2022-5-20</w:t>
            </w:r>
          </w:p>
        </w:tc>
      </w:tr>
    </w:tbl>
    <w:p>
      <w:pPr>
        <w:spacing w:lineRule="exact" w:line="1"/>
        <w:rPr>
          <w:sz w:val="2"/>
          <w:szCs w:val="2"/>
        </w:rPr>
      </w:pPr>
      <w:r>
        <w:br w:type="page"/>
      </w:r>
    </w:p>
    <w:tbl>
      <w:tblPr>
        <w:tblOverlap w:val="never"/>
        <w:jc w:val="center"/>
        <w:tblLayout w:type="fixed"/>
      </w:tblPr>
      <w:tblGrid>
        <w:gridCol w:w="4488"/>
        <w:gridCol w:w="1632"/>
        <w:gridCol w:w="1013"/>
        <w:gridCol w:w="1267"/>
        <w:gridCol w:w="1272"/>
      </w:tblGrid>
      <w:tr>
        <w:trPr>
          <w:trHeight w:val="31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 xml:space="preserve">90,000,000. </w:t>
            </w:r>
            <w:r>
              <w:rPr>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pStyle w:val="Style26"/>
        <w:keepNext w:val="0"/>
        <w:keepLines w:val="0"/>
        <w:widowControl w:val="0"/>
        <w:shd w:val="clear" w:color="auto" w:fill="auto"/>
        <w:bidi w:val="0"/>
        <w:spacing w:before="0" w:after="0" w:line="240" w:lineRule="auto"/>
        <w:ind w:left="422" w:right="0" w:firstLine="0"/>
        <w:jc w:val="left"/>
        <w:rPr>
          <w:sz w:val="20"/>
          <w:szCs w:val="20"/>
        </w:rPr>
      </w:pPr>
      <w:r>
        <w:rPr>
          <w:color w:val="000000"/>
          <w:spacing w:val="0"/>
          <w:w w:val="100"/>
          <w:position w:val="0"/>
          <w:sz w:val="20"/>
          <w:szCs w:val="20"/>
        </w:rPr>
        <w:t>续上表:</w:t>
      </w:r>
    </w:p>
    <w:p>
      <w:pPr>
        <w:widowControl w:val="0"/>
        <w:spacing w:after="119" w:line="1" w:lineRule="exact"/>
      </w:pPr>
    </w:p>
    <w:tbl>
      <w:tblPr>
        <w:tblOverlap w:val="never"/>
        <w:jc w:val="center"/>
        <w:tblLayout w:type="fixed"/>
      </w:tblPr>
      <w:tblGrid>
        <w:gridCol w:w="3134"/>
        <w:gridCol w:w="4248"/>
        <w:gridCol w:w="2290"/>
      </w:tblGrid>
      <w:tr>
        <w:trPr>
          <w:trHeight w:val="3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担保或抵押合同编号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综合授信合同</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担保或抵押人</w:t>
            </w: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银厦信</w:t>
            </w:r>
            <w:r>
              <w:rPr>
                <w:color w:val="000000"/>
                <w:spacing w:val="0"/>
                <w:w w:val="100"/>
                <w:position w:val="0"/>
                <w:sz w:val="20"/>
                <w:szCs w:val="20"/>
              </w:rPr>
              <w:t>e</w:t>
            </w:r>
            <w:r>
              <w:rPr>
                <w:color w:val="000000"/>
                <w:spacing w:val="0"/>
                <w:w w:val="100"/>
                <w:position w:val="0"/>
                <w:sz w:val="20"/>
                <w:szCs w:val="20"/>
              </w:rPr>
              <w:t>融字/第</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016</w:t>
            </w:r>
            <w:r>
              <w:rPr>
                <w:color w:val="000000"/>
                <w:spacing w:val="0"/>
                <w:w w:val="100"/>
                <w:position w:val="0"/>
                <w:sz w:val="20"/>
                <w:szCs w:val="20"/>
              </w:rPr>
              <w:t xml:space="preserve">号 </w:t>
            </w:r>
            <w:r>
              <w:rPr>
                <w:color w:val="000000"/>
                <w:spacing w:val="0"/>
                <w:w w:val="100"/>
                <w:position w:val="0"/>
                <w:sz w:val="20"/>
                <w:szCs w:val="20"/>
              </w:rPr>
              <w:t>202100098184</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color w:val="000000"/>
                <w:spacing w:val="0"/>
                <w:w w:val="100"/>
                <w:position w:val="0"/>
                <w:sz w:val="20"/>
                <w:szCs w:val="20"/>
              </w:rPr>
              <w:t>厦银最保字第</w:t>
            </w:r>
            <w:r>
              <w:rPr>
                <w:color w:val="000000"/>
                <w:spacing w:val="0"/>
                <w:w w:val="100"/>
                <w:position w:val="0"/>
                <w:sz w:val="20"/>
                <w:szCs w:val="20"/>
              </w:rPr>
              <w:t>061</w:t>
            </w:r>
            <w:r>
              <w:rPr>
                <w:color w:val="000000"/>
                <w:spacing w:val="0"/>
                <w:w w:val="100"/>
                <w:position w:val="0"/>
                <w:sz w:val="20"/>
                <w:szCs w:val="20"/>
              </w:rPr>
              <w:t>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银厦信</w:t>
            </w:r>
            <w:r>
              <w:rPr>
                <w:color w:val="000000"/>
                <w:spacing w:val="0"/>
                <w:w w:val="100"/>
                <w:position w:val="0"/>
                <w:sz w:val="20"/>
                <w:szCs w:val="20"/>
              </w:rPr>
              <w:t>e</w:t>
            </w:r>
            <w:r>
              <w:rPr>
                <w:color w:val="000000"/>
                <w:spacing w:val="0"/>
                <w:w w:val="100"/>
                <w:position w:val="0"/>
                <w:sz w:val="20"/>
                <w:szCs w:val="20"/>
              </w:rPr>
              <w:t>融字/第</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010</w:t>
            </w:r>
            <w:r>
              <w:rPr>
                <w:color w:val="000000"/>
                <w:spacing w:val="0"/>
                <w:w w:val="100"/>
                <w:position w:val="0"/>
                <w:sz w:val="20"/>
                <w:szCs w:val="20"/>
              </w:rPr>
              <w:t>号</w:t>
            </w:r>
            <w:r>
              <w:rPr>
                <w:color w:val="000000"/>
                <w:spacing w:val="0"/>
                <w:w w:val="100"/>
                <w:position w:val="0"/>
                <w:sz w:val="20"/>
                <w:szCs w:val="20"/>
              </w:rPr>
              <w:t>202100181545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厦门安妮股份有限公司</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最高额不可撤销担保书：</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592XY202002564611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授信协议</w:t>
            </w:r>
            <w:r>
              <w:rPr>
                <w:color w:val="000000"/>
                <w:spacing w:val="0"/>
                <w:w w:val="100"/>
                <w:position w:val="0"/>
                <w:sz w:val="20"/>
                <w:szCs w:val="20"/>
              </w:rPr>
              <w:t>：592XY2020025646;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厦门安妮股份有限公司</w:t>
            </w:r>
          </w:p>
        </w:tc>
      </w:tr>
      <w:tr>
        <w:trPr>
          <w:trHeight w:val="34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兴银厦湖业额保字</w:t>
            </w:r>
            <w:r>
              <w:rPr>
                <w:color w:val="000000"/>
                <w:spacing w:val="0"/>
                <w:w w:val="100"/>
                <w:position w:val="0"/>
                <w:sz w:val="20"/>
                <w:szCs w:val="20"/>
              </w:rPr>
              <w:t>2020305A</w:t>
            </w:r>
            <w:r>
              <w:rPr>
                <w:color w:val="000000"/>
                <w:spacing w:val="0"/>
                <w:w w:val="100"/>
                <w:position w:val="0"/>
                <w:sz w:val="20"/>
                <w:szCs w:val="2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厦门安妮股份有限公司</w:t>
            </w:r>
          </w:p>
        </w:tc>
      </w:tr>
      <w:tr>
        <w:trPr>
          <w:trHeight w:val="350"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兴银厦湖业额保字</w:t>
            </w:r>
            <w:r>
              <w:rPr>
                <w:color w:val="000000"/>
                <w:spacing w:val="0"/>
                <w:w w:val="100"/>
                <w:position w:val="0"/>
                <w:sz w:val="20"/>
                <w:szCs w:val="20"/>
              </w:rPr>
              <w:t>2020305A</w:t>
            </w:r>
            <w:r>
              <w:rPr>
                <w:color w:val="000000"/>
                <w:spacing w:val="0"/>
                <w:w w:val="100"/>
                <w:position w:val="0"/>
                <w:sz w:val="20"/>
                <w:szCs w:val="20"/>
              </w:rPr>
              <w:t>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厦门安妮股份有限公司</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23</w:t>
      </w:r>
      <w:r>
        <w:rPr>
          <w:b/>
          <w:bCs/>
          <w:color w:val="000000"/>
          <w:spacing w:val="0"/>
          <w:w w:val="100"/>
          <w:position w:val="0"/>
          <w:sz w:val="20"/>
          <w:szCs w:val="20"/>
        </w:rPr>
        <w:t>、应付票据</w:t>
      </w:r>
    </w:p>
    <w:p>
      <w:pPr>
        <w:widowControl w:val="0"/>
        <w:spacing w:after="319" w:line="1" w:lineRule="exact"/>
      </w:pPr>
    </w:p>
    <w:p>
      <w:pPr>
        <w:pStyle w:val="Style26"/>
        <w:keepNext w:val="0"/>
        <w:keepLines w:val="0"/>
        <w:widowControl w:val="0"/>
        <w:shd w:val="clear" w:color="auto" w:fill="auto"/>
        <w:bidi w:val="0"/>
        <w:spacing w:before="0" w:after="0" w:line="240" w:lineRule="auto"/>
        <w:ind w:left="8366"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288"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种类</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 xml:space="preserve">31,663,479. </w:t>
            </w:r>
            <w:r>
              <w:rPr>
                <w:color w:val="000000"/>
                <w:spacing w:val="0"/>
                <w:w w:val="100"/>
                <w:position w:val="0"/>
                <w:sz w:val="20"/>
                <w:szCs w:val="20"/>
              </w:rPr>
              <w:t>64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rPr>
                <w:sz w:val="20"/>
                <w:szCs w:val="20"/>
              </w:rPr>
            </w:pPr>
            <w:r>
              <w:rPr>
                <w:color w:val="000000"/>
                <w:spacing w:val="0"/>
                <w:w w:val="100"/>
                <w:position w:val="0"/>
                <w:sz w:val="20"/>
                <w:szCs w:val="20"/>
              </w:rPr>
              <w:t xml:space="preserve">27,178,442. </w:t>
            </w:r>
            <w:r>
              <w:rPr>
                <w:color w:val="000000"/>
                <w:spacing w:val="0"/>
                <w:w w:val="100"/>
                <w:position w:val="0"/>
                <w:sz w:val="20"/>
                <w:szCs w:val="20"/>
              </w:rPr>
              <w:t>06</w:t>
            </w:r>
          </w:p>
        </w:tc>
      </w:tr>
      <w:tr>
        <w:trPr>
          <w:trHeight w:val="288"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 xml:space="preserve">31,663,479. </w:t>
            </w:r>
            <w:r>
              <w:rPr>
                <w:color w:val="000000"/>
                <w:spacing w:val="0"/>
                <w:w w:val="100"/>
                <w:position w:val="0"/>
                <w:sz w:val="20"/>
                <w:szCs w:val="20"/>
              </w:rPr>
              <w:t>64</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rPr>
                <w:sz w:val="20"/>
                <w:szCs w:val="20"/>
              </w:rPr>
            </w:pPr>
            <w:r>
              <w:rPr>
                <w:color w:val="000000"/>
                <w:spacing w:val="0"/>
                <w:w w:val="100"/>
                <w:position w:val="0"/>
                <w:sz w:val="20"/>
                <w:szCs w:val="20"/>
              </w:rPr>
              <w:t xml:space="preserve">27,178,442. </w:t>
            </w:r>
            <w:r>
              <w:rPr>
                <w:color w:val="000000"/>
                <w:spacing w:val="0"/>
                <w:w w:val="100"/>
                <w:position w:val="0"/>
                <w:sz w:val="20"/>
                <w:szCs w:val="20"/>
              </w:rPr>
              <w:t>06</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本期末已到期未支付的应付票据总额为</w:t>
      </w:r>
      <w:r>
        <w:rPr>
          <w:color w:val="000000"/>
          <w:spacing w:val="0"/>
          <w:w w:val="100"/>
          <w:position w:val="0"/>
          <w:sz w:val="20"/>
          <w:szCs w:val="20"/>
        </w:rPr>
        <w:t>0.00</w:t>
      </w:r>
      <w:r>
        <w:rPr>
          <w:color w:val="000000"/>
          <w:spacing w:val="0"/>
          <w:w w:val="100"/>
          <w:position w:val="0"/>
          <w:sz w:val="20"/>
          <w:szCs w:val="20"/>
        </w:rPr>
        <w:t>元。</w:t>
      </w:r>
    </w:p>
    <w:p>
      <w:pPr>
        <w:widowControl w:val="0"/>
        <w:spacing w:after="319" w:line="1" w:lineRule="exact"/>
      </w:pPr>
    </w:p>
    <w:p>
      <w:pPr>
        <w:pStyle w:val="Style41"/>
        <w:keepNext w:val="0"/>
        <w:keepLines w:val="0"/>
        <w:widowControl w:val="0"/>
        <w:shd w:val="clear" w:color="auto" w:fill="auto"/>
        <w:bidi w:val="0"/>
        <w:spacing w:before="0" w:after="320" w:line="240" w:lineRule="auto"/>
        <w:ind w:left="0" w:right="0" w:firstLine="420"/>
        <w:jc w:val="left"/>
      </w:pPr>
      <w:r>
        <w:rPr>
          <w:rFonts w:ascii="Times New Roman" w:eastAsia="Times New Roman" w:hAnsi="Times New Roman" w:cs="Times New Roman"/>
          <w:b/>
          <w:bCs/>
          <w:color w:val="000000"/>
          <w:spacing w:val="0"/>
          <w:w w:val="100"/>
          <w:position w:val="0"/>
        </w:rPr>
        <w:t>24</w:t>
      </w:r>
      <w:r>
        <w:rPr>
          <w:b/>
          <w:bCs/>
          <w:color w:val="000000"/>
          <w:spacing w:val="0"/>
          <w:w w:val="100"/>
          <w:position w:val="0"/>
        </w:rPr>
        <w:t>、应付账款</w:t>
      </w:r>
    </w:p>
    <w:p>
      <w:pPr>
        <w:pStyle w:val="Style41"/>
        <w:keepNext w:val="0"/>
        <w:keepLines w:val="0"/>
        <w:widowControl w:val="0"/>
        <w:shd w:val="clear" w:color="auto" w:fill="auto"/>
        <w:bidi w:val="0"/>
        <w:spacing w:before="0" w:after="360" w:line="240" w:lineRule="auto"/>
        <w:ind w:left="0" w:right="0" w:firstLine="42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）应付账款列示</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288"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年以内（含</w:t>
            </w:r>
            <w:r>
              <w:rPr>
                <w:color w:val="000000"/>
                <w:spacing w:val="0"/>
                <w:w w:val="100"/>
                <w:position w:val="0"/>
                <w:sz w:val="20"/>
                <w:szCs w:val="20"/>
              </w:rPr>
              <w:t>1</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 xml:space="preserve">32,199,396. </w:t>
            </w:r>
            <w:r>
              <w:rPr>
                <w:color w:val="000000"/>
                <w:spacing w:val="0"/>
                <w:w w:val="100"/>
                <w:position w:val="0"/>
                <w:sz w:val="20"/>
                <w:szCs w:val="20"/>
              </w:rPr>
              <w:t>12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rPr>
                <w:sz w:val="20"/>
                <w:szCs w:val="20"/>
              </w:rPr>
            </w:pPr>
            <w:r>
              <w:rPr>
                <w:color w:val="000000"/>
                <w:spacing w:val="0"/>
                <w:w w:val="100"/>
                <w:position w:val="0"/>
                <w:sz w:val="20"/>
                <w:szCs w:val="20"/>
              </w:rPr>
              <w:t xml:space="preserve">37,842,373. </w:t>
            </w:r>
            <w:r>
              <w:rPr>
                <w:color w:val="000000"/>
                <w:spacing w:val="0"/>
                <w:w w:val="100"/>
                <w:position w:val="0"/>
                <w:sz w:val="20"/>
                <w:szCs w:val="20"/>
              </w:rPr>
              <w:t>50</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年以上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 xml:space="preserve">24,772,286. </w:t>
            </w:r>
            <w:r>
              <w:rPr>
                <w:color w:val="000000"/>
                <w:spacing w:val="0"/>
                <w:w w:val="100"/>
                <w:position w:val="0"/>
                <w:sz w:val="20"/>
                <w:szCs w:val="20"/>
              </w:rPr>
              <w:t>45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rPr>
                <w:sz w:val="20"/>
                <w:szCs w:val="20"/>
              </w:rPr>
            </w:pPr>
            <w:r>
              <w:rPr>
                <w:color w:val="000000"/>
                <w:spacing w:val="0"/>
                <w:w w:val="100"/>
                <w:position w:val="0"/>
                <w:sz w:val="20"/>
                <w:szCs w:val="20"/>
              </w:rPr>
              <w:t>30,250,459.81</w:t>
            </w: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56,971,682.57</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rPr>
                <w:sz w:val="20"/>
                <w:szCs w:val="20"/>
              </w:rPr>
            </w:pPr>
            <w:r>
              <w:rPr>
                <w:color w:val="000000"/>
                <w:spacing w:val="0"/>
                <w:w w:val="100"/>
                <w:position w:val="0"/>
                <w:sz w:val="20"/>
                <w:szCs w:val="20"/>
              </w:rPr>
              <w:t>68,092,833.31</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25</w:t>
      </w:r>
      <w:r>
        <w:rPr>
          <w:b/>
          <w:bCs/>
          <w:color w:val="000000"/>
          <w:spacing w:val="0"/>
          <w:w w:val="100"/>
          <w:position w:val="0"/>
          <w:sz w:val="20"/>
          <w:szCs w:val="20"/>
        </w:rPr>
        <w:t>、预收款项</w:t>
      </w:r>
    </w:p>
    <w:p>
      <w:pPr>
        <w:widowControl w:val="0"/>
        <w:spacing w:after="319" w:line="1" w:lineRule="exact"/>
      </w:pPr>
    </w:p>
    <w:p>
      <w:pPr>
        <w:pStyle w:val="Style41"/>
        <w:keepNext w:val="0"/>
        <w:keepLines w:val="0"/>
        <w:widowControl w:val="0"/>
        <w:shd w:val="clear" w:color="auto" w:fill="auto"/>
        <w:bidi w:val="0"/>
        <w:spacing w:before="0" w:after="320" w:line="240" w:lineRule="auto"/>
        <w:ind w:left="0" w:right="0" w:firstLine="42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）预收款项列示</w:t>
      </w:r>
    </w:p>
    <w:p>
      <w:pPr>
        <w:pStyle w:val="Style26"/>
        <w:keepNext w:val="0"/>
        <w:keepLines w:val="0"/>
        <w:widowControl w:val="0"/>
        <w:shd w:val="clear" w:color="auto" w:fill="auto"/>
        <w:bidi w:val="0"/>
        <w:spacing w:before="0" w:after="0" w:line="240" w:lineRule="auto"/>
        <w:ind w:left="8544"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年以内（含</w:t>
            </w:r>
            <w:r>
              <w:rPr>
                <w:color w:val="000000"/>
                <w:spacing w:val="0"/>
                <w:w w:val="100"/>
                <w:position w:val="0"/>
                <w:sz w:val="20"/>
                <w:szCs w:val="20"/>
              </w:rPr>
              <w:t>1</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525,421.83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132, </w:t>
            </w:r>
            <w:r>
              <w:rPr>
                <w:color w:val="000000"/>
                <w:spacing w:val="0"/>
                <w:w w:val="100"/>
                <w:position w:val="0"/>
                <w:sz w:val="20"/>
                <w:szCs w:val="20"/>
              </w:rPr>
              <w:t>309.</w:t>
            </w:r>
            <w:r>
              <w:rPr>
                <w:color w:val="000000"/>
                <w:spacing w:val="0"/>
                <w:w w:val="100"/>
                <w:position w:val="0"/>
                <w:sz w:val="20"/>
                <w:szCs w:val="20"/>
              </w:rPr>
              <w:t>54</w:t>
            </w: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525, </w:t>
            </w:r>
            <w:r>
              <w:rPr>
                <w:color w:val="000000"/>
                <w:spacing w:val="0"/>
                <w:w w:val="100"/>
                <w:position w:val="0"/>
                <w:sz w:val="20"/>
                <w:szCs w:val="20"/>
              </w:rPr>
              <w:t>421.83</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132, </w:t>
            </w:r>
            <w:r>
              <w:rPr>
                <w:color w:val="000000"/>
                <w:spacing w:val="0"/>
                <w:w w:val="100"/>
                <w:position w:val="0"/>
                <w:sz w:val="20"/>
                <w:szCs w:val="20"/>
              </w:rPr>
              <w:t>309.</w:t>
            </w:r>
            <w:r>
              <w:rPr>
                <w:color w:val="000000"/>
                <w:spacing w:val="0"/>
                <w:w w:val="100"/>
                <w:position w:val="0"/>
                <w:sz w:val="20"/>
                <w:szCs w:val="20"/>
              </w:rPr>
              <w:t>54</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26</w:t>
      </w:r>
      <w:r>
        <w:rPr>
          <w:b/>
          <w:bCs/>
          <w:color w:val="000000"/>
          <w:spacing w:val="0"/>
          <w:w w:val="100"/>
          <w:position w:val="0"/>
          <w:sz w:val="20"/>
          <w:szCs w:val="20"/>
        </w:rPr>
        <w:t>、合同负债</w:t>
      </w:r>
    </w:p>
    <w:p>
      <w:pPr>
        <w:widowControl w:val="0"/>
        <w:spacing w:after="3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288"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年以内（含</w:t>
            </w:r>
            <w:r>
              <w:rPr>
                <w:color w:val="000000"/>
                <w:spacing w:val="0"/>
                <w:w w:val="100"/>
                <w:position w:val="0"/>
                <w:sz w:val="20"/>
                <w:szCs w:val="20"/>
              </w:rPr>
              <w:t>1</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left"/>
              <w:rPr>
                <w:sz w:val="20"/>
                <w:szCs w:val="20"/>
              </w:rPr>
            </w:pPr>
            <w:r>
              <w:rPr>
                <w:color w:val="000000"/>
                <w:spacing w:val="0"/>
                <w:w w:val="100"/>
                <w:position w:val="0"/>
                <w:sz w:val="20"/>
                <w:szCs w:val="20"/>
              </w:rPr>
              <w:t xml:space="preserve">6, </w:t>
            </w:r>
            <w:r>
              <w:rPr>
                <w:color w:val="000000"/>
                <w:spacing w:val="0"/>
                <w:w w:val="100"/>
                <w:position w:val="0"/>
                <w:sz w:val="20"/>
                <w:szCs w:val="20"/>
              </w:rPr>
              <w:t xml:space="preserve">111,374. </w:t>
            </w:r>
            <w:r>
              <w:rPr>
                <w:color w:val="000000"/>
                <w:spacing w:val="0"/>
                <w:w w:val="100"/>
                <w:position w:val="0"/>
                <w:sz w:val="20"/>
                <w:szCs w:val="20"/>
              </w:rPr>
              <w:t>20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10,726,456. </w:t>
            </w:r>
            <w:r>
              <w:rPr>
                <w:color w:val="000000"/>
                <w:spacing w:val="0"/>
                <w:w w:val="100"/>
                <w:position w:val="0"/>
                <w:sz w:val="20"/>
                <w:szCs w:val="20"/>
              </w:rPr>
              <w:t>22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年以上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445, </w:t>
            </w:r>
            <w:r>
              <w:rPr>
                <w:color w:val="000000"/>
                <w:spacing w:val="0"/>
                <w:w w:val="100"/>
                <w:position w:val="0"/>
                <w:sz w:val="20"/>
                <w:szCs w:val="20"/>
              </w:rPr>
              <w:t xml:space="preserve">285. </w:t>
            </w:r>
            <w:r>
              <w:rPr>
                <w:color w:val="000000"/>
                <w:spacing w:val="0"/>
                <w:w w:val="100"/>
                <w:position w:val="0"/>
                <w:sz w:val="20"/>
                <w:szCs w:val="20"/>
              </w:rPr>
              <w:t>17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4,582,816. </w:t>
            </w:r>
            <w:r>
              <w:rPr>
                <w:color w:val="000000"/>
                <w:spacing w:val="0"/>
                <w:w w:val="100"/>
                <w:position w:val="0"/>
                <w:sz w:val="20"/>
                <w:szCs w:val="20"/>
              </w:rPr>
              <w:t>46</w:t>
            </w: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left"/>
              <w:rPr>
                <w:sz w:val="20"/>
                <w:szCs w:val="20"/>
              </w:rPr>
            </w:pPr>
            <w:r>
              <w:rPr>
                <w:color w:val="000000"/>
                <w:spacing w:val="0"/>
                <w:w w:val="100"/>
                <w:position w:val="0"/>
                <w:sz w:val="20"/>
                <w:szCs w:val="20"/>
              </w:rPr>
              <w:t xml:space="preserve">6, 556, </w:t>
            </w:r>
            <w:r>
              <w:rPr>
                <w:color w:val="000000"/>
                <w:spacing w:val="0"/>
                <w:w w:val="100"/>
                <w:position w:val="0"/>
                <w:sz w:val="20"/>
                <w:szCs w:val="20"/>
              </w:rPr>
              <w:t xml:space="preserve">659. </w:t>
            </w:r>
            <w:r>
              <w:rPr>
                <w:color w:val="000000"/>
                <w:spacing w:val="0"/>
                <w:w w:val="100"/>
                <w:position w:val="0"/>
                <w:sz w:val="20"/>
                <w:szCs w:val="20"/>
              </w:rPr>
              <w:t>37</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15,309,272.68</w:t>
            </w:r>
          </w:p>
        </w:tc>
      </w:tr>
    </w:tbl>
    <w:p>
      <w:pPr>
        <w:spacing w:lineRule="exact" w:line="1"/>
        <w:rPr>
          <w:sz w:val="2"/>
          <w:szCs w:val="2"/>
        </w:rPr>
      </w:pPr>
      <w:r>
        <w:br w:type="page"/>
      </w:r>
    </w:p>
    <w:p>
      <w:pPr>
        <w:pStyle w:val="Style41"/>
        <w:keepNext w:val="0"/>
        <w:keepLines w:val="0"/>
        <w:widowControl w:val="0"/>
        <w:shd w:val="clear" w:color="auto" w:fill="auto"/>
        <w:bidi w:val="0"/>
        <w:spacing w:before="0" w:after="340" w:line="240" w:lineRule="auto"/>
        <w:ind w:left="0" w:right="0" w:firstLine="420"/>
        <w:jc w:val="left"/>
      </w:pPr>
      <w:r>
        <w:rPr>
          <w:rFonts w:ascii="Times New Roman" w:eastAsia="Times New Roman" w:hAnsi="Times New Roman" w:cs="Times New Roman"/>
          <w:b/>
          <w:bCs/>
          <w:color w:val="000000"/>
          <w:spacing w:val="0"/>
          <w:w w:val="100"/>
          <w:position w:val="0"/>
        </w:rPr>
        <w:t>27</w:t>
      </w:r>
      <w:r>
        <w:rPr>
          <w:b/>
          <w:bCs/>
          <w:color w:val="000000"/>
          <w:spacing w:val="0"/>
          <w:w w:val="100"/>
          <w:position w:val="0"/>
        </w:rPr>
        <w:t>、应付职工薪酬</w:t>
      </w:r>
    </w:p>
    <w:p>
      <w:pPr>
        <w:pStyle w:val="Style41"/>
        <w:keepNext w:val="0"/>
        <w:keepLines w:val="0"/>
        <w:widowControl w:val="0"/>
        <w:shd w:val="clear" w:color="auto" w:fill="auto"/>
        <w:bidi w:val="0"/>
        <w:spacing w:before="0" w:after="340" w:line="240" w:lineRule="auto"/>
        <w:ind w:left="0" w:right="0" w:firstLine="42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）应付职工薪酬列示</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64"/>
        <w:gridCol w:w="1843"/>
        <w:gridCol w:w="1560"/>
        <w:gridCol w:w="1560"/>
        <w:gridCol w:w="1354"/>
      </w:tblGrid>
      <w:tr>
        <w:trPr>
          <w:trHeight w:val="28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一、短期薪酬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 xml:space="preserve">13,997,619. </w:t>
            </w:r>
            <w:r>
              <w:rPr>
                <w:color w:val="000000"/>
                <w:spacing w:val="0"/>
                <w:w w:val="100"/>
                <w:position w:val="0"/>
                <w:sz w:val="20"/>
                <w:szCs w:val="20"/>
              </w:rPr>
              <w:t>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49,073,722. </w:t>
            </w:r>
            <w:r>
              <w:rPr>
                <w:color w:val="000000"/>
                <w:spacing w:val="0"/>
                <w:w w:val="100"/>
                <w:position w:val="0"/>
                <w:sz w:val="20"/>
                <w:szCs w:val="20"/>
              </w:rPr>
              <w:t>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57,471,408.22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5, 599, </w:t>
            </w:r>
            <w:r>
              <w:rPr>
                <w:color w:val="000000"/>
                <w:spacing w:val="0"/>
                <w:w w:val="100"/>
                <w:position w:val="0"/>
                <w:sz w:val="20"/>
                <w:szCs w:val="20"/>
              </w:rPr>
              <w:t xml:space="preserve">933. </w:t>
            </w:r>
            <w:r>
              <w:rPr>
                <w:color w:val="000000"/>
                <w:spacing w:val="0"/>
                <w:w w:val="100"/>
                <w:position w:val="0"/>
                <w:sz w:val="20"/>
                <w:szCs w:val="20"/>
              </w:rPr>
              <w:t>69</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二、离职后福利-设定提存计划</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296,557.71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5, </w:t>
            </w:r>
            <w:r>
              <w:rPr>
                <w:color w:val="000000"/>
                <w:spacing w:val="0"/>
                <w:w w:val="100"/>
                <w:position w:val="0"/>
                <w:sz w:val="20"/>
                <w:szCs w:val="20"/>
              </w:rPr>
              <w:t>369,215.83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 xml:space="preserve">5, 380, </w:t>
            </w:r>
            <w:r>
              <w:rPr>
                <w:color w:val="000000"/>
                <w:spacing w:val="0"/>
                <w:w w:val="100"/>
                <w:position w:val="0"/>
                <w:sz w:val="20"/>
                <w:szCs w:val="20"/>
              </w:rPr>
              <w:t xml:space="preserve">769. </w:t>
            </w:r>
            <w:r>
              <w:rPr>
                <w:color w:val="000000"/>
                <w:spacing w:val="0"/>
                <w:w w:val="100"/>
                <w:position w:val="0"/>
                <w:sz w:val="20"/>
                <w:szCs w:val="20"/>
              </w:rPr>
              <w:t>22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 xml:space="preserve">285, </w:t>
            </w:r>
            <w:r>
              <w:rPr>
                <w:color w:val="000000"/>
                <w:spacing w:val="0"/>
                <w:w w:val="100"/>
                <w:position w:val="0"/>
                <w:sz w:val="20"/>
                <w:szCs w:val="20"/>
              </w:rPr>
              <w:t xml:space="preserve">004. </w:t>
            </w:r>
            <w:r>
              <w:rPr>
                <w:color w:val="000000"/>
                <w:spacing w:val="0"/>
                <w:w w:val="100"/>
                <w:position w:val="0"/>
                <w:sz w:val="20"/>
                <w:szCs w:val="20"/>
              </w:rPr>
              <w:t>32</w:t>
            </w: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三、辞退福利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 xml:space="preserve">2, </w:t>
            </w:r>
            <w:r>
              <w:rPr>
                <w:color w:val="000000"/>
                <w:spacing w:val="0"/>
                <w:w w:val="100"/>
                <w:position w:val="0"/>
                <w:sz w:val="20"/>
                <w:szCs w:val="20"/>
              </w:rPr>
              <w:t>131,323.88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79,428.00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2,210,751.88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 xml:space="preserve">16,425,500. </w:t>
            </w:r>
            <w:r>
              <w:rPr>
                <w:color w:val="000000"/>
                <w:spacing w:val="0"/>
                <w:w w:val="100"/>
                <w:position w:val="0"/>
                <w:sz w:val="20"/>
                <w:szCs w:val="20"/>
              </w:rPr>
              <w:t>77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 xml:space="preserve">54,522,366. </w:t>
            </w:r>
            <w:r>
              <w:rPr>
                <w:color w:val="000000"/>
                <w:spacing w:val="0"/>
                <w:w w:val="100"/>
                <w:position w:val="0"/>
                <w:sz w:val="20"/>
                <w:szCs w:val="20"/>
              </w:rPr>
              <w:t>56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 xml:space="preserve">65,062,929. </w:t>
            </w:r>
            <w:r>
              <w:rPr>
                <w:color w:val="000000"/>
                <w:spacing w:val="0"/>
                <w:w w:val="100"/>
                <w:position w:val="0"/>
                <w:sz w:val="20"/>
                <w:szCs w:val="20"/>
              </w:rPr>
              <w:t>32</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5, 884, </w:t>
            </w:r>
            <w:r>
              <w:rPr>
                <w:color w:val="000000"/>
                <w:spacing w:val="0"/>
                <w:w w:val="100"/>
                <w:position w:val="0"/>
                <w:sz w:val="20"/>
                <w:szCs w:val="20"/>
              </w:rPr>
              <w:t xml:space="preserve">938. </w:t>
            </w:r>
            <w:r>
              <w:rPr>
                <w:color w:val="000000"/>
                <w:spacing w:val="0"/>
                <w:w w:val="100"/>
                <w:position w:val="0"/>
                <w:sz w:val="20"/>
                <w:szCs w:val="20"/>
              </w:rPr>
              <w:t>01</w:t>
            </w:r>
          </w:p>
        </w:tc>
      </w:tr>
    </w:tbl>
    <w:p>
      <w:pPr>
        <w:pStyle w:val="Style26"/>
        <w:keepNext w:val="0"/>
        <w:keepLines w:val="0"/>
        <w:widowControl w:val="0"/>
        <w:shd w:val="clear" w:color="auto" w:fill="auto"/>
        <w:bidi w:val="0"/>
        <w:spacing w:before="0" w:after="0" w:line="240" w:lineRule="auto"/>
        <w:ind w:left="5"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）短期薪酬列示</w:t>
      </w:r>
    </w:p>
    <w:p>
      <w:pPr>
        <w:widowControl w:val="0"/>
        <w:spacing w:after="339" w:line="1" w:lineRule="exact"/>
      </w:pPr>
    </w:p>
    <w:p>
      <w:pPr>
        <w:pStyle w:val="Style26"/>
        <w:keepNext w:val="0"/>
        <w:keepLines w:val="0"/>
        <w:widowControl w:val="0"/>
        <w:shd w:val="clear" w:color="auto" w:fill="auto"/>
        <w:bidi w:val="0"/>
        <w:spacing w:before="0" w:after="0" w:line="240" w:lineRule="auto"/>
        <w:ind w:left="8544" w:right="0" w:firstLine="0"/>
        <w:jc w:val="left"/>
      </w:pPr>
      <w:r>
        <w:rPr>
          <w:color w:val="000000"/>
          <w:spacing w:val="0"/>
          <w:w w:val="100"/>
          <w:position w:val="0"/>
        </w:rPr>
        <w:t>单位：元</w:t>
      </w:r>
    </w:p>
    <w:tbl>
      <w:tblPr>
        <w:tblOverlap w:val="never"/>
        <w:jc w:val="center"/>
        <w:tblLayout w:type="fixed"/>
      </w:tblPr>
      <w:tblGrid>
        <w:gridCol w:w="2981"/>
        <w:gridCol w:w="1699"/>
        <w:gridCol w:w="1704"/>
        <w:gridCol w:w="1699"/>
        <w:gridCol w:w="1498"/>
      </w:tblGrid>
      <w:tr>
        <w:trPr>
          <w:trHeight w:val="28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本期增加</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、工资、奖金、津贴和补贴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 xml:space="preserve">13,554,698. </w:t>
            </w:r>
            <w:r>
              <w:rPr>
                <w:color w:val="000000"/>
                <w:spacing w:val="0"/>
                <w:w w:val="100"/>
                <w:position w:val="0"/>
                <w:sz w:val="20"/>
                <w:szCs w:val="20"/>
              </w:rPr>
              <w:t>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 xml:space="preserve">42,918,727. </w:t>
            </w:r>
            <w:r>
              <w:rPr>
                <w:color w:val="000000"/>
                <w:spacing w:val="0"/>
                <w:w w:val="100"/>
                <w:position w:val="0"/>
                <w:sz w:val="20"/>
                <w:szCs w:val="20"/>
              </w:rPr>
              <w:t>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51,001,454.57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 xml:space="preserve">5, </w:t>
            </w:r>
            <w:r>
              <w:rPr>
                <w:color w:val="000000"/>
                <w:spacing w:val="0"/>
                <w:w w:val="100"/>
                <w:position w:val="0"/>
                <w:sz w:val="20"/>
                <w:szCs w:val="20"/>
              </w:rPr>
              <w:t>471,971.24</w:t>
            </w:r>
          </w:p>
        </w:tc>
      </w:tr>
      <w:tr>
        <w:trPr>
          <w:trHeight w:val="27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r>
              <w:rPr>
                <w:color w:val="000000"/>
                <w:spacing w:val="0"/>
                <w:w w:val="100"/>
                <w:position w:val="0"/>
                <w:sz w:val="20"/>
                <w:szCs w:val="20"/>
              </w:rPr>
              <w:t>、职工福利费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38,820.00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 xml:space="preserve">1, 276, </w:t>
            </w:r>
            <w:r>
              <w:rPr>
                <w:color w:val="000000"/>
                <w:spacing w:val="0"/>
                <w:w w:val="100"/>
                <w:position w:val="0"/>
                <w:sz w:val="20"/>
                <w:szCs w:val="20"/>
              </w:rPr>
              <w:t xml:space="preserve">453. </w:t>
            </w:r>
            <w:r>
              <w:rPr>
                <w:color w:val="000000"/>
                <w:spacing w:val="0"/>
                <w:w w:val="100"/>
                <w:position w:val="0"/>
                <w:sz w:val="20"/>
                <w:szCs w:val="20"/>
              </w:rPr>
              <w:t>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 xml:space="preserve">1,312, </w:t>
            </w:r>
            <w:r>
              <w:rPr>
                <w:color w:val="000000"/>
                <w:spacing w:val="0"/>
                <w:w w:val="100"/>
                <w:position w:val="0"/>
                <w:sz w:val="20"/>
                <w:szCs w:val="20"/>
              </w:rPr>
              <w:t xml:space="preserve">076. </w:t>
            </w:r>
            <w:r>
              <w:rPr>
                <w:color w:val="000000"/>
                <w:spacing w:val="0"/>
                <w:w w:val="100"/>
                <w:position w:val="0"/>
                <w:sz w:val="20"/>
                <w:szCs w:val="20"/>
              </w:rPr>
              <w:t>53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 xml:space="preserve">3, </w:t>
            </w:r>
            <w:r>
              <w:rPr>
                <w:color w:val="000000"/>
                <w:spacing w:val="0"/>
                <w:w w:val="100"/>
                <w:position w:val="0"/>
                <w:sz w:val="20"/>
                <w:szCs w:val="20"/>
              </w:rPr>
              <w:t>197.32</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r>
              <w:rPr>
                <w:color w:val="000000"/>
                <w:spacing w:val="0"/>
                <w:w w:val="100"/>
                <w:position w:val="0"/>
                <w:sz w:val="20"/>
                <w:szCs w:val="20"/>
              </w:rPr>
              <w:t>、社会保险费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 xml:space="preserve">346, </w:t>
            </w:r>
            <w:r>
              <w:rPr>
                <w:color w:val="000000"/>
                <w:spacing w:val="0"/>
                <w:w w:val="100"/>
                <w:position w:val="0"/>
                <w:sz w:val="20"/>
                <w:szCs w:val="20"/>
              </w:rPr>
              <w:t xml:space="preserve">975. </w:t>
            </w:r>
            <w:r>
              <w:rPr>
                <w:color w:val="000000"/>
                <w:spacing w:val="0"/>
                <w:w w:val="100"/>
                <w:position w:val="0"/>
                <w:sz w:val="20"/>
                <w:szCs w:val="20"/>
              </w:rPr>
              <w:t>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 xml:space="preserve">2, </w:t>
            </w:r>
            <w:r>
              <w:rPr>
                <w:color w:val="000000"/>
                <w:spacing w:val="0"/>
                <w:w w:val="100"/>
                <w:position w:val="0"/>
                <w:sz w:val="20"/>
                <w:szCs w:val="20"/>
              </w:rPr>
              <w:t xml:space="preserve">881,613. </w:t>
            </w:r>
            <w:r>
              <w:rPr>
                <w:color w:val="000000"/>
                <w:spacing w:val="0"/>
                <w:w w:val="100"/>
                <w:position w:val="0"/>
                <w:sz w:val="20"/>
                <w:szCs w:val="20"/>
              </w:rPr>
              <w:t>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 xml:space="preserve">3, 118, </w:t>
            </w:r>
            <w:r>
              <w:rPr>
                <w:color w:val="000000"/>
                <w:spacing w:val="0"/>
                <w:w w:val="100"/>
                <w:position w:val="0"/>
                <w:sz w:val="20"/>
                <w:szCs w:val="20"/>
              </w:rPr>
              <w:t xml:space="preserve">088. </w:t>
            </w:r>
            <w:r>
              <w:rPr>
                <w:color w:val="000000"/>
                <w:spacing w:val="0"/>
                <w:w w:val="100"/>
                <w:position w:val="0"/>
                <w:sz w:val="20"/>
                <w:szCs w:val="20"/>
              </w:rPr>
              <w:t>67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110, </w:t>
            </w:r>
            <w:r>
              <w:rPr>
                <w:color w:val="000000"/>
                <w:spacing w:val="0"/>
                <w:w w:val="100"/>
                <w:position w:val="0"/>
                <w:sz w:val="20"/>
                <w:szCs w:val="20"/>
              </w:rPr>
              <w:t xml:space="preserve">500. </w:t>
            </w:r>
            <w:r>
              <w:rPr>
                <w:color w:val="000000"/>
                <w:spacing w:val="0"/>
                <w:w w:val="100"/>
                <w:position w:val="0"/>
                <w:sz w:val="20"/>
                <w:szCs w:val="20"/>
              </w:rPr>
              <w:t>43</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其中：医疗保险费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 xml:space="preserve">326, </w:t>
            </w:r>
            <w:r>
              <w:rPr>
                <w:color w:val="000000"/>
                <w:spacing w:val="0"/>
                <w:w w:val="100"/>
                <w:position w:val="0"/>
                <w:sz w:val="20"/>
                <w:szCs w:val="20"/>
              </w:rPr>
              <w:t xml:space="preserve">520. </w:t>
            </w:r>
            <w:r>
              <w:rPr>
                <w:color w:val="000000"/>
                <w:spacing w:val="0"/>
                <w:w w:val="100"/>
                <w:position w:val="0"/>
                <w:sz w:val="20"/>
                <w:szCs w:val="20"/>
              </w:rPr>
              <w:t>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 xml:space="preserve">2, 640, </w:t>
            </w:r>
            <w:r>
              <w:rPr>
                <w:color w:val="000000"/>
                <w:spacing w:val="0"/>
                <w:w w:val="100"/>
                <w:position w:val="0"/>
                <w:sz w:val="20"/>
                <w:szCs w:val="20"/>
              </w:rPr>
              <w:t xml:space="preserve">197. </w:t>
            </w:r>
            <w:r>
              <w:rPr>
                <w:color w:val="000000"/>
                <w:spacing w:val="0"/>
                <w:w w:val="100"/>
                <w:position w:val="0"/>
                <w:sz w:val="20"/>
                <w:szCs w:val="20"/>
              </w:rPr>
              <w:t>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 xml:space="preserve">2, 862, </w:t>
            </w:r>
            <w:r>
              <w:rPr>
                <w:color w:val="000000"/>
                <w:spacing w:val="0"/>
                <w:w w:val="100"/>
                <w:position w:val="0"/>
                <w:sz w:val="20"/>
                <w:szCs w:val="20"/>
              </w:rPr>
              <w:t xml:space="preserve">007. </w:t>
            </w:r>
            <w:r>
              <w:rPr>
                <w:color w:val="000000"/>
                <w:spacing w:val="0"/>
                <w:w w:val="100"/>
                <w:position w:val="0"/>
                <w:sz w:val="20"/>
                <w:szCs w:val="20"/>
              </w:rPr>
              <w:t>35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104, </w:t>
            </w:r>
            <w:r>
              <w:rPr>
                <w:color w:val="000000"/>
                <w:spacing w:val="0"/>
                <w:w w:val="100"/>
                <w:position w:val="0"/>
                <w:sz w:val="20"/>
                <w:szCs w:val="20"/>
              </w:rPr>
              <w:t xml:space="preserve">710. </w:t>
            </w:r>
            <w:r>
              <w:rPr>
                <w:color w:val="000000"/>
                <w:spacing w:val="0"/>
                <w:w w:val="100"/>
                <w:position w:val="0"/>
                <w:sz w:val="20"/>
                <w:szCs w:val="20"/>
              </w:rPr>
              <w:t>19</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工伤保险费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 </w:t>
            </w:r>
            <w:r>
              <w:rPr>
                <w:color w:val="000000"/>
                <w:spacing w:val="0"/>
                <w:w w:val="100"/>
                <w:position w:val="0"/>
                <w:sz w:val="20"/>
                <w:szCs w:val="20"/>
              </w:rPr>
              <w:t xml:space="preserve">900. </w:t>
            </w:r>
            <w:r>
              <w:rPr>
                <w:color w:val="000000"/>
                <w:spacing w:val="0"/>
                <w:w w:val="100"/>
                <w:position w:val="0"/>
                <w:sz w:val="20"/>
                <w:szCs w:val="20"/>
              </w:rPr>
              <w:t>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 xml:space="preserve">144, </w:t>
            </w:r>
            <w:r>
              <w:rPr>
                <w:color w:val="000000"/>
                <w:spacing w:val="0"/>
                <w:w w:val="100"/>
                <w:position w:val="0"/>
                <w:sz w:val="20"/>
                <w:szCs w:val="20"/>
              </w:rPr>
              <w:t xml:space="preserve">820. </w:t>
            </w:r>
            <w:r>
              <w:rPr>
                <w:color w:val="000000"/>
                <w:spacing w:val="0"/>
                <w:w w:val="100"/>
                <w:position w:val="0"/>
                <w:sz w:val="20"/>
                <w:szCs w:val="20"/>
              </w:rPr>
              <w:t>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141,755.23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 xml:space="preserve">4, </w:t>
            </w:r>
            <w:r>
              <w:rPr>
                <w:color w:val="000000"/>
                <w:spacing w:val="0"/>
                <w:w w:val="100"/>
                <w:position w:val="0"/>
                <w:sz w:val="20"/>
                <w:szCs w:val="20"/>
              </w:rPr>
              <w:t xml:space="preserve">965. </w:t>
            </w:r>
            <w:r>
              <w:rPr>
                <w:color w:val="000000"/>
                <w:spacing w:val="0"/>
                <w:w w:val="100"/>
                <w:position w:val="0"/>
                <w:sz w:val="20"/>
                <w:szCs w:val="20"/>
              </w:rPr>
              <w:t>04</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生育保险费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18,555.11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96,596.18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 xml:space="preserve">114,326. </w:t>
            </w:r>
            <w:r>
              <w:rPr>
                <w:color w:val="000000"/>
                <w:spacing w:val="0"/>
                <w:w w:val="100"/>
                <w:position w:val="0"/>
                <w:sz w:val="20"/>
                <w:szCs w:val="20"/>
              </w:rPr>
              <w:t>09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825.2</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w:t>
            </w:r>
            <w:r>
              <w:rPr>
                <w:color w:val="000000"/>
                <w:spacing w:val="0"/>
                <w:w w:val="100"/>
                <w:position w:val="0"/>
                <w:sz w:val="20"/>
                <w:szCs w:val="2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1,812,841.05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1,811,721.03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 xml:space="preserve">1, </w:t>
            </w:r>
            <w:r>
              <w:rPr>
                <w:color w:val="000000"/>
                <w:spacing w:val="0"/>
                <w:w w:val="100"/>
                <w:position w:val="0"/>
                <w:sz w:val="20"/>
                <w:szCs w:val="20"/>
              </w:rPr>
              <w:t xml:space="preserve">120. </w:t>
            </w:r>
            <w:r>
              <w:rPr>
                <w:color w:val="000000"/>
                <w:spacing w:val="0"/>
                <w:w w:val="100"/>
                <w:position w:val="0"/>
                <w:sz w:val="20"/>
                <w:szCs w:val="20"/>
              </w:rPr>
              <w:t>02</w:t>
            </w:r>
          </w:p>
        </w:tc>
      </w:tr>
      <w:tr>
        <w:trPr>
          <w:trHeight w:val="27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w:t>
            </w:r>
            <w:r>
              <w:rPr>
                <w:color w:val="000000"/>
                <w:spacing w:val="0"/>
                <w:w w:val="100"/>
                <w:position w:val="0"/>
                <w:sz w:val="20"/>
                <w:szCs w:val="20"/>
              </w:rPr>
              <w:t>、工会经费和职工教育经费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57,125.09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 xml:space="preserve">184, </w:t>
            </w:r>
            <w:r>
              <w:rPr>
                <w:color w:val="000000"/>
                <w:spacing w:val="0"/>
                <w:w w:val="100"/>
                <w:position w:val="0"/>
                <w:sz w:val="20"/>
                <w:szCs w:val="20"/>
              </w:rPr>
              <w:t>087.01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 xml:space="preserve">228, </w:t>
            </w:r>
            <w:r>
              <w:rPr>
                <w:color w:val="000000"/>
                <w:spacing w:val="0"/>
                <w:w w:val="100"/>
                <w:position w:val="0"/>
                <w:sz w:val="20"/>
                <w:szCs w:val="20"/>
              </w:rPr>
              <w:t xml:space="preserve">067. </w:t>
            </w:r>
            <w:r>
              <w:rPr>
                <w:color w:val="000000"/>
                <w:spacing w:val="0"/>
                <w:w w:val="100"/>
                <w:position w:val="0"/>
                <w:sz w:val="20"/>
                <w:szCs w:val="20"/>
              </w:rPr>
              <w:t>42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13,144.68</w:t>
            </w: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 xml:space="preserve">13,997,619. </w:t>
            </w:r>
            <w:r>
              <w:rPr>
                <w:color w:val="000000"/>
                <w:spacing w:val="0"/>
                <w:w w:val="100"/>
                <w:position w:val="0"/>
                <w:sz w:val="20"/>
                <w:szCs w:val="20"/>
              </w:rPr>
              <w:t>18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 xml:space="preserve">49,073,722. </w:t>
            </w:r>
            <w:r>
              <w:rPr>
                <w:color w:val="000000"/>
                <w:spacing w:val="0"/>
                <w:w w:val="100"/>
                <w:position w:val="0"/>
                <w:sz w:val="20"/>
                <w:szCs w:val="20"/>
              </w:rPr>
              <w:t>73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 xml:space="preserve">57,471,408. </w:t>
            </w:r>
            <w:r>
              <w:rPr>
                <w:color w:val="000000"/>
                <w:spacing w:val="0"/>
                <w:w w:val="100"/>
                <w:position w:val="0"/>
                <w:sz w:val="20"/>
                <w:szCs w:val="20"/>
              </w:rPr>
              <w:t>22</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 xml:space="preserve">5, 599, </w:t>
            </w:r>
            <w:r>
              <w:rPr>
                <w:color w:val="000000"/>
                <w:spacing w:val="0"/>
                <w:w w:val="100"/>
                <w:position w:val="0"/>
                <w:sz w:val="20"/>
                <w:szCs w:val="20"/>
              </w:rPr>
              <w:t xml:space="preserve">933. </w:t>
            </w:r>
            <w:r>
              <w:rPr>
                <w:color w:val="000000"/>
                <w:spacing w:val="0"/>
                <w:w w:val="100"/>
                <w:position w:val="0"/>
                <w:sz w:val="20"/>
                <w:szCs w:val="20"/>
              </w:rPr>
              <w:t>69</w:t>
            </w:r>
          </w:p>
        </w:tc>
      </w:tr>
    </w:tbl>
    <w:p>
      <w:pPr>
        <w:pStyle w:val="Style26"/>
        <w:keepNext w:val="0"/>
        <w:keepLines w:val="0"/>
        <w:widowControl w:val="0"/>
        <w:shd w:val="clear" w:color="auto" w:fill="auto"/>
        <w:bidi w:val="0"/>
        <w:spacing w:before="0" w:after="0" w:line="240" w:lineRule="auto"/>
        <w:ind w:left="5"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）设定提存计划列示</w:t>
      </w:r>
    </w:p>
    <w:p>
      <w:pPr>
        <w:widowControl w:val="0"/>
        <w:spacing w:after="33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288"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期末余额</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、基本养老保险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288,017.39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 xml:space="preserve">5, 182, </w:t>
            </w:r>
            <w:r>
              <w:rPr>
                <w:color w:val="000000"/>
                <w:spacing w:val="0"/>
                <w:w w:val="100"/>
                <w:position w:val="0"/>
                <w:sz w:val="20"/>
                <w:szCs w:val="20"/>
              </w:rPr>
              <w:t xml:space="preserve">389. </w:t>
            </w:r>
            <w:r>
              <w:rPr>
                <w:color w:val="000000"/>
                <w:spacing w:val="0"/>
                <w:w w:val="100"/>
                <w:position w:val="0"/>
                <w:sz w:val="20"/>
                <w:szCs w:val="20"/>
              </w:rPr>
              <w:t>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 xml:space="preserve">5, </w:t>
            </w:r>
            <w:r>
              <w:rPr>
                <w:color w:val="000000"/>
                <w:spacing w:val="0"/>
                <w:w w:val="100"/>
                <w:position w:val="0"/>
                <w:sz w:val="20"/>
                <w:szCs w:val="20"/>
              </w:rPr>
              <w:t>194,318.88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276, </w:t>
            </w:r>
            <w:r>
              <w:rPr>
                <w:color w:val="000000"/>
                <w:spacing w:val="0"/>
                <w:w w:val="100"/>
                <w:position w:val="0"/>
                <w:sz w:val="20"/>
                <w:szCs w:val="20"/>
              </w:rPr>
              <w:t xml:space="preserve">087. </w:t>
            </w:r>
            <w:r>
              <w:rPr>
                <w:color w:val="000000"/>
                <w:spacing w:val="0"/>
                <w:w w:val="100"/>
                <w:position w:val="0"/>
                <w:sz w:val="20"/>
                <w:szCs w:val="20"/>
              </w:rPr>
              <w:t>64</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r>
              <w:rPr>
                <w:color w:val="000000"/>
                <w:spacing w:val="0"/>
                <w:w w:val="100"/>
                <w:position w:val="0"/>
                <w:sz w:val="20"/>
                <w:szCs w:val="20"/>
              </w:rPr>
              <w:t>、失业保险费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8, </w:t>
            </w:r>
            <w:r>
              <w:rPr>
                <w:color w:val="000000"/>
                <w:spacing w:val="0"/>
                <w:w w:val="100"/>
                <w:position w:val="0"/>
                <w:sz w:val="20"/>
                <w:szCs w:val="20"/>
              </w:rPr>
              <w:t xml:space="preserve">540. </w:t>
            </w:r>
            <w:r>
              <w:rPr>
                <w:color w:val="000000"/>
                <w:spacing w:val="0"/>
                <w:w w:val="100"/>
                <w:position w:val="0"/>
                <w:sz w:val="20"/>
                <w:szCs w:val="20"/>
              </w:rPr>
              <w:t>32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 xml:space="preserve">186, </w:t>
            </w:r>
            <w:r>
              <w:rPr>
                <w:color w:val="000000"/>
                <w:spacing w:val="0"/>
                <w:w w:val="100"/>
                <w:position w:val="0"/>
                <w:sz w:val="20"/>
                <w:szCs w:val="20"/>
              </w:rPr>
              <w:t xml:space="preserve">826. </w:t>
            </w:r>
            <w:r>
              <w:rPr>
                <w:color w:val="000000"/>
                <w:spacing w:val="0"/>
                <w:w w:val="100"/>
                <w:position w:val="0"/>
                <w:sz w:val="20"/>
                <w:szCs w:val="20"/>
              </w:rPr>
              <w:t>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186, </w:t>
            </w:r>
            <w:r>
              <w:rPr>
                <w:color w:val="000000"/>
                <w:spacing w:val="0"/>
                <w:w w:val="100"/>
                <w:position w:val="0"/>
                <w:sz w:val="20"/>
                <w:szCs w:val="20"/>
              </w:rPr>
              <w:t xml:space="preserve">450. </w:t>
            </w:r>
            <w:r>
              <w:rPr>
                <w:color w:val="000000"/>
                <w:spacing w:val="0"/>
                <w:w w:val="100"/>
                <w:position w:val="0"/>
                <w:sz w:val="20"/>
                <w:szCs w:val="20"/>
              </w:rPr>
              <w:t>34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8,916.68</w:t>
            </w:r>
          </w:p>
        </w:tc>
      </w:tr>
      <w:tr>
        <w:trPr>
          <w:trHeight w:val="288"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296,557.71</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 xml:space="preserve">5, </w:t>
            </w:r>
            <w:r>
              <w:rPr>
                <w:color w:val="000000"/>
                <w:spacing w:val="0"/>
                <w:w w:val="100"/>
                <w:position w:val="0"/>
                <w:sz w:val="20"/>
                <w:szCs w:val="20"/>
              </w:rPr>
              <w:t>369,215.83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 xml:space="preserve">5, 380, </w:t>
            </w:r>
            <w:r>
              <w:rPr>
                <w:color w:val="000000"/>
                <w:spacing w:val="0"/>
                <w:w w:val="100"/>
                <w:position w:val="0"/>
                <w:sz w:val="20"/>
                <w:szCs w:val="20"/>
              </w:rPr>
              <w:t xml:space="preserve">769. </w:t>
            </w:r>
            <w:r>
              <w:rPr>
                <w:color w:val="000000"/>
                <w:spacing w:val="0"/>
                <w:w w:val="100"/>
                <w:position w:val="0"/>
                <w:sz w:val="20"/>
                <w:szCs w:val="20"/>
              </w:rPr>
              <w:t>22</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285, </w:t>
            </w:r>
            <w:r>
              <w:rPr>
                <w:color w:val="000000"/>
                <w:spacing w:val="0"/>
                <w:w w:val="100"/>
                <w:position w:val="0"/>
                <w:sz w:val="20"/>
                <w:szCs w:val="20"/>
              </w:rPr>
              <w:t xml:space="preserve">004. </w:t>
            </w:r>
            <w:r>
              <w:rPr>
                <w:color w:val="000000"/>
                <w:spacing w:val="0"/>
                <w:w w:val="100"/>
                <w:position w:val="0"/>
                <w:sz w:val="20"/>
                <w:szCs w:val="20"/>
              </w:rPr>
              <w:t>32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39" w:line="1" w:lineRule="exact"/>
      </w:pPr>
    </w:p>
    <w:p>
      <w:pPr>
        <w:pStyle w:val="Style30"/>
        <w:keepNext/>
        <w:keepLines/>
        <w:widowControl w:val="0"/>
        <w:shd w:val="clear" w:color="auto" w:fill="auto"/>
        <w:bidi w:val="0"/>
        <w:spacing w:before="0" w:after="340" w:line="240" w:lineRule="auto"/>
        <w:ind w:left="0" w:right="0" w:firstLine="420"/>
        <w:jc w:val="both"/>
      </w:pPr>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28</w:t>
      </w:r>
      <w:r>
        <w:rPr>
          <w:color w:val="000000"/>
          <w:spacing w:val="0"/>
          <w:w w:val="100"/>
          <w:position w:val="0"/>
        </w:rPr>
        <w:t>、应交税费</w:t>
      </w:r>
      <w:bookmarkEnd w:id="1110"/>
      <w:bookmarkEnd w:id="1111"/>
      <w:bookmarkEnd w:id="1112"/>
    </w:p>
    <w:p>
      <w:pPr>
        <w:pStyle w:val="Style26"/>
        <w:keepNext w:val="0"/>
        <w:keepLines w:val="0"/>
        <w:widowControl w:val="0"/>
        <w:shd w:val="clear" w:color="auto" w:fill="auto"/>
        <w:bidi w:val="0"/>
        <w:spacing w:before="0" w:after="0" w:line="240" w:lineRule="auto"/>
        <w:ind w:left="8544"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28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1, 482, </w:t>
            </w:r>
            <w:r>
              <w:rPr>
                <w:color w:val="000000"/>
                <w:spacing w:val="0"/>
                <w:w w:val="100"/>
                <w:position w:val="0"/>
                <w:sz w:val="20"/>
                <w:szCs w:val="20"/>
              </w:rPr>
              <w:t xml:space="preserve">697. </w:t>
            </w:r>
            <w:r>
              <w:rPr>
                <w:color w:val="000000"/>
                <w:spacing w:val="0"/>
                <w:w w:val="100"/>
                <w:position w:val="0"/>
                <w:sz w:val="20"/>
                <w:szCs w:val="20"/>
              </w:rPr>
              <w:t>89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1, 536, </w:t>
            </w:r>
            <w:r>
              <w:rPr>
                <w:color w:val="000000"/>
                <w:spacing w:val="0"/>
                <w:w w:val="100"/>
                <w:position w:val="0"/>
                <w:sz w:val="20"/>
                <w:szCs w:val="20"/>
              </w:rPr>
              <w:t>361.65</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1, 140, </w:t>
            </w:r>
            <w:r>
              <w:rPr>
                <w:color w:val="000000"/>
                <w:spacing w:val="0"/>
                <w:w w:val="100"/>
                <w:position w:val="0"/>
                <w:sz w:val="20"/>
                <w:szCs w:val="20"/>
              </w:rPr>
              <w:t xml:space="preserve">977. </w:t>
            </w:r>
            <w:r>
              <w:rPr>
                <w:color w:val="000000"/>
                <w:spacing w:val="0"/>
                <w:w w:val="100"/>
                <w:position w:val="0"/>
                <w:sz w:val="20"/>
                <w:szCs w:val="20"/>
              </w:rPr>
              <w:t>28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left"/>
              <w:rPr>
                <w:sz w:val="20"/>
                <w:szCs w:val="20"/>
              </w:rPr>
            </w:pPr>
            <w:r>
              <w:rPr>
                <w:color w:val="000000"/>
                <w:spacing w:val="0"/>
                <w:w w:val="100"/>
                <w:position w:val="0"/>
                <w:sz w:val="20"/>
                <w:szCs w:val="20"/>
              </w:rPr>
              <w:t xml:space="preserve">244, </w:t>
            </w:r>
            <w:r>
              <w:rPr>
                <w:color w:val="000000"/>
                <w:spacing w:val="0"/>
                <w:w w:val="100"/>
                <w:position w:val="0"/>
                <w:sz w:val="20"/>
                <w:szCs w:val="20"/>
              </w:rPr>
              <w:t xml:space="preserve">479. </w:t>
            </w:r>
            <w:r>
              <w:rPr>
                <w:color w:val="000000"/>
                <w:spacing w:val="0"/>
                <w:w w:val="100"/>
                <w:position w:val="0"/>
                <w:sz w:val="20"/>
                <w:szCs w:val="20"/>
              </w:rPr>
              <w:t>56</w:t>
            </w:r>
          </w:p>
        </w:tc>
      </w:tr>
      <w:tr>
        <w:trPr>
          <w:trHeight w:val="27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个人所得税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122,335.27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left"/>
              <w:rPr>
                <w:sz w:val="20"/>
                <w:szCs w:val="20"/>
              </w:rPr>
            </w:pPr>
            <w:r>
              <w:rPr>
                <w:color w:val="000000"/>
                <w:spacing w:val="0"/>
                <w:w w:val="100"/>
                <w:position w:val="0"/>
                <w:sz w:val="20"/>
                <w:szCs w:val="20"/>
              </w:rPr>
              <w:t>197,</w:t>
            </w:r>
            <w:r>
              <w:rPr>
                <w:color w:val="000000"/>
                <w:spacing w:val="0"/>
                <w:w w:val="100"/>
                <w:position w:val="0"/>
                <w:sz w:val="20"/>
                <w:szCs w:val="20"/>
              </w:rPr>
              <w:t>179.</w:t>
            </w:r>
            <w:r>
              <w:rPr>
                <w:color w:val="000000"/>
                <w:spacing w:val="0"/>
                <w:w w:val="100"/>
                <w:position w:val="0"/>
                <w:sz w:val="20"/>
                <w:szCs w:val="20"/>
              </w:rPr>
              <w:t>46</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left"/>
              <w:rPr>
                <w:sz w:val="20"/>
                <w:szCs w:val="20"/>
              </w:rPr>
            </w:pPr>
            <w:r>
              <w:rPr>
                <w:color w:val="000000"/>
                <w:spacing w:val="0"/>
                <w:w w:val="100"/>
                <w:position w:val="0"/>
                <w:sz w:val="20"/>
                <w:szCs w:val="20"/>
              </w:rPr>
              <w:t>91,294.49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88,566.02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399, </w:t>
            </w:r>
            <w:r>
              <w:rPr>
                <w:color w:val="000000"/>
                <w:spacing w:val="0"/>
                <w:w w:val="100"/>
                <w:position w:val="0"/>
                <w:sz w:val="20"/>
                <w:szCs w:val="20"/>
              </w:rPr>
              <w:t xml:space="preserve">194. </w:t>
            </w:r>
            <w:r>
              <w:rPr>
                <w:color w:val="000000"/>
                <w:spacing w:val="0"/>
                <w:w w:val="100"/>
                <w:position w:val="0"/>
                <w:sz w:val="20"/>
                <w:szCs w:val="20"/>
              </w:rPr>
              <w:t>52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left"/>
              <w:rPr>
                <w:sz w:val="20"/>
                <w:szCs w:val="20"/>
              </w:rPr>
            </w:pPr>
            <w:r>
              <w:rPr>
                <w:color w:val="000000"/>
                <w:spacing w:val="0"/>
                <w:w w:val="100"/>
                <w:position w:val="0"/>
                <w:sz w:val="20"/>
                <w:szCs w:val="20"/>
              </w:rPr>
              <w:t>181,376.56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left"/>
              <w:rPr>
                <w:sz w:val="20"/>
                <w:szCs w:val="20"/>
              </w:rPr>
            </w:pPr>
            <w:r>
              <w:rPr>
                <w:color w:val="000000"/>
                <w:spacing w:val="0"/>
                <w:w w:val="100"/>
                <w:position w:val="0"/>
                <w:sz w:val="20"/>
                <w:szCs w:val="20"/>
              </w:rPr>
              <w:t>86,259.92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81,908.24</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left"/>
              <w:rPr>
                <w:sz w:val="20"/>
                <w:szCs w:val="20"/>
              </w:rPr>
            </w:pPr>
            <w:r>
              <w:rPr>
                <w:color w:val="000000"/>
                <w:spacing w:val="0"/>
                <w:w w:val="100"/>
                <w:position w:val="0"/>
                <w:sz w:val="20"/>
                <w:szCs w:val="20"/>
              </w:rPr>
              <w:t>60,886.14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59,432.85</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其他税费</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left"/>
              <w:rPr>
                <w:sz w:val="20"/>
                <w:szCs w:val="20"/>
              </w:rPr>
            </w:pPr>
            <w:r>
              <w:rPr>
                <w:color w:val="000000"/>
                <w:spacing w:val="0"/>
                <w:w w:val="100"/>
                <w:position w:val="0"/>
                <w:sz w:val="20"/>
                <w:szCs w:val="20"/>
              </w:rPr>
              <w:t>37,502.59</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both"/>
              <w:rPr>
                <w:sz w:val="20"/>
                <w:szCs w:val="20"/>
              </w:rPr>
            </w:pPr>
            <w:r>
              <w:rPr>
                <w:color w:val="000000"/>
                <w:spacing w:val="0"/>
                <w:w w:val="100"/>
                <w:position w:val="0"/>
                <w:sz w:val="20"/>
                <w:szCs w:val="20"/>
              </w:rPr>
              <w:t xml:space="preserve">123, </w:t>
            </w:r>
            <w:r>
              <w:rPr>
                <w:color w:val="000000"/>
                <w:spacing w:val="0"/>
                <w:w w:val="100"/>
                <w:position w:val="0"/>
                <w:sz w:val="20"/>
                <w:szCs w:val="20"/>
              </w:rPr>
              <w:t xml:space="preserve">360. </w:t>
            </w:r>
            <w:r>
              <w:rPr>
                <w:color w:val="000000"/>
                <w:spacing w:val="0"/>
                <w:w w:val="100"/>
                <w:position w:val="0"/>
                <w:sz w:val="20"/>
                <w:szCs w:val="20"/>
              </w:rPr>
              <w:t>17</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298"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color w:val="000000"/>
                <w:spacing w:val="0"/>
                <w:w w:val="100"/>
                <w:position w:val="0"/>
                <w:sz w:val="20"/>
                <w:szCs w:val="20"/>
              </w:rPr>
              <w:t xml:space="preserve">3, 421, </w:t>
            </w:r>
            <w:r>
              <w:rPr>
                <w:color w:val="000000"/>
                <w:spacing w:val="0"/>
                <w:w w:val="100"/>
                <w:position w:val="0"/>
                <w:sz w:val="20"/>
                <w:szCs w:val="20"/>
              </w:rPr>
              <w:t xml:space="preserve">148. </w:t>
            </w:r>
            <w:r>
              <w:rPr>
                <w:color w:val="000000"/>
                <w:spacing w:val="0"/>
                <w:w w:val="100"/>
                <w:position w:val="0"/>
                <w:sz w:val="20"/>
                <w:szCs w:val="20"/>
              </w:rPr>
              <w:t>10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2,512, </w:t>
            </w:r>
            <w:r>
              <w:rPr>
                <w:color w:val="000000"/>
                <w:spacing w:val="0"/>
                <w:w w:val="100"/>
                <w:position w:val="0"/>
                <w:sz w:val="20"/>
                <w:szCs w:val="20"/>
              </w:rPr>
              <w:t>664.51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39" w:line="1" w:lineRule="exact"/>
      </w:pPr>
    </w:p>
    <w:p>
      <w:pPr>
        <w:pStyle w:val="Style41"/>
        <w:keepNext w:val="0"/>
        <w:keepLines w:val="0"/>
        <w:widowControl w:val="0"/>
        <w:shd w:val="clear" w:color="auto" w:fill="auto"/>
        <w:bidi w:val="0"/>
        <w:spacing w:before="0" w:after="340" w:line="240" w:lineRule="auto"/>
        <w:ind w:left="0" w:right="0" w:firstLine="420"/>
        <w:jc w:val="left"/>
      </w:pPr>
      <w:bookmarkStart w:id="1113" w:name="bookmark1113"/>
      <w:r>
        <w:rPr>
          <w:rFonts w:ascii="Times New Roman" w:eastAsia="Times New Roman" w:hAnsi="Times New Roman" w:cs="Times New Roman"/>
          <w:b/>
          <w:bCs/>
          <w:color w:val="000000"/>
          <w:spacing w:val="0"/>
          <w:w w:val="100"/>
          <w:position w:val="0"/>
        </w:rPr>
        <w:t>2</w:t>
      </w:r>
      <w:bookmarkEnd w:id="1113"/>
      <w:r>
        <w:rPr>
          <w:rFonts w:ascii="Times New Roman" w:eastAsia="Times New Roman" w:hAnsi="Times New Roman" w:cs="Times New Roman"/>
          <w:b/>
          <w:bCs/>
          <w:color w:val="000000"/>
          <w:spacing w:val="0"/>
          <w:w w:val="100"/>
          <w:position w:val="0"/>
        </w:rPr>
        <w:t>9</w:t>
      </w:r>
      <w:r>
        <w:rPr>
          <w:b/>
          <w:bCs/>
          <w:color w:val="000000"/>
          <w:spacing w:val="0"/>
          <w:w w:val="100"/>
          <w:position w:val="0"/>
        </w:rPr>
        <w:t>、其他应付款</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28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rPr>
                <w:sz w:val="20"/>
                <w:szCs w:val="20"/>
              </w:rPr>
            </w:pPr>
            <w:r>
              <w:rPr>
                <w:color w:val="000000"/>
                <w:spacing w:val="0"/>
                <w:w w:val="100"/>
                <w:position w:val="0"/>
                <w:sz w:val="20"/>
                <w:szCs w:val="20"/>
              </w:rPr>
              <w:t xml:space="preserve">39,684,893. </w:t>
            </w:r>
            <w:r>
              <w:rPr>
                <w:color w:val="000000"/>
                <w:spacing w:val="0"/>
                <w:w w:val="100"/>
                <w:position w:val="0"/>
                <w:sz w:val="20"/>
                <w:szCs w:val="20"/>
              </w:rPr>
              <w:t>88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43,003,451.27</w:t>
            </w: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rPr>
                <w:sz w:val="20"/>
                <w:szCs w:val="20"/>
              </w:rPr>
            </w:pPr>
            <w:r>
              <w:rPr>
                <w:color w:val="000000"/>
                <w:spacing w:val="0"/>
                <w:w w:val="100"/>
                <w:position w:val="0"/>
                <w:sz w:val="20"/>
                <w:szCs w:val="20"/>
              </w:rPr>
              <w:t xml:space="preserve">39,684,893. </w:t>
            </w:r>
            <w:r>
              <w:rPr>
                <w:color w:val="000000"/>
                <w:spacing w:val="0"/>
                <w:w w:val="100"/>
                <w:position w:val="0"/>
                <w:sz w:val="20"/>
                <w:szCs w:val="20"/>
              </w:rPr>
              <w:t>88</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43,003,451.27</w:t>
            </w:r>
          </w:p>
        </w:tc>
      </w:tr>
    </w:tbl>
    <w:p>
      <w:pPr>
        <w:pStyle w:val="Style26"/>
        <w:keepNext w:val="0"/>
        <w:keepLines w:val="0"/>
        <w:widowControl w:val="0"/>
        <w:shd w:val="clear" w:color="auto" w:fill="auto"/>
        <w:bidi w:val="0"/>
        <w:spacing w:before="0" w:after="0" w:line="240" w:lineRule="auto"/>
        <w:ind w:left="5"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）其他应付款</w:t>
      </w:r>
    </w:p>
    <w:p>
      <w:pPr>
        <w:widowControl w:val="0"/>
        <w:spacing w:after="339" w:line="1" w:lineRule="exact"/>
      </w:pPr>
    </w:p>
    <w:p>
      <w:pPr>
        <w:pStyle w:val="Style41"/>
        <w:keepNext w:val="0"/>
        <w:keepLines w:val="0"/>
        <w:widowControl w:val="0"/>
        <w:shd w:val="clear" w:color="auto" w:fill="auto"/>
        <w:bidi w:val="0"/>
        <w:spacing w:before="0" w:after="340" w:line="240" w:lineRule="auto"/>
        <w:ind w:left="0" w:right="0" w:firstLine="420"/>
        <w:jc w:val="left"/>
      </w:pPr>
      <w:bookmarkStart w:id="1114" w:name="bookmark1114"/>
      <w:bookmarkStart w:id="1115" w:name="bookmark1115"/>
      <w:r>
        <w:rPr>
          <w:rFonts w:ascii="Times New Roman" w:eastAsia="Times New Roman" w:hAnsi="Times New Roman" w:cs="Times New Roman"/>
          <w:b/>
          <w:bCs/>
          <w:color w:val="000000"/>
          <w:spacing w:val="0"/>
          <w:w w:val="100"/>
          <w:position w:val="0"/>
        </w:rPr>
        <w:t>1</w:t>
      </w:r>
      <w:bookmarkEnd w:id="1114"/>
      <w:bookmarkEnd w:id="1115"/>
      <w:r>
        <w:rPr>
          <w:b/>
          <w:bCs/>
          <w:color w:val="000000"/>
          <w:spacing w:val="0"/>
          <w:w w:val="100"/>
          <w:position w:val="0"/>
        </w:rPr>
        <w:t>）按款项性质列示其他应付款</w:t>
      </w:r>
    </w:p>
    <w:p>
      <w:pPr>
        <w:pStyle w:val="Style26"/>
        <w:keepNext w:val="0"/>
        <w:keepLines w:val="0"/>
        <w:widowControl w:val="0"/>
        <w:shd w:val="clear" w:color="auto" w:fill="auto"/>
        <w:bidi w:val="0"/>
        <w:spacing w:before="0" w:after="0" w:line="240" w:lineRule="auto"/>
        <w:ind w:left="8544"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28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196,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978, </w:t>
            </w:r>
            <w:r>
              <w:rPr>
                <w:color w:val="000000"/>
                <w:spacing w:val="0"/>
                <w:w w:val="100"/>
                <w:position w:val="0"/>
                <w:sz w:val="20"/>
                <w:szCs w:val="20"/>
              </w:rPr>
              <w:t xml:space="preserve">554. </w:t>
            </w:r>
            <w:r>
              <w:rPr>
                <w:color w:val="000000"/>
                <w:spacing w:val="0"/>
                <w:w w:val="100"/>
                <w:position w:val="0"/>
                <w:sz w:val="20"/>
                <w:szCs w:val="20"/>
              </w:rPr>
              <w:t>88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314, </w:t>
            </w:r>
            <w:r>
              <w:rPr>
                <w:color w:val="000000"/>
                <w:spacing w:val="0"/>
                <w:w w:val="100"/>
                <w:position w:val="0"/>
                <w:sz w:val="20"/>
                <w:szCs w:val="20"/>
              </w:rPr>
              <w:t>649.21</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rPr>
                <w:sz w:val="20"/>
                <w:szCs w:val="20"/>
              </w:rPr>
            </w:pPr>
            <w:r>
              <w:rPr>
                <w:color w:val="000000"/>
                <w:spacing w:val="0"/>
                <w:w w:val="100"/>
                <w:position w:val="0"/>
                <w:sz w:val="20"/>
                <w:szCs w:val="20"/>
              </w:rPr>
              <w:t xml:space="preserve">33,502,988. </w:t>
            </w:r>
            <w:r>
              <w:rPr>
                <w:color w:val="000000"/>
                <w:spacing w:val="0"/>
                <w:w w:val="100"/>
                <w:position w:val="0"/>
                <w:sz w:val="20"/>
                <w:szCs w:val="20"/>
              </w:rPr>
              <w:t>32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36,681,014.31</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其他款项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color w:val="000000"/>
                <w:spacing w:val="0"/>
                <w:w w:val="100"/>
                <w:position w:val="0"/>
                <w:sz w:val="20"/>
                <w:szCs w:val="20"/>
              </w:rPr>
              <w:t xml:space="preserve">5, 985, </w:t>
            </w:r>
            <w:r>
              <w:rPr>
                <w:color w:val="000000"/>
                <w:spacing w:val="0"/>
                <w:w w:val="100"/>
                <w:position w:val="0"/>
                <w:sz w:val="20"/>
                <w:szCs w:val="20"/>
              </w:rPr>
              <w:t xml:space="preserve">905. </w:t>
            </w:r>
            <w:r>
              <w:rPr>
                <w:color w:val="000000"/>
                <w:spacing w:val="0"/>
                <w:w w:val="100"/>
                <w:position w:val="0"/>
                <w:sz w:val="20"/>
                <w:szCs w:val="20"/>
              </w:rPr>
              <w:t>56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5, 029, </w:t>
            </w:r>
            <w:r>
              <w:rPr>
                <w:color w:val="000000"/>
                <w:spacing w:val="0"/>
                <w:w w:val="100"/>
                <w:position w:val="0"/>
                <w:sz w:val="20"/>
                <w:szCs w:val="20"/>
              </w:rPr>
              <w:t xml:space="preserve">232. </w:t>
            </w:r>
            <w:r>
              <w:rPr>
                <w:color w:val="000000"/>
                <w:spacing w:val="0"/>
                <w:w w:val="100"/>
                <w:position w:val="0"/>
                <w:sz w:val="20"/>
                <w:szCs w:val="20"/>
              </w:rPr>
              <w:t>87</w:t>
            </w: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rPr>
                <w:sz w:val="20"/>
                <w:szCs w:val="20"/>
              </w:rPr>
            </w:pPr>
            <w:r>
              <w:rPr>
                <w:color w:val="000000"/>
                <w:spacing w:val="0"/>
                <w:w w:val="100"/>
                <w:position w:val="0"/>
                <w:sz w:val="20"/>
                <w:szCs w:val="20"/>
              </w:rPr>
              <w:t xml:space="preserve">39,684,893. </w:t>
            </w:r>
            <w:r>
              <w:rPr>
                <w:color w:val="000000"/>
                <w:spacing w:val="0"/>
                <w:w w:val="100"/>
                <w:position w:val="0"/>
                <w:sz w:val="20"/>
                <w:szCs w:val="20"/>
              </w:rPr>
              <w:t>88</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43,003,451.27</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30</w:t>
      </w:r>
      <w:r>
        <w:rPr>
          <w:b/>
          <w:bCs/>
          <w:color w:val="000000"/>
          <w:spacing w:val="0"/>
          <w:w w:val="100"/>
          <w:position w:val="0"/>
          <w:sz w:val="20"/>
          <w:szCs w:val="20"/>
        </w:rPr>
        <w:t>、一年内到期的非流动负债</w:t>
      </w:r>
    </w:p>
    <w:p>
      <w:pPr>
        <w:widowControl w:val="0"/>
        <w:spacing w:after="33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288"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期初余额</w:t>
            </w:r>
          </w:p>
        </w:tc>
      </w:tr>
      <w:tr>
        <w:trPr>
          <w:trHeight w:val="27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一年内到期的长期借款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rPr>
                <w:sz w:val="20"/>
                <w:szCs w:val="20"/>
              </w:rPr>
            </w:pPr>
            <w:r>
              <w:rPr>
                <w:color w:val="000000"/>
                <w:spacing w:val="0"/>
                <w:w w:val="100"/>
                <w:position w:val="0"/>
                <w:sz w:val="20"/>
                <w:szCs w:val="20"/>
              </w:rPr>
              <w:t xml:space="preserve">14,000,000. </w:t>
            </w:r>
            <w:r>
              <w:rPr>
                <w:color w:val="000000"/>
                <w:spacing w:val="0"/>
                <w:w w:val="100"/>
                <w:position w:val="0"/>
                <w:sz w:val="20"/>
                <w:szCs w:val="2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一年内到期的租赁负债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color w:val="000000"/>
                <w:spacing w:val="0"/>
                <w:w w:val="100"/>
                <w:position w:val="0"/>
                <w:sz w:val="20"/>
                <w:szCs w:val="20"/>
              </w:rPr>
              <w:t xml:space="preserve">2, 391, </w:t>
            </w:r>
            <w:r>
              <w:rPr>
                <w:color w:val="000000"/>
                <w:spacing w:val="0"/>
                <w:w w:val="100"/>
                <w:position w:val="0"/>
                <w:sz w:val="20"/>
                <w:szCs w:val="20"/>
              </w:rPr>
              <w:t xml:space="preserve">306. </w:t>
            </w:r>
            <w:r>
              <w:rPr>
                <w:color w:val="000000"/>
                <w:spacing w:val="0"/>
                <w:w w:val="100"/>
                <w:position w:val="0"/>
                <w:sz w:val="20"/>
                <w:szCs w:val="20"/>
              </w:rPr>
              <w:t>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13,300.00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rPr>
                <w:sz w:val="20"/>
                <w:szCs w:val="20"/>
              </w:rPr>
            </w:pPr>
            <w:r>
              <w:rPr>
                <w:color w:val="000000"/>
                <w:spacing w:val="0"/>
                <w:w w:val="100"/>
                <w:position w:val="0"/>
                <w:sz w:val="20"/>
                <w:szCs w:val="20"/>
              </w:rPr>
              <w:t xml:space="preserve">16,404,606. </w:t>
            </w:r>
            <w:r>
              <w:rPr>
                <w:color w:val="000000"/>
                <w:spacing w:val="0"/>
                <w:w w:val="100"/>
                <w:position w:val="0"/>
                <w:sz w:val="20"/>
                <w:szCs w:val="20"/>
              </w:rPr>
              <w:t>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39" w:line="1" w:lineRule="exact"/>
      </w:pPr>
    </w:p>
    <w:p>
      <w:pPr>
        <w:pStyle w:val="Style30"/>
        <w:keepNext/>
        <w:keepLines/>
        <w:widowControl w:val="0"/>
        <w:shd w:val="clear" w:color="auto" w:fill="auto"/>
        <w:bidi w:val="0"/>
        <w:spacing w:before="0" w:after="340" w:line="240" w:lineRule="auto"/>
        <w:ind w:left="0" w:right="0" w:firstLine="420"/>
        <w:jc w:val="left"/>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3</w:t>
      </w:r>
      <w:bookmarkEnd w:id="1118"/>
      <w:r>
        <w:rPr>
          <w:rFonts w:ascii="Times New Roman" w:eastAsia="Times New Roman" w:hAnsi="Times New Roman" w:cs="Times New Roman"/>
          <w:color w:val="000000"/>
          <w:spacing w:val="0"/>
          <w:w w:val="100"/>
          <w:position w:val="0"/>
        </w:rPr>
        <w:t>1</w:t>
      </w:r>
      <w:r>
        <w:rPr>
          <w:color w:val="000000"/>
          <w:spacing w:val="0"/>
          <w:w w:val="100"/>
          <w:position w:val="0"/>
        </w:rPr>
        <w:t>、其他流动负债</w:t>
      </w:r>
      <w:bookmarkEnd w:id="1116"/>
      <w:bookmarkEnd w:id="1117"/>
      <w:bookmarkEnd w:id="111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41"/>
        <w:gridCol w:w="1843"/>
        <w:gridCol w:w="3197"/>
      </w:tblGrid>
      <w:tr>
        <w:trPr>
          <w:trHeight w:val="288"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加工费、租金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 xml:space="preserve">667, </w:t>
            </w:r>
            <w:r>
              <w:rPr>
                <w:color w:val="000000"/>
                <w:spacing w:val="0"/>
                <w:w w:val="100"/>
                <w:position w:val="0"/>
                <w:sz w:val="20"/>
                <w:szCs w:val="20"/>
              </w:rPr>
              <w:t xml:space="preserve">306. </w:t>
            </w:r>
            <w:r>
              <w:rPr>
                <w:color w:val="000000"/>
                <w:spacing w:val="0"/>
                <w:w w:val="100"/>
                <w:position w:val="0"/>
                <w:sz w:val="20"/>
                <w:szCs w:val="20"/>
              </w:rPr>
              <w:t>17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1,212, </w:t>
            </w:r>
            <w:r>
              <w:rPr>
                <w:color w:val="000000"/>
                <w:spacing w:val="0"/>
                <w:w w:val="100"/>
                <w:position w:val="0"/>
                <w:sz w:val="20"/>
                <w:szCs w:val="20"/>
              </w:rPr>
              <w:t xml:space="preserve">663. </w:t>
            </w:r>
            <w:r>
              <w:rPr>
                <w:color w:val="000000"/>
                <w:spacing w:val="0"/>
                <w:w w:val="100"/>
                <w:position w:val="0"/>
                <w:sz w:val="20"/>
                <w:szCs w:val="20"/>
              </w:rPr>
              <w:t>39</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运费、维修费及其他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 xml:space="preserve">1, 650, </w:t>
            </w:r>
            <w:r>
              <w:rPr>
                <w:color w:val="000000"/>
                <w:spacing w:val="0"/>
                <w:w w:val="100"/>
                <w:position w:val="0"/>
                <w:sz w:val="20"/>
                <w:szCs w:val="20"/>
              </w:rPr>
              <w:t xml:space="preserve">270. </w:t>
            </w:r>
            <w:r>
              <w:rPr>
                <w:color w:val="000000"/>
                <w:spacing w:val="0"/>
                <w:w w:val="100"/>
                <w:position w:val="0"/>
                <w:sz w:val="20"/>
                <w:szCs w:val="20"/>
              </w:rPr>
              <w:t>06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5,616, </w:t>
            </w:r>
            <w:r>
              <w:rPr>
                <w:color w:val="000000"/>
                <w:spacing w:val="0"/>
                <w:w w:val="100"/>
                <w:position w:val="0"/>
                <w:sz w:val="20"/>
                <w:szCs w:val="20"/>
              </w:rPr>
              <w:t xml:space="preserve">000. </w:t>
            </w:r>
            <w:r>
              <w:rPr>
                <w:color w:val="000000"/>
                <w:spacing w:val="0"/>
                <w:w w:val="100"/>
                <w:position w:val="0"/>
                <w:sz w:val="20"/>
                <w:szCs w:val="20"/>
              </w:rPr>
              <w:t>72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暂估销项税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489,</w:t>
            </w:r>
            <w:r>
              <w:rPr>
                <w:color w:val="000000"/>
                <w:spacing w:val="0"/>
                <w:w w:val="100"/>
                <w:position w:val="0"/>
                <w:sz w:val="20"/>
                <w:szCs w:val="20"/>
              </w:rPr>
              <w:t>963.</w:t>
            </w:r>
            <w:r>
              <w:rPr>
                <w:color w:val="000000"/>
                <w:spacing w:val="0"/>
                <w:w w:val="100"/>
                <w:position w:val="0"/>
                <w:sz w:val="20"/>
                <w:szCs w:val="20"/>
              </w:rPr>
              <w:t>18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3, 773, </w:t>
            </w:r>
            <w:r>
              <w:rPr>
                <w:color w:val="000000"/>
                <w:spacing w:val="0"/>
                <w:w w:val="100"/>
                <w:position w:val="0"/>
                <w:sz w:val="20"/>
                <w:szCs w:val="20"/>
              </w:rPr>
              <w:t xml:space="preserve">580. </w:t>
            </w:r>
            <w:r>
              <w:rPr>
                <w:color w:val="000000"/>
                <w:spacing w:val="0"/>
                <w:w w:val="100"/>
                <w:position w:val="0"/>
                <w:sz w:val="20"/>
                <w:szCs w:val="20"/>
              </w:rPr>
              <w:t>68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不能终止确认的应收票据背书金额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 xml:space="preserve">5, 619, </w:t>
            </w:r>
            <w:r>
              <w:rPr>
                <w:color w:val="000000"/>
                <w:spacing w:val="0"/>
                <w:w w:val="100"/>
                <w:position w:val="0"/>
                <w:sz w:val="20"/>
                <w:szCs w:val="20"/>
              </w:rPr>
              <w:t xml:space="preserve">770. </w:t>
            </w:r>
            <w:r>
              <w:rPr>
                <w:color w:val="000000"/>
                <w:spacing w:val="0"/>
                <w:w w:val="100"/>
                <w:position w:val="0"/>
                <w:sz w:val="20"/>
                <w:szCs w:val="2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 xml:space="preserve">8, 427, </w:t>
            </w:r>
            <w:r>
              <w:rPr>
                <w:color w:val="000000"/>
                <w:spacing w:val="0"/>
                <w:w w:val="100"/>
                <w:position w:val="0"/>
                <w:sz w:val="20"/>
                <w:szCs w:val="20"/>
              </w:rPr>
              <w:t xml:space="preserve">309. </w:t>
            </w:r>
            <w:r>
              <w:rPr>
                <w:color w:val="000000"/>
                <w:spacing w:val="0"/>
                <w:w w:val="100"/>
                <w:position w:val="0"/>
                <w:sz w:val="20"/>
                <w:szCs w:val="20"/>
              </w:rPr>
              <w:t>41</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10,602,244. </w:t>
            </w:r>
            <w:r>
              <w:rPr>
                <w:color w:val="000000"/>
                <w:spacing w:val="0"/>
                <w:w w:val="100"/>
                <w:position w:val="0"/>
                <w:sz w:val="20"/>
                <w:szCs w:val="20"/>
              </w:rPr>
              <w:t>79</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42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3</w:t>
      </w:r>
      <w:bookmarkEnd w:id="1122"/>
      <w:r>
        <w:rPr>
          <w:rFonts w:ascii="Times New Roman" w:eastAsia="Times New Roman" w:hAnsi="Times New Roman" w:cs="Times New Roman"/>
          <w:color w:val="000000"/>
          <w:spacing w:val="0"/>
          <w:w w:val="100"/>
          <w:position w:val="0"/>
        </w:rPr>
        <w:t>2</w:t>
      </w:r>
      <w:r>
        <w:rPr>
          <w:color w:val="000000"/>
          <w:spacing w:val="0"/>
          <w:w w:val="100"/>
          <w:position w:val="0"/>
        </w:rPr>
        <w:t>、长期借款</w:t>
      </w:r>
      <w:bookmarkEnd w:id="1120"/>
      <w:bookmarkEnd w:id="1121"/>
      <w:bookmarkEnd w:id="1123"/>
    </w:p>
    <w:p>
      <w:pPr>
        <w:pStyle w:val="Style30"/>
        <w:keepNext/>
        <w:keepLines/>
        <w:widowControl w:val="0"/>
        <w:shd w:val="clear" w:color="auto" w:fill="auto"/>
        <w:bidi w:val="0"/>
        <w:spacing w:before="0" w:line="240" w:lineRule="auto"/>
        <w:ind w:left="0" w:right="0" w:firstLine="420"/>
        <w:jc w:val="left"/>
      </w:pPr>
      <w:bookmarkStart w:id="1120" w:name="bookmark1120"/>
      <w:bookmarkStart w:id="1121" w:name="bookmark1121"/>
      <w:bookmarkStart w:id="1124" w:name="bookmark11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120"/>
      <w:bookmarkEnd w:id="1121"/>
      <w:bookmarkEnd w:id="112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28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 xml:space="preserve">20,000,000. </w:t>
            </w:r>
            <w:r>
              <w:rPr>
                <w:color w:val="000000"/>
                <w:spacing w:val="0"/>
                <w:w w:val="100"/>
                <w:position w:val="0"/>
                <w:sz w:val="20"/>
                <w:szCs w:val="20"/>
              </w:rPr>
              <w:t>00</w:t>
            </w: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 xml:space="preserve">20,000,000. </w:t>
            </w:r>
            <w:r>
              <w:rPr>
                <w:color w:val="000000"/>
                <w:spacing w:val="0"/>
                <w:w w:val="100"/>
                <w:position w:val="0"/>
                <w:sz w:val="20"/>
                <w:szCs w:val="20"/>
              </w:rPr>
              <w:t>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长期借款分类的说明：无。</w:t>
      </w:r>
    </w:p>
    <w:p>
      <w:pPr>
        <w:widowControl w:val="0"/>
        <w:spacing w:after="359" w:line="1" w:lineRule="exact"/>
      </w:pPr>
    </w:p>
    <w:p>
      <w:pPr>
        <w:pStyle w:val="Style30"/>
        <w:keepNext/>
        <w:keepLines/>
        <w:widowControl w:val="0"/>
        <w:shd w:val="clear" w:color="auto" w:fill="auto"/>
        <w:bidi w:val="0"/>
        <w:spacing w:before="0" w:line="240" w:lineRule="auto"/>
        <w:ind w:left="0" w:right="0" w:firstLine="420"/>
        <w:jc w:val="left"/>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3</w:t>
      </w:r>
      <w:bookmarkEnd w:id="1127"/>
      <w:r>
        <w:rPr>
          <w:rFonts w:ascii="Times New Roman" w:eastAsia="Times New Roman" w:hAnsi="Times New Roman" w:cs="Times New Roman"/>
          <w:color w:val="000000"/>
          <w:spacing w:val="0"/>
          <w:w w:val="100"/>
          <w:position w:val="0"/>
        </w:rPr>
        <w:t>3</w:t>
      </w:r>
      <w:r>
        <w:rPr>
          <w:color w:val="000000"/>
          <w:spacing w:val="0"/>
          <w:w w:val="100"/>
          <w:position w:val="0"/>
        </w:rPr>
        <w:t>、租赁负债</w:t>
      </w:r>
      <w:bookmarkEnd w:id="1125"/>
      <w:bookmarkEnd w:id="1126"/>
      <w:bookmarkEnd w:id="112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288"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租赁付款额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 xml:space="preserve">12,589,411. </w:t>
            </w:r>
            <w:r>
              <w:rPr>
                <w:color w:val="000000"/>
                <w:spacing w:val="0"/>
                <w:w w:val="100"/>
                <w:position w:val="0"/>
                <w:sz w:val="20"/>
                <w:szCs w:val="20"/>
              </w:rPr>
              <w:t>38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减：未确认融资费用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-1,903,551.24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减：一年内到期的租赁负债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 xml:space="preserve">-2,391,306. </w:t>
            </w:r>
            <w:r>
              <w:rPr>
                <w:color w:val="000000"/>
                <w:spacing w:val="0"/>
                <w:w w:val="100"/>
                <w:position w:val="0"/>
                <w:sz w:val="20"/>
                <w:szCs w:val="20"/>
              </w:rPr>
              <w:t>87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8,294,553. </w:t>
            </w:r>
            <w:r>
              <w:rPr>
                <w:color w:val="000000"/>
                <w:spacing w:val="0"/>
                <w:w w:val="100"/>
                <w:position w:val="0"/>
                <w:sz w:val="20"/>
                <w:szCs w:val="20"/>
              </w:rPr>
              <w:t>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59" w:line="1" w:lineRule="exact"/>
      </w:pPr>
    </w:p>
    <w:p>
      <w:pPr>
        <w:pStyle w:val="Style41"/>
        <w:keepNext w:val="0"/>
        <w:keepLines w:val="0"/>
        <w:widowControl w:val="0"/>
        <w:shd w:val="clear" w:color="auto" w:fill="auto"/>
        <w:bidi w:val="0"/>
        <w:spacing w:before="0" w:after="360" w:line="240" w:lineRule="auto"/>
        <w:ind w:left="0" w:right="0" w:firstLine="420"/>
        <w:jc w:val="left"/>
      </w:pPr>
      <w:bookmarkStart w:id="1129" w:name="bookmark1129"/>
      <w:r>
        <w:rPr>
          <w:rFonts w:ascii="Times New Roman" w:eastAsia="Times New Roman" w:hAnsi="Times New Roman" w:cs="Times New Roman"/>
          <w:b/>
          <w:bCs/>
          <w:color w:val="000000"/>
          <w:spacing w:val="0"/>
          <w:w w:val="100"/>
          <w:position w:val="0"/>
        </w:rPr>
        <w:t>3</w:t>
      </w:r>
      <w:bookmarkEnd w:id="1129"/>
      <w:r>
        <w:rPr>
          <w:rFonts w:ascii="Times New Roman" w:eastAsia="Times New Roman" w:hAnsi="Times New Roman" w:cs="Times New Roman"/>
          <w:b/>
          <w:bCs/>
          <w:color w:val="000000"/>
          <w:spacing w:val="0"/>
          <w:w w:val="100"/>
          <w:position w:val="0"/>
        </w:rPr>
        <w:t>4</w:t>
      </w:r>
      <w:r>
        <w:rPr>
          <w:b/>
          <w:bCs/>
          <w:color w:val="000000"/>
          <w:spacing w:val="0"/>
          <w:w w:val="100"/>
          <w:position w:val="0"/>
        </w:rPr>
        <w:t>、预计负债</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288"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形成原因</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 xml:space="preserve">5,815, </w:t>
            </w:r>
            <w:r>
              <w:rPr>
                <w:color w:val="000000"/>
                <w:spacing w:val="0"/>
                <w:w w:val="100"/>
                <w:position w:val="0"/>
                <w:sz w:val="20"/>
                <w:szCs w:val="20"/>
              </w:rPr>
              <w:t xml:space="preserve">698. </w:t>
            </w:r>
            <w:r>
              <w:rPr>
                <w:color w:val="000000"/>
                <w:spacing w:val="0"/>
                <w:w w:val="100"/>
                <w:position w:val="0"/>
                <w:sz w:val="20"/>
                <w:szCs w:val="20"/>
              </w:rPr>
              <w:t>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550,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 xml:space="preserve">5,815, </w:t>
            </w:r>
            <w:r>
              <w:rPr>
                <w:color w:val="000000"/>
                <w:spacing w:val="0"/>
                <w:w w:val="100"/>
                <w:position w:val="0"/>
                <w:sz w:val="20"/>
                <w:szCs w:val="20"/>
              </w:rPr>
              <w:t xml:space="preserve">698. </w:t>
            </w:r>
            <w:r>
              <w:rPr>
                <w:color w:val="000000"/>
                <w:spacing w:val="0"/>
                <w:w w:val="100"/>
                <w:position w:val="0"/>
                <w:sz w:val="20"/>
                <w:szCs w:val="20"/>
              </w:rPr>
              <w:t>95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550,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bottom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其他说明，包括重要预计负债的相关重要假设、估计说明:</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注：本期计提的预计负债详见附注</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十三：其他重要事项</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p>
      <w:pPr>
        <w:widowControl w:val="0"/>
        <w:spacing w:after="639" w:line="1" w:lineRule="exact"/>
      </w:pPr>
    </w:p>
    <w:p>
      <w:pPr>
        <w:pStyle w:val="Style30"/>
        <w:keepNext/>
        <w:keepLines/>
        <w:widowControl w:val="0"/>
        <w:shd w:val="clear" w:color="auto" w:fill="auto"/>
        <w:bidi w:val="0"/>
        <w:spacing w:before="0" w:line="240" w:lineRule="auto"/>
        <w:ind w:left="0" w:right="0" w:firstLine="420"/>
        <w:jc w:val="left"/>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3</w:t>
      </w:r>
      <w:bookmarkEnd w:id="1132"/>
      <w:r>
        <w:rPr>
          <w:rFonts w:ascii="Times New Roman" w:eastAsia="Times New Roman" w:hAnsi="Times New Roman" w:cs="Times New Roman"/>
          <w:color w:val="000000"/>
          <w:spacing w:val="0"/>
          <w:w w:val="100"/>
          <w:position w:val="0"/>
        </w:rPr>
        <w:t>5</w:t>
      </w:r>
      <w:r>
        <w:rPr>
          <w:color w:val="000000"/>
          <w:spacing w:val="0"/>
          <w:w w:val="100"/>
          <w:position w:val="0"/>
        </w:rPr>
        <w:t>、股本</w:t>
      </w:r>
      <w:bookmarkEnd w:id="1130"/>
      <w:bookmarkEnd w:id="1131"/>
      <w:bookmarkEnd w:id="1133"/>
    </w:p>
    <w:p>
      <w:pPr>
        <w:pStyle w:val="Style26"/>
        <w:keepNext w:val="0"/>
        <w:keepLines w:val="0"/>
        <w:widowControl w:val="0"/>
        <w:shd w:val="clear" w:color="auto" w:fill="auto"/>
        <w:bidi w:val="0"/>
        <w:spacing w:before="0" w:after="0" w:line="240" w:lineRule="auto"/>
        <w:ind w:left="8544" w:right="0" w:firstLine="0"/>
        <w:jc w:val="left"/>
      </w:pPr>
      <w:r>
        <w:rPr>
          <w:color w:val="000000"/>
          <w:spacing w:val="0"/>
          <w:w w:val="100"/>
          <w:position w:val="0"/>
        </w:rPr>
        <w:t>单位：元</w:t>
      </w:r>
    </w:p>
    <w:tbl>
      <w:tblPr>
        <w:tblOverlap w:val="never"/>
        <w:jc w:val="center"/>
        <w:tblLayout w:type="fixed"/>
      </w:tblPr>
      <w:tblGrid>
        <w:gridCol w:w="1200"/>
        <w:gridCol w:w="1637"/>
        <w:gridCol w:w="1277"/>
        <w:gridCol w:w="672"/>
        <w:gridCol w:w="1195"/>
        <w:gridCol w:w="1200"/>
        <w:gridCol w:w="758"/>
        <w:gridCol w:w="1642"/>
      </w:tblGrid>
      <w:tr>
        <w:trPr>
          <w:trHeight w:val="28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5"/>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本次变动增减（+、-）</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发行新股</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送股</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公积金转股</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vMerge/>
            <w:tcBorders>
              <w:left w:val="single" w:sz="4"/>
              <w:right w:val="single" w:sz="4"/>
            </w:tcBorders>
            <w:shd w:val="clear" w:color="auto" w:fill="D3D3D3"/>
            <w:vAlign w:val="center"/>
          </w:tcPr>
          <w:p>
            <w:pP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股份总数</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579,572,284.00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579, 572, </w:t>
            </w:r>
            <w:r>
              <w:rPr>
                <w:color w:val="000000"/>
                <w:spacing w:val="0"/>
                <w:w w:val="100"/>
                <w:position w:val="0"/>
                <w:sz w:val="20"/>
                <w:szCs w:val="20"/>
              </w:rPr>
              <w:t>284.00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59" w:line="1" w:lineRule="exact"/>
      </w:pPr>
    </w:p>
    <w:p>
      <w:pPr>
        <w:pStyle w:val="Style30"/>
        <w:keepNext/>
        <w:keepLines/>
        <w:widowControl w:val="0"/>
        <w:shd w:val="clear" w:color="auto" w:fill="auto"/>
        <w:bidi w:val="0"/>
        <w:spacing w:before="0" w:line="240" w:lineRule="auto"/>
        <w:ind w:left="0" w:right="0" w:firstLine="420"/>
        <w:jc w:val="both"/>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3</w:t>
      </w:r>
      <w:bookmarkEnd w:id="1136"/>
      <w:r>
        <w:rPr>
          <w:rFonts w:ascii="Times New Roman" w:eastAsia="Times New Roman" w:hAnsi="Times New Roman" w:cs="Times New Roman"/>
          <w:color w:val="000000"/>
          <w:spacing w:val="0"/>
          <w:w w:val="100"/>
          <w:position w:val="0"/>
        </w:rPr>
        <w:t>6</w:t>
      </w:r>
      <w:r>
        <w:rPr>
          <w:color w:val="000000"/>
          <w:spacing w:val="0"/>
          <w:w w:val="100"/>
          <w:position w:val="0"/>
        </w:rPr>
        <w:t>、资本公积</w:t>
      </w:r>
      <w:bookmarkEnd w:id="1134"/>
      <w:bookmarkEnd w:id="1135"/>
      <w:bookmarkEnd w:id="113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4"/>
        <w:gridCol w:w="1843"/>
        <w:gridCol w:w="1704"/>
        <w:gridCol w:w="1560"/>
        <w:gridCol w:w="1920"/>
      </w:tblGrid>
      <w:tr>
        <w:trPr>
          <w:trHeight w:val="28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本期增加</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期末余额</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资本溢价（股本溢价）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1, 407, 234, </w:t>
            </w:r>
            <w:r>
              <w:rPr>
                <w:color w:val="000000"/>
                <w:spacing w:val="0"/>
                <w:w w:val="100"/>
                <w:position w:val="0"/>
                <w:sz w:val="20"/>
                <w:szCs w:val="20"/>
              </w:rPr>
              <w:t>113.63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 xml:space="preserve">1, 407, 234, </w:t>
            </w:r>
            <w:r>
              <w:rPr>
                <w:color w:val="000000"/>
                <w:spacing w:val="0"/>
                <w:w w:val="100"/>
                <w:position w:val="0"/>
                <w:sz w:val="20"/>
                <w:szCs w:val="20"/>
              </w:rPr>
              <w:t>113.63</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其他资本公积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 xml:space="preserve">9, 156, </w:t>
            </w:r>
            <w:r>
              <w:rPr>
                <w:color w:val="000000"/>
                <w:spacing w:val="0"/>
                <w:w w:val="100"/>
                <w:position w:val="0"/>
                <w:sz w:val="20"/>
                <w:szCs w:val="20"/>
              </w:rPr>
              <w:t xml:space="preserve">123. </w:t>
            </w:r>
            <w:r>
              <w:rPr>
                <w:color w:val="000000"/>
                <w:spacing w:val="0"/>
                <w:w w:val="100"/>
                <w:position w:val="0"/>
                <w:sz w:val="20"/>
                <w:szCs w:val="20"/>
              </w:rPr>
              <w:t>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 xml:space="preserve">8, 355, </w:t>
            </w:r>
            <w:r>
              <w:rPr>
                <w:color w:val="000000"/>
                <w:spacing w:val="0"/>
                <w:w w:val="100"/>
                <w:position w:val="0"/>
                <w:sz w:val="20"/>
                <w:szCs w:val="20"/>
              </w:rPr>
              <w:t xml:space="preserve">490. </w:t>
            </w:r>
            <w:r>
              <w:rPr>
                <w:color w:val="000000"/>
                <w:spacing w:val="0"/>
                <w:w w:val="100"/>
                <w:position w:val="0"/>
                <w:sz w:val="20"/>
                <w:szCs w:val="2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17,511,613.96</w:t>
            </w: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1, 416, 390, </w:t>
            </w:r>
            <w:r>
              <w:rPr>
                <w:color w:val="000000"/>
                <w:spacing w:val="0"/>
                <w:w w:val="100"/>
                <w:position w:val="0"/>
                <w:sz w:val="20"/>
                <w:szCs w:val="20"/>
              </w:rPr>
              <w:t xml:space="preserve">236. </w:t>
            </w:r>
            <w:r>
              <w:rPr>
                <w:color w:val="000000"/>
                <w:spacing w:val="0"/>
                <w:w w:val="100"/>
                <w:position w:val="0"/>
                <w:sz w:val="20"/>
                <w:szCs w:val="20"/>
              </w:rPr>
              <w:t>76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 xml:space="preserve">8, 355, </w:t>
            </w:r>
            <w:r>
              <w:rPr>
                <w:color w:val="000000"/>
                <w:spacing w:val="0"/>
                <w:w w:val="100"/>
                <w:position w:val="0"/>
                <w:sz w:val="20"/>
                <w:szCs w:val="20"/>
              </w:rPr>
              <w:t xml:space="preserve">490. </w:t>
            </w:r>
            <w:r>
              <w:rPr>
                <w:color w:val="000000"/>
                <w:spacing w:val="0"/>
                <w:w w:val="100"/>
                <w:position w:val="0"/>
                <w:sz w:val="20"/>
                <w:szCs w:val="20"/>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 xml:space="preserve">1, 424, 745, </w:t>
            </w:r>
            <w:r>
              <w:rPr>
                <w:color w:val="000000"/>
                <w:spacing w:val="0"/>
                <w:w w:val="100"/>
                <w:position w:val="0"/>
                <w:sz w:val="20"/>
                <w:szCs w:val="20"/>
              </w:rPr>
              <w:t>727.59</w:t>
            </w:r>
          </w:p>
        </w:tc>
      </w:tr>
    </w:tbl>
    <w:p>
      <w:pPr>
        <w:spacing w:lineRule="exact" w:line="1"/>
        <w:rPr>
          <w:sz w:val="2"/>
          <w:szCs w:val="2"/>
        </w:rPr>
      </w:pPr>
      <w:r>
        <w:br w:type="page"/>
      </w:r>
    </w:p>
    <w:p>
      <w:pPr>
        <w:pStyle w:val="Style22"/>
        <w:keepNext w:val="0"/>
        <w:keepLines w:val="0"/>
        <w:widowControl w:val="0"/>
        <w:shd w:val="clear" w:color="auto" w:fill="auto"/>
        <w:bidi w:val="0"/>
        <w:spacing w:before="0" w:after="360" w:line="240" w:lineRule="auto"/>
        <w:ind w:left="0" w:right="0" w:firstLine="0"/>
        <w:jc w:val="left"/>
        <w:rPr>
          <w:sz w:val="16"/>
          <w:szCs w:val="16"/>
        </w:rPr>
      </w:pPr>
      <w:r>
        <w:rPr>
          <w:color w:val="000000"/>
          <w:spacing w:val="0"/>
          <w:w w:val="100"/>
          <w:position w:val="0"/>
          <w:sz w:val="18"/>
          <w:szCs w:val="18"/>
        </w:rPr>
        <w:t>其他说明，包括本期增减变动情况、变动原因说明：</w:t>
      </w:r>
      <w:r>
        <w:rPr>
          <w:color w:val="000000"/>
          <w:spacing w:val="0"/>
          <w:w w:val="100"/>
          <w:position w:val="0"/>
          <w:sz w:val="16"/>
          <w:szCs w:val="16"/>
        </w:rPr>
        <w:t>本期其他资本公积变动主要为处置孙公司股权新疆安讯、世纪文化股权所致。</w:t>
      </w:r>
    </w:p>
    <w:p>
      <w:pPr>
        <w:pStyle w:val="Style30"/>
        <w:keepNext/>
        <w:keepLines/>
        <w:widowControl w:val="0"/>
        <w:shd w:val="clear" w:color="auto" w:fill="auto"/>
        <w:bidi w:val="0"/>
        <w:spacing w:before="0" w:line="240" w:lineRule="auto"/>
        <w:ind w:left="0" w:right="0" w:firstLine="0"/>
        <w:jc w:val="left"/>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3</w:t>
      </w:r>
      <w:bookmarkEnd w:id="1140"/>
      <w:r>
        <w:rPr>
          <w:rFonts w:ascii="Times New Roman" w:eastAsia="Times New Roman" w:hAnsi="Times New Roman" w:cs="Times New Roman"/>
          <w:color w:val="000000"/>
          <w:spacing w:val="0"/>
          <w:w w:val="100"/>
          <w:position w:val="0"/>
        </w:rPr>
        <w:t>7</w:t>
      </w:r>
      <w:r>
        <w:rPr>
          <w:color w:val="000000"/>
          <w:spacing w:val="0"/>
          <w:w w:val="100"/>
          <w:position w:val="0"/>
        </w:rPr>
        <w:t>、库存股</w:t>
      </w:r>
      <w:bookmarkEnd w:id="1138"/>
      <w:bookmarkEnd w:id="1139"/>
      <w:bookmarkEnd w:id="1141"/>
    </w:p>
    <w:p>
      <w:pPr>
        <w:pStyle w:val="Style26"/>
        <w:keepNext w:val="0"/>
        <w:keepLines w:val="0"/>
        <w:widowControl w:val="0"/>
        <w:shd w:val="clear" w:color="auto" w:fill="auto"/>
        <w:bidi w:val="0"/>
        <w:spacing w:before="0" w:after="0" w:line="240" w:lineRule="auto"/>
        <w:ind w:left="8904"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本期增加</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期末余额</w:t>
            </w:r>
          </w:p>
        </w:tc>
      </w:tr>
      <w:tr>
        <w:trPr>
          <w:trHeight w:val="40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限制性股票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12,373,217.00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12,373,217.00</w:t>
            </w:r>
          </w:p>
        </w:tc>
      </w:tr>
      <w:tr>
        <w:trPr>
          <w:trHeight w:val="408"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12,373,217.00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12,373,217.00</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其他说明，包括本期增减变动情况、变动原因说明：库存股本期增加原因系本期回购股票所致。</w:t>
      </w:r>
    </w:p>
    <w:p>
      <w:pPr>
        <w:widowControl w:val="0"/>
        <w:spacing w:after="359" w:line="1" w:lineRule="exact"/>
      </w:pPr>
    </w:p>
    <w:p>
      <w:pPr>
        <w:pStyle w:val="Style41"/>
        <w:keepNext w:val="0"/>
        <w:keepLines w:val="0"/>
        <w:widowControl w:val="0"/>
        <w:shd w:val="clear" w:color="auto" w:fill="auto"/>
        <w:bidi w:val="0"/>
        <w:spacing w:before="0" w:after="360" w:line="240" w:lineRule="auto"/>
        <w:ind w:left="0" w:right="0" w:firstLine="0"/>
        <w:jc w:val="left"/>
      </w:pPr>
      <w:bookmarkStart w:id="1142" w:name="bookmark1142"/>
      <w:r>
        <w:rPr>
          <w:rFonts w:ascii="Times New Roman" w:eastAsia="Times New Roman" w:hAnsi="Times New Roman" w:cs="Times New Roman"/>
          <w:b/>
          <w:bCs/>
          <w:color w:val="000000"/>
          <w:spacing w:val="0"/>
          <w:w w:val="100"/>
          <w:position w:val="0"/>
        </w:rPr>
        <w:t>3</w:t>
      </w:r>
      <w:bookmarkEnd w:id="1142"/>
      <w:r>
        <w:rPr>
          <w:rFonts w:ascii="Times New Roman" w:eastAsia="Times New Roman" w:hAnsi="Times New Roman" w:cs="Times New Roman"/>
          <w:b/>
          <w:bCs/>
          <w:color w:val="000000"/>
          <w:spacing w:val="0"/>
          <w:w w:val="100"/>
          <w:position w:val="0"/>
        </w:rPr>
        <w:t>8</w:t>
      </w:r>
      <w:r>
        <w:rPr>
          <w:b/>
          <w:bCs/>
          <w:color w:val="000000"/>
          <w:spacing w:val="0"/>
          <w:w w:val="100"/>
          <w:position w:val="0"/>
        </w:rPr>
        <w:t>、其他综合收益</w:t>
      </w:r>
    </w:p>
    <w:p>
      <w:pPr>
        <w:pStyle w:val="Style26"/>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694"/>
        <w:gridCol w:w="1267"/>
        <w:gridCol w:w="1310"/>
        <w:gridCol w:w="1090"/>
        <w:gridCol w:w="1282"/>
        <w:gridCol w:w="370"/>
        <w:gridCol w:w="1272"/>
        <w:gridCol w:w="629"/>
        <w:gridCol w:w="1282"/>
      </w:tblGrid>
      <w:tr>
        <w:trPr>
          <w:trHeight w:val="250"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9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本期所得税前发 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减：前期计入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当期转入损益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减：前期计入其 他综合收益当期 转入留存收益</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税费</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税后归属于母公 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税后归</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属于少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数股东</w:t>
            </w:r>
          </w:p>
        </w:tc>
        <w:tc>
          <w:tcPr>
            <w:vMerge/>
            <w:tcBorders>
              <w:left w:val="single" w:sz="4"/>
              <w:right w:val="single" w:sz="4"/>
            </w:tcBorders>
            <w:shd w:val="clear" w:color="auto" w:fill="D3D3D3"/>
            <w:vAlign w:val="center"/>
          </w:tcPr>
          <w:p>
            <w:pPr/>
          </w:p>
        </w:tc>
      </w:tr>
      <w:tr>
        <w:trPr>
          <w:trHeight w:val="47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一、不能重分类进损 益的其他综合收益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-2,780,000.00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-33,220,000.00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-36,000,000.00</w:t>
            </w:r>
          </w:p>
        </w:tc>
      </w:tr>
      <w:tr>
        <w:trPr>
          <w:trHeight w:val="47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360"/>
              <w:jc w:val="both"/>
            </w:pPr>
            <w:r>
              <w:rPr>
                <w:color w:val="000000"/>
                <w:spacing w:val="0"/>
                <w:w w:val="100"/>
                <w:position w:val="0"/>
              </w:rPr>
              <w:t>其他权益工具投 资公允价值变动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-2,780,000.00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-33,220,000.00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-36,000,000.00</w:t>
            </w:r>
          </w:p>
        </w:tc>
      </w:tr>
      <w:tr>
        <w:trPr>
          <w:trHeight w:val="254"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-2,780,000.00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-33,220,000.00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-36,000,000.00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其他说明，包括对现金流量套期损益的有效部分转为被套期项目初始确认金额调整：无。</w:t>
      </w:r>
    </w:p>
    <w:p>
      <w:pPr>
        <w:widowControl w:val="0"/>
        <w:spacing w:after="359" w:line="1" w:lineRule="exact"/>
      </w:pPr>
    </w:p>
    <w:p>
      <w:pPr>
        <w:pStyle w:val="Style41"/>
        <w:keepNext w:val="0"/>
        <w:keepLines w:val="0"/>
        <w:widowControl w:val="0"/>
        <w:shd w:val="clear" w:color="auto" w:fill="auto"/>
        <w:bidi w:val="0"/>
        <w:spacing w:before="0" w:after="360" w:line="240" w:lineRule="auto"/>
        <w:ind w:left="0" w:right="0" w:firstLine="0"/>
        <w:jc w:val="left"/>
      </w:pPr>
      <w:bookmarkStart w:id="1143" w:name="bookmark1143"/>
      <w:r>
        <w:rPr>
          <w:rFonts w:ascii="Times New Roman" w:eastAsia="Times New Roman" w:hAnsi="Times New Roman" w:cs="Times New Roman"/>
          <w:b/>
          <w:bCs/>
          <w:color w:val="000000"/>
          <w:spacing w:val="0"/>
          <w:w w:val="100"/>
          <w:position w:val="0"/>
        </w:rPr>
        <w:t>3</w:t>
      </w:r>
      <w:bookmarkEnd w:id="1143"/>
      <w:r>
        <w:rPr>
          <w:rFonts w:ascii="Times New Roman" w:eastAsia="Times New Roman" w:hAnsi="Times New Roman" w:cs="Times New Roman"/>
          <w:b/>
          <w:bCs/>
          <w:color w:val="000000"/>
          <w:spacing w:val="0"/>
          <w:w w:val="100"/>
          <w:position w:val="0"/>
        </w:rPr>
        <w:t>9</w:t>
      </w:r>
      <w:r>
        <w:rPr>
          <w:b/>
          <w:bCs/>
          <w:color w:val="000000"/>
          <w:spacing w:val="0"/>
          <w:w w:val="100"/>
          <w:position w:val="0"/>
        </w:rPr>
        <w:t>、盈余公积</w:t>
      </w:r>
    </w:p>
    <w:p>
      <w:pPr>
        <w:pStyle w:val="Style26"/>
        <w:keepNext w:val="0"/>
        <w:keepLines w:val="0"/>
        <w:widowControl w:val="0"/>
        <w:shd w:val="clear" w:color="auto" w:fill="auto"/>
        <w:bidi w:val="0"/>
        <w:spacing w:before="0" w:after="0" w:line="240" w:lineRule="auto"/>
        <w:ind w:left="8544"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28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本期增加</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期末余额</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法定盈余公积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 xml:space="preserve">19,602,961. </w:t>
            </w:r>
            <w:r>
              <w:rPr>
                <w:color w:val="000000"/>
                <w:spacing w:val="0"/>
                <w:w w:val="100"/>
                <w:position w:val="0"/>
                <w:sz w:val="20"/>
                <w:szCs w:val="2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 xml:space="preserve">19,602,961. </w:t>
            </w:r>
            <w:r>
              <w:rPr>
                <w:color w:val="000000"/>
                <w:spacing w:val="0"/>
                <w:w w:val="100"/>
                <w:position w:val="0"/>
                <w:sz w:val="20"/>
                <w:szCs w:val="20"/>
              </w:rPr>
              <w:t>52</w:t>
            </w: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 xml:space="preserve">19,602,961. </w:t>
            </w:r>
            <w:r>
              <w:rPr>
                <w:color w:val="000000"/>
                <w:spacing w:val="0"/>
                <w:w w:val="100"/>
                <w:position w:val="0"/>
                <w:sz w:val="20"/>
                <w:szCs w:val="20"/>
              </w:rPr>
              <w:t>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 xml:space="preserve">19,602,961. </w:t>
            </w:r>
            <w:r>
              <w:rPr>
                <w:color w:val="000000"/>
                <w:spacing w:val="0"/>
                <w:w w:val="100"/>
                <w:position w:val="0"/>
                <w:sz w:val="20"/>
                <w:szCs w:val="20"/>
              </w:rPr>
              <w:t>52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盈余公积说明，包括本期增减变动情况、变动原因说明：无。</w:t>
      </w:r>
    </w:p>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4</w:t>
      </w:r>
      <w:bookmarkEnd w:id="1146"/>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144"/>
      <w:bookmarkEnd w:id="1145"/>
      <w:bookmarkEnd w:id="1147"/>
    </w:p>
    <w:p>
      <w:pPr>
        <w:pStyle w:val="Style26"/>
        <w:keepNext w:val="0"/>
        <w:keepLines w:val="0"/>
        <w:widowControl w:val="0"/>
        <w:shd w:val="clear" w:color="auto" w:fill="auto"/>
        <w:bidi w:val="0"/>
        <w:spacing w:before="0" w:after="0" w:line="240" w:lineRule="auto"/>
        <w:ind w:left="8904" w:right="0" w:firstLine="0"/>
        <w:jc w:val="left"/>
      </w:pPr>
      <w:r>
        <w:rPr>
          <w:color w:val="000000"/>
          <w:spacing w:val="0"/>
          <w:w w:val="100"/>
          <w:position w:val="0"/>
        </w:rPr>
        <w:t>单位：元</w:t>
      </w:r>
    </w:p>
    <w:tbl>
      <w:tblPr>
        <w:tblOverlap w:val="never"/>
        <w:jc w:val="center"/>
        <w:tblLayout w:type="fixed"/>
      </w:tblPr>
      <w:tblGrid>
        <w:gridCol w:w="4680"/>
        <w:gridCol w:w="2410"/>
        <w:gridCol w:w="2491"/>
      </w:tblGrid>
      <w:tr>
        <w:trPr>
          <w:trHeight w:val="28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调整前上期末未分配利润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 xml:space="preserve">-783,280,286. </w:t>
            </w:r>
            <w:r>
              <w:rPr>
                <w:color w:val="000000"/>
                <w:spacing w:val="0"/>
                <w:w w:val="100"/>
                <w:position w:val="0"/>
                <w:sz w:val="20"/>
                <w:szCs w:val="20"/>
              </w:rPr>
              <w:t>80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-154,290,478.67</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调整期初未分配利润合计数（调增+，调减</w:t>
            </w: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-6,467,622. </w:t>
            </w:r>
            <w:r>
              <w:rPr>
                <w:color w:val="000000"/>
                <w:spacing w:val="0"/>
                <w:w w:val="100"/>
                <w:position w:val="0"/>
                <w:sz w:val="20"/>
                <w:szCs w:val="20"/>
              </w:rPr>
              <w:t>58</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调整后期初未分配利润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-783,280,286.80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-160,758,101.25</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加：本期归属于母公司所有者的净利润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22,656,972. </w:t>
            </w:r>
            <w:r>
              <w:rPr>
                <w:color w:val="000000"/>
                <w:spacing w:val="0"/>
                <w:w w:val="100"/>
                <w:position w:val="0"/>
                <w:sz w:val="20"/>
                <w:szCs w:val="20"/>
              </w:rPr>
              <w:t>47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 xml:space="preserve">-622,522,185. </w:t>
            </w:r>
            <w:r>
              <w:rPr>
                <w:color w:val="000000"/>
                <w:spacing w:val="0"/>
                <w:w w:val="100"/>
                <w:position w:val="0"/>
                <w:sz w:val="20"/>
                <w:szCs w:val="20"/>
              </w:rPr>
              <w:t>55</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加：其他综合收益结转留存收益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7, 838, </w:t>
            </w:r>
            <w:r>
              <w:rPr>
                <w:color w:val="000000"/>
                <w:spacing w:val="0"/>
                <w:w w:val="100"/>
                <w:position w:val="0"/>
                <w:sz w:val="20"/>
                <w:szCs w:val="20"/>
              </w:rPr>
              <w:t xml:space="preserve">400. </w:t>
            </w:r>
            <w:r>
              <w:rPr>
                <w:color w:val="000000"/>
                <w:spacing w:val="0"/>
                <w:w w:val="100"/>
                <w:position w:val="0"/>
                <w:sz w:val="20"/>
                <w:szCs w:val="2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期末未分配利润</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-752,835,914.33</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 xml:space="preserve">-783,280,286. </w:t>
            </w:r>
            <w:r>
              <w:rPr>
                <w:color w:val="000000"/>
                <w:spacing w:val="0"/>
                <w:w w:val="100"/>
                <w:position w:val="0"/>
                <w:sz w:val="20"/>
                <w:szCs w:val="20"/>
              </w:rPr>
              <w:t>80</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调整期初未分配利润明细：</w:t>
      </w:r>
    </w:p>
    <w:p>
      <w:pPr>
        <w:widowControl w:val="0"/>
        <w:spacing w:after="179" w:line="1" w:lineRule="exact"/>
      </w:pPr>
    </w:p>
    <w:p>
      <w:pPr>
        <w:pStyle w:val="Style41"/>
        <w:keepNext w:val="0"/>
        <w:keepLines w:val="0"/>
        <w:widowControl w:val="0"/>
        <w:shd w:val="clear" w:color="auto" w:fill="auto"/>
        <w:bidi w:val="0"/>
        <w:spacing w:before="0" w:after="360" w:line="240" w:lineRule="auto"/>
        <w:ind w:left="0" w:right="0" w:firstLine="0"/>
        <w:jc w:val="left"/>
      </w:pPr>
      <w:r>
        <w:rPr>
          <w:color w:val="000000"/>
          <w:spacing w:val="0"/>
          <w:w w:val="100"/>
          <w:position w:val="0"/>
        </w:rPr>
        <w:t>1）</w:t>
      </w:r>
      <w:r>
        <w:rPr>
          <w:color w:val="000000"/>
          <w:spacing w:val="0"/>
          <w:w w:val="100"/>
          <w:position w:val="0"/>
        </w:rPr>
        <w:t>、由于《企业会计准则》及其相关新规定进行追溯调整，影响期初未分配利润</w:t>
      </w:r>
      <w:r>
        <w:rPr>
          <w:color w:val="000000"/>
          <w:spacing w:val="0"/>
          <w:w w:val="100"/>
          <w:position w:val="0"/>
        </w:rPr>
        <w:t>0.00</w:t>
      </w:r>
      <w:r>
        <w:rPr>
          <w:color w:val="000000"/>
          <w:spacing w:val="0"/>
          <w:w w:val="100"/>
          <w:position w:val="0"/>
        </w:rPr>
        <w:t>元。</w:t>
      </w:r>
      <w:r>
        <w:br w:type="page"/>
      </w:r>
    </w:p>
    <w:p>
      <w:pPr>
        <w:pStyle w:val="Style41"/>
        <w:keepNext w:val="0"/>
        <w:keepLines w:val="0"/>
        <w:widowControl w:val="0"/>
        <w:shd w:val="clear" w:color="auto" w:fill="auto"/>
        <w:tabs>
          <w:tab w:pos="354" w:val="left"/>
        </w:tabs>
        <w:bidi w:val="0"/>
        <w:spacing w:before="0" w:after="160" w:line="240" w:lineRule="auto"/>
        <w:ind w:left="0" w:right="0" w:firstLine="0"/>
        <w:jc w:val="left"/>
      </w:pPr>
      <w:bookmarkStart w:id="1148" w:name="bookmark1148"/>
      <w:r>
        <w:rPr>
          <w:color w:val="000000"/>
          <w:spacing w:val="0"/>
          <w:w w:val="100"/>
          <w:position w:val="0"/>
        </w:rPr>
        <w:t>2</w:t>
      </w:r>
      <w:bookmarkEnd w:id="1148"/>
      <w:r>
        <w:rPr>
          <w:color w:val="000000"/>
          <w:spacing w:val="0"/>
          <w:w w:val="100"/>
          <w:position w:val="0"/>
        </w:rPr>
        <w:t>）</w:t>
        <w:tab/>
      </w:r>
      <w:r>
        <w:rPr>
          <w:color w:val="000000"/>
          <w:spacing w:val="0"/>
          <w:w w:val="100"/>
          <w:position w:val="0"/>
        </w:rPr>
        <w:t>、由于会计政策变更，影响期初未分配利润</w:t>
      </w:r>
      <w:r>
        <w:rPr>
          <w:color w:val="000000"/>
          <w:spacing w:val="0"/>
          <w:w w:val="100"/>
          <w:position w:val="0"/>
        </w:rPr>
        <w:t>0.00</w:t>
      </w:r>
      <w:r>
        <w:rPr>
          <w:color w:val="000000"/>
          <w:spacing w:val="0"/>
          <w:w w:val="100"/>
          <w:position w:val="0"/>
        </w:rPr>
        <w:t>元。</w:t>
      </w:r>
    </w:p>
    <w:p>
      <w:pPr>
        <w:pStyle w:val="Style41"/>
        <w:keepNext w:val="0"/>
        <w:keepLines w:val="0"/>
        <w:widowControl w:val="0"/>
        <w:shd w:val="clear" w:color="auto" w:fill="auto"/>
        <w:tabs>
          <w:tab w:pos="354" w:val="left"/>
        </w:tabs>
        <w:bidi w:val="0"/>
        <w:spacing w:before="0" w:after="160" w:line="240" w:lineRule="auto"/>
        <w:ind w:left="0" w:right="0" w:firstLine="0"/>
        <w:jc w:val="left"/>
      </w:pPr>
      <w:bookmarkStart w:id="1149" w:name="bookmark1149"/>
      <w:r>
        <w:rPr>
          <w:color w:val="000000"/>
          <w:spacing w:val="0"/>
          <w:w w:val="100"/>
          <w:position w:val="0"/>
        </w:rPr>
        <w:t>3</w:t>
      </w:r>
      <w:bookmarkEnd w:id="1149"/>
      <w:r>
        <w:rPr>
          <w:color w:val="000000"/>
          <w:spacing w:val="0"/>
          <w:w w:val="100"/>
          <w:position w:val="0"/>
        </w:rPr>
        <w:t>）</w:t>
        <w:tab/>
      </w:r>
      <w:r>
        <w:rPr>
          <w:color w:val="000000"/>
          <w:spacing w:val="0"/>
          <w:w w:val="100"/>
          <w:position w:val="0"/>
        </w:rPr>
        <w:t>、由于重大会计差错更正，影响期初未分配利润</w:t>
      </w:r>
      <w:r>
        <w:rPr>
          <w:color w:val="000000"/>
          <w:spacing w:val="0"/>
          <w:w w:val="100"/>
          <w:position w:val="0"/>
        </w:rPr>
        <w:t>0.00</w:t>
      </w:r>
      <w:r>
        <w:rPr>
          <w:color w:val="000000"/>
          <w:spacing w:val="0"/>
          <w:w w:val="100"/>
          <w:position w:val="0"/>
        </w:rPr>
        <w:t>元。</w:t>
      </w:r>
    </w:p>
    <w:p>
      <w:pPr>
        <w:pStyle w:val="Style41"/>
        <w:keepNext w:val="0"/>
        <w:keepLines w:val="0"/>
        <w:widowControl w:val="0"/>
        <w:shd w:val="clear" w:color="auto" w:fill="auto"/>
        <w:tabs>
          <w:tab w:pos="354" w:val="left"/>
        </w:tabs>
        <w:bidi w:val="0"/>
        <w:spacing w:before="0" w:after="160" w:line="240" w:lineRule="auto"/>
        <w:ind w:left="0" w:right="0" w:firstLine="0"/>
        <w:jc w:val="left"/>
      </w:pPr>
      <w:bookmarkStart w:id="1150" w:name="bookmark1150"/>
      <w:r>
        <w:rPr>
          <w:color w:val="000000"/>
          <w:spacing w:val="0"/>
          <w:w w:val="100"/>
          <w:position w:val="0"/>
        </w:rPr>
        <w:t>4</w:t>
      </w:r>
      <w:bookmarkEnd w:id="1150"/>
      <w:r>
        <w:rPr>
          <w:color w:val="000000"/>
          <w:spacing w:val="0"/>
          <w:w w:val="100"/>
          <w:position w:val="0"/>
        </w:rPr>
        <w:t>）</w:t>
        <w:tab/>
      </w:r>
      <w:r>
        <w:rPr>
          <w:color w:val="000000"/>
          <w:spacing w:val="0"/>
          <w:w w:val="100"/>
          <w:position w:val="0"/>
        </w:rPr>
        <w:t>、由于同一控制导致的合并范围变更，影响期初未分配利润</w:t>
      </w:r>
      <w:r>
        <w:rPr>
          <w:color w:val="000000"/>
          <w:spacing w:val="0"/>
          <w:w w:val="100"/>
          <w:position w:val="0"/>
        </w:rPr>
        <w:t>0.00</w:t>
      </w:r>
      <w:r>
        <w:rPr>
          <w:color w:val="000000"/>
          <w:spacing w:val="0"/>
          <w:w w:val="100"/>
          <w:position w:val="0"/>
        </w:rPr>
        <w:t>元。</w:t>
      </w:r>
    </w:p>
    <w:p>
      <w:pPr>
        <w:pStyle w:val="Style41"/>
        <w:keepNext w:val="0"/>
        <w:keepLines w:val="0"/>
        <w:widowControl w:val="0"/>
        <w:shd w:val="clear" w:color="auto" w:fill="auto"/>
        <w:tabs>
          <w:tab w:pos="354" w:val="left"/>
        </w:tabs>
        <w:bidi w:val="0"/>
        <w:spacing w:before="0" w:after="480" w:line="240" w:lineRule="auto"/>
        <w:ind w:left="0" w:right="0" w:firstLine="0"/>
        <w:jc w:val="left"/>
      </w:pPr>
      <w:bookmarkStart w:id="1151" w:name="bookmark1151"/>
      <w:r>
        <w:rPr>
          <w:color w:val="000000"/>
          <w:spacing w:val="0"/>
          <w:w w:val="100"/>
          <w:position w:val="0"/>
        </w:rPr>
        <w:t>5</w:t>
      </w:r>
      <w:bookmarkEnd w:id="1151"/>
      <w:r>
        <w:rPr>
          <w:color w:val="000000"/>
          <w:spacing w:val="0"/>
          <w:w w:val="100"/>
          <w:position w:val="0"/>
        </w:rPr>
        <w:t>）</w:t>
        <w:tab/>
      </w:r>
      <w:r>
        <w:rPr>
          <w:color w:val="000000"/>
          <w:spacing w:val="0"/>
          <w:w w:val="100"/>
          <w:position w:val="0"/>
        </w:rPr>
        <w:t>、其他调整合计影响期初未分配利润</w:t>
      </w:r>
      <w:r>
        <w:rPr>
          <w:color w:val="000000"/>
          <w:spacing w:val="0"/>
          <w:w w:val="100"/>
          <w:position w:val="0"/>
        </w:rPr>
        <w:t>0.00</w:t>
      </w:r>
      <w:r>
        <w:rPr>
          <w:color w:val="000000"/>
          <w:spacing w:val="0"/>
          <w:w w:val="100"/>
          <w:position w:val="0"/>
        </w:rPr>
        <w:t>元。</w:t>
      </w:r>
    </w:p>
    <w:p>
      <w:pPr>
        <w:pStyle w:val="Style30"/>
        <w:keepNext/>
        <w:keepLines/>
        <w:widowControl w:val="0"/>
        <w:shd w:val="clear" w:color="auto" w:fill="auto"/>
        <w:bidi w:val="0"/>
        <w:spacing w:before="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4</w:t>
      </w:r>
      <w:bookmarkEnd w:id="1154"/>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152"/>
      <w:bookmarkEnd w:id="1153"/>
      <w:bookmarkEnd w:id="1155"/>
    </w:p>
    <w:p>
      <w:pPr>
        <w:pStyle w:val="Style26"/>
        <w:keepNext w:val="0"/>
        <w:keepLines w:val="0"/>
        <w:widowControl w:val="0"/>
        <w:shd w:val="clear" w:color="auto" w:fill="auto"/>
        <w:bidi w:val="0"/>
        <w:spacing w:before="0" w:after="0" w:line="240" w:lineRule="auto"/>
        <w:ind w:left="8789"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1915"/>
        <w:gridCol w:w="1915"/>
        <w:gridCol w:w="1915"/>
        <w:gridCol w:w="1915"/>
        <w:gridCol w:w="1920"/>
      </w:tblGrid>
      <w:tr>
        <w:trPr>
          <w:trHeight w:val="28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gridSpan w:val="2"/>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 xml:space="preserve">378, 703, </w:t>
            </w:r>
            <w:r>
              <w:rPr>
                <w:color w:val="000000"/>
                <w:spacing w:val="0"/>
                <w:w w:val="100"/>
                <w:position w:val="0"/>
                <w:sz w:val="20"/>
                <w:szCs w:val="20"/>
              </w:rPr>
              <w:t>876.75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 xml:space="preserve">293, 802, </w:t>
            </w:r>
            <w:r>
              <w:rPr>
                <w:color w:val="000000"/>
                <w:spacing w:val="0"/>
                <w:w w:val="100"/>
                <w:position w:val="0"/>
                <w:sz w:val="20"/>
                <w:szCs w:val="20"/>
              </w:rPr>
              <w:t>706.44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 xml:space="preserve">320, 384, </w:t>
            </w:r>
            <w:r>
              <w:rPr>
                <w:color w:val="000000"/>
                <w:spacing w:val="0"/>
                <w:w w:val="100"/>
                <w:position w:val="0"/>
                <w:sz w:val="20"/>
                <w:szCs w:val="20"/>
              </w:rPr>
              <w:t>107.55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251,655,351.21</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 xml:space="preserve">15,047,320. </w:t>
            </w:r>
            <w:r>
              <w:rPr>
                <w:color w:val="000000"/>
                <w:spacing w:val="0"/>
                <w:w w:val="100"/>
                <w:position w:val="0"/>
                <w:sz w:val="20"/>
                <w:szCs w:val="20"/>
              </w:rPr>
              <w:t>90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 xml:space="preserve">8, 148, </w:t>
            </w:r>
            <w:r>
              <w:rPr>
                <w:color w:val="000000"/>
                <w:spacing w:val="0"/>
                <w:w w:val="100"/>
                <w:position w:val="0"/>
                <w:sz w:val="20"/>
                <w:szCs w:val="20"/>
              </w:rPr>
              <w:t xml:space="preserve">479. </w:t>
            </w:r>
            <w:r>
              <w:rPr>
                <w:color w:val="000000"/>
                <w:spacing w:val="0"/>
                <w:w w:val="100"/>
                <w:position w:val="0"/>
                <w:sz w:val="20"/>
                <w:szCs w:val="20"/>
              </w:rPr>
              <w:t>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14,388,461.22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6, 639, </w:t>
            </w:r>
            <w:r>
              <w:rPr>
                <w:color w:val="000000"/>
                <w:spacing w:val="0"/>
                <w:w w:val="100"/>
                <w:position w:val="0"/>
                <w:sz w:val="20"/>
                <w:szCs w:val="20"/>
              </w:rPr>
              <w:t xml:space="preserve">576. </w:t>
            </w:r>
            <w:r>
              <w:rPr>
                <w:color w:val="000000"/>
                <w:spacing w:val="0"/>
                <w:w w:val="100"/>
                <w:position w:val="0"/>
                <w:sz w:val="20"/>
                <w:szCs w:val="20"/>
              </w:rPr>
              <w:t>66</w:t>
            </w: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 xml:space="preserve">393,751, </w:t>
            </w:r>
            <w:r>
              <w:rPr>
                <w:color w:val="000000"/>
                <w:spacing w:val="0"/>
                <w:w w:val="100"/>
                <w:position w:val="0"/>
                <w:sz w:val="20"/>
                <w:szCs w:val="20"/>
              </w:rPr>
              <w:t>197.65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 xml:space="preserve">301,951, </w:t>
            </w:r>
            <w:r>
              <w:rPr>
                <w:color w:val="000000"/>
                <w:spacing w:val="0"/>
                <w:w w:val="100"/>
                <w:position w:val="0"/>
                <w:sz w:val="20"/>
                <w:szCs w:val="20"/>
              </w:rPr>
              <w:t>185.83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 xml:space="preserve">334, 772, </w:t>
            </w:r>
            <w:r>
              <w:rPr>
                <w:color w:val="000000"/>
                <w:spacing w:val="0"/>
                <w:w w:val="100"/>
                <w:position w:val="0"/>
                <w:sz w:val="20"/>
                <w:szCs w:val="20"/>
              </w:rPr>
              <w:t>568.77</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 xml:space="preserve">258, 294, </w:t>
            </w:r>
            <w:r>
              <w:rPr>
                <w:color w:val="000000"/>
                <w:spacing w:val="0"/>
                <w:w w:val="100"/>
                <w:position w:val="0"/>
                <w:sz w:val="20"/>
                <w:szCs w:val="20"/>
              </w:rPr>
              <w:t>927.87</w:t>
            </w:r>
          </w:p>
        </w:tc>
      </w:tr>
    </w:tbl>
    <w:p>
      <w:pPr>
        <w:pStyle w:val="Style26"/>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经审计扣除非经常损益前后净利润孰低是否为负值</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是</w:t>
      </w:r>
      <w:r>
        <w:rPr>
          <w:color w:val="000000"/>
          <w:spacing w:val="0"/>
          <w:w w:val="100"/>
          <w:position w:val="0"/>
          <w:sz w:val="20"/>
          <w:szCs w:val="20"/>
        </w:rPr>
        <w:t>V</w:t>
      </w:r>
      <w:r>
        <w:rPr>
          <w:color w:val="000000"/>
          <w:spacing w:val="0"/>
          <w:w w:val="100"/>
          <w:position w:val="0"/>
          <w:sz w:val="20"/>
          <w:szCs w:val="20"/>
        </w:rPr>
        <w:t>否</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与履约义务相关的信息：不适用。</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元，其中，元预计将于年度确认 收入，元预计将于年度确认收入，元预计将于年度确认收入。</w:t>
      </w:r>
    </w:p>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4</w:t>
      </w:r>
      <w:bookmarkEnd w:id="1158"/>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156"/>
      <w:bookmarkEnd w:id="1157"/>
      <w:bookmarkEnd w:id="1159"/>
    </w:p>
    <w:p>
      <w:pPr>
        <w:pStyle w:val="Style26"/>
        <w:keepNext w:val="0"/>
        <w:keepLines w:val="0"/>
        <w:widowControl w:val="0"/>
        <w:shd w:val="clear" w:color="auto" w:fill="auto"/>
        <w:bidi w:val="0"/>
        <w:spacing w:before="0" w:after="0" w:line="240" w:lineRule="auto"/>
        <w:ind w:left="8904"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288"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消费税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531,226.41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625, </w:t>
            </w:r>
            <w:r>
              <w:rPr>
                <w:color w:val="000000"/>
                <w:spacing w:val="0"/>
                <w:w w:val="100"/>
                <w:position w:val="0"/>
                <w:sz w:val="20"/>
                <w:szCs w:val="20"/>
              </w:rPr>
              <w:t>177.93</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346, </w:t>
            </w:r>
            <w:r>
              <w:rPr>
                <w:color w:val="000000"/>
                <w:spacing w:val="0"/>
                <w:w w:val="100"/>
                <w:position w:val="0"/>
                <w:sz w:val="20"/>
                <w:szCs w:val="20"/>
              </w:rPr>
              <w:t xml:space="preserve">776. </w:t>
            </w:r>
            <w:r>
              <w:rPr>
                <w:color w:val="000000"/>
                <w:spacing w:val="0"/>
                <w:w w:val="100"/>
                <w:position w:val="0"/>
                <w:sz w:val="20"/>
                <w:szCs w:val="20"/>
              </w:rPr>
              <w:t>24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461,827.85</w:t>
            </w:r>
          </w:p>
        </w:tc>
      </w:tr>
      <w:tr>
        <w:trPr>
          <w:trHeight w:val="27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1,678,859. </w:t>
            </w:r>
            <w:r>
              <w:rPr>
                <w:color w:val="000000"/>
                <w:spacing w:val="0"/>
                <w:w w:val="100"/>
                <w:position w:val="0"/>
                <w:sz w:val="20"/>
                <w:szCs w:val="20"/>
              </w:rPr>
              <w:t>50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color w:val="000000"/>
                <w:spacing w:val="0"/>
                <w:w w:val="100"/>
                <w:position w:val="0"/>
                <w:sz w:val="20"/>
                <w:szCs w:val="20"/>
              </w:rPr>
              <w:t xml:space="preserve">1, 402, </w:t>
            </w:r>
            <w:r>
              <w:rPr>
                <w:color w:val="000000"/>
                <w:spacing w:val="0"/>
                <w:w w:val="100"/>
                <w:position w:val="0"/>
                <w:sz w:val="20"/>
                <w:szCs w:val="20"/>
              </w:rPr>
              <w:t xml:space="preserve">109. </w:t>
            </w:r>
            <w:r>
              <w:rPr>
                <w:color w:val="000000"/>
                <w:spacing w:val="0"/>
                <w:w w:val="100"/>
                <w:position w:val="0"/>
                <w:sz w:val="20"/>
                <w:szCs w:val="20"/>
              </w:rPr>
              <w:t>95</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473, </w:t>
            </w:r>
            <w:r>
              <w:rPr>
                <w:color w:val="000000"/>
                <w:spacing w:val="0"/>
                <w:w w:val="100"/>
                <w:position w:val="0"/>
                <w:sz w:val="20"/>
                <w:szCs w:val="20"/>
              </w:rPr>
              <w:t xml:space="preserve">120. </w:t>
            </w:r>
            <w:r>
              <w:rPr>
                <w:color w:val="000000"/>
                <w:spacing w:val="0"/>
                <w:w w:val="100"/>
                <w:position w:val="0"/>
                <w:sz w:val="20"/>
                <w:szCs w:val="20"/>
              </w:rPr>
              <w:t>04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both"/>
              <w:rPr>
                <w:sz w:val="20"/>
                <w:szCs w:val="20"/>
              </w:rPr>
            </w:pPr>
            <w:r>
              <w:rPr>
                <w:color w:val="000000"/>
                <w:spacing w:val="0"/>
                <w:w w:val="100"/>
                <w:position w:val="0"/>
                <w:sz w:val="20"/>
                <w:szCs w:val="20"/>
              </w:rPr>
              <w:t xml:space="preserve">541, </w:t>
            </w:r>
            <w:r>
              <w:rPr>
                <w:color w:val="000000"/>
                <w:spacing w:val="0"/>
                <w:w w:val="100"/>
                <w:position w:val="0"/>
                <w:sz w:val="20"/>
                <w:szCs w:val="20"/>
              </w:rPr>
              <w:t xml:space="preserve">334. </w:t>
            </w:r>
            <w:r>
              <w:rPr>
                <w:color w:val="000000"/>
                <w:spacing w:val="0"/>
                <w:w w:val="100"/>
                <w:position w:val="0"/>
                <w:sz w:val="20"/>
                <w:szCs w:val="20"/>
              </w:rPr>
              <w:t>04</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车船使用税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46,248.23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22,499.28</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印花税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234, </w:t>
            </w:r>
            <w:r>
              <w:rPr>
                <w:color w:val="000000"/>
                <w:spacing w:val="0"/>
                <w:w w:val="100"/>
                <w:position w:val="0"/>
                <w:sz w:val="20"/>
                <w:szCs w:val="20"/>
              </w:rPr>
              <w:t xml:space="preserve">653. </w:t>
            </w:r>
            <w:r>
              <w:rPr>
                <w:color w:val="000000"/>
                <w:spacing w:val="0"/>
                <w:w w:val="100"/>
                <w:position w:val="0"/>
                <w:sz w:val="20"/>
                <w:szCs w:val="20"/>
              </w:rPr>
              <w:t>88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981,606.52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堤防费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7,274. </w:t>
            </w:r>
            <w:r>
              <w:rPr>
                <w:color w:val="000000"/>
                <w:spacing w:val="0"/>
                <w:w w:val="100"/>
                <w:position w:val="0"/>
                <w:sz w:val="20"/>
                <w:szCs w:val="20"/>
              </w:rPr>
              <w:t>59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32,327.36</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其他税费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98,333.94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81,497.70</w:t>
            </w: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3, 416, </w:t>
            </w:r>
            <w:r>
              <w:rPr>
                <w:color w:val="000000"/>
                <w:spacing w:val="0"/>
                <w:w w:val="100"/>
                <w:position w:val="0"/>
                <w:sz w:val="20"/>
                <w:szCs w:val="20"/>
              </w:rPr>
              <w:t xml:space="preserve">492. </w:t>
            </w:r>
            <w:r>
              <w:rPr>
                <w:color w:val="000000"/>
                <w:spacing w:val="0"/>
                <w:w w:val="100"/>
                <w:position w:val="0"/>
                <w:sz w:val="20"/>
                <w:szCs w:val="20"/>
              </w:rPr>
              <w:t>83</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color w:val="000000"/>
                <w:spacing w:val="0"/>
                <w:w w:val="100"/>
                <w:position w:val="0"/>
                <w:sz w:val="20"/>
                <w:szCs w:val="20"/>
              </w:rPr>
              <w:t xml:space="preserve">4, 148, </w:t>
            </w:r>
            <w:r>
              <w:rPr>
                <w:color w:val="000000"/>
                <w:spacing w:val="0"/>
                <w:w w:val="100"/>
                <w:position w:val="0"/>
                <w:sz w:val="20"/>
                <w:szCs w:val="20"/>
              </w:rPr>
              <w:t xml:space="preserve">380. </w:t>
            </w:r>
            <w:r>
              <w:rPr>
                <w:color w:val="000000"/>
                <w:spacing w:val="0"/>
                <w:w w:val="100"/>
                <w:position w:val="0"/>
                <w:sz w:val="20"/>
                <w:szCs w:val="20"/>
              </w:rPr>
              <w:t>63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4</w:t>
      </w:r>
      <w:bookmarkEnd w:id="1162"/>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160"/>
      <w:bookmarkEnd w:id="1161"/>
      <w:bookmarkEnd w:id="1163"/>
    </w:p>
    <w:p>
      <w:pPr>
        <w:pStyle w:val="Style26"/>
        <w:keepNext w:val="0"/>
        <w:keepLines w:val="0"/>
        <w:widowControl w:val="0"/>
        <w:shd w:val="clear" w:color="auto" w:fill="auto"/>
        <w:bidi w:val="0"/>
        <w:spacing w:before="0" w:after="0" w:line="240" w:lineRule="auto"/>
        <w:ind w:left="8904"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28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10,594,267. </w:t>
            </w:r>
            <w:r>
              <w:rPr>
                <w:color w:val="000000"/>
                <w:spacing w:val="0"/>
                <w:w w:val="100"/>
                <w:position w:val="0"/>
                <w:sz w:val="20"/>
                <w:szCs w:val="20"/>
              </w:rPr>
              <w:t>05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22,821,699. </w:t>
            </w:r>
            <w:r>
              <w:rPr>
                <w:color w:val="000000"/>
                <w:spacing w:val="0"/>
                <w:w w:val="100"/>
                <w:position w:val="0"/>
                <w:sz w:val="20"/>
                <w:szCs w:val="20"/>
              </w:rPr>
              <w:t>56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汽车费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588,957. </w:t>
            </w:r>
            <w:r>
              <w:rPr>
                <w:color w:val="000000"/>
                <w:spacing w:val="0"/>
                <w:w w:val="100"/>
                <w:position w:val="0"/>
                <w:sz w:val="20"/>
                <w:szCs w:val="20"/>
              </w:rPr>
              <w:t>58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both"/>
              <w:rPr>
                <w:sz w:val="20"/>
                <w:szCs w:val="20"/>
              </w:rPr>
            </w:pPr>
            <w:r>
              <w:rPr>
                <w:color w:val="000000"/>
                <w:spacing w:val="0"/>
                <w:w w:val="100"/>
                <w:position w:val="0"/>
                <w:sz w:val="20"/>
                <w:szCs w:val="20"/>
              </w:rPr>
              <w:t xml:space="preserve">674, </w:t>
            </w:r>
            <w:r>
              <w:rPr>
                <w:color w:val="000000"/>
                <w:spacing w:val="0"/>
                <w:w w:val="100"/>
                <w:position w:val="0"/>
                <w:sz w:val="20"/>
                <w:szCs w:val="20"/>
              </w:rPr>
              <w:t xml:space="preserve">882. </w:t>
            </w:r>
            <w:r>
              <w:rPr>
                <w:color w:val="000000"/>
                <w:spacing w:val="0"/>
                <w:w w:val="100"/>
                <w:position w:val="0"/>
                <w:sz w:val="20"/>
                <w:szCs w:val="20"/>
              </w:rPr>
              <w:t>76</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306,</w:t>
            </w:r>
            <w:r>
              <w:rPr>
                <w:color w:val="000000"/>
                <w:spacing w:val="0"/>
                <w:w w:val="100"/>
                <w:position w:val="0"/>
                <w:sz w:val="20"/>
                <w:szCs w:val="20"/>
              </w:rPr>
              <w:t xml:space="preserve">782. </w:t>
            </w:r>
            <w:r>
              <w:rPr>
                <w:color w:val="000000"/>
                <w:spacing w:val="0"/>
                <w:w w:val="100"/>
                <w:position w:val="0"/>
                <w:sz w:val="20"/>
                <w:szCs w:val="20"/>
              </w:rPr>
              <w:t>27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color w:val="000000"/>
                <w:spacing w:val="0"/>
                <w:w w:val="100"/>
                <w:position w:val="0"/>
                <w:sz w:val="20"/>
                <w:szCs w:val="20"/>
              </w:rPr>
              <w:t xml:space="preserve">1, 009, </w:t>
            </w:r>
            <w:r>
              <w:rPr>
                <w:color w:val="000000"/>
                <w:spacing w:val="0"/>
                <w:w w:val="100"/>
                <w:position w:val="0"/>
                <w:sz w:val="20"/>
                <w:szCs w:val="20"/>
              </w:rPr>
              <w:t xml:space="preserve">174. </w:t>
            </w:r>
            <w:r>
              <w:rPr>
                <w:color w:val="000000"/>
                <w:spacing w:val="0"/>
                <w:w w:val="100"/>
                <w:position w:val="0"/>
                <w:sz w:val="20"/>
                <w:szCs w:val="20"/>
              </w:rPr>
              <w:t>45</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服务费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2, 653, </w:t>
            </w:r>
            <w:r>
              <w:rPr>
                <w:color w:val="000000"/>
                <w:spacing w:val="0"/>
                <w:w w:val="100"/>
                <w:position w:val="0"/>
                <w:sz w:val="20"/>
                <w:szCs w:val="20"/>
              </w:rPr>
              <w:t xml:space="preserve">065. </w:t>
            </w:r>
            <w:r>
              <w:rPr>
                <w:color w:val="000000"/>
                <w:spacing w:val="0"/>
                <w:w w:val="100"/>
                <w:position w:val="0"/>
                <w:sz w:val="20"/>
                <w:szCs w:val="20"/>
              </w:rPr>
              <w:t>93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color w:val="000000"/>
                <w:spacing w:val="0"/>
                <w:w w:val="100"/>
                <w:position w:val="0"/>
                <w:sz w:val="20"/>
                <w:szCs w:val="20"/>
              </w:rPr>
              <w:t xml:space="preserve">2, 489, </w:t>
            </w:r>
            <w:r>
              <w:rPr>
                <w:color w:val="000000"/>
                <w:spacing w:val="0"/>
                <w:w w:val="100"/>
                <w:position w:val="0"/>
                <w:sz w:val="20"/>
                <w:szCs w:val="20"/>
              </w:rPr>
              <w:t xml:space="preserve">624. </w:t>
            </w:r>
            <w:r>
              <w:rPr>
                <w:color w:val="000000"/>
                <w:spacing w:val="0"/>
                <w:w w:val="100"/>
                <w:position w:val="0"/>
                <w:sz w:val="20"/>
                <w:szCs w:val="20"/>
              </w:rPr>
              <w:t>03</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社会保险费</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2, 366, </w:t>
            </w:r>
            <w:r>
              <w:rPr>
                <w:color w:val="000000"/>
                <w:spacing w:val="0"/>
                <w:w w:val="100"/>
                <w:position w:val="0"/>
                <w:sz w:val="20"/>
                <w:szCs w:val="20"/>
              </w:rPr>
              <w:t xml:space="preserve">348. </w:t>
            </w:r>
            <w:r>
              <w:rPr>
                <w:color w:val="000000"/>
                <w:spacing w:val="0"/>
                <w:w w:val="100"/>
                <w:position w:val="0"/>
                <w:sz w:val="20"/>
                <w:szCs w:val="20"/>
              </w:rPr>
              <w:t>22</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color w:val="000000"/>
                <w:spacing w:val="0"/>
                <w:w w:val="100"/>
                <w:position w:val="0"/>
                <w:sz w:val="20"/>
                <w:szCs w:val="20"/>
              </w:rPr>
              <w:t>2,180,855.96</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业务招待费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both"/>
              <w:rPr>
                <w:sz w:val="20"/>
                <w:szCs w:val="20"/>
              </w:rPr>
            </w:pPr>
            <w:r>
              <w:rPr>
                <w:color w:val="000000"/>
                <w:spacing w:val="0"/>
                <w:w w:val="100"/>
                <w:position w:val="0"/>
                <w:sz w:val="20"/>
                <w:szCs w:val="20"/>
              </w:rPr>
              <w:t xml:space="preserve">825, </w:t>
            </w:r>
            <w:r>
              <w:rPr>
                <w:color w:val="000000"/>
                <w:spacing w:val="0"/>
                <w:w w:val="100"/>
                <w:position w:val="0"/>
                <w:sz w:val="20"/>
                <w:szCs w:val="20"/>
              </w:rPr>
              <w:t xml:space="preserve">174. </w:t>
            </w:r>
            <w:r>
              <w:rPr>
                <w:color w:val="000000"/>
                <w:spacing w:val="0"/>
                <w:w w:val="100"/>
                <w:position w:val="0"/>
                <w:sz w:val="20"/>
                <w:szCs w:val="20"/>
              </w:rPr>
              <w:t>83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both"/>
              <w:rPr>
                <w:sz w:val="20"/>
                <w:szCs w:val="20"/>
              </w:rPr>
            </w:pPr>
            <w:r>
              <w:rPr>
                <w:color w:val="000000"/>
                <w:spacing w:val="0"/>
                <w:w w:val="100"/>
                <w:position w:val="0"/>
                <w:sz w:val="20"/>
                <w:szCs w:val="20"/>
              </w:rPr>
              <w:t>681,732.36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差旅费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both"/>
              <w:rPr>
                <w:sz w:val="20"/>
                <w:szCs w:val="20"/>
              </w:rPr>
            </w:pPr>
            <w:r>
              <w:rPr>
                <w:color w:val="000000"/>
                <w:spacing w:val="0"/>
                <w:w w:val="100"/>
                <w:position w:val="0"/>
                <w:sz w:val="20"/>
                <w:szCs w:val="20"/>
              </w:rPr>
              <w:t xml:space="preserve">446, </w:t>
            </w:r>
            <w:r>
              <w:rPr>
                <w:color w:val="000000"/>
                <w:spacing w:val="0"/>
                <w:w w:val="100"/>
                <w:position w:val="0"/>
                <w:sz w:val="20"/>
                <w:szCs w:val="20"/>
              </w:rPr>
              <w:t xml:space="preserve">575. </w:t>
            </w:r>
            <w:r>
              <w:rPr>
                <w:color w:val="000000"/>
                <w:spacing w:val="0"/>
                <w:w w:val="100"/>
                <w:position w:val="0"/>
                <w:sz w:val="20"/>
                <w:szCs w:val="20"/>
              </w:rPr>
              <w:t>25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both"/>
              <w:rPr>
                <w:sz w:val="20"/>
                <w:szCs w:val="20"/>
              </w:rPr>
            </w:pPr>
            <w:r>
              <w:rPr>
                <w:color w:val="000000"/>
                <w:spacing w:val="0"/>
                <w:w w:val="100"/>
                <w:position w:val="0"/>
                <w:sz w:val="20"/>
                <w:szCs w:val="20"/>
              </w:rPr>
              <w:t xml:space="preserve">575, </w:t>
            </w:r>
            <w:r>
              <w:rPr>
                <w:color w:val="000000"/>
                <w:spacing w:val="0"/>
                <w:w w:val="100"/>
                <w:position w:val="0"/>
                <w:sz w:val="20"/>
                <w:szCs w:val="20"/>
              </w:rPr>
              <w:t xml:space="preserve">886. </w:t>
            </w:r>
            <w:r>
              <w:rPr>
                <w:color w:val="000000"/>
                <w:spacing w:val="0"/>
                <w:w w:val="100"/>
                <w:position w:val="0"/>
                <w:sz w:val="20"/>
                <w:szCs w:val="20"/>
              </w:rPr>
              <w:t>92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折旧费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color w:val="000000"/>
                <w:spacing w:val="0"/>
                <w:w w:val="100"/>
                <w:position w:val="0"/>
                <w:sz w:val="20"/>
                <w:szCs w:val="20"/>
              </w:rPr>
              <w:t>1,139,838.59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both"/>
              <w:rPr>
                <w:sz w:val="20"/>
                <w:szCs w:val="20"/>
              </w:rPr>
            </w:pPr>
            <w:r>
              <w:rPr>
                <w:color w:val="000000"/>
                <w:spacing w:val="0"/>
                <w:w w:val="100"/>
                <w:position w:val="0"/>
                <w:sz w:val="20"/>
                <w:szCs w:val="20"/>
              </w:rPr>
              <w:t xml:space="preserve">640, </w:t>
            </w:r>
            <w:r>
              <w:rPr>
                <w:color w:val="000000"/>
                <w:spacing w:val="0"/>
                <w:w w:val="100"/>
                <w:position w:val="0"/>
                <w:sz w:val="20"/>
                <w:szCs w:val="20"/>
              </w:rPr>
              <w:t xml:space="preserve">065. </w:t>
            </w:r>
            <w:r>
              <w:rPr>
                <w:color w:val="000000"/>
                <w:spacing w:val="0"/>
                <w:w w:val="100"/>
                <w:position w:val="0"/>
                <w:sz w:val="20"/>
                <w:szCs w:val="20"/>
              </w:rPr>
              <w:t>04</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both"/>
              <w:rPr>
                <w:sz w:val="20"/>
                <w:szCs w:val="20"/>
              </w:rPr>
            </w:pPr>
            <w:r>
              <w:rPr>
                <w:color w:val="000000"/>
                <w:spacing w:val="0"/>
                <w:w w:val="100"/>
                <w:position w:val="0"/>
                <w:sz w:val="20"/>
                <w:szCs w:val="20"/>
              </w:rPr>
              <w:t xml:space="preserve">654, </w:t>
            </w:r>
            <w:r>
              <w:rPr>
                <w:color w:val="000000"/>
                <w:spacing w:val="0"/>
                <w:w w:val="100"/>
                <w:position w:val="0"/>
                <w:sz w:val="20"/>
                <w:szCs w:val="20"/>
              </w:rPr>
              <w:t xml:space="preserve">028. </w:t>
            </w:r>
            <w:r>
              <w:rPr>
                <w:color w:val="000000"/>
                <w:spacing w:val="0"/>
                <w:w w:val="100"/>
                <w:position w:val="0"/>
                <w:sz w:val="20"/>
                <w:szCs w:val="20"/>
              </w:rPr>
              <w:t>33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both"/>
              <w:rPr>
                <w:sz w:val="20"/>
                <w:szCs w:val="20"/>
              </w:rPr>
            </w:pPr>
            <w:r>
              <w:rPr>
                <w:color w:val="000000"/>
                <w:spacing w:val="0"/>
                <w:w w:val="100"/>
                <w:position w:val="0"/>
                <w:sz w:val="20"/>
                <w:szCs w:val="20"/>
              </w:rPr>
              <w:t xml:space="preserve">495, </w:t>
            </w:r>
            <w:r>
              <w:rPr>
                <w:color w:val="000000"/>
                <w:spacing w:val="0"/>
                <w:w w:val="100"/>
                <w:position w:val="0"/>
                <w:sz w:val="20"/>
                <w:szCs w:val="20"/>
              </w:rPr>
              <w:t>341.71</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both"/>
              <w:rPr>
                <w:sz w:val="20"/>
                <w:szCs w:val="20"/>
              </w:rPr>
            </w:pPr>
            <w:r>
              <w:rPr>
                <w:color w:val="000000"/>
                <w:spacing w:val="0"/>
                <w:w w:val="100"/>
                <w:position w:val="0"/>
                <w:sz w:val="20"/>
                <w:szCs w:val="20"/>
              </w:rPr>
              <w:t xml:space="preserve">727, </w:t>
            </w:r>
            <w:r>
              <w:rPr>
                <w:color w:val="000000"/>
                <w:spacing w:val="0"/>
                <w:w w:val="100"/>
                <w:position w:val="0"/>
                <w:sz w:val="20"/>
                <w:szCs w:val="20"/>
              </w:rPr>
              <w:t xml:space="preserve">630. </w:t>
            </w:r>
            <w:r>
              <w:rPr>
                <w:color w:val="000000"/>
                <w:spacing w:val="0"/>
                <w:w w:val="100"/>
                <w:position w:val="0"/>
                <w:sz w:val="20"/>
                <w:szCs w:val="20"/>
              </w:rPr>
              <w:t>24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rPr>
                <w:sz w:val="20"/>
                <w:szCs w:val="20"/>
              </w:rPr>
            </w:pPr>
            <w:r>
              <w:rPr>
                <w:color w:val="000000"/>
                <w:spacing w:val="0"/>
                <w:w w:val="100"/>
                <w:position w:val="0"/>
                <w:sz w:val="20"/>
                <w:szCs w:val="20"/>
              </w:rPr>
              <w:t>11,022,568.38</w:t>
            </w:r>
          </w:p>
        </w:tc>
      </w:tr>
      <w:tr>
        <w:trPr>
          <w:trHeight w:val="288"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rPr>
                <w:sz w:val="20"/>
                <w:szCs w:val="20"/>
              </w:rPr>
            </w:pPr>
            <w:r>
              <w:rPr>
                <w:color w:val="000000"/>
                <w:spacing w:val="0"/>
                <w:w w:val="100"/>
                <w:position w:val="0"/>
                <w:sz w:val="20"/>
                <w:szCs w:val="20"/>
              </w:rPr>
              <w:t xml:space="preserve">20,302,668. </w:t>
            </w:r>
            <w:r>
              <w:rPr>
                <w:color w:val="000000"/>
                <w:spacing w:val="0"/>
                <w:w w:val="100"/>
                <w:position w:val="0"/>
                <w:sz w:val="20"/>
                <w:szCs w:val="20"/>
              </w:rPr>
              <w:t>29</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rPr>
                <w:sz w:val="20"/>
                <w:szCs w:val="20"/>
              </w:rPr>
            </w:pPr>
            <w:r>
              <w:rPr>
                <w:color w:val="000000"/>
                <w:spacing w:val="0"/>
                <w:w w:val="100"/>
                <w:position w:val="0"/>
                <w:sz w:val="20"/>
                <w:szCs w:val="20"/>
              </w:rPr>
              <w:t>42,591,831.17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4</w:t>
      </w:r>
      <w:bookmarkEnd w:id="1166"/>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164"/>
      <w:bookmarkEnd w:id="1165"/>
      <w:bookmarkEnd w:id="1167"/>
    </w:p>
    <w:p>
      <w:pPr>
        <w:pStyle w:val="Style26"/>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rPr>
                <w:sz w:val="20"/>
                <w:szCs w:val="20"/>
              </w:rPr>
            </w:pPr>
            <w:r>
              <w:rPr>
                <w:color w:val="000000"/>
                <w:spacing w:val="0"/>
                <w:w w:val="100"/>
                <w:position w:val="0"/>
                <w:sz w:val="20"/>
                <w:szCs w:val="20"/>
              </w:rPr>
              <w:t xml:space="preserve">16,944,170. </w:t>
            </w:r>
            <w:r>
              <w:rPr>
                <w:color w:val="000000"/>
                <w:spacing w:val="0"/>
                <w:w w:val="100"/>
                <w:position w:val="0"/>
                <w:sz w:val="20"/>
                <w:szCs w:val="20"/>
              </w:rPr>
              <w:t>23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rPr>
                <w:sz w:val="20"/>
                <w:szCs w:val="20"/>
              </w:rPr>
            </w:pPr>
            <w:r>
              <w:rPr>
                <w:color w:val="000000"/>
                <w:spacing w:val="0"/>
                <w:w w:val="100"/>
                <w:position w:val="0"/>
                <w:sz w:val="20"/>
                <w:szCs w:val="20"/>
              </w:rPr>
              <w:t>19,718,952.73</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折旧费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color w:val="000000"/>
                <w:spacing w:val="0"/>
                <w:w w:val="100"/>
                <w:position w:val="0"/>
                <w:sz w:val="20"/>
                <w:szCs w:val="20"/>
              </w:rPr>
              <w:t xml:space="preserve">2, 745, </w:t>
            </w:r>
            <w:r>
              <w:rPr>
                <w:color w:val="000000"/>
                <w:spacing w:val="0"/>
                <w:w w:val="100"/>
                <w:position w:val="0"/>
                <w:sz w:val="20"/>
                <w:szCs w:val="20"/>
              </w:rPr>
              <w:t xml:space="preserve">359. </w:t>
            </w:r>
            <w:r>
              <w:rPr>
                <w:color w:val="000000"/>
                <w:spacing w:val="0"/>
                <w:w w:val="100"/>
                <w:position w:val="0"/>
                <w:sz w:val="20"/>
                <w:szCs w:val="20"/>
              </w:rPr>
              <w:t>65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color w:val="000000"/>
                <w:spacing w:val="0"/>
                <w:w w:val="100"/>
                <w:position w:val="0"/>
                <w:sz w:val="20"/>
                <w:szCs w:val="20"/>
              </w:rPr>
              <w:t xml:space="preserve">3, 130, </w:t>
            </w:r>
            <w:r>
              <w:rPr>
                <w:color w:val="000000"/>
                <w:spacing w:val="0"/>
                <w:w w:val="100"/>
                <w:position w:val="0"/>
                <w:sz w:val="20"/>
                <w:szCs w:val="20"/>
              </w:rPr>
              <w:t xml:space="preserve">359. </w:t>
            </w:r>
            <w:r>
              <w:rPr>
                <w:color w:val="000000"/>
                <w:spacing w:val="0"/>
                <w:w w:val="100"/>
                <w:position w:val="0"/>
                <w:sz w:val="20"/>
                <w:szCs w:val="20"/>
              </w:rPr>
              <w:t>92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服务费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color w:val="000000"/>
                <w:spacing w:val="0"/>
                <w:w w:val="100"/>
                <w:position w:val="0"/>
                <w:sz w:val="20"/>
                <w:szCs w:val="20"/>
              </w:rPr>
              <w:t xml:space="preserve">3, 066, </w:t>
            </w:r>
            <w:r>
              <w:rPr>
                <w:color w:val="000000"/>
                <w:spacing w:val="0"/>
                <w:w w:val="100"/>
                <w:position w:val="0"/>
                <w:sz w:val="20"/>
                <w:szCs w:val="20"/>
              </w:rPr>
              <w:t xml:space="preserve">492. </w:t>
            </w:r>
            <w:r>
              <w:rPr>
                <w:color w:val="000000"/>
                <w:spacing w:val="0"/>
                <w:w w:val="100"/>
                <w:position w:val="0"/>
                <w:sz w:val="20"/>
                <w:szCs w:val="20"/>
              </w:rPr>
              <w:t>48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color w:val="000000"/>
                <w:spacing w:val="0"/>
                <w:w w:val="100"/>
                <w:position w:val="0"/>
                <w:sz w:val="20"/>
                <w:szCs w:val="20"/>
              </w:rPr>
              <w:t xml:space="preserve">6, 706, </w:t>
            </w:r>
            <w:r>
              <w:rPr>
                <w:color w:val="000000"/>
                <w:spacing w:val="0"/>
                <w:w w:val="100"/>
                <w:position w:val="0"/>
                <w:sz w:val="20"/>
                <w:szCs w:val="20"/>
              </w:rPr>
              <w:t xml:space="preserve">035. </w:t>
            </w:r>
            <w:r>
              <w:rPr>
                <w:color w:val="000000"/>
                <w:spacing w:val="0"/>
                <w:w w:val="100"/>
                <w:position w:val="0"/>
                <w:sz w:val="20"/>
                <w:szCs w:val="20"/>
              </w:rPr>
              <w:t>64</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color w:val="000000"/>
                <w:spacing w:val="0"/>
                <w:w w:val="100"/>
                <w:position w:val="0"/>
                <w:sz w:val="20"/>
                <w:szCs w:val="20"/>
              </w:rPr>
              <w:t xml:space="preserve">2, 148, </w:t>
            </w:r>
            <w:r>
              <w:rPr>
                <w:color w:val="000000"/>
                <w:spacing w:val="0"/>
                <w:w w:val="100"/>
                <w:position w:val="0"/>
                <w:sz w:val="20"/>
                <w:szCs w:val="20"/>
              </w:rPr>
              <w:t xml:space="preserve">144. </w:t>
            </w:r>
            <w:r>
              <w:rPr>
                <w:color w:val="000000"/>
                <w:spacing w:val="0"/>
                <w:w w:val="100"/>
                <w:position w:val="0"/>
                <w:sz w:val="20"/>
                <w:szCs w:val="20"/>
              </w:rPr>
              <w:t>07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color w:val="000000"/>
                <w:spacing w:val="0"/>
                <w:w w:val="100"/>
                <w:position w:val="0"/>
                <w:sz w:val="20"/>
                <w:szCs w:val="20"/>
              </w:rPr>
              <w:t xml:space="preserve">2, 050, </w:t>
            </w:r>
            <w:r>
              <w:rPr>
                <w:color w:val="000000"/>
                <w:spacing w:val="0"/>
                <w:w w:val="100"/>
                <w:position w:val="0"/>
                <w:sz w:val="20"/>
                <w:szCs w:val="20"/>
              </w:rPr>
              <w:t xml:space="preserve">949. </w:t>
            </w:r>
            <w:r>
              <w:rPr>
                <w:color w:val="000000"/>
                <w:spacing w:val="0"/>
                <w:w w:val="100"/>
                <w:position w:val="0"/>
                <w:sz w:val="20"/>
                <w:szCs w:val="20"/>
              </w:rPr>
              <w:t>95</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社会保险费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color w:val="000000"/>
                <w:spacing w:val="0"/>
                <w:w w:val="100"/>
                <w:position w:val="0"/>
                <w:sz w:val="20"/>
                <w:szCs w:val="20"/>
              </w:rPr>
              <w:t xml:space="preserve">2, 085, </w:t>
            </w:r>
            <w:r>
              <w:rPr>
                <w:color w:val="000000"/>
                <w:spacing w:val="0"/>
                <w:w w:val="100"/>
                <w:position w:val="0"/>
                <w:sz w:val="20"/>
                <w:szCs w:val="20"/>
              </w:rPr>
              <w:t xml:space="preserve">437. </w:t>
            </w:r>
            <w:r>
              <w:rPr>
                <w:color w:val="000000"/>
                <w:spacing w:val="0"/>
                <w:w w:val="100"/>
                <w:position w:val="0"/>
                <w:sz w:val="20"/>
                <w:szCs w:val="20"/>
              </w:rPr>
              <w:t>83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color w:val="000000"/>
                <w:spacing w:val="0"/>
                <w:w w:val="100"/>
                <w:position w:val="0"/>
                <w:sz w:val="20"/>
                <w:szCs w:val="20"/>
              </w:rPr>
              <w:t xml:space="preserve">1, 290, </w:t>
            </w:r>
            <w:r>
              <w:rPr>
                <w:color w:val="000000"/>
                <w:spacing w:val="0"/>
                <w:w w:val="100"/>
                <w:position w:val="0"/>
                <w:sz w:val="20"/>
                <w:szCs w:val="20"/>
              </w:rPr>
              <w:t xml:space="preserve">764. </w:t>
            </w:r>
            <w:r>
              <w:rPr>
                <w:color w:val="000000"/>
                <w:spacing w:val="0"/>
                <w:w w:val="100"/>
                <w:position w:val="0"/>
                <w:sz w:val="20"/>
                <w:szCs w:val="20"/>
              </w:rPr>
              <w:t>69</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长期资产摊销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color w:val="000000"/>
                <w:spacing w:val="0"/>
                <w:w w:val="100"/>
                <w:position w:val="0"/>
                <w:sz w:val="20"/>
                <w:szCs w:val="20"/>
              </w:rPr>
              <w:t xml:space="preserve">1, 830, </w:t>
            </w:r>
            <w:r>
              <w:rPr>
                <w:color w:val="000000"/>
                <w:spacing w:val="0"/>
                <w:w w:val="100"/>
                <w:position w:val="0"/>
                <w:sz w:val="20"/>
                <w:szCs w:val="20"/>
              </w:rPr>
              <w:t xml:space="preserve">460. </w:t>
            </w:r>
            <w:r>
              <w:rPr>
                <w:color w:val="000000"/>
                <w:spacing w:val="0"/>
                <w:w w:val="100"/>
                <w:position w:val="0"/>
                <w:sz w:val="20"/>
                <w:szCs w:val="20"/>
              </w:rPr>
              <w:t>39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color w:val="000000"/>
                <w:spacing w:val="0"/>
                <w:w w:val="100"/>
                <w:position w:val="0"/>
                <w:sz w:val="20"/>
                <w:szCs w:val="20"/>
              </w:rPr>
              <w:t xml:space="preserve">3, 669, </w:t>
            </w:r>
            <w:r>
              <w:rPr>
                <w:color w:val="000000"/>
                <w:spacing w:val="0"/>
                <w:w w:val="100"/>
                <w:position w:val="0"/>
                <w:sz w:val="20"/>
                <w:szCs w:val="20"/>
              </w:rPr>
              <w:t xml:space="preserve">393. </w:t>
            </w:r>
            <w:r>
              <w:rPr>
                <w:color w:val="000000"/>
                <w:spacing w:val="0"/>
                <w:w w:val="100"/>
                <w:position w:val="0"/>
                <w:sz w:val="20"/>
                <w:szCs w:val="20"/>
              </w:rPr>
              <w:t>40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职工福利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color w:val="000000"/>
                <w:spacing w:val="0"/>
                <w:w w:val="100"/>
                <w:position w:val="0"/>
                <w:sz w:val="20"/>
                <w:szCs w:val="20"/>
              </w:rPr>
              <w:t>1,330,805.50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color w:val="000000"/>
                <w:spacing w:val="0"/>
                <w:w w:val="100"/>
                <w:position w:val="0"/>
                <w:sz w:val="20"/>
                <w:szCs w:val="20"/>
              </w:rPr>
              <w:t xml:space="preserve">2, 922, </w:t>
            </w:r>
            <w:r>
              <w:rPr>
                <w:color w:val="000000"/>
                <w:spacing w:val="0"/>
                <w:w w:val="100"/>
                <w:position w:val="0"/>
                <w:sz w:val="20"/>
                <w:szCs w:val="20"/>
              </w:rPr>
              <w:t>173.28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水电费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color w:val="000000"/>
                <w:spacing w:val="0"/>
                <w:w w:val="100"/>
                <w:position w:val="0"/>
                <w:sz w:val="20"/>
                <w:szCs w:val="20"/>
              </w:rPr>
              <w:t xml:space="preserve">1, 195, </w:t>
            </w:r>
            <w:r>
              <w:rPr>
                <w:color w:val="000000"/>
                <w:spacing w:val="0"/>
                <w:w w:val="100"/>
                <w:position w:val="0"/>
                <w:sz w:val="20"/>
                <w:szCs w:val="20"/>
              </w:rPr>
              <w:t xml:space="preserve">666. </w:t>
            </w:r>
            <w:r>
              <w:rPr>
                <w:color w:val="000000"/>
                <w:spacing w:val="0"/>
                <w:w w:val="100"/>
                <w:position w:val="0"/>
                <w:sz w:val="20"/>
                <w:szCs w:val="20"/>
              </w:rPr>
              <w:t>05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both"/>
              <w:rPr>
                <w:sz w:val="20"/>
                <w:szCs w:val="20"/>
              </w:rPr>
            </w:pPr>
            <w:r>
              <w:rPr>
                <w:color w:val="000000"/>
                <w:spacing w:val="0"/>
                <w:w w:val="100"/>
                <w:position w:val="0"/>
                <w:sz w:val="20"/>
                <w:szCs w:val="20"/>
              </w:rPr>
              <w:t xml:space="preserve">573, </w:t>
            </w:r>
            <w:r>
              <w:rPr>
                <w:color w:val="000000"/>
                <w:spacing w:val="0"/>
                <w:w w:val="100"/>
                <w:position w:val="0"/>
                <w:sz w:val="20"/>
                <w:szCs w:val="20"/>
              </w:rPr>
              <w:t xml:space="preserve">654. </w:t>
            </w:r>
            <w:r>
              <w:rPr>
                <w:color w:val="000000"/>
                <w:spacing w:val="0"/>
                <w:w w:val="100"/>
                <w:position w:val="0"/>
                <w:sz w:val="20"/>
                <w:szCs w:val="20"/>
              </w:rPr>
              <w:t>26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汽车费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both"/>
              <w:rPr>
                <w:sz w:val="20"/>
                <w:szCs w:val="20"/>
              </w:rPr>
            </w:pPr>
            <w:r>
              <w:rPr>
                <w:color w:val="000000"/>
                <w:spacing w:val="0"/>
                <w:w w:val="100"/>
                <w:position w:val="0"/>
                <w:sz w:val="20"/>
                <w:szCs w:val="20"/>
              </w:rPr>
              <w:t xml:space="preserve">810, </w:t>
            </w:r>
            <w:r>
              <w:rPr>
                <w:color w:val="000000"/>
                <w:spacing w:val="0"/>
                <w:w w:val="100"/>
                <w:position w:val="0"/>
                <w:sz w:val="20"/>
                <w:szCs w:val="20"/>
              </w:rPr>
              <w:t xml:space="preserve">029. </w:t>
            </w:r>
            <w:r>
              <w:rPr>
                <w:color w:val="000000"/>
                <w:spacing w:val="0"/>
                <w:w w:val="100"/>
                <w:position w:val="0"/>
                <w:sz w:val="20"/>
                <w:szCs w:val="20"/>
              </w:rPr>
              <w:t>44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both"/>
              <w:rPr>
                <w:sz w:val="20"/>
                <w:szCs w:val="20"/>
              </w:rPr>
            </w:pPr>
            <w:r>
              <w:rPr>
                <w:color w:val="000000"/>
                <w:spacing w:val="0"/>
                <w:w w:val="100"/>
                <w:position w:val="0"/>
                <w:sz w:val="20"/>
                <w:szCs w:val="20"/>
              </w:rPr>
              <w:t>611,683.53</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差旅费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both"/>
              <w:rPr>
                <w:sz w:val="20"/>
                <w:szCs w:val="20"/>
              </w:rPr>
            </w:pPr>
            <w:r>
              <w:rPr>
                <w:color w:val="000000"/>
                <w:spacing w:val="0"/>
                <w:w w:val="100"/>
                <w:position w:val="0"/>
                <w:sz w:val="20"/>
                <w:szCs w:val="20"/>
              </w:rPr>
              <w:t>829,</w:t>
            </w:r>
            <w:r>
              <w:rPr>
                <w:color w:val="000000"/>
                <w:spacing w:val="0"/>
                <w:w w:val="100"/>
                <w:position w:val="0"/>
                <w:sz w:val="20"/>
                <w:szCs w:val="20"/>
              </w:rPr>
              <w:t>028.</w:t>
            </w:r>
            <w:r>
              <w:rPr>
                <w:color w:val="000000"/>
                <w:spacing w:val="0"/>
                <w:w w:val="100"/>
                <w:position w:val="0"/>
                <w:sz w:val="20"/>
                <w:szCs w:val="20"/>
              </w:rPr>
              <w:t>23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color w:val="000000"/>
                <w:spacing w:val="0"/>
                <w:w w:val="100"/>
                <w:position w:val="0"/>
                <w:sz w:val="20"/>
                <w:szCs w:val="20"/>
              </w:rPr>
              <w:t>1,098,311.45</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财产保险费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both"/>
              <w:rPr>
                <w:sz w:val="20"/>
                <w:szCs w:val="20"/>
              </w:rPr>
            </w:pPr>
            <w:r>
              <w:rPr>
                <w:color w:val="000000"/>
                <w:spacing w:val="0"/>
                <w:w w:val="100"/>
                <w:position w:val="0"/>
                <w:sz w:val="20"/>
                <w:szCs w:val="20"/>
              </w:rPr>
              <w:t>357,653.94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both"/>
              <w:rPr>
                <w:sz w:val="20"/>
                <w:szCs w:val="20"/>
              </w:rPr>
            </w:pPr>
            <w:r>
              <w:rPr>
                <w:color w:val="000000"/>
                <w:spacing w:val="0"/>
                <w:w w:val="100"/>
                <w:position w:val="0"/>
                <w:sz w:val="20"/>
                <w:szCs w:val="20"/>
              </w:rPr>
              <w:t xml:space="preserve">337, </w:t>
            </w:r>
            <w:r>
              <w:rPr>
                <w:color w:val="000000"/>
                <w:spacing w:val="0"/>
                <w:w w:val="100"/>
                <w:position w:val="0"/>
                <w:sz w:val="20"/>
                <w:szCs w:val="20"/>
              </w:rPr>
              <w:t>367.61</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业务招待费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both"/>
              <w:rPr>
                <w:sz w:val="20"/>
                <w:szCs w:val="20"/>
              </w:rPr>
            </w:pPr>
            <w:r>
              <w:rPr>
                <w:color w:val="000000"/>
                <w:spacing w:val="0"/>
                <w:w w:val="100"/>
                <w:position w:val="0"/>
                <w:sz w:val="20"/>
                <w:szCs w:val="20"/>
              </w:rPr>
              <w:t>622,</w:t>
            </w:r>
            <w:r>
              <w:rPr>
                <w:color w:val="000000"/>
                <w:spacing w:val="0"/>
                <w:w w:val="100"/>
                <w:position w:val="0"/>
                <w:sz w:val="20"/>
                <w:szCs w:val="20"/>
              </w:rPr>
              <w:t>288.</w:t>
            </w:r>
            <w:r>
              <w:rPr>
                <w:color w:val="000000"/>
                <w:spacing w:val="0"/>
                <w:w w:val="100"/>
                <w:position w:val="0"/>
                <w:sz w:val="20"/>
                <w:szCs w:val="20"/>
              </w:rPr>
              <w:t>02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color w:val="000000"/>
                <w:spacing w:val="0"/>
                <w:w w:val="100"/>
                <w:position w:val="0"/>
                <w:sz w:val="20"/>
                <w:szCs w:val="20"/>
              </w:rPr>
              <w:t>1,083,371.74</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装修费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color w:val="000000"/>
                <w:spacing w:val="0"/>
                <w:w w:val="100"/>
                <w:position w:val="0"/>
                <w:sz w:val="20"/>
                <w:szCs w:val="20"/>
              </w:rPr>
              <w:t xml:space="preserve">1, 098, </w:t>
            </w:r>
            <w:r>
              <w:rPr>
                <w:color w:val="000000"/>
                <w:spacing w:val="0"/>
                <w:w w:val="100"/>
                <w:position w:val="0"/>
                <w:sz w:val="20"/>
                <w:szCs w:val="20"/>
              </w:rPr>
              <w:t xml:space="preserve">029. </w:t>
            </w:r>
            <w:r>
              <w:rPr>
                <w:color w:val="000000"/>
                <w:spacing w:val="0"/>
                <w:w w:val="100"/>
                <w:position w:val="0"/>
                <w:sz w:val="20"/>
                <w:szCs w:val="20"/>
              </w:rPr>
              <w:t>28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both"/>
              <w:rPr>
                <w:sz w:val="20"/>
                <w:szCs w:val="20"/>
              </w:rPr>
            </w:pPr>
            <w:r>
              <w:rPr>
                <w:color w:val="000000"/>
                <w:spacing w:val="0"/>
                <w:w w:val="100"/>
                <w:position w:val="0"/>
                <w:sz w:val="20"/>
                <w:szCs w:val="20"/>
              </w:rPr>
              <w:t xml:space="preserve">326, </w:t>
            </w:r>
            <w:r>
              <w:rPr>
                <w:color w:val="000000"/>
                <w:spacing w:val="0"/>
                <w:w w:val="100"/>
                <w:position w:val="0"/>
                <w:sz w:val="20"/>
                <w:szCs w:val="20"/>
              </w:rPr>
              <w:t xml:space="preserve">968. </w:t>
            </w:r>
            <w:r>
              <w:rPr>
                <w:color w:val="000000"/>
                <w:spacing w:val="0"/>
                <w:w w:val="100"/>
                <w:position w:val="0"/>
                <w:sz w:val="20"/>
                <w:szCs w:val="20"/>
              </w:rPr>
              <w:t>75</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color w:val="000000"/>
                <w:spacing w:val="0"/>
                <w:w w:val="100"/>
                <w:position w:val="0"/>
                <w:sz w:val="20"/>
                <w:szCs w:val="20"/>
              </w:rPr>
              <w:t xml:space="preserve">5, 103, </w:t>
            </w:r>
            <w:r>
              <w:rPr>
                <w:color w:val="000000"/>
                <w:spacing w:val="0"/>
                <w:w w:val="100"/>
                <w:position w:val="0"/>
                <w:sz w:val="20"/>
                <w:szCs w:val="20"/>
              </w:rPr>
              <w:t xml:space="preserve">169. </w:t>
            </w:r>
            <w:r>
              <w:rPr>
                <w:color w:val="000000"/>
                <w:spacing w:val="0"/>
                <w:w w:val="100"/>
                <w:position w:val="0"/>
                <w:sz w:val="20"/>
                <w:szCs w:val="20"/>
              </w:rPr>
              <w:t>78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color w:val="000000"/>
                <w:spacing w:val="0"/>
                <w:w w:val="100"/>
                <w:position w:val="0"/>
                <w:sz w:val="20"/>
                <w:szCs w:val="20"/>
              </w:rPr>
              <w:t xml:space="preserve">9,513, </w:t>
            </w:r>
            <w:r>
              <w:rPr>
                <w:color w:val="000000"/>
                <w:spacing w:val="0"/>
                <w:w w:val="100"/>
                <w:position w:val="0"/>
                <w:sz w:val="20"/>
                <w:szCs w:val="20"/>
              </w:rPr>
              <w:t>890.01</w:t>
            </w: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rPr>
                <w:sz w:val="20"/>
                <w:szCs w:val="20"/>
              </w:rPr>
            </w:pPr>
            <w:r>
              <w:rPr>
                <w:color w:val="000000"/>
                <w:spacing w:val="0"/>
                <w:w w:val="100"/>
                <w:position w:val="0"/>
                <w:sz w:val="20"/>
                <w:szCs w:val="20"/>
              </w:rPr>
              <w:t xml:space="preserve">40,166,734. </w:t>
            </w:r>
            <w:r>
              <w:rPr>
                <w:color w:val="000000"/>
                <w:spacing w:val="0"/>
                <w:w w:val="100"/>
                <w:position w:val="0"/>
                <w:sz w:val="20"/>
                <w:szCs w:val="20"/>
              </w:rPr>
              <w:t>89</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rPr>
                <w:sz w:val="20"/>
                <w:szCs w:val="20"/>
              </w:rPr>
            </w:pPr>
            <w:r>
              <w:rPr>
                <w:color w:val="000000"/>
                <w:spacing w:val="0"/>
                <w:w w:val="100"/>
                <w:position w:val="0"/>
                <w:sz w:val="20"/>
                <w:szCs w:val="20"/>
              </w:rPr>
              <w:t xml:space="preserve">53,033,876. </w:t>
            </w:r>
            <w:r>
              <w:rPr>
                <w:color w:val="000000"/>
                <w:spacing w:val="0"/>
                <w:w w:val="100"/>
                <w:position w:val="0"/>
                <w:sz w:val="20"/>
                <w:szCs w:val="20"/>
              </w:rPr>
              <w:t>96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4</w:t>
      </w:r>
      <w:bookmarkEnd w:id="1170"/>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168"/>
      <w:bookmarkEnd w:id="1169"/>
      <w:bookmarkEnd w:id="1171"/>
    </w:p>
    <w:p>
      <w:pPr>
        <w:pStyle w:val="Style26"/>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职工薪酬及福利等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color w:val="000000"/>
                <w:spacing w:val="0"/>
                <w:w w:val="100"/>
                <w:position w:val="0"/>
                <w:sz w:val="20"/>
                <w:szCs w:val="20"/>
              </w:rPr>
              <w:t>9,000,017.65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rPr>
                <w:sz w:val="20"/>
                <w:szCs w:val="20"/>
              </w:rPr>
            </w:pPr>
            <w:r>
              <w:rPr>
                <w:color w:val="000000"/>
                <w:spacing w:val="0"/>
                <w:w w:val="100"/>
                <w:position w:val="0"/>
                <w:sz w:val="20"/>
                <w:szCs w:val="20"/>
              </w:rPr>
              <w:t xml:space="preserve">14,327,987. </w:t>
            </w:r>
            <w:r>
              <w:rPr>
                <w:color w:val="000000"/>
                <w:spacing w:val="0"/>
                <w:w w:val="100"/>
                <w:position w:val="0"/>
                <w:sz w:val="20"/>
                <w:szCs w:val="20"/>
              </w:rPr>
              <w:t>40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服务费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color w:val="000000"/>
                <w:spacing w:val="0"/>
                <w:w w:val="100"/>
                <w:position w:val="0"/>
                <w:sz w:val="20"/>
                <w:szCs w:val="20"/>
              </w:rPr>
              <w:t>2,199,830.07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both"/>
              <w:rPr>
                <w:sz w:val="20"/>
                <w:szCs w:val="20"/>
              </w:rPr>
            </w:pPr>
            <w:r>
              <w:rPr>
                <w:color w:val="000000"/>
                <w:spacing w:val="0"/>
                <w:w w:val="100"/>
                <w:position w:val="0"/>
                <w:sz w:val="20"/>
                <w:szCs w:val="20"/>
              </w:rPr>
              <w:t xml:space="preserve">133, </w:t>
            </w:r>
            <w:r>
              <w:rPr>
                <w:color w:val="000000"/>
                <w:spacing w:val="0"/>
                <w:w w:val="100"/>
                <w:position w:val="0"/>
                <w:sz w:val="20"/>
                <w:szCs w:val="20"/>
              </w:rPr>
              <w:t xml:space="preserve">809. </w:t>
            </w:r>
            <w:r>
              <w:rPr>
                <w:color w:val="000000"/>
                <w:spacing w:val="0"/>
                <w:w w:val="100"/>
                <w:position w:val="0"/>
                <w:sz w:val="20"/>
                <w:szCs w:val="20"/>
              </w:rPr>
              <w:t>50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委外研发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color w:val="000000"/>
                <w:spacing w:val="0"/>
                <w:w w:val="100"/>
                <w:position w:val="0"/>
                <w:sz w:val="20"/>
                <w:szCs w:val="20"/>
              </w:rPr>
              <w:t>2,100,879.35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color w:val="000000"/>
                <w:spacing w:val="0"/>
                <w:w w:val="100"/>
                <w:position w:val="0"/>
                <w:sz w:val="20"/>
                <w:szCs w:val="20"/>
              </w:rPr>
              <w:t xml:space="preserve">2, 452, </w:t>
            </w:r>
            <w:r>
              <w:rPr>
                <w:color w:val="000000"/>
                <w:spacing w:val="0"/>
                <w:w w:val="100"/>
                <w:position w:val="0"/>
                <w:sz w:val="20"/>
                <w:szCs w:val="20"/>
              </w:rPr>
              <w:t xml:space="preserve">434. </w:t>
            </w:r>
            <w:r>
              <w:rPr>
                <w:color w:val="000000"/>
                <w:spacing w:val="0"/>
                <w:w w:val="100"/>
                <w:position w:val="0"/>
                <w:sz w:val="20"/>
                <w:szCs w:val="20"/>
              </w:rPr>
              <w:t>11</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600</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差旅费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both"/>
              <w:rPr>
                <w:sz w:val="20"/>
                <w:szCs w:val="20"/>
              </w:rPr>
            </w:pPr>
            <w:r>
              <w:rPr>
                <w:color w:val="000000"/>
                <w:spacing w:val="0"/>
                <w:w w:val="100"/>
                <w:position w:val="0"/>
                <w:sz w:val="20"/>
                <w:szCs w:val="20"/>
              </w:rPr>
              <w:t>13,003.66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业务招待费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both"/>
              <w:rPr>
                <w:sz w:val="20"/>
                <w:szCs w:val="20"/>
              </w:rPr>
            </w:pPr>
            <w:r>
              <w:rPr>
                <w:color w:val="000000"/>
                <w:spacing w:val="0"/>
                <w:w w:val="100"/>
                <w:position w:val="0"/>
                <w:sz w:val="20"/>
                <w:szCs w:val="20"/>
              </w:rPr>
              <w:t>17,624.04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color w:val="000000"/>
                <w:spacing w:val="0"/>
                <w:w w:val="100"/>
                <w:position w:val="0"/>
                <w:sz w:val="20"/>
                <w:szCs w:val="20"/>
              </w:rPr>
              <w:t xml:space="preserve">5, 209, </w:t>
            </w:r>
            <w:r>
              <w:rPr>
                <w:color w:val="000000"/>
                <w:spacing w:val="0"/>
                <w:w w:val="100"/>
                <w:position w:val="0"/>
                <w:sz w:val="20"/>
                <w:szCs w:val="20"/>
              </w:rPr>
              <w:t xml:space="preserve">603. </w:t>
            </w:r>
            <w:r>
              <w:rPr>
                <w:color w:val="000000"/>
                <w:spacing w:val="0"/>
                <w:w w:val="100"/>
                <w:position w:val="0"/>
                <w:sz w:val="20"/>
                <w:szCs w:val="20"/>
              </w:rPr>
              <w:t>08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color w:val="000000"/>
                <w:spacing w:val="0"/>
                <w:w w:val="100"/>
                <w:position w:val="0"/>
                <w:sz w:val="20"/>
                <w:szCs w:val="20"/>
              </w:rPr>
              <w:t xml:space="preserve">3, 996, </w:t>
            </w:r>
            <w:r>
              <w:rPr>
                <w:color w:val="000000"/>
                <w:spacing w:val="0"/>
                <w:w w:val="100"/>
                <w:position w:val="0"/>
                <w:sz w:val="20"/>
                <w:szCs w:val="20"/>
              </w:rPr>
              <w:t>933.31</w:t>
            </w: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rPr>
                <w:sz w:val="20"/>
                <w:szCs w:val="20"/>
              </w:rPr>
            </w:pPr>
            <w:r>
              <w:rPr>
                <w:color w:val="000000"/>
                <w:spacing w:val="0"/>
                <w:w w:val="100"/>
                <w:position w:val="0"/>
                <w:sz w:val="20"/>
                <w:szCs w:val="20"/>
              </w:rPr>
              <w:t xml:space="preserve">18,540,957. </w:t>
            </w:r>
            <w:r>
              <w:rPr>
                <w:color w:val="000000"/>
                <w:spacing w:val="0"/>
                <w:w w:val="100"/>
                <w:position w:val="0"/>
                <w:sz w:val="20"/>
                <w:szCs w:val="20"/>
              </w:rPr>
              <w:t>85</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rPr>
                <w:sz w:val="20"/>
                <w:szCs w:val="20"/>
              </w:rPr>
            </w:pPr>
            <w:r>
              <w:rPr>
                <w:color w:val="000000"/>
                <w:spacing w:val="0"/>
                <w:w w:val="100"/>
                <w:position w:val="0"/>
                <w:sz w:val="20"/>
                <w:szCs w:val="20"/>
              </w:rPr>
              <w:t xml:space="preserve">20,911,764. </w:t>
            </w:r>
            <w:r>
              <w:rPr>
                <w:color w:val="000000"/>
                <w:spacing w:val="0"/>
                <w:w w:val="100"/>
                <w:position w:val="0"/>
                <w:sz w:val="20"/>
                <w:szCs w:val="20"/>
              </w:rPr>
              <w:t>32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39" w:line="1" w:lineRule="exact"/>
      </w:pPr>
    </w:p>
    <w:p>
      <w:pPr>
        <w:pStyle w:val="Style30"/>
        <w:keepNext/>
        <w:keepLines/>
        <w:widowControl w:val="0"/>
        <w:shd w:val="clear" w:color="auto" w:fill="auto"/>
        <w:bidi w:val="0"/>
        <w:spacing w:before="0" w:after="40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4</w:t>
      </w:r>
      <w:bookmarkEnd w:id="1174"/>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172"/>
      <w:bookmarkEnd w:id="1173"/>
      <w:bookmarkEnd w:id="117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298"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项目</w:t>
            </w:r>
          </w:p>
        </w:tc>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bottom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上期发生额</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left"/>
              <w:rPr>
                <w:sz w:val="20"/>
                <w:szCs w:val="20"/>
              </w:rPr>
            </w:pPr>
            <w:r>
              <w:rPr>
                <w:color w:val="000000"/>
                <w:spacing w:val="0"/>
                <w:w w:val="100"/>
                <w:position w:val="0"/>
                <w:sz w:val="20"/>
                <w:szCs w:val="20"/>
              </w:rPr>
              <w:t xml:space="preserve">5, 994, </w:t>
            </w:r>
            <w:r>
              <w:rPr>
                <w:color w:val="000000"/>
                <w:spacing w:val="0"/>
                <w:w w:val="100"/>
                <w:position w:val="0"/>
                <w:sz w:val="20"/>
                <w:szCs w:val="20"/>
              </w:rPr>
              <w:t xml:space="preserve">058. </w:t>
            </w:r>
            <w:r>
              <w:rPr>
                <w:color w:val="000000"/>
                <w:spacing w:val="0"/>
                <w:w w:val="100"/>
                <w:position w:val="0"/>
                <w:sz w:val="20"/>
                <w:szCs w:val="20"/>
              </w:rPr>
              <w:t>65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color w:val="000000"/>
                <w:spacing w:val="0"/>
                <w:w w:val="100"/>
                <w:position w:val="0"/>
                <w:sz w:val="20"/>
                <w:szCs w:val="20"/>
              </w:rPr>
              <w:t xml:space="preserve">7,726, </w:t>
            </w:r>
            <w:r>
              <w:rPr>
                <w:color w:val="000000"/>
                <w:spacing w:val="0"/>
                <w:w w:val="100"/>
                <w:position w:val="0"/>
                <w:sz w:val="20"/>
                <w:szCs w:val="20"/>
              </w:rPr>
              <w:t>883.97</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减：利息收入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-3,992,840. </w:t>
            </w:r>
            <w:r>
              <w:rPr>
                <w:color w:val="000000"/>
                <w:spacing w:val="0"/>
                <w:w w:val="100"/>
                <w:position w:val="0"/>
                <w:sz w:val="20"/>
                <w:szCs w:val="20"/>
              </w:rPr>
              <w:t>86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-2,340,553. </w:t>
            </w:r>
            <w:r>
              <w:rPr>
                <w:color w:val="000000"/>
                <w:spacing w:val="0"/>
                <w:w w:val="100"/>
                <w:position w:val="0"/>
                <w:sz w:val="20"/>
                <w:szCs w:val="20"/>
              </w:rPr>
              <w:t>27</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汇兑损失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left"/>
              <w:rPr>
                <w:sz w:val="20"/>
                <w:szCs w:val="20"/>
              </w:rPr>
            </w:pPr>
            <w:r>
              <w:rPr>
                <w:color w:val="000000"/>
                <w:spacing w:val="0"/>
                <w:w w:val="100"/>
                <w:position w:val="0"/>
                <w:sz w:val="20"/>
                <w:szCs w:val="20"/>
              </w:rPr>
              <w:t xml:space="preserve">788, </w:t>
            </w:r>
            <w:r>
              <w:rPr>
                <w:color w:val="000000"/>
                <w:spacing w:val="0"/>
                <w:w w:val="100"/>
                <w:position w:val="0"/>
                <w:sz w:val="20"/>
                <w:szCs w:val="20"/>
              </w:rPr>
              <w:t>958.</w:t>
            </w:r>
            <w:r>
              <w:rPr>
                <w:color w:val="000000"/>
                <w:spacing w:val="0"/>
                <w:w w:val="100"/>
                <w:position w:val="0"/>
                <w:sz w:val="20"/>
                <w:szCs w:val="20"/>
              </w:rPr>
              <w:t>29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both"/>
              <w:rPr>
                <w:sz w:val="20"/>
                <w:szCs w:val="20"/>
              </w:rPr>
            </w:pPr>
            <w:r>
              <w:rPr>
                <w:color w:val="000000"/>
                <w:spacing w:val="0"/>
                <w:w w:val="100"/>
                <w:position w:val="0"/>
                <w:sz w:val="20"/>
                <w:szCs w:val="20"/>
              </w:rPr>
              <w:t xml:space="preserve">183, </w:t>
            </w:r>
            <w:r>
              <w:rPr>
                <w:color w:val="000000"/>
                <w:spacing w:val="0"/>
                <w:w w:val="100"/>
                <w:position w:val="0"/>
                <w:sz w:val="20"/>
                <w:szCs w:val="20"/>
              </w:rPr>
              <w:t>283.55</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减：汇兑收益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-382,384.66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-167.39</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手续费支出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left"/>
              <w:rPr>
                <w:sz w:val="20"/>
                <w:szCs w:val="20"/>
              </w:rPr>
            </w:pPr>
            <w:r>
              <w:rPr>
                <w:color w:val="000000"/>
                <w:spacing w:val="0"/>
                <w:w w:val="100"/>
                <w:position w:val="0"/>
                <w:sz w:val="20"/>
                <w:szCs w:val="20"/>
              </w:rPr>
              <w:t xml:space="preserve">232,486. </w:t>
            </w:r>
            <w:r>
              <w:rPr>
                <w:color w:val="000000"/>
                <w:spacing w:val="0"/>
                <w:w w:val="100"/>
                <w:position w:val="0"/>
                <w:sz w:val="20"/>
                <w:szCs w:val="20"/>
              </w:rPr>
              <w:t>51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both"/>
              <w:rPr>
                <w:sz w:val="20"/>
                <w:szCs w:val="20"/>
              </w:rPr>
            </w:pPr>
            <w:r>
              <w:rPr>
                <w:color w:val="000000"/>
                <w:spacing w:val="0"/>
                <w:w w:val="100"/>
                <w:position w:val="0"/>
                <w:sz w:val="20"/>
                <w:szCs w:val="20"/>
              </w:rPr>
              <w:t xml:space="preserve">320, </w:t>
            </w:r>
            <w:r>
              <w:rPr>
                <w:color w:val="000000"/>
                <w:spacing w:val="0"/>
                <w:w w:val="100"/>
                <w:position w:val="0"/>
                <w:sz w:val="20"/>
                <w:szCs w:val="20"/>
              </w:rPr>
              <w:t xml:space="preserve">950. </w:t>
            </w:r>
            <w:r>
              <w:rPr>
                <w:color w:val="000000"/>
                <w:spacing w:val="0"/>
                <w:w w:val="100"/>
                <w:position w:val="0"/>
                <w:sz w:val="20"/>
                <w:szCs w:val="20"/>
              </w:rPr>
              <w:t>53</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left"/>
              <w:rPr>
                <w:sz w:val="20"/>
                <w:szCs w:val="20"/>
              </w:rPr>
            </w:pPr>
            <w:r>
              <w:rPr>
                <w:color w:val="000000"/>
                <w:spacing w:val="0"/>
                <w:w w:val="100"/>
                <w:position w:val="0"/>
                <w:sz w:val="20"/>
                <w:szCs w:val="20"/>
              </w:rPr>
              <w:t xml:space="preserve">400, </w:t>
            </w:r>
            <w:r>
              <w:rPr>
                <w:color w:val="000000"/>
                <w:spacing w:val="0"/>
                <w:w w:val="100"/>
                <w:position w:val="0"/>
                <w:sz w:val="20"/>
                <w:szCs w:val="20"/>
              </w:rPr>
              <w:t xml:space="preserve">957. </w:t>
            </w:r>
            <w:r>
              <w:rPr>
                <w:color w:val="000000"/>
                <w:spacing w:val="0"/>
                <w:w w:val="100"/>
                <w:position w:val="0"/>
                <w:sz w:val="20"/>
                <w:szCs w:val="20"/>
              </w:rPr>
              <w:t>35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504.</w:t>
            </w:r>
            <w:r>
              <w:rPr>
                <w:color w:val="000000"/>
                <w:spacing w:val="0"/>
                <w:w w:val="100"/>
                <w:position w:val="0"/>
                <w:sz w:val="20"/>
                <w:szCs w:val="20"/>
              </w:rPr>
              <w:t>46</w:t>
            </w:r>
          </w:p>
        </w:tc>
      </w:tr>
      <w:tr>
        <w:trPr>
          <w:trHeight w:val="288"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left"/>
              <w:rPr>
                <w:sz w:val="20"/>
                <w:szCs w:val="20"/>
              </w:rPr>
            </w:pPr>
            <w:r>
              <w:rPr>
                <w:color w:val="000000"/>
                <w:spacing w:val="0"/>
                <w:w w:val="100"/>
                <w:position w:val="0"/>
                <w:sz w:val="20"/>
                <w:szCs w:val="20"/>
              </w:rPr>
              <w:t xml:space="preserve">3, 041, </w:t>
            </w:r>
            <w:r>
              <w:rPr>
                <w:color w:val="000000"/>
                <w:spacing w:val="0"/>
                <w:w w:val="100"/>
                <w:position w:val="0"/>
                <w:sz w:val="20"/>
                <w:szCs w:val="20"/>
              </w:rPr>
              <w:t xml:space="preserve">235. </w:t>
            </w:r>
            <w:r>
              <w:rPr>
                <w:color w:val="000000"/>
                <w:spacing w:val="0"/>
                <w:w w:val="100"/>
                <w:position w:val="0"/>
                <w:sz w:val="20"/>
                <w:szCs w:val="20"/>
              </w:rPr>
              <w:t>28</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color w:val="000000"/>
                <w:spacing w:val="0"/>
                <w:w w:val="100"/>
                <w:position w:val="0"/>
                <w:sz w:val="20"/>
                <w:szCs w:val="20"/>
              </w:rPr>
              <w:t xml:space="preserve">5, 890, </w:t>
            </w:r>
            <w:r>
              <w:rPr>
                <w:color w:val="000000"/>
                <w:spacing w:val="0"/>
                <w:w w:val="100"/>
                <w:position w:val="0"/>
                <w:sz w:val="20"/>
                <w:szCs w:val="20"/>
              </w:rPr>
              <w:t>901.85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19" w:line="1" w:lineRule="exact"/>
      </w:pPr>
    </w:p>
    <w:p>
      <w:pPr>
        <w:pStyle w:val="Style41"/>
        <w:keepNext w:val="0"/>
        <w:keepLines w:val="0"/>
        <w:widowControl w:val="0"/>
        <w:shd w:val="clear" w:color="auto" w:fill="auto"/>
        <w:bidi w:val="0"/>
        <w:spacing w:before="0" w:after="360" w:line="240" w:lineRule="auto"/>
        <w:ind w:left="0" w:right="0" w:firstLine="0"/>
        <w:jc w:val="left"/>
      </w:pPr>
      <w:bookmarkStart w:id="1176" w:name="bookmark1176"/>
      <w:r>
        <w:rPr>
          <w:rFonts w:ascii="Times New Roman" w:eastAsia="Times New Roman" w:hAnsi="Times New Roman" w:cs="Times New Roman"/>
          <w:b/>
          <w:bCs/>
          <w:color w:val="000000"/>
          <w:spacing w:val="0"/>
          <w:w w:val="100"/>
          <w:position w:val="0"/>
        </w:rPr>
        <w:t>4</w:t>
      </w:r>
      <w:bookmarkEnd w:id="1176"/>
      <w:r>
        <w:rPr>
          <w:rFonts w:ascii="Times New Roman" w:eastAsia="Times New Roman" w:hAnsi="Times New Roman" w:cs="Times New Roman"/>
          <w:b/>
          <w:bCs/>
          <w:color w:val="000000"/>
          <w:spacing w:val="0"/>
          <w:w w:val="100"/>
          <w:position w:val="0"/>
        </w:rPr>
        <w:t>7</w:t>
      </w:r>
      <w:r>
        <w:rPr>
          <w:b/>
          <w:bCs/>
          <w:color w:val="000000"/>
          <w:spacing w:val="0"/>
          <w:w w:val="100"/>
          <w:position w:val="0"/>
        </w:rPr>
        <w:t>、其他收益</w:t>
      </w:r>
    </w:p>
    <w:p>
      <w:pPr>
        <w:pStyle w:val="Style26"/>
        <w:keepNext w:val="0"/>
        <w:keepLines w:val="0"/>
        <w:widowControl w:val="0"/>
        <w:shd w:val="clear" w:color="auto" w:fill="auto"/>
        <w:bidi w:val="0"/>
        <w:spacing w:before="0" w:after="0" w:line="240" w:lineRule="auto"/>
        <w:ind w:left="8366" w:right="0" w:firstLine="0"/>
        <w:jc w:val="left"/>
      </w:pPr>
      <w:r>
        <w:rPr>
          <w:color w:val="000000"/>
          <w:spacing w:val="0"/>
          <w:w w:val="100"/>
          <w:position w:val="0"/>
        </w:rPr>
        <w:t>单位：元</w:t>
      </w:r>
    </w:p>
    <w:tbl>
      <w:tblPr>
        <w:tblOverlap w:val="never"/>
        <w:jc w:val="center"/>
        <w:tblLayout w:type="fixed"/>
      </w:tblPr>
      <w:tblGrid>
        <w:gridCol w:w="4258"/>
        <w:gridCol w:w="2126"/>
        <w:gridCol w:w="3197"/>
      </w:tblGrid>
      <w:tr>
        <w:trPr>
          <w:trHeight w:val="28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产生其他收益的来源</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社保补贴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41,228.80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00" w:right="0" w:firstLine="0"/>
              <w:jc w:val="both"/>
              <w:rPr>
                <w:sz w:val="20"/>
                <w:szCs w:val="20"/>
              </w:rPr>
            </w:pPr>
            <w:r>
              <w:rPr>
                <w:color w:val="000000"/>
                <w:spacing w:val="0"/>
                <w:w w:val="100"/>
                <w:position w:val="0"/>
                <w:sz w:val="20"/>
                <w:szCs w:val="20"/>
              </w:rPr>
              <w:t>24,778.97</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稳岗补贴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18,080.77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both"/>
              <w:rPr>
                <w:sz w:val="20"/>
                <w:szCs w:val="20"/>
              </w:rPr>
            </w:pPr>
            <w:r>
              <w:rPr>
                <w:color w:val="000000"/>
                <w:spacing w:val="0"/>
                <w:w w:val="100"/>
                <w:position w:val="0"/>
                <w:sz w:val="20"/>
                <w:szCs w:val="20"/>
              </w:rPr>
              <w:t xml:space="preserve">315, </w:t>
            </w:r>
            <w:r>
              <w:rPr>
                <w:color w:val="000000"/>
                <w:spacing w:val="0"/>
                <w:w w:val="100"/>
                <w:position w:val="0"/>
                <w:sz w:val="20"/>
                <w:szCs w:val="20"/>
              </w:rPr>
              <w:t>503.39</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个税手续费补贴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102,418.89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00" w:right="0" w:firstLine="0"/>
              <w:jc w:val="both"/>
              <w:rPr>
                <w:sz w:val="20"/>
                <w:szCs w:val="20"/>
              </w:rPr>
            </w:pPr>
            <w:r>
              <w:rPr>
                <w:color w:val="000000"/>
                <w:spacing w:val="0"/>
                <w:w w:val="100"/>
                <w:position w:val="0"/>
                <w:sz w:val="20"/>
                <w:szCs w:val="20"/>
              </w:rPr>
              <w:t>86,462.38</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上海市残疾人就业服务中心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20" w:right="0" w:firstLine="0"/>
              <w:jc w:val="both"/>
              <w:rPr>
                <w:sz w:val="20"/>
                <w:szCs w:val="20"/>
              </w:rPr>
            </w:pPr>
            <w:r>
              <w:rPr>
                <w:color w:val="000000"/>
                <w:spacing w:val="0"/>
                <w:w w:val="100"/>
                <w:position w:val="0"/>
                <w:sz w:val="20"/>
                <w:szCs w:val="20"/>
              </w:rPr>
              <w:t xml:space="preserve">3, </w:t>
            </w:r>
            <w:r>
              <w:rPr>
                <w:color w:val="000000"/>
                <w:spacing w:val="0"/>
                <w:w w:val="100"/>
                <w:position w:val="0"/>
                <w:sz w:val="20"/>
                <w:szCs w:val="20"/>
              </w:rPr>
              <w:t>225.60</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税务奖励返还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20" w:right="0" w:firstLine="0"/>
              <w:jc w:val="both"/>
              <w:rPr>
                <w:sz w:val="20"/>
                <w:szCs w:val="20"/>
              </w:rPr>
            </w:pPr>
            <w:r>
              <w:rPr>
                <w:color w:val="000000"/>
                <w:spacing w:val="0"/>
                <w:w w:val="100"/>
                <w:position w:val="0"/>
                <w:sz w:val="20"/>
                <w:szCs w:val="20"/>
              </w:rPr>
              <w:t xml:space="preserve">2, </w:t>
            </w:r>
            <w:r>
              <w:rPr>
                <w:color w:val="000000"/>
                <w:spacing w:val="0"/>
                <w:w w:val="100"/>
                <w:position w:val="0"/>
                <w:sz w:val="20"/>
                <w:szCs w:val="20"/>
              </w:rPr>
              <w:t xml:space="preserve">598. </w:t>
            </w:r>
            <w:r>
              <w:rPr>
                <w:color w:val="000000"/>
                <w:spacing w:val="0"/>
                <w:w w:val="100"/>
                <w:position w:val="0"/>
                <w:sz w:val="20"/>
                <w:szCs w:val="20"/>
              </w:rPr>
              <w:t>12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增值税加计抵减</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 xml:space="preserve">128, </w:t>
            </w:r>
            <w:r>
              <w:rPr>
                <w:color w:val="000000"/>
                <w:spacing w:val="0"/>
                <w:w w:val="100"/>
                <w:position w:val="0"/>
                <w:sz w:val="20"/>
                <w:szCs w:val="20"/>
              </w:rPr>
              <w:t>527.52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both"/>
              <w:rPr>
                <w:sz w:val="20"/>
                <w:szCs w:val="20"/>
              </w:rPr>
            </w:pPr>
            <w:r>
              <w:rPr>
                <w:color w:val="000000"/>
                <w:spacing w:val="0"/>
                <w:w w:val="100"/>
                <w:position w:val="0"/>
                <w:sz w:val="20"/>
                <w:szCs w:val="20"/>
              </w:rPr>
              <w:t xml:space="preserve">255, </w:t>
            </w:r>
            <w:r>
              <w:rPr>
                <w:color w:val="000000"/>
                <w:spacing w:val="0"/>
                <w:w w:val="100"/>
                <w:position w:val="0"/>
                <w:sz w:val="20"/>
                <w:szCs w:val="20"/>
              </w:rPr>
              <w:t>111.66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国税三代手续费返还</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381.48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00" w:right="0" w:firstLine="0"/>
              <w:jc w:val="both"/>
              <w:rPr>
                <w:sz w:val="20"/>
                <w:szCs w:val="20"/>
              </w:rPr>
            </w:pPr>
            <w:r>
              <w:rPr>
                <w:color w:val="000000"/>
                <w:spacing w:val="0"/>
                <w:w w:val="100"/>
                <w:position w:val="0"/>
                <w:sz w:val="20"/>
                <w:szCs w:val="20"/>
              </w:rPr>
              <w:t>10,013.58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增值税即征即退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5, </w:t>
            </w:r>
            <w:r>
              <w:rPr>
                <w:color w:val="000000"/>
                <w:spacing w:val="0"/>
                <w:w w:val="100"/>
                <w:position w:val="0"/>
                <w:sz w:val="20"/>
                <w:szCs w:val="20"/>
              </w:rPr>
              <w:t xml:space="preserve">897. </w:t>
            </w:r>
            <w:r>
              <w:rPr>
                <w:color w:val="000000"/>
                <w:spacing w:val="0"/>
                <w:w w:val="100"/>
                <w:position w:val="0"/>
                <w:sz w:val="20"/>
                <w:szCs w:val="20"/>
              </w:rPr>
              <w:t>49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20" w:right="0" w:firstLine="0"/>
              <w:jc w:val="both"/>
              <w:rPr>
                <w:sz w:val="20"/>
                <w:szCs w:val="20"/>
              </w:rPr>
            </w:pPr>
            <w:r>
              <w:rPr>
                <w:color w:val="000000"/>
                <w:spacing w:val="0"/>
                <w:w w:val="100"/>
                <w:position w:val="0"/>
                <w:sz w:val="20"/>
                <w:szCs w:val="20"/>
              </w:rPr>
              <w:t xml:space="preserve">2, </w:t>
            </w:r>
            <w:r>
              <w:rPr>
                <w:color w:val="000000"/>
                <w:spacing w:val="0"/>
                <w:w w:val="100"/>
                <w:position w:val="0"/>
                <w:sz w:val="20"/>
                <w:szCs w:val="20"/>
              </w:rPr>
              <w:t>925.21</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科学技术委员会补助技术补助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both"/>
              <w:rPr>
                <w:sz w:val="20"/>
                <w:szCs w:val="20"/>
              </w:rPr>
            </w:pPr>
            <w:r>
              <w:rPr>
                <w:color w:val="000000"/>
                <w:spacing w:val="0"/>
                <w:w w:val="100"/>
                <w:position w:val="0"/>
                <w:sz w:val="20"/>
                <w:szCs w:val="20"/>
              </w:rPr>
              <w:t xml:space="preserve">850, </w:t>
            </w:r>
            <w:r>
              <w:rPr>
                <w:color w:val="000000"/>
                <w:spacing w:val="0"/>
                <w:w w:val="100"/>
                <w:position w:val="0"/>
                <w:sz w:val="20"/>
                <w:szCs w:val="20"/>
              </w:rPr>
              <w:t xml:space="preserve">000. </w:t>
            </w:r>
            <w:r>
              <w:rPr>
                <w:color w:val="000000"/>
                <w:spacing w:val="0"/>
                <w:w w:val="100"/>
                <w:position w:val="0"/>
                <w:sz w:val="20"/>
                <w:szCs w:val="20"/>
              </w:rPr>
              <w:t>00</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支持企业增产增效”奖励金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00" w:right="0" w:firstLine="0"/>
              <w:jc w:val="both"/>
              <w:rPr>
                <w:sz w:val="20"/>
                <w:szCs w:val="20"/>
              </w:rPr>
            </w:pPr>
            <w:r>
              <w:rPr>
                <w:color w:val="000000"/>
                <w:spacing w:val="0"/>
                <w:w w:val="100"/>
                <w:position w:val="0"/>
                <w:sz w:val="20"/>
                <w:szCs w:val="20"/>
              </w:rPr>
              <w:t>11,688.00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文产扶持项目经费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 xml:space="preserve">500,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both"/>
              <w:rPr>
                <w:sz w:val="20"/>
                <w:szCs w:val="20"/>
              </w:rPr>
            </w:pPr>
            <w:r>
              <w:rPr>
                <w:color w:val="000000"/>
                <w:spacing w:val="0"/>
                <w:w w:val="100"/>
                <w:position w:val="0"/>
                <w:sz w:val="20"/>
                <w:szCs w:val="20"/>
              </w:rPr>
              <w:t xml:space="preserve">685, </w:t>
            </w:r>
            <w:r>
              <w:rPr>
                <w:color w:val="000000"/>
                <w:spacing w:val="0"/>
                <w:w w:val="100"/>
                <w:position w:val="0"/>
                <w:sz w:val="20"/>
                <w:szCs w:val="20"/>
              </w:rPr>
              <w:t xml:space="preserve">500. </w:t>
            </w:r>
            <w:r>
              <w:rPr>
                <w:color w:val="000000"/>
                <w:spacing w:val="0"/>
                <w:w w:val="100"/>
                <w:position w:val="0"/>
                <w:sz w:val="20"/>
                <w:szCs w:val="20"/>
              </w:rPr>
              <w:t>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融合管理体系贯标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both"/>
              <w:rPr>
                <w:sz w:val="20"/>
                <w:szCs w:val="20"/>
              </w:rPr>
            </w:pPr>
            <w:r>
              <w:rPr>
                <w:color w:val="000000"/>
                <w:spacing w:val="0"/>
                <w:w w:val="100"/>
                <w:position w:val="0"/>
                <w:sz w:val="20"/>
                <w:szCs w:val="20"/>
              </w:rPr>
              <w:t xml:space="preserve">200, </w:t>
            </w:r>
            <w:r>
              <w:rPr>
                <w:color w:val="000000"/>
                <w:spacing w:val="0"/>
                <w:w w:val="100"/>
                <w:position w:val="0"/>
                <w:sz w:val="20"/>
                <w:szCs w:val="20"/>
              </w:rPr>
              <w:t xml:space="preserve">000. </w:t>
            </w:r>
            <w:r>
              <w:rPr>
                <w:color w:val="000000"/>
                <w:spacing w:val="0"/>
                <w:w w:val="100"/>
                <w:position w:val="0"/>
                <w:sz w:val="20"/>
                <w:szCs w:val="20"/>
              </w:rPr>
              <w:t>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展位费补助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20" w:right="0" w:firstLine="0"/>
              <w:jc w:val="both"/>
              <w:rPr>
                <w:sz w:val="20"/>
                <w:szCs w:val="20"/>
              </w:rPr>
            </w:pPr>
            <w:r>
              <w:rPr>
                <w:color w:val="000000"/>
                <w:spacing w:val="0"/>
                <w:w w:val="100"/>
                <w:position w:val="0"/>
                <w:sz w:val="20"/>
                <w:szCs w:val="20"/>
              </w:rPr>
              <w:t xml:space="preserve">4, </w:t>
            </w:r>
            <w:r>
              <w:rPr>
                <w:color w:val="000000"/>
                <w:spacing w:val="0"/>
                <w:w w:val="100"/>
                <w:position w:val="0"/>
                <w:sz w:val="20"/>
                <w:szCs w:val="20"/>
              </w:rPr>
              <w:t xml:space="preserve">900. </w:t>
            </w:r>
            <w:r>
              <w:rPr>
                <w:color w:val="000000"/>
                <w:spacing w:val="0"/>
                <w:w w:val="100"/>
                <w:position w:val="0"/>
                <w:sz w:val="20"/>
                <w:szCs w:val="20"/>
              </w:rPr>
              <w:t>00</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疫情期间技能培训补贴款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 xml:space="preserve">148,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00" w:right="0" w:firstLine="0"/>
              <w:jc w:val="both"/>
              <w:rPr>
                <w:sz w:val="20"/>
                <w:szCs w:val="20"/>
              </w:rPr>
            </w:pPr>
            <w:r>
              <w:rPr>
                <w:color w:val="000000"/>
                <w:spacing w:val="0"/>
                <w:w w:val="100"/>
                <w:position w:val="0"/>
                <w:sz w:val="20"/>
                <w:szCs w:val="20"/>
              </w:rPr>
              <w:t>53,000.00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厦门集美区工业和信息化局扶持经费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 xml:space="preserve">130, </w:t>
            </w:r>
            <w:r>
              <w:rPr>
                <w:color w:val="000000"/>
                <w:spacing w:val="0"/>
                <w:w w:val="100"/>
                <w:position w:val="0"/>
                <w:sz w:val="20"/>
                <w:szCs w:val="20"/>
              </w:rPr>
              <w:t xml:space="preserve">930. </w:t>
            </w:r>
            <w:r>
              <w:rPr>
                <w:color w:val="000000"/>
                <w:spacing w:val="0"/>
                <w:w w:val="100"/>
                <w:position w:val="0"/>
                <w:sz w:val="20"/>
                <w:szCs w:val="20"/>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both"/>
              <w:rPr>
                <w:sz w:val="20"/>
                <w:szCs w:val="20"/>
              </w:rPr>
            </w:pPr>
            <w:r>
              <w:rPr>
                <w:color w:val="000000"/>
                <w:spacing w:val="0"/>
                <w:w w:val="100"/>
                <w:position w:val="0"/>
                <w:sz w:val="20"/>
                <w:szCs w:val="20"/>
              </w:rPr>
              <w:t xml:space="preserve">200, </w:t>
            </w:r>
            <w:r>
              <w:rPr>
                <w:color w:val="000000"/>
                <w:spacing w:val="0"/>
                <w:w w:val="100"/>
                <w:position w:val="0"/>
                <w:sz w:val="20"/>
                <w:szCs w:val="20"/>
              </w:rPr>
              <w:t xml:space="preserve">000. </w:t>
            </w:r>
            <w:r>
              <w:rPr>
                <w:color w:val="000000"/>
                <w:spacing w:val="0"/>
                <w:w w:val="100"/>
                <w:position w:val="0"/>
                <w:sz w:val="20"/>
                <w:szCs w:val="20"/>
              </w:rPr>
              <w:t>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中关村科学城管理委员会补贴款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both"/>
              <w:rPr>
                <w:sz w:val="20"/>
                <w:szCs w:val="20"/>
              </w:rPr>
            </w:pPr>
            <w:r>
              <w:rPr>
                <w:color w:val="000000"/>
                <w:spacing w:val="0"/>
                <w:w w:val="100"/>
                <w:position w:val="0"/>
                <w:sz w:val="20"/>
                <w:szCs w:val="20"/>
              </w:rPr>
              <w:t xml:space="preserve">280, </w:t>
            </w:r>
            <w:r>
              <w:rPr>
                <w:color w:val="000000"/>
                <w:spacing w:val="0"/>
                <w:w w:val="100"/>
                <w:position w:val="0"/>
                <w:sz w:val="20"/>
                <w:szCs w:val="20"/>
              </w:rPr>
              <w:t xml:space="preserve">000. </w:t>
            </w:r>
            <w:r>
              <w:rPr>
                <w:color w:val="000000"/>
                <w:spacing w:val="0"/>
                <w:w w:val="100"/>
                <w:position w:val="0"/>
                <w:sz w:val="20"/>
                <w:szCs w:val="20"/>
              </w:rPr>
              <w:t>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”房租通”北京市国有文化资产补贴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both"/>
              <w:rPr>
                <w:sz w:val="20"/>
                <w:szCs w:val="20"/>
              </w:rPr>
            </w:pPr>
            <w:r>
              <w:rPr>
                <w:color w:val="000000"/>
                <w:spacing w:val="0"/>
                <w:w w:val="100"/>
                <w:position w:val="0"/>
                <w:sz w:val="20"/>
                <w:szCs w:val="20"/>
              </w:rPr>
              <w:t xml:space="preserve">266, </w:t>
            </w:r>
            <w:r>
              <w:rPr>
                <w:color w:val="000000"/>
                <w:spacing w:val="0"/>
                <w:w w:val="100"/>
                <w:position w:val="0"/>
                <w:sz w:val="20"/>
                <w:szCs w:val="20"/>
              </w:rPr>
              <w:t xml:space="preserve">906. </w:t>
            </w:r>
            <w:r>
              <w:rPr>
                <w:color w:val="000000"/>
                <w:spacing w:val="0"/>
                <w:w w:val="100"/>
                <w:position w:val="0"/>
                <w:sz w:val="20"/>
                <w:szCs w:val="20"/>
              </w:rPr>
              <w:t>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高新技术企业认定专项补贴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 xml:space="preserve">200,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专精特新专项补贴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 xml:space="preserve">100,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 xml:space="preserve">310, </w:t>
            </w:r>
            <w:r>
              <w:rPr>
                <w:color w:val="000000"/>
                <w:spacing w:val="0"/>
                <w:w w:val="100"/>
                <w:position w:val="0"/>
                <w:sz w:val="20"/>
                <w:szCs w:val="20"/>
              </w:rPr>
              <w:t xml:space="preserve">500. </w:t>
            </w:r>
            <w:r>
              <w:rPr>
                <w:color w:val="000000"/>
                <w:spacing w:val="0"/>
                <w:w w:val="100"/>
                <w:position w:val="0"/>
                <w:sz w:val="20"/>
                <w:szCs w:val="20"/>
              </w:rPr>
              <w:t>09</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both"/>
              <w:rPr>
                <w:sz w:val="20"/>
                <w:szCs w:val="20"/>
              </w:rPr>
            </w:pPr>
            <w:r>
              <w:rPr>
                <w:color w:val="000000"/>
                <w:spacing w:val="0"/>
                <w:w w:val="100"/>
                <w:position w:val="0"/>
                <w:sz w:val="20"/>
                <w:szCs w:val="20"/>
              </w:rPr>
              <w:t xml:space="preserve">359, </w:t>
            </w:r>
            <w:r>
              <w:rPr>
                <w:color w:val="000000"/>
                <w:spacing w:val="0"/>
                <w:w w:val="100"/>
                <w:position w:val="0"/>
                <w:sz w:val="20"/>
                <w:szCs w:val="20"/>
              </w:rPr>
              <w:t xml:space="preserve">536. </w:t>
            </w:r>
            <w:r>
              <w:rPr>
                <w:color w:val="000000"/>
                <w:spacing w:val="0"/>
                <w:w w:val="100"/>
                <w:position w:val="0"/>
                <w:sz w:val="20"/>
                <w:szCs w:val="20"/>
              </w:rPr>
              <w:t>77</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48</w:t>
      </w:r>
      <w:r>
        <w:rPr>
          <w:b/>
          <w:bCs/>
          <w:color w:val="000000"/>
          <w:spacing w:val="0"/>
          <w:w w:val="100"/>
          <w:position w:val="0"/>
          <w:sz w:val="20"/>
          <w:szCs w:val="20"/>
        </w:rPr>
        <w:t>、投资收益</w:t>
      </w:r>
    </w:p>
    <w:p>
      <w:pPr>
        <w:widowControl w:val="0"/>
        <w:spacing w:after="319" w:line="1" w:lineRule="exact"/>
      </w:pPr>
    </w:p>
    <w:p>
      <w:pPr>
        <w:pStyle w:val="Style26"/>
        <w:keepNext w:val="0"/>
        <w:keepLines w:val="0"/>
        <w:widowControl w:val="0"/>
        <w:shd w:val="clear" w:color="auto" w:fill="auto"/>
        <w:bidi w:val="0"/>
        <w:spacing w:before="0" w:after="0" w:line="240" w:lineRule="auto"/>
        <w:ind w:left="8904" w:right="0" w:firstLine="0"/>
        <w:jc w:val="left"/>
      </w:pPr>
      <w:r>
        <w:rPr>
          <w:color w:val="000000"/>
          <w:spacing w:val="0"/>
          <w:w w:val="100"/>
          <w:position w:val="0"/>
        </w:rPr>
        <w:t>单位：元</w:t>
      </w:r>
    </w:p>
    <w:tbl>
      <w:tblPr>
        <w:tblOverlap w:val="never"/>
        <w:jc w:val="center"/>
        <w:tblLayout w:type="fixed"/>
      </w:tblPr>
      <w:tblGrid>
        <w:gridCol w:w="4680"/>
        <w:gridCol w:w="2558"/>
        <w:gridCol w:w="2342"/>
      </w:tblGrid>
      <w:tr>
        <w:trPr>
          <w:trHeight w:val="28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权益法核算的长期股权投资收益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-771,830.83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1, 709, </w:t>
            </w:r>
            <w:r>
              <w:rPr>
                <w:color w:val="000000"/>
                <w:spacing w:val="0"/>
                <w:w w:val="100"/>
                <w:position w:val="0"/>
                <w:sz w:val="20"/>
                <w:szCs w:val="20"/>
              </w:rPr>
              <w:t xml:space="preserve">382. </w:t>
            </w:r>
            <w:r>
              <w:rPr>
                <w:color w:val="000000"/>
                <w:spacing w:val="0"/>
                <w:w w:val="100"/>
                <w:position w:val="0"/>
                <w:sz w:val="20"/>
                <w:szCs w:val="20"/>
              </w:rPr>
              <w:t>79</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处置长期股权投资产生的投资收益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 xml:space="preserve">-2,587,028. </w:t>
            </w:r>
            <w:r>
              <w:rPr>
                <w:color w:val="000000"/>
                <w:spacing w:val="0"/>
                <w:w w:val="100"/>
                <w:position w:val="0"/>
                <w:sz w:val="20"/>
                <w:szCs w:val="20"/>
              </w:rPr>
              <w:t>19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 xml:space="preserve">-2,870,946. </w:t>
            </w:r>
            <w:r>
              <w:rPr>
                <w:color w:val="000000"/>
                <w:spacing w:val="0"/>
                <w:w w:val="100"/>
                <w:position w:val="0"/>
                <w:sz w:val="20"/>
                <w:szCs w:val="20"/>
              </w:rPr>
              <w:t>84</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以公允价值计量且其变动计入当期损益的金融资产 在持有期间的投资收益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 xml:space="preserve">20,455,902. </w:t>
            </w:r>
            <w:r>
              <w:rPr>
                <w:color w:val="000000"/>
                <w:spacing w:val="0"/>
                <w:w w:val="100"/>
                <w:position w:val="0"/>
                <w:sz w:val="20"/>
                <w:szCs w:val="20"/>
              </w:rPr>
              <w:t>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 xml:space="preserve">21,922,496. </w:t>
            </w:r>
            <w:r>
              <w:rPr>
                <w:color w:val="000000"/>
                <w:spacing w:val="0"/>
                <w:w w:val="100"/>
                <w:position w:val="0"/>
                <w:sz w:val="20"/>
                <w:szCs w:val="20"/>
              </w:rPr>
              <w:t>02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895,219.81</w:t>
            </w: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 xml:space="preserve">17,097,043. </w:t>
            </w:r>
            <w:r>
              <w:rPr>
                <w:color w:val="000000"/>
                <w:spacing w:val="0"/>
                <w:w w:val="100"/>
                <w:position w:val="0"/>
                <w:sz w:val="20"/>
                <w:szCs w:val="20"/>
              </w:rPr>
              <w:t>44</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21,656,151.78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r>
        <w:br w:type="page"/>
      </w:r>
    </w:p>
    <w:p>
      <w:pPr>
        <w:pStyle w:val="Style30"/>
        <w:keepNext/>
        <w:keepLines/>
        <w:widowControl w:val="0"/>
        <w:shd w:val="clear" w:color="auto" w:fill="auto"/>
        <w:bidi w:val="0"/>
        <w:spacing w:before="0" w:line="240" w:lineRule="auto"/>
        <w:ind w:left="0" w:right="0" w:firstLine="0"/>
        <w:jc w:val="left"/>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4</w:t>
      </w:r>
      <w:bookmarkEnd w:id="1179"/>
      <w:r>
        <w:rPr>
          <w:rFonts w:ascii="Times New Roman" w:eastAsia="Times New Roman" w:hAnsi="Times New Roman" w:cs="Times New Roman"/>
          <w:color w:val="000000"/>
          <w:spacing w:val="0"/>
          <w:w w:val="100"/>
          <w:position w:val="0"/>
        </w:rPr>
        <w:t>9</w:t>
      </w:r>
      <w:r>
        <w:rPr>
          <w:color w:val="000000"/>
          <w:spacing w:val="0"/>
          <w:w w:val="100"/>
          <w:position w:val="0"/>
        </w:rPr>
        <w:t>、公允价值变动收益</w:t>
      </w:r>
      <w:bookmarkEnd w:id="1177"/>
      <w:bookmarkEnd w:id="1178"/>
      <w:bookmarkEnd w:id="1180"/>
    </w:p>
    <w:p>
      <w:pPr>
        <w:pStyle w:val="Style26"/>
        <w:keepNext w:val="0"/>
        <w:keepLines w:val="0"/>
        <w:widowControl w:val="0"/>
        <w:shd w:val="clear" w:color="auto" w:fill="auto"/>
        <w:bidi w:val="0"/>
        <w:spacing w:before="0" w:after="0" w:line="240" w:lineRule="auto"/>
        <w:ind w:left="8904"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28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产生公允价值变动收益的来源</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643, </w:t>
            </w:r>
            <w:r>
              <w:rPr>
                <w:color w:val="000000"/>
                <w:spacing w:val="0"/>
                <w:w w:val="100"/>
                <w:position w:val="0"/>
                <w:sz w:val="20"/>
                <w:szCs w:val="20"/>
              </w:rPr>
              <w:t xml:space="preserve">305. </w:t>
            </w:r>
            <w:r>
              <w:rPr>
                <w:color w:val="000000"/>
                <w:spacing w:val="0"/>
                <w:w w:val="100"/>
                <w:position w:val="0"/>
                <w:sz w:val="20"/>
                <w:szCs w:val="20"/>
              </w:rPr>
              <w:t>56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830, </w:t>
            </w:r>
            <w:r>
              <w:rPr>
                <w:color w:val="000000"/>
                <w:spacing w:val="0"/>
                <w:w w:val="100"/>
                <w:position w:val="0"/>
                <w:sz w:val="20"/>
                <w:szCs w:val="20"/>
              </w:rPr>
              <w:t xml:space="preserve">888. </w:t>
            </w:r>
            <w:r>
              <w:rPr>
                <w:color w:val="000000"/>
                <w:spacing w:val="0"/>
                <w:w w:val="100"/>
                <w:position w:val="0"/>
                <w:sz w:val="20"/>
                <w:szCs w:val="20"/>
              </w:rPr>
              <w:t>89</w:t>
            </w: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643, </w:t>
            </w:r>
            <w:r>
              <w:rPr>
                <w:color w:val="000000"/>
                <w:spacing w:val="0"/>
                <w:w w:val="100"/>
                <w:position w:val="0"/>
                <w:sz w:val="20"/>
                <w:szCs w:val="20"/>
              </w:rPr>
              <w:t xml:space="preserve">305. </w:t>
            </w:r>
            <w:r>
              <w:rPr>
                <w:color w:val="000000"/>
                <w:spacing w:val="0"/>
                <w:w w:val="100"/>
                <w:position w:val="0"/>
                <w:sz w:val="20"/>
                <w:szCs w:val="20"/>
              </w:rPr>
              <w:t>56</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830, </w:t>
            </w:r>
            <w:r>
              <w:rPr>
                <w:color w:val="000000"/>
                <w:spacing w:val="0"/>
                <w:w w:val="100"/>
                <w:position w:val="0"/>
                <w:sz w:val="20"/>
                <w:szCs w:val="20"/>
              </w:rPr>
              <w:t xml:space="preserve">888. </w:t>
            </w:r>
            <w:r>
              <w:rPr>
                <w:color w:val="000000"/>
                <w:spacing w:val="0"/>
                <w:w w:val="100"/>
                <w:position w:val="0"/>
                <w:sz w:val="20"/>
                <w:szCs w:val="20"/>
              </w:rPr>
              <w:t>89</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其他说明：无。</w:t>
      </w:r>
    </w:p>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181" w:name="bookmark1181"/>
      <w:bookmarkStart w:id="1182" w:name="bookmark1182"/>
      <w:bookmarkStart w:id="1183" w:name="bookmark1183"/>
      <w:bookmarkStart w:id="1184" w:name="bookmark1184"/>
      <w:r>
        <w:rPr>
          <w:color w:val="000000"/>
          <w:spacing w:val="0"/>
          <w:w w:val="100"/>
          <w:position w:val="0"/>
          <w:sz w:val="20"/>
          <w:szCs w:val="20"/>
        </w:rPr>
        <w:t>5</w:t>
      </w:r>
      <w:bookmarkEnd w:id="1183"/>
      <w:r>
        <w:rPr>
          <w:color w:val="000000"/>
          <w:spacing w:val="0"/>
          <w:w w:val="100"/>
          <w:position w:val="0"/>
          <w:sz w:val="20"/>
          <w:szCs w:val="20"/>
        </w:rPr>
        <w:t>0</w:t>
      </w:r>
      <w:r>
        <w:rPr>
          <w:color w:val="000000"/>
          <w:spacing w:val="0"/>
          <w:w w:val="100"/>
          <w:position w:val="0"/>
        </w:rPr>
        <w:t>、信用减值损失</w:t>
      </w:r>
      <w:bookmarkEnd w:id="1181"/>
      <w:bookmarkEnd w:id="1182"/>
      <w:bookmarkEnd w:id="1184"/>
    </w:p>
    <w:p>
      <w:pPr>
        <w:pStyle w:val="Style26"/>
        <w:keepNext w:val="0"/>
        <w:keepLines w:val="0"/>
        <w:widowControl w:val="0"/>
        <w:shd w:val="clear" w:color="auto" w:fill="auto"/>
        <w:bidi w:val="0"/>
        <w:spacing w:before="0" w:after="0" w:line="240" w:lineRule="auto"/>
        <w:ind w:left="8789"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3192"/>
        <w:gridCol w:w="3192"/>
        <w:gridCol w:w="3197"/>
      </w:tblGrid>
      <w:tr>
        <w:trPr>
          <w:trHeight w:val="28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应收账款信用减值损失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color w:val="000000"/>
                <w:spacing w:val="0"/>
                <w:w w:val="100"/>
                <w:position w:val="0"/>
                <w:sz w:val="20"/>
                <w:szCs w:val="20"/>
              </w:rPr>
              <w:t xml:space="preserve">2, 798, </w:t>
            </w:r>
            <w:r>
              <w:rPr>
                <w:color w:val="000000"/>
                <w:spacing w:val="0"/>
                <w:w w:val="100"/>
                <w:position w:val="0"/>
                <w:sz w:val="20"/>
                <w:szCs w:val="20"/>
              </w:rPr>
              <w:t xml:space="preserve">423. </w:t>
            </w:r>
            <w:r>
              <w:rPr>
                <w:color w:val="000000"/>
                <w:spacing w:val="0"/>
                <w:w w:val="100"/>
                <w:position w:val="0"/>
                <w:sz w:val="20"/>
                <w:szCs w:val="20"/>
              </w:rPr>
              <w:t>34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-55,325, 158.61</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其他应收款信用减值损失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3,611,995.62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-4,201,354. </w:t>
            </w:r>
            <w:r>
              <w:rPr>
                <w:color w:val="000000"/>
                <w:spacing w:val="0"/>
                <w:w w:val="100"/>
                <w:position w:val="0"/>
                <w:sz w:val="20"/>
                <w:szCs w:val="20"/>
              </w:rPr>
              <w:t>96</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应收票据信用减值损失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-1,374.40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color w:val="000000"/>
                <w:spacing w:val="0"/>
                <w:w w:val="100"/>
                <w:position w:val="0"/>
                <w:sz w:val="20"/>
                <w:szCs w:val="20"/>
              </w:rPr>
              <w:t xml:space="preserve">6, 409, </w:t>
            </w:r>
            <w:r>
              <w:rPr>
                <w:color w:val="000000"/>
                <w:spacing w:val="0"/>
                <w:w w:val="100"/>
                <w:position w:val="0"/>
                <w:sz w:val="20"/>
                <w:szCs w:val="20"/>
              </w:rPr>
              <w:t xml:space="preserve">044. </w:t>
            </w:r>
            <w:r>
              <w:rPr>
                <w:color w:val="000000"/>
                <w:spacing w:val="0"/>
                <w:w w:val="100"/>
                <w:position w:val="0"/>
                <w:sz w:val="20"/>
                <w:szCs w:val="20"/>
              </w:rPr>
              <w:t>56</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-59,526,513.57</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其他说明：无。</w:t>
      </w:r>
    </w:p>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185" w:name="bookmark1185"/>
      <w:bookmarkStart w:id="1186" w:name="bookmark1186"/>
      <w:bookmarkStart w:id="1187" w:name="bookmark1187"/>
      <w:bookmarkStart w:id="1188" w:name="bookmark1188"/>
      <w:r>
        <w:rPr>
          <w:color w:val="000000"/>
          <w:spacing w:val="0"/>
          <w:w w:val="100"/>
          <w:position w:val="0"/>
          <w:sz w:val="20"/>
          <w:szCs w:val="20"/>
        </w:rPr>
        <w:t>5</w:t>
      </w:r>
      <w:bookmarkEnd w:id="1187"/>
      <w:r>
        <w:rPr>
          <w:color w:val="000000"/>
          <w:spacing w:val="0"/>
          <w:w w:val="100"/>
          <w:position w:val="0"/>
          <w:sz w:val="20"/>
          <w:szCs w:val="20"/>
        </w:rPr>
        <w:t>1</w:t>
      </w:r>
      <w:r>
        <w:rPr>
          <w:color w:val="000000"/>
          <w:spacing w:val="0"/>
          <w:w w:val="100"/>
          <w:position w:val="0"/>
        </w:rPr>
        <w:t>、资产减值损失</w:t>
      </w:r>
      <w:bookmarkEnd w:id="1185"/>
      <w:bookmarkEnd w:id="1186"/>
      <w:bookmarkEnd w:id="1188"/>
    </w:p>
    <w:p>
      <w:pPr>
        <w:pStyle w:val="Style26"/>
        <w:keepNext w:val="0"/>
        <w:keepLines w:val="0"/>
        <w:widowControl w:val="0"/>
        <w:shd w:val="clear" w:color="auto" w:fill="auto"/>
        <w:bidi w:val="0"/>
        <w:spacing w:before="0" w:after="0" w:line="240" w:lineRule="auto"/>
        <w:ind w:left="8789"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3192"/>
        <w:gridCol w:w="3192"/>
        <w:gridCol w:w="3197"/>
      </w:tblGrid>
      <w:tr>
        <w:trPr>
          <w:trHeight w:val="28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552"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存货跌价损失及合同履约成本减 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color w:val="000000"/>
                <w:spacing w:val="0"/>
                <w:w w:val="100"/>
                <w:position w:val="0"/>
                <w:sz w:val="20"/>
                <w:szCs w:val="20"/>
              </w:rPr>
              <w:t xml:space="preserve">1, 007, </w:t>
            </w:r>
            <w:r>
              <w:rPr>
                <w:color w:val="000000"/>
                <w:spacing w:val="0"/>
                <w:w w:val="100"/>
                <w:position w:val="0"/>
                <w:sz w:val="20"/>
                <w:szCs w:val="20"/>
              </w:rPr>
              <w:t xml:space="preserve">290. </w:t>
            </w:r>
            <w:r>
              <w:rPr>
                <w:color w:val="000000"/>
                <w:spacing w:val="0"/>
                <w:w w:val="100"/>
                <w:position w:val="0"/>
                <w:sz w:val="20"/>
                <w:szCs w:val="20"/>
              </w:rPr>
              <w:t>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-8,295,396. </w:t>
            </w:r>
            <w:r>
              <w:rPr>
                <w:color w:val="000000"/>
                <w:spacing w:val="0"/>
                <w:w w:val="100"/>
                <w:position w:val="0"/>
                <w:sz w:val="20"/>
                <w:szCs w:val="20"/>
              </w:rPr>
              <w:t>05</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-13,269,416.58</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商誉减值损失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00" w:right="0" w:firstLine="0"/>
              <w:jc w:val="both"/>
              <w:rPr>
                <w:sz w:val="20"/>
                <w:szCs w:val="20"/>
              </w:rPr>
            </w:pPr>
            <w:r>
              <w:rPr>
                <w:color w:val="000000"/>
                <w:spacing w:val="0"/>
                <w:w w:val="100"/>
                <w:position w:val="0"/>
                <w:sz w:val="20"/>
                <w:szCs w:val="20"/>
              </w:rPr>
              <w:t>-950,086.52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-517,414,659.31</w:t>
            </w: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57,203.59</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-538,979,471.94</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其他说明：无。</w:t>
      </w:r>
    </w:p>
    <w:p>
      <w:pPr>
        <w:widowControl w:val="0"/>
        <w:spacing w:after="359" w:line="1" w:lineRule="exact"/>
      </w:pPr>
    </w:p>
    <w:p>
      <w:pPr>
        <w:pStyle w:val="Style41"/>
        <w:keepNext w:val="0"/>
        <w:keepLines w:val="0"/>
        <w:widowControl w:val="0"/>
        <w:shd w:val="clear" w:color="auto" w:fill="auto"/>
        <w:bidi w:val="0"/>
        <w:spacing w:before="0" w:after="360" w:line="240" w:lineRule="auto"/>
        <w:ind w:left="0" w:right="0" w:firstLine="0"/>
        <w:jc w:val="left"/>
      </w:pPr>
      <w:bookmarkStart w:id="1189" w:name="bookmark1189"/>
      <w:r>
        <w:rPr>
          <w:b/>
          <w:bCs/>
          <w:color w:val="000000"/>
          <w:spacing w:val="0"/>
          <w:w w:val="100"/>
          <w:position w:val="0"/>
          <w:sz w:val="20"/>
          <w:szCs w:val="20"/>
        </w:rPr>
        <w:t>5</w:t>
      </w:r>
      <w:bookmarkEnd w:id="1189"/>
      <w:r>
        <w:rPr>
          <w:b/>
          <w:bCs/>
          <w:color w:val="000000"/>
          <w:spacing w:val="0"/>
          <w:w w:val="100"/>
          <w:position w:val="0"/>
          <w:sz w:val="20"/>
          <w:szCs w:val="20"/>
        </w:rPr>
        <w:t>2</w:t>
      </w:r>
      <w:r>
        <w:rPr>
          <w:b/>
          <w:bCs/>
          <w:color w:val="000000"/>
          <w:spacing w:val="0"/>
          <w:w w:val="100"/>
          <w:position w:val="0"/>
        </w:rPr>
        <w:t>、资产处置收益</w:t>
      </w:r>
    </w:p>
    <w:p>
      <w:pPr>
        <w:pStyle w:val="Style26"/>
        <w:keepNext w:val="0"/>
        <w:keepLines w:val="0"/>
        <w:widowControl w:val="0"/>
        <w:shd w:val="clear" w:color="auto" w:fill="auto"/>
        <w:bidi w:val="0"/>
        <w:spacing w:before="0" w:after="0" w:line="240" w:lineRule="auto"/>
        <w:ind w:left="8789"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3192"/>
        <w:gridCol w:w="3192"/>
        <w:gridCol w:w="3197"/>
      </w:tblGrid>
      <w:tr>
        <w:trPr>
          <w:trHeight w:val="28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资产处置收益的来源</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固定资产处置收益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-246,049.43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-624,030.21</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-246,049.43</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-624,030.21</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53</w:t>
      </w:r>
      <w:r>
        <w:rPr>
          <w:b/>
          <w:bCs/>
          <w:color w:val="000000"/>
          <w:spacing w:val="0"/>
          <w:w w:val="100"/>
          <w:position w:val="0"/>
          <w:sz w:val="20"/>
          <w:szCs w:val="20"/>
        </w:rPr>
        <w:t>、营业外收入</w:t>
      </w:r>
    </w:p>
    <w:p>
      <w:pPr>
        <w:widowControl w:val="0"/>
        <w:spacing w:after="359" w:line="1" w:lineRule="exact"/>
      </w:pPr>
    </w:p>
    <w:p>
      <w:pPr>
        <w:pStyle w:val="Style26"/>
        <w:keepNext w:val="0"/>
        <w:keepLines w:val="0"/>
        <w:widowControl w:val="0"/>
        <w:shd w:val="clear" w:color="auto" w:fill="auto"/>
        <w:bidi w:val="0"/>
        <w:spacing w:before="0" w:after="0" w:line="240" w:lineRule="auto"/>
        <w:ind w:left="8789"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2390"/>
        <w:gridCol w:w="2395"/>
        <w:gridCol w:w="1882"/>
        <w:gridCol w:w="2914"/>
      </w:tblGrid>
      <w:tr>
        <w:trPr>
          <w:trHeight w:val="28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上期发生额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计入当期非经常性损益的金额</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接受捐赠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91,600.00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24,300.00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91,600.00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 xml:space="preserve">1,373, </w:t>
            </w:r>
            <w:r>
              <w:rPr>
                <w:color w:val="000000"/>
                <w:spacing w:val="0"/>
                <w:w w:val="100"/>
                <w:position w:val="0"/>
                <w:sz w:val="20"/>
                <w:szCs w:val="20"/>
              </w:rPr>
              <w:t>681.48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 xml:space="preserve">951,625. </w:t>
            </w:r>
            <w:r>
              <w:rPr>
                <w:color w:val="000000"/>
                <w:spacing w:val="0"/>
                <w:w w:val="100"/>
                <w:position w:val="0"/>
                <w:sz w:val="20"/>
                <w:szCs w:val="20"/>
              </w:rPr>
              <w:t>35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1,373, </w:t>
            </w:r>
            <w:r>
              <w:rPr>
                <w:color w:val="000000"/>
                <w:spacing w:val="0"/>
                <w:w w:val="100"/>
                <w:position w:val="0"/>
                <w:sz w:val="20"/>
                <w:szCs w:val="20"/>
              </w:rPr>
              <w:t>681.48</w:t>
            </w:r>
          </w:p>
        </w:tc>
      </w:tr>
      <w:tr>
        <w:trPr>
          <w:trHeight w:val="288"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 xml:space="preserve">1,465, </w:t>
            </w:r>
            <w:r>
              <w:rPr>
                <w:color w:val="000000"/>
                <w:spacing w:val="0"/>
                <w:w w:val="100"/>
                <w:position w:val="0"/>
                <w:sz w:val="20"/>
                <w:szCs w:val="20"/>
              </w:rPr>
              <w:t>281.48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 xml:space="preserve">975,925. </w:t>
            </w:r>
            <w:r>
              <w:rPr>
                <w:color w:val="000000"/>
                <w:spacing w:val="0"/>
                <w:w w:val="100"/>
                <w:position w:val="0"/>
                <w:sz w:val="20"/>
                <w:szCs w:val="20"/>
              </w:rPr>
              <w:t>35</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1,465, </w:t>
            </w:r>
            <w:r>
              <w:rPr>
                <w:color w:val="000000"/>
                <w:spacing w:val="0"/>
                <w:w w:val="100"/>
                <w:position w:val="0"/>
                <w:sz w:val="20"/>
                <w:szCs w:val="20"/>
              </w:rPr>
              <w:t>281.48</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left"/>
      </w:pPr>
      <w:bookmarkStart w:id="1190" w:name="bookmark1190"/>
      <w:bookmarkStart w:id="1191" w:name="bookmark1191"/>
      <w:bookmarkStart w:id="1192" w:name="bookmark1192"/>
      <w:bookmarkStart w:id="1193" w:name="bookmark1193"/>
      <w:r>
        <w:rPr>
          <w:color w:val="000000"/>
          <w:spacing w:val="0"/>
          <w:w w:val="100"/>
          <w:position w:val="0"/>
          <w:sz w:val="20"/>
          <w:szCs w:val="20"/>
        </w:rPr>
        <w:t>5</w:t>
      </w:r>
      <w:bookmarkEnd w:id="1192"/>
      <w:r>
        <w:rPr>
          <w:color w:val="000000"/>
          <w:spacing w:val="0"/>
          <w:w w:val="100"/>
          <w:position w:val="0"/>
          <w:sz w:val="20"/>
          <w:szCs w:val="20"/>
        </w:rPr>
        <w:t>4</w:t>
      </w:r>
      <w:r>
        <w:rPr>
          <w:color w:val="000000"/>
          <w:spacing w:val="0"/>
          <w:w w:val="100"/>
          <w:position w:val="0"/>
        </w:rPr>
        <w:t>、营业外支出</w:t>
      </w:r>
      <w:bookmarkEnd w:id="1190"/>
      <w:bookmarkEnd w:id="1191"/>
      <w:bookmarkEnd w:id="1193"/>
    </w:p>
    <w:p>
      <w:pPr>
        <w:pStyle w:val="Style26"/>
        <w:keepNext w:val="0"/>
        <w:keepLines w:val="0"/>
        <w:widowControl w:val="0"/>
        <w:shd w:val="clear" w:color="auto" w:fill="auto"/>
        <w:bidi w:val="0"/>
        <w:spacing w:before="0" w:after="0" w:line="240" w:lineRule="auto"/>
        <w:ind w:left="8371"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2390"/>
        <w:gridCol w:w="2395"/>
        <w:gridCol w:w="2395"/>
        <w:gridCol w:w="2400"/>
      </w:tblGrid>
      <w:tr>
        <w:trPr>
          <w:trHeight w:val="56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计入当期非经常性损益的 金额</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对外捐赠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51,100.00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388,</w:t>
            </w:r>
            <w:r>
              <w:rPr>
                <w:color w:val="000000"/>
                <w:spacing w:val="0"/>
                <w:w w:val="100"/>
                <w:position w:val="0"/>
                <w:sz w:val="20"/>
                <w:szCs w:val="20"/>
              </w:rPr>
              <w:t>167.</w:t>
            </w:r>
            <w:r>
              <w:rPr>
                <w:color w:val="000000"/>
                <w:spacing w:val="0"/>
                <w:w w:val="100"/>
                <w:position w:val="0"/>
                <w:sz w:val="20"/>
                <w:szCs w:val="20"/>
              </w:rPr>
              <w:t>66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51,100.00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非流动资产损坏报废损失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5,013.34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 xml:space="preserve">640, </w:t>
            </w:r>
            <w:r>
              <w:rPr>
                <w:color w:val="000000"/>
                <w:spacing w:val="0"/>
                <w:w w:val="100"/>
                <w:position w:val="0"/>
                <w:sz w:val="20"/>
                <w:szCs w:val="20"/>
              </w:rPr>
              <w:t xml:space="preserve">856. </w:t>
            </w:r>
            <w:r>
              <w:rPr>
                <w:color w:val="000000"/>
                <w:spacing w:val="0"/>
                <w:w w:val="100"/>
                <w:position w:val="0"/>
                <w:sz w:val="20"/>
                <w:szCs w:val="20"/>
              </w:rPr>
              <w:t>99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5,013. </w:t>
            </w:r>
            <w:r>
              <w:rPr>
                <w:color w:val="000000"/>
                <w:spacing w:val="0"/>
                <w:w w:val="100"/>
                <w:position w:val="0"/>
                <w:sz w:val="20"/>
                <w:szCs w:val="20"/>
              </w:rPr>
              <w:t>34</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投资者索赔</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 xml:space="preserve">5,815, </w:t>
            </w:r>
            <w:r>
              <w:rPr>
                <w:color w:val="000000"/>
                <w:spacing w:val="0"/>
                <w:w w:val="100"/>
                <w:position w:val="0"/>
                <w:sz w:val="20"/>
                <w:szCs w:val="20"/>
              </w:rPr>
              <w:t xml:space="preserve">698. </w:t>
            </w:r>
            <w:r>
              <w:rPr>
                <w:color w:val="000000"/>
                <w:spacing w:val="0"/>
                <w:w w:val="100"/>
                <w:position w:val="0"/>
                <w:sz w:val="20"/>
                <w:szCs w:val="2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 xml:space="preserve">5,815, </w:t>
            </w:r>
            <w:r>
              <w:rPr>
                <w:color w:val="000000"/>
                <w:spacing w:val="0"/>
                <w:w w:val="100"/>
                <w:position w:val="0"/>
                <w:sz w:val="20"/>
                <w:szCs w:val="20"/>
              </w:rPr>
              <w:t xml:space="preserve">698. </w:t>
            </w:r>
            <w:r>
              <w:rPr>
                <w:color w:val="000000"/>
                <w:spacing w:val="0"/>
                <w:w w:val="100"/>
                <w:position w:val="0"/>
                <w:sz w:val="20"/>
                <w:szCs w:val="20"/>
              </w:rPr>
              <w:t>95</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 xml:space="preserve">1,748, </w:t>
            </w:r>
            <w:r>
              <w:rPr>
                <w:color w:val="000000"/>
                <w:spacing w:val="0"/>
                <w:w w:val="100"/>
                <w:position w:val="0"/>
                <w:sz w:val="20"/>
                <w:szCs w:val="20"/>
              </w:rPr>
              <w:t xml:space="preserve">944. </w:t>
            </w:r>
            <w:r>
              <w:rPr>
                <w:color w:val="000000"/>
                <w:spacing w:val="0"/>
                <w:w w:val="100"/>
                <w:position w:val="0"/>
                <w:sz w:val="20"/>
                <w:szCs w:val="20"/>
              </w:rPr>
              <w:t>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 xml:space="preserve">1, 149, </w:t>
            </w:r>
            <w:r>
              <w:rPr>
                <w:color w:val="000000"/>
                <w:spacing w:val="0"/>
                <w:w w:val="100"/>
                <w:position w:val="0"/>
                <w:sz w:val="20"/>
                <w:szCs w:val="20"/>
              </w:rPr>
              <w:t>062.81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 xml:space="preserve">1, 748, </w:t>
            </w:r>
            <w:r>
              <w:rPr>
                <w:color w:val="000000"/>
                <w:spacing w:val="0"/>
                <w:w w:val="100"/>
                <w:position w:val="0"/>
                <w:sz w:val="20"/>
                <w:szCs w:val="20"/>
              </w:rPr>
              <w:t xml:space="preserve">944. </w:t>
            </w:r>
            <w:r>
              <w:rPr>
                <w:color w:val="000000"/>
                <w:spacing w:val="0"/>
                <w:w w:val="100"/>
                <w:position w:val="0"/>
                <w:sz w:val="20"/>
                <w:szCs w:val="20"/>
              </w:rPr>
              <w:t>01</w:t>
            </w: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 xml:space="preserve">7, 620, </w:t>
            </w:r>
            <w:r>
              <w:rPr>
                <w:color w:val="000000"/>
                <w:spacing w:val="0"/>
                <w:w w:val="100"/>
                <w:position w:val="0"/>
                <w:sz w:val="20"/>
                <w:szCs w:val="20"/>
              </w:rPr>
              <w:t xml:space="preserve">756. </w:t>
            </w:r>
            <w:r>
              <w:rPr>
                <w:color w:val="000000"/>
                <w:spacing w:val="0"/>
                <w:w w:val="100"/>
                <w:position w:val="0"/>
                <w:sz w:val="20"/>
                <w:szCs w:val="20"/>
              </w:rPr>
              <w:t>30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 xml:space="preserve">2, 178, </w:t>
            </w:r>
            <w:r>
              <w:rPr>
                <w:color w:val="000000"/>
                <w:spacing w:val="0"/>
                <w:w w:val="100"/>
                <w:position w:val="0"/>
                <w:sz w:val="20"/>
                <w:szCs w:val="20"/>
              </w:rPr>
              <w:t xml:space="preserve">087. </w:t>
            </w:r>
            <w:r>
              <w:rPr>
                <w:color w:val="000000"/>
                <w:spacing w:val="0"/>
                <w:w w:val="100"/>
                <w:position w:val="0"/>
                <w:sz w:val="20"/>
                <w:szCs w:val="20"/>
              </w:rPr>
              <w:t>46</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7,620,756.30</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其他说明：无。</w:t>
      </w:r>
    </w:p>
    <w:p>
      <w:pPr>
        <w:widowControl w:val="0"/>
        <w:spacing w:after="359" w:line="1" w:lineRule="exact"/>
      </w:pPr>
    </w:p>
    <w:p>
      <w:pPr>
        <w:pStyle w:val="Style41"/>
        <w:keepNext w:val="0"/>
        <w:keepLines w:val="0"/>
        <w:widowControl w:val="0"/>
        <w:shd w:val="clear" w:color="auto" w:fill="auto"/>
        <w:bidi w:val="0"/>
        <w:spacing w:before="0" w:after="360" w:line="240" w:lineRule="auto"/>
        <w:ind w:left="0" w:right="0" w:firstLine="0"/>
        <w:jc w:val="left"/>
      </w:pPr>
      <w:bookmarkStart w:id="1194" w:name="bookmark1194"/>
      <w:r>
        <w:rPr>
          <w:b/>
          <w:bCs/>
          <w:color w:val="000000"/>
          <w:spacing w:val="0"/>
          <w:w w:val="100"/>
          <w:position w:val="0"/>
          <w:sz w:val="20"/>
          <w:szCs w:val="20"/>
        </w:rPr>
        <w:t>5</w:t>
      </w:r>
      <w:bookmarkEnd w:id="1194"/>
      <w:r>
        <w:rPr>
          <w:b/>
          <w:bCs/>
          <w:color w:val="000000"/>
          <w:spacing w:val="0"/>
          <w:w w:val="100"/>
          <w:position w:val="0"/>
          <w:sz w:val="20"/>
          <w:szCs w:val="20"/>
        </w:rPr>
        <w:t>5</w:t>
      </w:r>
      <w:r>
        <w:rPr>
          <w:b/>
          <w:bCs/>
          <w:color w:val="000000"/>
          <w:spacing w:val="0"/>
          <w:w w:val="100"/>
          <w:position w:val="0"/>
        </w:rPr>
        <w:t>、所得税费用</w:t>
      </w:r>
    </w:p>
    <w:p>
      <w:pPr>
        <w:pStyle w:val="Style41"/>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sz w:val="20"/>
          <w:szCs w:val="20"/>
        </w:rPr>
        <w:t>（1）</w:t>
      </w:r>
      <w:r>
        <w:rPr>
          <w:b/>
          <w:bCs/>
          <w:color w:val="000000"/>
          <w:spacing w:val="0"/>
          <w:w w:val="100"/>
          <w:position w:val="0"/>
        </w:rPr>
        <w:t>所得税费用表</w:t>
      </w:r>
    </w:p>
    <w:p>
      <w:pPr>
        <w:pStyle w:val="Style26"/>
        <w:keepNext w:val="0"/>
        <w:keepLines w:val="0"/>
        <w:widowControl w:val="0"/>
        <w:shd w:val="clear" w:color="auto" w:fill="auto"/>
        <w:bidi w:val="0"/>
        <w:spacing w:before="0" w:after="0" w:line="240" w:lineRule="auto"/>
        <w:ind w:left="8371"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3192"/>
        <w:gridCol w:w="3192"/>
        <w:gridCol w:w="3197"/>
      </w:tblGrid>
      <w:tr>
        <w:trPr>
          <w:trHeight w:val="28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当期所得税费用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left"/>
              <w:rPr>
                <w:sz w:val="20"/>
                <w:szCs w:val="20"/>
              </w:rPr>
            </w:pPr>
            <w:r>
              <w:rPr>
                <w:color w:val="000000"/>
                <w:spacing w:val="0"/>
                <w:w w:val="100"/>
                <w:position w:val="0"/>
                <w:sz w:val="20"/>
                <w:szCs w:val="20"/>
              </w:rPr>
              <w:t xml:space="preserve">2, 317, </w:t>
            </w:r>
            <w:r>
              <w:rPr>
                <w:color w:val="000000"/>
                <w:spacing w:val="0"/>
                <w:w w:val="100"/>
                <w:position w:val="0"/>
                <w:sz w:val="20"/>
                <w:szCs w:val="20"/>
              </w:rPr>
              <w:t xml:space="preserve">460. </w:t>
            </w:r>
            <w:r>
              <w:rPr>
                <w:color w:val="000000"/>
                <w:spacing w:val="0"/>
                <w:w w:val="100"/>
                <w:position w:val="0"/>
                <w:sz w:val="20"/>
                <w:szCs w:val="20"/>
              </w:rPr>
              <w:t>62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250, </w:t>
            </w:r>
            <w:r>
              <w:rPr>
                <w:color w:val="000000"/>
                <w:spacing w:val="0"/>
                <w:w w:val="100"/>
                <w:position w:val="0"/>
                <w:sz w:val="20"/>
                <w:szCs w:val="20"/>
              </w:rPr>
              <w:t xml:space="preserve">209. </w:t>
            </w:r>
            <w:r>
              <w:rPr>
                <w:color w:val="000000"/>
                <w:spacing w:val="0"/>
                <w:w w:val="100"/>
                <w:position w:val="0"/>
                <w:sz w:val="20"/>
                <w:szCs w:val="20"/>
              </w:rPr>
              <w:t>09</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left"/>
              <w:rPr>
                <w:sz w:val="20"/>
                <w:szCs w:val="20"/>
              </w:rPr>
            </w:pPr>
            <w:r>
              <w:rPr>
                <w:color w:val="000000"/>
                <w:spacing w:val="0"/>
                <w:w w:val="100"/>
                <w:position w:val="0"/>
                <w:sz w:val="20"/>
                <w:szCs w:val="20"/>
              </w:rPr>
              <w:t>1,062,657.08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both"/>
              <w:rPr>
                <w:sz w:val="20"/>
                <w:szCs w:val="20"/>
              </w:rPr>
            </w:pPr>
            <w:r>
              <w:rPr>
                <w:color w:val="000000"/>
                <w:spacing w:val="0"/>
                <w:w w:val="100"/>
                <w:position w:val="0"/>
                <w:sz w:val="20"/>
                <w:szCs w:val="20"/>
              </w:rPr>
              <w:t>-1,014,501.38</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-110,498.09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00" w:right="0" w:firstLine="0"/>
              <w:jc w:val="both"/>
              <w:rPr>
                <w:sz w:val="20"/>
                <w:szCs w:val="20"/>
              </w:rPr>
            </w:pPr>
            <w:r>
              <w:rPr>
                <w:color w:val="000000"/>
                <w:spacing w:val="0"/>
                <w:w w:val="100"/>
                <w:position w:val="0"/>
                <w:sz w:val="20"/>
                <w:szCs w:val="20"/>
              </w:rPr>
              <w:t>-121,069.00</w:t>
            </w: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left"/>
              <w:rPr>
                <w:sz w:val="20"/>
                <w:szCs w:val="20"/>
              </w:rPr>
            </w:pPr>
            <w:r>
              <w:rPr>
                <w:color w:val="000000"/>
                <w:spacing w:val="0"/>
                <w:w w:val="100"/>
                <w:position w:val="0"/>
                <w:sz w:val="20"/>
                <w:szCs w:val="20"/>
              </w:rPr>
              <w:t xml:space="preserve">3, 269, </w:t>
            </w:r>
            <w:r>
              <w:rPr>
                <w:color w:val="000000"/>
                <w:spacing w:val="0"/>
                <w:w w:val="100"/>
                <w:position w:val="0"/>
                <w:sz w:val="20"/>
                <w:szCs w:val="20"/>
              </w:rPr>
              <w:t xml:space="preserve">619. </w:t>
            </w:r>
            <w:r>
              <w:rPr>
                <w:color w:val="000000"/>
                <w:spacing w:val="0"/>
                <w:w w:val="100"/>
                <w:position w:val="0"/>
                <w:sz w:val="20"/>
                <w:szCs w:val="20"/>
              </w:rPr>
              <w:t>61</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00" w:right="0" w:firstLine="0"/>
              <w:jc w:val="both"/>
              <w:rPr>
                <w:sz w:val="20"/>
                <w:szCs w:val="20"/>
              </w:rPr>
            </w:pPr>
            <w:r>
              <w:rPr>
                <w:color w:val="000000"/>
                <w:spacing w:val="0"/>
                <w:w w:val="100"/>
                <w:position w:val="0"/>
                <w:sz w:val="20"/>
                <w:szCs w:val="20"/>
              </w:rPr>
              <w:t>-885,361.29</w:t>
            </w:r>
          </w:p>
        </w:tc>
      </w:tr>
    </w:tbl>
    <w:p>
      <w:pPr>
        <w:pStyle w:val="Style26"/>
        <w:keepNext w:val="0"/>
        <w:keepLines w:val="0"/>
        <w:widowControl w:val="0"/>
        <w:shd w:val="clear" w:color="auto" w:fill="auto"/>
        <w:bidi w:val="0"/>
        <w:spacing w:before="0" w:after="0" w:line="240" w:lineRule="auto"/>
        <w:ind w:left="5"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会计利润与所得税费用调整过程</w:t>
      </w:r>
    </w:p>
    <w:p>
      <w:pPr>
        <w:widowControl w:val="0"/>
        <w:spacing w:after="359" w:line="1" w:lineRule="exact"/>
      </w:pPr>
    </w:p>
    <w:p>
      <w:pPr>
        <w:pStyle w:val="Style26"/>
        <w:keepNext w:val="0"/>
        <w:keepLines w:val="0"/>
        <w:widowControl w:val="0"/>
        <w:shd w:val="clear" w:color="auto" w:fill="auto"/>
        <w:bidi w:val="0"/>
        <w:spacing w:before="0" w:after="0" w:line="240" w:lineRule="auto"/>
        <w:ind w:left="8371"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6384"/>
        <w:gridCol w:w="3197"/>
      </w:tblGrid>
      <w:tr>
        <w:trPr>
          <w:trHeight w:val="288"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本期发生额</w:t>
            </w:r>
          </w:p>
        </w:tc>
      </w:tr>
      <w:tr>
        <w:trPr>
          <w:trHeight w:val="27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利润总额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both"/>
              <w:rPr>
                <w:sz w:val="20"/>
                <w:szCs w:val="20"/>
              </w:rPr>
            </w:pPr>
            <w:r>
              <w:rPr>
                <w:color w:val="000000"/>
                <w:spacing w:val="0"/>
                <w:w w:val="100"/>
                <w:position w:val="0"/>
                <w:sz w:val="20"/>
                <w:szCs w:val="20"/>
              </w:rPr>
              <w:t xml:space="preserve">25,822,960. </w:t>
            </w:r>
            <w:r>
              <w:rPr>
                <w:color w:val="000000"/>
                <w:spacing w:val="0"/>
                <w:w w:val="100"/>
                <w:position w:val="0"/>
                <w:sz w:val="20"/>
                <w:szCs w:val="20"/>
              </w:rPr>
              <w:t>62</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按法定/适用税率计算的所得税费用</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color w:val="000000"/>
                <w:spacing w:val="0"/>
                <w:w w:val="100"/>
                <w:position w:val="0"/>
                <w:sz w:val="20"/>
                <w:szCs w:val="20"/>
              </w:rPr>
              <w:t xml:space="preserve">6, 455, </w:t>
            </w:r>
            <w:r>
              <w:rPr>
                <w:color w:val="000000"/>
                <w:spacing w:val="0"/>
                <w:w w:val="100"/>
                <w:position w:val="0"/>
                <w:sz w:val="20"/>
                <w:szCs w:val="20"/>
              </w:rPr>
              <w:t xml:space="preserve">740. </w:t>
            </w:r>
            <w:r>
              <w:rPr>
                <w:color w:val="000000"/>
                <w:spacing w:val="0"/>
                <w:w w:val="100"/>
                <w:position w:val="0"/>
                <w:sz w:val="20"/>
                <w:szCs w:val="20"/>
              </w:rPr>
              <w:t>16</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子公司适用不同税率的影响</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both"/>
              <w:rPr>
                <w:sz w:val="20"/>
                <w:szCs w:val="20"/>
              </w:rPr>
            </w:pPr>
            <w:r>
              <w:rPr>
                <w:color w:val="000000"/>
                <w:spacing w:val="0"/>
                <w:w w:val="100"/>
                <w:position w:val="0"/>
                <w:sz w:val="20"/>
                <w:szCs w:val="20"/>
              </w:rPr>
              <w:t xml:space="preserve">-5,684,852. </w:t>
            </w:r>
            <w:r>
              <w:rPr>
                <w:color w:val="000000"/>
                <w:spacing w:val="0"/>
                <w:w w:val="100"/>
                <w:position w:val="0"/>
                <w:sz w:val="20"/>
                <w:szCs w:val="20"/>
              </w:rPr>
              <w:t>34</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调整以前期间所得税的影响</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00" w:right="0" w:firstLine="0"/>
              <w:jc w:val="both"/>
              <w:rPr>
                <w:sz w:val="20"/>
                <w:szCs w:val="20"/>
              </w:rPr>
            </w:pPr>
            <w:r>
              <w:rPr>
                <w:color w:val="000000"/>
                <w:spacing w:val="0"/>
                <w:w w:val="100"/>
                <w:position w:val="0"/>
                <w:sz w:val="20"/>
                <w:szCs w:val="20"/>
              </w:rPr>
              <w:t>-110,498.09</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不可抵扣的成本、费用和损失的影响</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185, </w:t>
            </w:r>
            <w:r>
              <w:rPr>
                <w:color w:val="000000"/>
                <w:spacing w:val="0"/>
                <w:w w:val="100"/>
                <w:position w:val="0"/>
                <w:sz w:val="20"/>
                <w:szCs w:val="20"/>
              </w:rPr>
              <w:t xml:space="preserve">069. </w:t>
            </w:r>
            <w:r>
              <w:rPr>
                <w:color w:val="000000"/>
                <w:spacing w:val="0"/>
                <w:w w:val="100"/>
                <w:position w:val="0"/>
                <w:sz w:val="20"/>
                <w:szCs w:val="20"/>
              </w:rPr>
              <w:t>07</w:t>
            </w:r>
          </w:p>
        </w:tc>
      </w:tr>
      <w:tr>
        <w:trPr>
          <w:trHeight w:val="27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使用前期未确认递延所得税资产的可抵扣亏损的影响</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both"/>
              <w:rPr>
                <w:sz w:val="20"/>
                <w:szCs w:val="20"/>
              </w:rPr>
            </w:pPr>
            <w:r>
              <w:rPr>
                <w:color w:val="000000"/>
                <w:spacing w:val="0"/>
                <w:w w:val="100"/>
                <w:position w:val="0"/>
                <w:sz w:val="20"/>
                <w:szCs w:val="20"/>
              </w:rPr>
              <w:t xml:space="preserve">-3,885,276. </w:t>
            </w:r>
            <w:r>
              <w:rPr>
                <w:color w:val="000000"/>
                <w:spacing w:val="0"/>
                <w:w w:val="100"/>
                <w:position w:val="0"/>
                <w:sz w:val="20"/>
                <w:szCs w:val="20"/>
              </w:rPr>
              <w:t>87</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本期未确认递延所得税资产的可抵扣暂时性差异或可抵扣亏损的影响</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color w:val="000000"/>
                <w:spacing w:val="0"/>
                <w:w w:val="100"/>
                <w:position w:val="0"/>
                <w:sz w:val="20"/>
                <w:szCs w:val="20"/>
              </w:rPr>
              <w:t xml:space="preserve">7, 339, </w:t>
            </w:r>
            <w:r>
              <w:rPr>
                <w:color w:val="000000"/>
                <w:spacing w:val="0"/>
                <w:w w:val="100"/>
                <w:position w:val="0"/>
                <w:sz w:val="20"/>
                <w:szCs w:val="20"/>
              </w:rPr>
              <w:t xml:space="preserve">162. </w:t>
            </w:r>
            <w:r>
              <w:rPr>
                <w:color w:val="000000"/>
                <w:spacing w:val="0"/>
                <w:w w:val="100"/>
                <w:position w:val="0"/>
                <w:sz w:val="20"/>
                <w:szCs w:val="20"/>
              </w:rPr>
              <w:t>94</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研发费用加计扣除的影响（负数列示）</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both"/>
              <w:rPr>
                <w:sz w:val="20"/>
                <w:szCs w:val="20"/>
              </w:rPr>
            </w:pPr>
            <w:r>
              <w:rPr>
                <w:color w:val="000000"/>
                <w:spacing w:val="0"/>
                <w:w w:val="100"/>
                <w:position w:val="0"/>
                <w:sz w:val="20"/>
                <w:szCs w:val="20"/>
              </w:rPr>
              <w:t xml:space="preserve">-1,272,507. </w:t>
            </w:r>
            <w:r>
              <w:rPr>
                <w:color w:val="000000"/>
                <w:spacing w:val="0"/>
                <w:w w:val="100"/>
                <w:position w:val="0"/>
                <w:sz w:val="20"/>
                <w:szCs w:val="20"/>
              </w:rPr>
              <w:t>54</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其他影响</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66,382.28</w:t>
            </w: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所得税费用</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color w:val="000000"/>
                <w:spacing w:val="0"/>
                <w:w w:val="100"/>
                <w:position w:val="0"/>
                <w:sz w:val="20"/>
                <w:szCs w:val="20"/>
              </w:rPr>
              <w:t xml:space="preserve">3, </w:t>
            </w:r>
            <w:r>
              <w:rPr>
                <w:color w:val="000000"/>
                <w:spacing w:val="0"/>
                <w:w w:val="100"/>
                <w:position w:val="0"/>
                <w:sz w:val="20"/>
                <w:szCs w:val="20"/>
              </w:rPr>
              <w:t>269,619.61</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其他说明：无。</w:t>
      </w:r>
    </w:p>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195" w:name="bookmark1195"/>
      <w:bookmarkStart w:id="1196" w:name="bookmark1196"/>
      <w:bookmarkStart w:id="1197" w:name="bookmark1197"/>
      <w:bookmarkStart w:id="1198" w:name="bookmark1198"/>
      <w:r>
        <w:rPr>
          <w:color w:val="000000"/>
          <w:spacing w:val="0"/>
          <w:w w:val="100"/>
          <w:position w:val="0"/>
          <w:sz w:val="20"/>
          <w:szCs w:val="20"/>
        </w:rPr>
        <w:t>5</w:t>
      </w:r>
      <w:bookmarkEnd w:id="1197"/>
      <w:r>
        <w:rPr>
          <w:color w:val="000000"/>
          <w:spacing w:val="0"/>
          <w:w w:val="100"/>
          <w:position w:val="0"/>
          <w:sz w:val="20"/>
          <w:szCs w:val="20"/>
        </w:rPr>
        <w:t>6</w:t>
      </w:r>
      <w:r>
        <w:rPr>
          <w:color w:val="000000"/>
          <w:spacing w:val="0"/>
          <w:w w:val="100"/>
          <w:position w:val="0"/>
        </w:rPr>
        <w:t>、现金流量表项目</w:t>
      </w:r>
      <w:bookmarkEnd w:id="1195"/>
      <w:bookmarkEnd w:id="1196"/>
      <w:bookmarkEnd w:id="1198"/>
    </w:p>
    <w:p>
      <w:pPr>
        <w:pStyle w:val="Style30"/>
        <w:keepNext/>
        <w:keepLines/>
        <w:widowControl w:val="0"/>
        <w:shd w:val="clear" w:color="auto" w:fill="auto"/>
        <w:bidi w:val="0"/>
        <w:spacing w:before="0" w:line="240" w:lineRule="auto"/>
        <w:ind w:left="0" w:right="0" w:firstLine="0"/>
        <w:jc w:val="left"/>
      </w:pPr>
      <w:bookmarkStart w:id="1195" w:name="bookmark1195"/>
      <w:bookmarkStart w:id="1196" w:name="bookmark1196"/>
      <w:bookmarkStart w:id="1199" w:name="bookmark1199"/>
      <w:r>
        <w:rPr>
          <w:color w:val="000000"/>
          <w:spacing w:val="0"/>
          <w:w w:val="100"/>
          <w:position w:val="0"/>
          <w:sz w:val="20"/>
          <w:szCs w:val="20"/>
        </w:rPr>
        <w:t>（1）</w:t>
      </w:r>
      <w:r>
        <w:rPr>
          <w:color w:val="000000"/>
          <w:spacing w:val="0"/>
          <w:w w:val="100"/>
          <w:position w:val="0"/>
        </w:rPr>
        <w:t>收到的其他与经营活动有关的现金</w:t>
      </w:r>
      <w:bookmarkEnd w:id="1195"/>
      <w:bookmarkEnd w:id="1196"/>
      <w:bookmarkEnd w:id="1199"/>
    </w:p>
    <w:p>
      <w:pPr>
        <w:pStyle w:val="Style26"/>
        <w:keepNext w:val="0"/>
        <w:keepLines w:val="0"/>
        <w:widowControl w:val="0"/>
        <w:shd w:val="clear" w:color="auto" w:fill="auto"/>
        <w:bidi w:val="0"/>
        <w:spacing w:before="0" w:after="0" w:line="240" w:lineRule="auto"/>
        <w:ind w:left="8371"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3192"/>
        <w:gridCol w:w="3192"/>
        <w:gridCol w:w="3197"/>
      </w:tblGrid>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上期发生额</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补贴收入</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left"/>
              <w:rPr>
                <w:sz w:val="20"/>
                <w:szCs w:val="20"/>
              </w:rPr>
            </w:pPr>
            <w:r>
              <w:rPr>
                <w:color w:val="000000"/>
                <w:spacing w:val="0"/>
                <w:w w:val="100"/>
                <w:position w:val="0"/>
                <w:sz w:val="20"/>
                <w:szCs w:val="20"/>
              </w:rPr>
              <w:t xml:space="preserve">1, 685, </w:t>
            </w:r>
            <w:r>
              <w:rPr>
                <w:color w:val="000000"/>
                <w:spacing w:val="0"/>
                <w:w w:val="100"/>
                <w:position w:val="0"/>
                <w:sz w:val="20"/>
                <w:szCs w:val="20"/>
              </w:rPr>
              <w:t xml:space="preserve">965. </w:t>
            </w:r>
            <w:r>
              <w:rPr>
                <w:color w:val="000000"/>
                <w:spacing w:val="0"/>
                <w:w w:val="100"/>
                <w:position w:val="0"/>
                <w:sz w:val="20"/>
                <w:szCs w:val="20"/>
              </w:rPr>
              <w:t>04</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color w:val="000000"/>
                <w:spacing w:val="0"/>
                <w:w w:val="100"/>
                <w:position w:val="0"/>
                <w:sz w:val="20"/>
                <w:szCs w:val="20"/>
              </w:rPr>
              <w:t xml:space="preserve">3,612, </w:t>
            </w:r>
            <w:r>
              <w:rPr>
                <w:color w:val="000000"/>
                <w:spacing w:val="0"/>
                <w:w w:val="100"/>
                <w:position w:val="0"/>
                <w:sz w:val="20"/>
                <w:szCs w:val="20"/>
              </w:rPr>
              <w:t xml:space="preserve">149. </w:t>
            </w:r>
            <w:r>
              <w:rPr>
                <w:color w:val="000000"/>
                <w:spacing w:val="0"/>
                <w:w w:val="100"/>
                <w:position w:val="0"/>
                <w:sz w:val="20"/>
                <w:szCs w:val="20"/>
              </w:rPr>
              <w:t>68</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2, 946, </w:t>
            </w:r>
            <w:r>
              <w:rPr>
                <w:color w:val="000000"/>
                <w:spacing w:val="0"/>
                <w:w w:val="100"/>
                <w:position w:val="0"/>
                <w:sz w:val="20"/>
                <w:szCs w:val="20"/>
              </w:rPr>
              <w:t xml:space="preserve">322. </w:t>
            </w:r>
            <w:r>
              <w:rPr>
                <w:color w:val="000000"/>
                <w:spacing w:val="0"/>
                <w:w w:val="100"/>
                <w:position w:val="0"/>
                <w:sz w:val="20"/>
                <w:szCs w:val="20"/>
              </w:rPr>
              <w:t>01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2,340,553.27</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收到的往来款项及其他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51,475,637.04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rPr>
                <w:sz w:val="20"/>
                <w:szCs w:val="20"/>
              </w:rPr>
            </w:pPr>
            <w:r>
              <w:rPr>
                <w:color w:val="000000"/>
                <w:spacing w:val="0"/>
                <w:w w:val="100"/>
                <w:position w:val="0"/>
                <w:sz w:val="20"/>
                <w:szCs w:val="20"/>
              </w:rPr>
              <w:t xml:space="preserve">28,894,434. </w:t>
            </w:r>
            <w:r>
              <w:rPr>
                <w:color w:val="000000"/>
                <w:spacing w:val="0"/>
                <w:w w:val="100"/>
                <w:position w:val="0"/>
                <w:sz w:val="20"/>
                <w:szCs w:val="20"/>
              </w:rPr>
              <w:t>96</w:t>
            </w: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 xml:space="preserve">56,107,924. </w:t>
            </w:r>
            <w:r>
              <w:rPr>
                <w:color w:val="000000"/>
                <w:spacing w:val="0"/>
                <w:w w:val="100"/>
                <w:position w:val="0"/>
                <w:sz w:val="20"/>
                <w:szCs w:val="20"/>
              </w:rPr>
              <w:t>09</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rPr>
                <w:sz w:val="20"/>
                <w:szCs w:val="20"/>
              </w:rPr>
            </w:pPr>
            <w:r>
              <w:rPr>
                <w:color w:val="000000"/>
                <w:spacing w:val="0"/>
                <w:w w:val="100"/>
                <w:position w:val="0"/>
                <w:sz w:val="20"/>
                <w:szCs w:val="20"/>
              </w:rPr>
              <w:t>34,847,137.91</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收到的其他与经营活动有关的现金说明：无。</w:t>
      </w:r>
    </w:p>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200" w:name="bookmark1200"/>
      <w:bookmarkStart w:id="1201" w:name="bookmark1201"/>
      <w:bookmarkStart w:id="1202" w:name="bookmark1202"/>
      <w:r>
        <w:rPr>
          <w:color w:val="000000"/>
          <w:spacing w:val="0"/>
          <w:w w:val="100"/>
          <w:position w:val="0"/>
          <w:sz w:val="20"/>
          <w:szCs w:val="20"/>
        </w:rPr>
        <w:t>（2）</w:t>
      </w:r>
      <w:r>
        <w:rPr>
          <w:color w:val="000000"/>
          <w:spacing w:val="0"/>
          <w:w w:val="100"/>
          <w:position w:val="0"/>
        </w:rPr>
        <w:t>支付的其他与经营活动有关的现金</w:t>
      </w:r>
      <w:bookmarkEnd w:id="1200"/>
      <w:bookmarkEnd w:id="1201"/>
      <w:bookmarkEnd w:id="1202"/>
    </w:p>
    <w:p>
      <w:pPr>
        <w:pStyle w:val="Style26"/>
        <w:keepNext w:val="0"/>
        <w:keepLines w:val="0"/>
        <w:widowControl w:val="0"/>
        <w:shd w:val="clear" w:color="auto" w:fill="auto"/>
        <w:bidi w:val="0"/>
        <w:spacing w:before="0" w:after="0" w:line="240" w:lineRule="auto"/>
        <w:ind w:left="8578"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3974"/>
        <w:gridCol w:w="2410"/>
        <w:gridCol w:w="3197"/>
      </w:tblGrid>
      <w:tr>
        <w:trPr>
          <w:trHeight w:val="288"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付现管理费用、销售费用、研发费用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 xml:space="preserve">27,892,695. </w:t>
            </w:r>
            <w:r>
              <w:rPr>
                <w:color w:val="000000"/>
                <w:spacing w:val="0"/>
                <w:w w:val="100"/>
                <w:position w:val="0"/>
                <w:sz w:val="20"/>
                <w:szCs w:val="20"/>
              </w:rPr>
              <w:t>84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rPr>
                <w:sz w:val="20"/>
                <w:szCs w:val="20"/>
              </w:rPr>
            </w:pPr>
            <w:r>
              <w:rPr>
                <w:color w:val="000000"/>
                <w:spacing w:val="0"/>
                <w:w w:val="100"/>
                <w:position w:val="0"/>
                <w:sz w:val="20"/>
                <w:szCs w:val="20"/>
              </w:rPr>
              <w:t xml:space="preserve">48,493,325. </w:t>
            </w:r>
            <w:r>
              <w:rPr>
                <w:color w:val="000000"/>
                <w:spacing w:val="0"/>
                <w:w w:val="100"/>
                <w:position w:val="0"/>
                <w:sz w:val="20"/>
                <w:szCs w:val="20"/>
              </w:rPr>
              <w:t>86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支付的往来款项及其他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 xml:space="preserve">30,287,612. </w:t>
            </w:r>
            <w:r>
              <w:rPr>
                <w:color w:val="000000"/>
                <w:spacing w:val="0"/>
                <w:w w:val="100"/>
                <w:position w:val="0"/>
                <w:sz w:val="20"/>
                <w:szCs w:val="20"/>
              </w:rPr>
              <w:t>45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rPr>
                <w:sz w:val="20"/>
                <w:szCs w:val="20"/>
              </w:rPr>
            </w:pPr>
            <w:r>
              <w:rPr>
                <w:color w:val="000000"/>
                <w:spacing w:val="0"/>
                <w:w w:val="100"/>
                <w:position w:val="0"/>
                <w:sz w:val="20"/>
                <w:szCs w:val="20"/>
              </w:rPr>
              <w:t xml:space="preserve">36,316,763. </w:t>
            </w:r>
            <w:r>
              <w:rPr>
                <w:color w:val="000000"/>
                <w:spacing w:val="0"/>
                <w:w w:val="100"/>
                <w:position w:val="0"/>
                <w:sz w:val="20"/>
                <w:szCs w:val="20"/>
              </w:rPr>
              <w:t>36</w:t>
            </w:r>
          </w:p>
        </w:tc>
      </w:tr>
      <w:tr>
        <w:trPr>
          <w:trHeight w:val="288"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 xml:space="preserve">58,180,308. </w:t>
            </w:r>
            <w:r>
              <w:rPr>
                <w:color w:val="000000"/>
                <w:spacing w:val="0"/>
                <w:w w:val="100"/>
                <w:position w:val="0"/>
                <w:sz w:val="20"/>
                <w:szCs w:val="20"/>
              </w:rPr>
              <w:t>29</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both"/>
              <w:rPr>
                <w:sz w:val="20"/>
                <w:szCs w:val="20"/>
              </w:rPr>
            </w:pPr>
            <w:r>
              <w:rPr>
                <w:color w:val="000000"/>
                <w:spacing w:val="0"/>
                <w:w w:val="100"/>
                <w:position w:val="0"/>
                <w:sz w:val="20"/>
                <w:szCs w:val="20"/>
              </w:rPr>
              <w:t xml:space="preserve">84,810,089. </w:t>
            </w:r>
            <w:r>
              <w:rPr>
                <w:color w:val="000000"/>
                <w:spacing w:val="0"/>
                <w:w w:val="100"/>
                <w:position w:val="0"/>
                <w:sz w:val="20"/>
                <w:szCs w:val="20"/>
              </w:rPr>
              <w:t>22</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支付的其他与经营活动有关的现金说明：无。</w:t>
      </w:r>
    </w:p>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203" w:name="bookmark1203"/>
      <w:bookmarkStart w:id="1204" w:name="bookmark1204"/>
      <w:bookmarkStart w:id="1205" w:name="bookmark1205"/>
      <w:bookmarkStart w:id="1206" w:name="bookmark1206"/>
      <w:r>
        <w:rPr>
          <w:color w:val="000000"/>
          <w:spacing w:val="0"/>
          <w:w w:val="100"/>
          <w:position w:val="0"/>
          <w:sz w:val="20"/>
          <w:szCs w:val="20"/>
        </w:rPr>
        <w:t>（</w:t>
      </w:r>
      <w:bookmarkEnd w:id="1205"/>
      <w:r>
        <w:rPr>
          <w:color w:val="000000"/>
          <w:spacing w:val="0"/>
          <w:w w:val="100"/>
          <w:position w:val="0"/>
          <w:sz w:val="20"/>
          <w:szCs w:val="20"/>
        </w:rPr>
        <w:t>3）</w:t>
      </w:r>
      <w:r>
        <w:rPr>
          <w:color w:val="000000"/>
          <w:spacing w:val="0"/>
          <w:w w:val="100"/>
          <w:position w:val="0"/>
        </w:rPr>
        <w:t>收到的其他与投资活动有关的现金</w:t>
      </w:r>
      <w:bookmarkEnd w:id="1203"/>
      <w:bookmarkEnd w:id="1204"/>
      <w:bookmarkEnd w:id="1206"/>
    </w:p>
    <w:p>
      <w:pPr>
        <w:pStyle w:val="Style26"/>
        <w:keepNext w:val="0"/>
        <w:keepLines w:val="0"/>
        <w:widowControl w:val="0"/>
        <w:shd w:val="clear" w:color="auto" w:fill="auto"/>
        <w:bidi w:val="0"/>
        <w:spacing w:before="0" w:after="0" w:line="240" w:lineRule="auto"/>
        <w:ind w:left="8371"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3192"/>
        <w:gridCol w:w="3192"/>
        <w:gridCol w:w="3197"/>
      </w:tblGrid>
      <w:tr>
        <w:trPr>
          <w:trHeight w:val="28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结构性存款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 xml:space="preserve">1, 566, 174, </w:t>
            </w:r>
            <w:r>
              <w:rPr>
                <w:color w:val="000000"/>
                <w:spacing w:val="0"/>
                <w:w w:val="100"/>
                <w:position w:val="0"/>
                <w:sz w:val="20"/>
                <w:szCs w:val="20"/>
              </w:rPr>
              <w:t>888.89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 xml:space="preserve">1, 427, 328, </w:t>
            </w:r>
            <w:r>
              <w:rPr>
                <w:color w:val="000000"/>
                <w:spacing w:val="0"/>
                <w:w w:val="100"/>
                <w:position w:val="0"/>
                <w:sz w:val="20"/>
                <w:szCs w:val="20"/>
              </w:rPr>
              <w:t>662.48</w:t>
            </w: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 xml:space="preserve">1, 566, 174, </w:t>
            </w:r>
            <w:r>
              <w:rPr>
                <w:color w:val="000000"/>
                <w:spacing w:val="0"/>
                <w:w w:val="100"/>
                <w:position w:val="0"/>
                <w:sz w:val="20"/>
                <w:szCs w:val="20"/>
              </w:rPr>
              <w:t xml:space="preserve">888. </w:t>
            </w:r>
            <w:r>
              <w:rPr>
                <w:color w:val="000000"/>
                <w:spacing w:val="0"/>
                <w:w w:val="100"/>
                <w:position w:val="0"/>
                <w:sz w:val="20"/>
                <w:szCs w:val="20"/>
              </w:rPr>
              <w:t>89</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 xml:space="preserve">1, 427, 328, </w:t>
            </w:r>
            <w:r>
              <w:rPr>
                <w:color w:val="000000"/>
                <w:spacing w:val="0"/>
                <w:w w:val="100"/>
                <w:position w:val="0"/>
                <w:sz w:val="20"/>
                <w:szCs w:val="20"/>
              </w:rPr>
              <w:t>662.48</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收到的其他与投资活动有关的现金说明：无。</w:t>
      </w:r>
    </w:p>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207" w:name="bookmark1207"/>
      <w:bookmarkStart w:id="1208" w:name="bookmark1208"/>
      <w:bookmarkStart w:id="1209" w:name="bookmark1209"/>
      <w:bookmarkStart w:id="1210" w:name="bookmark1210"/>
      <w:r>
        <w:rPr>
          <w:color w:val="000000"/>
          <w:spacing w:val="0"/>
          <w:w w:val="100"/>
          <w:position w:val="0"/>
          <w:sz w:val="20"/>
          <w:szCs w:val="20"/>
        </w:rPr>
        <w:t>（</w:t>
      </w:r>
      <w:bookmarkEnd w:id="1209"/>
      <w:r>
        <w:rPr>
          <w:color w:val="000000"/>
          <w:spacing w:val="0"/>
          <w:w w:val="100"/>
          <w:position w:val="0"/>
          <w:sz w:val="20"/>
          <w:szCs w:val="20"/>
        </w:rPr>
        <w:t>4）</w:t>
      </w:r>
      <w:r>
        <w:rPr>
          <w:color w:val="000000"/>
          <w:spacing w:val="0"/>
          <w:w w:val="100"/>
          <w:position w:val="0"/>
        </w:rPr>
        <w:t>支付的其他与投资活动有关的现金</w:t>
      </w:r>
      <w:bookmarkEnd w:id="1207"/>
      <w:bookmarkEnd w:id="1208"/>
      <w:bookmarkEnd w:id="1210"/>
    </w:p>
    <w:p>
      <w:pPr>
        <w:pStyle w:val="Style26"/>
        <w:keepNext w:val="0"/>
        <w:keepLines w:val="0"/>
        <w:widowControl w:val="0"/>
        <w:shd w:val="clear" w:color="auto" w:fill="auto"/>
        <w:bidi w:val="0"/>
        <w:spacing w:before="0" w:after="0" w:line="240" w:lineRule="auto"/>
        <w:ind w:left="8371"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3192"/>
        <w:gridCol w:w="3192"/>
        <w:gridCol w:w="3197"/>
      </w:tblGrid>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结构性存款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 xml:space="preserve">1, 505, 000, </w:t>
            </w:r>
            <w:r>
              <w:rPr>
                <w:color w:val="000000"/>
                <w:spacing w:val="0"/>
                <w:w w:val="100"/>
                <w:position w:val="0"/>
                <w:sz w:val="20"/>
                <w:szCs w:val="20"/>
              </w:rPr>
              <w:t>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 xml:space="preserve">1, 406, 973, </w:t>
            </w:r>
            <w:r>
              <w:rPr>
                <w:color w:val="000000"/>
                <w:spacing w:val="0"/>
                <w:w w:val="100"/>
                <w:position w:val="0"/>
                <w:sz w:val="20"/>
                <w:szCs w:val="20"/>
              </w:rPr>
              <w:t>000.00</w:t>
            </w: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 xml:space="preserve">1, 505, 000,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 xml:space="preserve">1, 406, 973, </w:t>
            </w:r>
            <w:r>
              <w:rPr>
                <w:color w:val="000000"/>
                <w:spacing w:val="0"/>
                <w:w w:val="100"/>
                <w:position w:val="0"/>
                <w:sz w:val="20"/>
                <w:szCs w:val="20"/>
              </w:rPr>
              <w:t>000.00</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支付的其他与投资活动有关的现金说明：无。</w:t>
      </w:r>
    </w:p>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211" w:name="bookmark1211"/>
      <w:bookmarkStart w:id="1212" w:name="bookmark1212"/>
      <w:bookmarkStart w:id="1213" w:name="bookmark1213"/>
      <w:bookmarkStart w:id="1214" w:name="bookmark1214"/>
      <w:r>
        <w:rPr>
          <w:color w:val="000000"/>
          <w:spacing w:val="0"/>
          <w:w w:val="100"/>
          <w:position w:val="0"/>
          <w:sz w:val="20"/>
          <w:szCs w:val="20"/>
        </w:rPr>
        <w:t>（</w:t>
      </w:r>
      <w:bookmarkEnd w:id="1213"/>
      <w:r>
        <w:rPr>
          <w:color w:val="000000"/>
          <w:spacing w:val="0"/>
          <w:w w:val="100"/>
          <w:position w:val="0"/>
          <w:sz w:val="20"/>
          <w:szCs w:val="20"/>
        </w:rPr>
        <w:t>5）</w:t>
      </w:r>
      <w:r>
        <w:rPr>
          <w:color w:val="000000"/>
          <w:spacing w:val="0"/>
          <w:w w:val="100"/>
          <w:position w:val="0"/>
        </w:rPr>
        <w:t>支付的其他与筹资活动有关的现金</w:t>
      </w:r>
      <w:bookmarkEnd w:id="1211"/>
      <w:bookmarkEnd w:id="1212"/>
      <w:bookmarkEnd w:id="1214"/>
    </w:p>
    <w:p>
      <w:pPr>
        <w:pStyle w:val="Style26"/>
        <w:keepNext w:val="0"/>
        <w:keepLines w:val="0"/>
        <w:widowControl w:val="0"/>
        <w:shd w:val="clear" w:color="auto" w:fill="auto"/>
        <w:bidi w:val="0"/>
        <w:spacing w:before="0" w:after="0" w:line="240" w:lineRule="auto"/>
        <w:ind w:left="8789"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3192"/>
        <w:gridCol w:w="3192"/>
        <w:gridCol w:w="3197"/>
      </w:tblGrid>
      <w:tr>
        <w:trPr>
          <w:trHeight w:val="28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限制性股票回购支付的现金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12,373,217.00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新租赁准则支付的租金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1, 799, </w:t>
            </w:r>
            <w:r>
              <w:rPr>
                <w:color w:val="000000"/>
                <w:spacing w:val="0"/>
                <w:w w:val="100"/>
                <w:position w:val="0"/>
                <w:sz w:val="20"/>
                <w:szCs w:val="20"/>
              </w:rPr>
              <w:t xml:space="preserve">093. </w:t>
            </w:r>
            <w:r>
              <w:rPr>
                <w:color w:val="000000"/>
                <w:spacing w:val="0"/>
                <w:w w:val="100"/>
                <w:position w:val="0"/>
                <w:sz w:val="20"/>
                <w:szCs w:val="20"/>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 xml:space="preserve">14,172,310. </w:t>
            </w:r>
            <w:r>
              <w:rPr>
                <w:color w:val="000000"/>
                <w:spacing w:val="0"/>
                <w:w w:val="100"/>
                <w:position w:val="0"/>
                <w:sz w:val="20"/>
                <w:szCs w:val="20"/>
              </w:rPr>
              <w:t>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支付的其他与筹资活动有关的现金说明：无。</w:t>
      </w:r>
    </w:p>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215" w:name="bookmark1215"/>
      <w:bookmarkStart w:id="1216" w:name="bookmark1216"/>
      <w:bookmarkStart w:id="1217" w:name="bookmark1217"/>
      <w:bookmarkStart w:id="1218" w:name="bookmark1218"/>
      <w:r>
        <w:rPr>
          <w:color w:val="000000"/>
          <w:spacing w:val="0"/>
          <w:w w:val="100"/>
          <w:position w:val="0"/>
          <w:sz w:val="20"/>
          <w:szCs w:val="20"/>
        </w:rPr>
        <w:t>5</w:t>
      </w:r>
      <w:bookmarkEnd w:id="1217"/>
      <w:r>
        <w:rPr>
          <w:color w:val="000000"/>
          <w:spacing w:val="0"/>
          <w:w w:val="100"/>
          <w:position w:val="0"/>
          <w:sz w:val="20"/>
          <w:szCs w:val="20"/>
        </w:rPr>
        <w:t>7</w:t>
      </w:r>
      <w:r>
        <w:rPr>
          <w:color w:val="000000"/>
          <w:spacing w:val="0"/>
          <w:w w:val="100"/>
          <w:position w:val="0"/>
        </w:rPr>
        <w:t>、现金流量表补充资料</w:t>
      </w:r>
      <w:bookmarkEnd w:id="1215"/>
      <w:bookmarkEnd w:id="1216"/>
      <w:bookmarkEnd w:id="1218"/>
    </w:p>
    <w:p>
      <w:pPr>
        <w:pStyle w:val="Style30"/>
        <w:keepNext/>
        <w:keepLines/>
        <w:widowControl w:val="0"/>
        <w:shd w:val="clear" w:color="auto" w:fill="auto"/>
        <w:bidi w:val="0"/>
        <w:spacing w:before="0" w:line="240" w:lineRule="auto"/>
        <w:ind w:left="0" w:right="0" w:firstLine="0"/>
        <w:jc w:val="left"/>
      </w:pPr>
      <w:bookmarkStart w:id="1215" w:name="bookmark1215"/>
      <w:bookmarkStart w:id="1216" w:name="bookmark1216"/>
      <w:bookmarkStart w:id="1219" w:name="bookmark1219"/>
      <w:r>
        <w:rPr>
          <w:color w:val="000000"/>
          <w:spacing w:val="0"/>
          <w:w w:val="100"/>
          <w:position w:val="0"/>
          <w:sz w:val="20"/>
          <w:szCs w:val="20"/>
        </w:rPr>
        <w:t>（1）</w:t>
      </w:r>
      <w:r>
        <w:rPr>
          <w:color w:val="000000"/>
          <w:spacing w:val="0"/>
          <w:w w:val="100"/>
          <w:position w:val="0"/>
        </w:rPr>
        <w:t>现金流量表补充资料</w:t>
      </w:r>
      <w:bookmarkEnd w:id="1215"/>
      <w:bookmarkEnd w:id="1216"/>
      <w:bookmarkEnd w:id="1219"/>
    </w:p>
    <w:p>
      <w:pPr>
        <w:pStyle w:val="Style41"/>
        <w:keepNext w:val="0"/>
        <w:keepLines w:val="0"/>
        <w:widowControl w:val="0"/>
        <w:shd w:val="clear" w:color="auto" w:fill="auto"/>
        <w:bidi w:val="0"/>
        <w:spacing w:before="0" w:after="80" w:line="240" w:lineRule="auto"/>
        <w:ind w:left="0" w:right="740" w:firstLine="0"/>
        <w:jc w:val="right"/>
      </w:pPr>
      <w:r>
        <w:rPr>
          <w:color w:val="000000"/>
          <w:spacing w:val="0"/>
          <w:w w:val="100"/>
          <w:position w:val="0"/>
        </w:rPr>
        <w:t>单位：元</w:t>
      </w:r>
    </w:p>
    <w:tbl>
      <w:tblPr>
        <w:tblOverlap w:val="never"/>
        <w:jc w:val="center"/>
        <w:tblLayout w:type="fixed"/>
      </w:tblPr>
      <w:tblGrid>
        <w:gridCol w:w="5813"/>
        <w:gridCol w:w="1704"/>
        <w:gridCol w:w="2064"/>
      </w:tblGrid>
      <w:tr>
        <w:trPr>
          <w:trHeight w:val="298"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补充资料</w:t>
            </w:r>
          </w:p>
        </w:tc>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本期金额</w:t>
            </w:r>
          </w:p>
        </w:tc>
        <w:tc>
          <w:tcPr>
            <w:tcBorders>
              <w:top w:val="single" w:sz="4"/>
              <w:left w:val="single" w:sz="4"/>
              <w:bottom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上期金额</w:t>
            </w:r>
          </w:p>
        </w:tc>
      </w:tr>
    </w:tbl>
    <w:p>
      <w:pPr>
        <w:spacing w:lineRule="exact" w:line="1"/>
        <w:rPr>
          <w:sz w:val="2"/>
          <w:szCs w:val="2"/>
        </w:rPr>
      </w:pPr>
      <w:r>
        <w:br w:type="page"/>
      </w:r>
    </w:p>
    <w:tbl>
      <w:tblPr>
        <w:tblOverlap w:val="never"/>
        <w:jc w:val="center"/>
        <w:tblLayout w:type="fixed"/>
      </w:tblPr>
      <w:tblGrid>
        <w:gridCol w:w="5813"/>
        <w:gridCol w:w="1704"/>
        <w:gridCol w:w="2064"/>
      </w:tblGrid>
      <w:tr>
        <w:trPr>
          <w:trHeight w:val="28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.将净利润调节为经营活动现金流量：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一一</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22,553,341.01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 xml:space="preserve">-623,446,740. </w:t>
            </w:r>
            <w:r>
              <w:rPr>
                <w:color w:val="000000"/>
                <w:spacing w:val="0"/>
                <w:w w:val="100"/>
                <w:position w:val="0"/>
                <w:sz w:val="20"/>
                <w:szCs w:val="20"/>
              </w:rPr>
              <w:t>22</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加：资产减值准备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 xml:space="preserve">-57,203. </w:t>
            </w:r>
            <w:r>
              <w:rPr>
                <w:color w:val="000000"/>
                <w:spacing w:val="0"/>
                <w:w w:val="100"/>
                <w:position w:val="0"/>
                <w:sz w:val="20"/>
                <w:szCs w:val="20"/>
              </w:rPr>
              <w:t>59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 xml:space="preserve">538, 979, </w:t>
            </w:r>
            <w:r>
              <w:rPr>
                <w:color w:val="000000"/>
                <w:spacing w:val="0"/>
                <w:w w:val="100"/>
                <w:position w:val="0"/>
                <w:sz w:val="20"/>
                <w:szCs w:val="20"/>
              </w:rPr>
              <w:t>471.94</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固定资产折旧、油气资产折耗、生产性生物资产折旧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12,675,461.59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 xml:space="preserve">12,619,117. </w:t>
            </w:r>
            <w:r>
              <w:rPr>
                <w:color w:val="000000"/>
                <w:spacing w:val="0"/>
                <w:w w:val="100"/>
                <w:position w:val="0"/>
                <w:sz w:val="20"/>
                <w:szCs w:val="20"/>
              </w:rPr>
              <w:t>56</w:t>
            </w:r>
          </w:p>
        </w:tc>
      </w:tr>
      <w:tr>
        <w:trPr>
          <w:trHeight w:val="283"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无形资产摊销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 xml:space="preserve">2,003, </w:t>
            </w:r>
            <w:r>
              <w:rPr>
                <w:color w:val="000000"/>
                <w:spacing w:val="0"/>
                <w:w w:val="100"/>
                <w:position w:val="0"/>
                <w:sz w:val="20"/>
                <w:szCs w:val="20"/>
              </w:rPr>
              <w:t xml:space="preserve">808. </w:t>
            </w:r>
            <w:r>
              <w:rPr>
                <w:color w:val="000000"/>
                <w:spacing w:val="0"/>
                <w:w w:val="100"/>
                <w:position w:val="0"/>
                <w:sz w:val="20"/>
                <w:szCs w:val="20"/>
              </w:rPr>
              <w:t>22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 xml:space="preserve">4, 226, </w:t>
            </w:r>
            <w:r>
              <w:rPr>
                <w:color w:val="000000"/>
                <w:spacing w:val="0"/>
                <w:w w:val="100"/>
                <w:position w:val="0"/>
                <w:sz w:val="20"/>
                <w:szCs w:val="20"/>
              </w:rPr>
              <w:t xml:space="preserve">646. </w:t>
            </w:r>
            <w:r>
              <w:rPr>
                <w:color w:val="000000"/>
                <w:spacing w:val="0"/>
                <w:w w:val="100"/>
                <w:position w:val="0"/>
                <w:sz w:val="20"/>
                <w:szCs w:val="20"/>
              </w:rPr>
              <w:t>48</w:t>
            </w:r>
          </w:p>
        </w:tc>
      </w:tr>
      <w:tr>
        <w:trPr>
          <w:trHeight w:val="27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长期待摊费用摊销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 xml:space="preserve">1,187, </w:t>
            </w:r>
            <w:r>
              <w:rPr>
                <w:color w:val="000000"/>
                <w:spacing w:val="0"/>
                <w:w w:val="100"/>
                <w:position w:val="0"/>
                <w:sz w:val="20"/>
                <w:szCs w:val="20"/>
              </w:rPr>
              <w:t>077.45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697, </w:t>
            </w:r>
            <w:r>
              <w:rPr>
                <w:color w:val="000000"/>
                <w:spacing w:val="0"/>
                <w:w w:val="100"/>
                <w:position w:val="0"/>
                <w:sz w:val="20"/>
                <w:szCs w:val="20"/>
              </w:rPr>
              <w:t xml:space="preserve">541. </w:t>
            </w:r>
            <w:r>
              <w:rPr>
                <w:color w:val="000000"/>
                <w:spacing w:val="0"/>
                <w:w w:val="100"/>
                <w:position w:val="0"/>
                <w:sz w:val="20"/>
                <w:szCs w:val="20"/>
              </w:rPr>
              <w:t>36</w:t>
            </w:r>
          </w:p>
        </w:tc>
      </w:tr>
      <w:tr>
        <w:trPr>
          <w:trHeight w:val="557"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178" w:lineRule="exact"/>
              <w:ind w:left="0" w:right="0" w:firstLine="860"/>
              <w:jc w:val="left"/>
              <w:rPr>
                <w:sz w:val="20"/>
                <w:szCs w:val="20"/>
              </w:rPr>
            </w:pPr>
            <w:r>
              <w:rPr>
                <w:color w:val="000000"/>
                <w:spacing w:val="0"/>
                <w:w w:val="100"/>
                <w:position w:val="0"/>
                <w:sz w:val="20"/>
                <w:szCs w:val="20"/>
              </w:rPr>
              <w:t>处置固定资产、无形资产和其他长期资产的损失（收 益以，，—,，号填列）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 xml:space="preserve">246, </w:t>
            </w:r>
            <w:r>
              <w:rPr>
                <w:color w:val="000000"/>
                <w:spacing w:val="0"/>
                <w:w w:val="100"/>
                <w:position w:val="0"/>
                <w:sz w:val="20"/>
                <w:szCs w:val="20"/>
              </w:rPr>
              <w:t xml:space="preserve">049. </w:t>
            </w:r>
            <w:r>
              <w:rPr>
                <w:color w:val="000000"/>
                <w:spacing w:val="0"/>
                <w:w w:val="100"/>
                <w:position w:val="0"/>
                <w:sz w:val="20"/>
                <w:szCs w:val="20"/>
              </w:rPr>
              <w:t>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624,030.21</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固定资产报废损失（收益以“一”号填列）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616,785.63</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公允价值变动损失（收益以</w:t>
            </w:r>
            <w:r>
              <w:rPr>
                <w:color w:val="000000"/>
                <w:spacing w:val="0"/>
                <w:w w:val="100"/>
                <w:position w:val="0"/>
                <w:sz w:val="20"/>
                <w:szCs w:val="20"/>
              </w:rPr>
              <w:t>“一”</w:t>
            </w:r>
            <w:r>
              <w:rPr>
                <w:color w:val="000000"/>
                <w:spacing w:val="0"/>
                <w:w w:val="100"/>
                <w:position w:val="0"/>
                <w:sz w:val="20"/>
                <w:szCs w:val="20"/>
              </w:rPr>
              <w:t>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-643,305.56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-830,888.89</w:t>
            </w:r>
          </w:p>
        </w:tc>
      </w:tr>
      <w:tr>
        <w:trPr>
          <w:trHeight w:val="27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财务费用（收益以</w:t>
            </w:r>
            <w:r>
              <w:rPr>
                <w:color w:val="000000"/>
                <w:spacing w:val="0"/>
                <w:w w:val="100"/>
                <w:position w:val="0"/>
                <w:sz w:val="20"/>
                <w:szCs w:val="20"/>
              </w:rPr>
              <w:t>“一”</w:t>
            </w:r>
            <w:r>
              <w:rPr>
                <w:color w:val="000000"/>
                <w:spacing w:val="0"/>
                <w:w w:val="100"/>
                <w:position w:val="0"/>
                <w:sz w:val="20"/>
                <w:szCs w:val="20"/>
              </w:rPr>
              <w:t>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 xml:space="preserve">5, 994, </w:t>
            </w:r>
            <w:r>
              <w:rPr>
                <w:color w:val="000000"/>
                <w:spacing w:val="0"/>
                <w:w w:val="100"/>
                <w:position w:val="0"/>
                <w:sz w:val="20"/>
                <w:szCs w:val="20"/>
              </w:rPr>
              <w:t>058.65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 xml:space="preserve">7, 726, </w:t>
            </w:r>
            <w:r>
              <w:rPr>
                <w:color w:val="000000"/>
                <w:spacing w:val="0"/>
                <w:w w:val="100"/>
                <w:position w:val="0"/>
                <w:sz w:val="20"/>
                <w:szCs w:val="20"/>
              </w:rPr>
              <w:t>883.97</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投资损失（收益以</w:t>
            </w:r>
            <w:r>
              <w:rPr>
                <w:color w:val="000000"/>
                <w:spacing w:val="0"/>
                <w:w w:val="100"/>
                <w:position w:val="0"/>
                <w:sz w:val="20"/>
                <w:szCs w:val="20"/>
              </w:rPr>
              <w:t>“一”</w:t>
            </w:r>
            <w:r>
              <w:rPr>
                <w:color w:val="000000"/>
                <w:spacing w:val="0"/>
                <w:w w:val="100"/>
                <w:position w:val="0"/>
                <w:sz w:val="20"/>
                <w:szCs w:val="20"/>
              </w:rPr>
              <w:t>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-17,097, 043.44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-21,922, 496.02</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递延所得税资产减少（增加以</w:t>
            </w:r>
            <w:r>
              <w:rPr>
                <w:color w:val="000000"/>
                <w:spacing w:val="0"/>
                <w:w w:val="100"/>
                <w:position w:val="0"/>
                <w:sz w:val="20"/>
                <w:szCs w:val="20"/>
              </w:rPr>
              <w:t>“一”</w:t>
            </w:r>
            <w:r>
              <w:rPr>
                <w:color w:val="000000"/>
                <w:spacing w:val="0"/>
                <w:w w:val="100"/>
                <w:position w:val="0"/>
                <w:sz w:val="20"/>
                <w:szCs w:val="20"/>
              </w:rPr>
              <w:t>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1,081,371.85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-903,655.55</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递延所得税负债增加（减少以</w:t>
            </w:r>
            <w:r>
              <w:rPr>
                <w:color w:val="000000"/>
                <w:spacing w:val="0"/>
                <w:w w:val="100"/>
                <w:position w:val="0"/>
                <w:sz w:val="20"/>
                <w:szCs w:val="20"/>
              </w:rPr>
              <w:t>“一”</w:t>
            </w:r>
            <w:r>
              <w:rPr>
                <w:color w:val="000000"/>
                <w:spacing w:val="0"/>
                <w:w w:val="100"/>
                <w:position w:val="0"/>
                <w:sz w:val="20"/>
                <w:szCs w:val="20"/>
              </w:rPr>
              <w:t>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 xml:space="preserve">-22, 062. </w:t>
            </w:r>
            <w:r>
              <w:rPr>
                <w:color w:val="000000"/>
                <w:spacing w:val="0"/>
                <w:w w:val="100"/>
                <w:position w:val="0"/>
                <w:sz w:val="20"/>
                <w:szCs w:val="20"/>
              </w:rPr>
              <w:t>50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-110,845.83</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存货的减少（增加以</w:t>
            </w:r>
            <w:r>
              <w:rPr>
                <w:color w:val="000000"/>
                <w:spacing w:val="0"/>
                <w:w w:val="100"/>
                <w:position w:val="0"/>
                <w:sz w:val="20"/>
                <w:szCs w:val="20"/>
              </w:rPr>
              <w:t>"一”</w:t>
            </w:r>
            <w:r>
              <w:rPr>
                <w:color w:val="000000"/>
                <w:spacing w:val="0"/>
                <w:w w:val="100"/>
                <w:position w:val="0"/>
                <w:sz w:val="20"/>
                <w:szCs w:val="20"/>
              </w:rPr>
              <w:t>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 xml:space="preserve">2, 432, </w:t>
            </w:r>
            <w:r>
              <w:rPr>
                <w:color w:val="000000"/>
                <w:spacing w:val="0"/>
                <w:w w:val="100"/>
                <w:position w:val="0"/>
                <w:sz w:val="20"/>
                <w:szCs w:val="20"/>
              </w:rPr>
              <w:t xml:space="preserve">642. </w:t>
            </w:r>
            <w:r>
              <w:rPr>
                <w:color w:val="000000"/>
                <w:spacing w:val="0"/>
                <w:w w:val="100"/>
                <w:position w:val="0"/>
                <w:sz w:val="20"/>
                <w:szCs w:val="20"/>
              </w:rPr>
              <w:t>30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1,448,531.40</w:t>
            </w:r>
          </w:p>
        </w:tc>
      </w:tr>
      <w:tr>
        <w:trPr>
          <w:trHeight w:val="27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经营性应收项目的减少（增加以</w:t>
            </w:r>
            <w:r>
              <w:rPr>
                <w:color w:val="000000"/>
                <w:spacing w:val="0"/>
                <w:w w:val="100"/>
                <w:position w:val="0"/>
                <w:sz w:val="20"/>
                <w:szCs w:val="20"/>
              </w:rPr>
              <w:t>“一”</w:t>
            </w:r>
            <w:r>
              <w:rPr>
                <w:color w:val="000000"/>
                <w:spacing w:val="0"/>
                <w:w w:val="100"/>
                <w:position w:val="0"/>
                <w:sz w:val="20"/>
                <w:szCs w:val="20"/>
              </w:rPr>
              <w:t>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-33,837, 950.22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53,497,113.31</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经营性应付项目的增加（减少以</w:t>
            </w:r>
            <w:r>
              <w:rPr>
                <w:color w:val="000000"/>
                <w:spacing w:val="0"/>
                <w:w w:val="100"/>
                <w:position w:val="0"/>
                <w:sz w:val="20"/>
                <w:szCs w:val="20"/>
              </w:rPr>
              <w:t>“一”</w:t>
            </w:r>
            <w:r>
              <w:rPr>
                <w:color w:val="000000"/>
                <w:spacing w:val="0"/>
                <w:w w:val="100"/>
                <w:position w:val="0"/>
                <w:sz w:val="20"/>
                <w:szCs w:val="20"/>
              </w:rPr>
              <w:t>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 xml:space="preserve">-6,671,527. </w:t>
            </w:r>
            <w:r>
              <w:rPr>
                <w:color w:val="000000"/>
                <w:spacing w:val="0"/>
                <w:w w:val="100"/>
                <w:position w:val="0"/>
                <w:sz w:val="20"/>
                <w:szCs w:val="20"/>
              </w:rPr>
              <w:t>76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 xml:space="preserve">-74, </w:t>
            </w:r>
            <w:r>
              <w:rPr>
                <w:color w:val="000000"/>
                <w:spacing w:val="0"/>
                <w:w w:val="100"/>
                <w:position w:val="0"/>
                <w:sz w:val="20"/>
                <w:szCs w:val="20"/>
              </w:rPr>
              <w:t xml:space="preserve">664, </w:t>
            </w:r>
            <w:r>
              <w:rPr>
                <w:color w:val="000000"/>
                <w:spacing w:val="0"/>
                <w:w w:val="100"/>
                <w:position w:val="0"/>
                <w:sz w:val="20"/>
                <w:szCs w:val="20"/>
              </w:rPr>
              <w:t>409.72</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 xml:space="preserve">-6,409,044. </w:t>
            </w:r>
            <w:r>
              <w:rPr>
                <w:color w:val="000000"/>
                <w:spacing w:val="0"/>
                <w:w w:val="100"/>
                <w:position w:val="0"/>
                <w:sz w:val="20"/>
                <w:szCs w:val="20"/>
              </w:rPr>
              <w:t>56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 xml:space="preserve">59,526,513. </w:t>
            </w:r>
            <w:r>
              <w:rPr>
                <w:color w:val="000000"/>
                <w:spacing w:val="0"/>
                <w:w w:val="100"/>
                <w:position w:val="0"/>
                <w:sz w:val="20"/>
                <w:szCs w:val="20"/>
              </w:rPr>
              <w:t>57</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-16,564,327.13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-41,916, 400.80</w:t>
            </w:r>
          </w:p>
        </w:tc>
      </w:tr>
      <w:tr>
        <w:trPr>
          <w:trHeight w:val="283"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r>
              <w:rPr>
                <w:color w:val="000000"/>
                <w:spacing w:val="0"/>
                <w:w w:val="100"/>
                <w:position w:val="0"/>
                <w:sz w:val="20"/>
                <w:szCs w:val="20"/>
              </w:rPr>
              <w:t>.不涉及现金收支的重大投资和筹资活动：</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w:t>
            </w:r>
          </w:p>
        </w:tc>
      </w:tr>
      <w:tr>
        <w:trPr>
          <w:trHeight w:val="27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r>
              <w:rPr>
                <w:color w:val="000000"/>
                <w:spacing w:val="0"/>
                <w:w w:val="100"/>
                <w:position w:val="0"/>
                <w:sz w:val="20"/>
                <w:szCs w:val="20"/>
              </w:rPr>
              <w:t>.现金及现金等价物净变动情况：</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现金的期末余额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 xml:space="preserve">229, 697, </w:t>
            </w:r>
            <w:r>
              <w:rPr>
                <w:color w:val="000000"/>
                <w:spacing w:val="0"/>
                <w:w w:val="100"/>
                <w:position w:val="0"/>
                <w:sz w:val="20"/>
                <w:szCs w:val="20"/>
              </w:rPr>
              <w:t>855.05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 xml:space="preserve">217,050, </w:t>
            </w:r>
            <w:r>
              <w:rPr>
                <w:color w:val="000000"/>
                <w:spacing w:val="0"/>
                <w:w w:val="100"/>
                <w:position w:val="0"/>
                <w:sz w:val="20"/>
                <w:szCs w:val="20"/>
              </w:rPr>
              <w:t>202.47</w:t>
            </w:r>
          </w:p>
        </w:tc>
      </w:tr>
      <w:tr>
        <w:trPr>
          <w:trHeight w:val="27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减：现金的期初余额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 xml:space="preserve">217,050, </w:t>
            </w:r>
            <w:r>
              <w:rPr>
                <w:color w:val="000000"/>
                <w:spacing w:val="0"/>
                <w:w w:val="100"/>
                <w:position w:val="0"/>
                <w:sz w:val="20"/>
                <w:szCs w:val="20"/>
              </w:rPr>
              <w:t>202.47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 xml:space="preserve">219,858, </w:t>
            </w:r>
            <w:r>
              <w:rPr>
                <w:color w:val="000000"/>
                <w:spacing w:val="0"/>
                <w:w w:val="100"/>
                <w:position w:val="0"/>
                <w:sz w:val="20"/>
                <w:szCs w:val="20"/>
              </w:rPr>
              <w:t>095.13</w:t>
            </w:r>
          </w:p>
        </w:tc>
      </w:tr>
      <w:tr>
        <w:trPr>
          <w:trHeight w:val="28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现金及现金等价物净增加额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12,647,652.58</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 xml:space="preserve">-2,807,892. </w:t>
            </w:r>
            <w:r>
              <w:rPr>
                <w:color w:val="000000"/>
                <w:spacing w:val="0"/>
                <w:w w:val="100"/>
                <w:position w:val="0"/>
                <w:sz w:val="20"/>
                <w:szCs w:val="20"/>
              </w:rPr>
              <w:t>66</w:t>
            </w:r>
          </w:p>
        </w:tc>
      </w:tr>
    </w:tbl>
    <w:p>
      <w:pPr>
        <w:pStyle w:val="Style26"/>
        <w:keepNext w:val="0"/>
        <w:keepLines w:val="0"/>
        <w:widowControl w:val="0"/>
        <w:shd w:val="clear" w:color="auto" w:fill="auto"/>
        <w:bidi w:val="0"/>
        <w:spacing w:before="0" w:after="0" w:line="240" w:lineRule="auto"/>
        <w:ind w:left="5"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本期收到的处置子公司的现金净额</w:t>
      </w:r>
    </w:p>
    <w:p>
      <w:pPr>
        <w:widowControl w:val="0"/>
        <w:spacing w:after="339" w:line="1" w:lineRule="exact"/>
      </w:pPr>
    </w:p>
    <w:p>
      <w:pPr>
        <w:pStyle w:val="Style26"/>
        <w:keepNext w:val="0"/>
        <w:keepLines w:val="0"/>
        <w:widowControl w:val="0"/>
        <w:shd w:val="clear" w:color="auto" w:fill="auto"/>
        <w:bidi w:val="0"/>
        <w:spacing w:before="0" w:after="0" w:line="240" w:lineRule="auto"/>
        <w:ind w:left="8789"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4992"/>
        <w:gridCol w:w="4589"/>
      </w:tblGrid>
      <w:tr>
        <w:trPr>
          <w:trHeight w:val="28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本期处置子公司于本期收到的现金或现金等价物</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13,430,359. </w:t>
            </w:r>
            <w:r>
              <w:rPr>
                <w:color w:val="000000"/>
                <w:spacing w:val="0"/>
                <w:w w:val="100"/>
                <w:position w:val="0"/>
                <w:sz w:val="20"/>
                <w:szCs w:val="20"/>
              </w:rPr>
              <w:t>56</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北京至美数码防伪印务有限公司</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280" w:right="0" w:firstLine="0"/>
              <w:jc w:val="both"/>
              <w:rPr>
                <w:sz w:val="20"/>
                <w:szCs w:val="20"/>
              </w:rPr>
            </w:pPr>
            <w:r>
              <w:rPr>
                <w:color w:val="000000"/>
                <w:spacing w:val="0"/>
                <w:w w:val="100"/>
                <w:position w:val="0"/>
                <w:sz w:val="20"/>
                <w:szCs w:val="20"/>
              </w:rPr>
              <w:t>1,611,930.26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新疆安讯科技网络有限公司</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280" w:right="0" w:firstLine="0"/>
              <w:jc w:val="both"/>
              <w:rPr>
                <w:sz w:val="20"/>
                <w:szCs w:val="20"/>
              </w:rPr>
            </w:pPr>
            <w:r>
              <w:rPr>
                <w:color w:val="000000"/>
                <w:spacing w:val="0"/>
                <w:w w:val="100"/>
                <w:position w:val="0"/>
                <w:sz w:val="20"/>
                <w:szCs w:val="20"/>
              </w:rPr>
              <w:t xml:space="preserve">5, 700, </w:t>
            </w:r>
            <w:r>
              <w:rPr>
                <w:color w:val="000000"/>
                <w:spacing w:val="0"/>
                <w:w w:val="100"/>
                <w:position w:val="0"/>
                <w:sz w:val="20"/>
                <w:szCs w:val="20"/>
              </w:rPr>
              <w:t xml:space="preserve">000. </w:t>
            </w:r>
            <w:r>
              <w:rPr>
                <w:color w:val="000000"/>
                <w:spacing w:val="0"/>
                <w:w w:val="100"/>
                <w:position w:val="0"/>
                <w:sz w:val="20"/>
                <w:szCs w:val="20"/>
              </w:rPr>
              <w:t>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霍尔果斯畅元世纪文化传播有限公司</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280" w:right="0" w:firstLine="0"/>
              <w:jc w:val="both"/>
              <w:rPr>
                <w:sz w:val="20"/>
                <w:szCs w:val="20"/>
              </w:rPr>
            </w:pPr>
            <w:r>
              <w:rPr>
                <w:color w:val="000000"/>
                <w:spacing w:val="0"/>
                <w:w w:val="100"/>
                <w:position w:val="0"/>
                <w:sz w:val="20"/>
                <w:szCs w:val="20"/>
              </w:rPr>
              <w:t xml:space="preserve">6, 100, </w:t>
            </w:r>
            <w:r>
              <w:rPr>
                <w:color w:val="000000"/>
                <w:spacing w:val="0"/>
                <w:w w:val="100"/>
                <w:position w:val="0"/>
                <w:sz w:val="20"/>
                <w:szCs w:val="20"/>
              </w:rPr>
              <w:t xml:space="preserve">000. </w:t>
            </w:r>
            <w:r>
              <w:rPr>
                <w:color w:val="000000"/>
                <w:spacing w:val="0"/>
                <w:w w:val="100"/>
                <w:position w:val="0"/>
                <w:sz w:val="20"/>
                <w:szCs w:val="20"/>
              </w:rPr>
              <w:t>00</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厦门动感柠檬教育咨询有限公司</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600" w:right="0" w:firstLine="0"/>
              <w:jc w:val="both"/>
              <w:rPr>
                <w:sz w:val="20"/>
                <w:szCs w:val="20"/>
              </w:rPr>
            </w:pPr>
            <w:r>
              <w:rPr>
                <w:color w:val="000000"/>
                <w:spacing w:val="0"/>
                <w:w w:val="100"/>
                <w:position w:val="0"/>
                <w:sz w:val="20"/>
                <w:szCs w:val="20"/>
              </w:rPr>
              <w:t>18,429.30</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减：丧失控制权日子公司持有的现金及现金等价物</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113, </w:t>
            </w:r>
            <w:r>
              <w:rPr>
                <w:color w:val="000000"/>
                <w:spacing w:val="0"/>
                <w:w w:val="100"/>
                <w:position w:val="0"/>
                <w:sz w:val="20"/>
                <w:szCs w:val="20"/>
              </w:rPr>
              <w:t xml:space="preserve">995. </w:t>
            </w:r>
            <w:r>
              <w:rPr>
                <w:color w:val="000000"/>
                <w:spacing w:val="0"/>
                <w:w w:val="100"/>
                <w:position w:val="0"/>
                <w:sz w:val="20"/>
                <w:szCs w:val="20"/>
              </w:rPr>
              <w:t>35</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北京至美数码防伪印务有限公司</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600" w:right="0" w:firstLine="0"/>
              <w:jc w:val="both"/>
              <w:rPr>
                <w:sz w:val="20"/>
                <w:szCs w:val="20"/>
              </w:rPr>
            </w:pPr>
            <w:r>
              <w:rPr>
                <w:color w:val="000000"/>
                <w:spacing w:val="0"/>
                <w:w w:val="100"/>
                <w:position w:val="0"/>
                <w:sz w:val="20"/>
                <w:szCs w:val="20"/>
              </w:rPr>
              <w:t>38,257.13</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新疆安讯科技网络有限公司</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600" w:right="0" w:firstLine="0"/>
              <w:jc w:val="both"/>
              <w:rPr>
                <w:sz w:val="20"/>
                <w:szCs w:val="20"/>
              </w:rPr>
            </w:pPr>
            <w:r>
              <w:rPr>
                <w:color w:val="000000"/>
                <w:spacing w:val="0"/>
                <w:w w:val="100"/>
                <w:position w:val="0"/>
                <w:sz w:val="20"/>
                <w:szCs w:val="20"/>
              </w:rPr>
              <w:t>33,660.16</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霍尔果斯畅元世纪文化传播有限公司</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0. </w:t>
            </w:r>
            <w:r>
              <w:rPr>
                <w:color w:val="000000"/>
                <w:spacing w:val="0"/>
                <w:w w:val="100"/>
                <w:position w:val="0"/>
                <w:sz w:val="20"/>
                <w:szCs w:val="20"/>
              </w:rPr>
              <w:t>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晋江市海丝研学旅行有限公司</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1,410.85</w:t>
            </w:r>
          </w:p>
        </w:tc>
      </w:tr>
      <w:tr>
        <w:trPr>
          <w:trHeight w:val="288"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厦门动感柠檬教育咨询有限公司</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600" w:right="0" w:firstLine="0"/>
              <w:jc w:val="both"/>
              <w:rPr>
                <w:sz w:val="20"/>
                <w:szCs w:val="20"/>
              </w:rPr>
            </w:pPr>
            <w:r>
              <w:rPr>
                <w:color w:val="000000"/>
                <w:spacing w:val="0"/>
                <w:w w:val="100"/>
                <w:position w:val="0"/>
                <w:sz w:val="20"/>
                <w:szCs w:val="20"/>
              </w:rPr>
              <w:t>40,667.21</w:t>
            </w:r>
          </w:p>
        </w:tc>
      </w:tr>
    </w:tbl>
    <w:p>
      <w:pPr>
        <w:spacing w:lineRule="exact" w:line="1"/>
        <w:rPr>
          <w:sz w:val="2"/>
          <w:szCs w:val="2"/>
        </w:rPr>
      </w:pPr>
      <w:r>
        <w:br w:type="page"/>
      </w:r>
    </w:p>
    <w:tbl>
      <w:tblPr>
        <w:tblOverlap w:val="never"/>
        <w:jc w:val="center"/>
        <w:tblLayout w:type="fixed"/>
      </w:tblPr>
      <w:tblGrid>
        <w:gridCol w:w="4992"/>
        <w:gridCol w:w="4589"/>
      </w:tblGrid>
      <w:tr>
        <w:trPr>
          <w:trHeight w:val="28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处置子公司收到的现金净额</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13,316,364.21</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其他说明：无。</w:t>
      </w:r>
    </w:p>
    <w:p>
      <w:pPr>
        <w:widowControl w:val="0"/>
        <w:spacing w:after="359" w:line="1" w:lineRule="exact"/>
      </w:pPr>
    </w:p>
    <w:p>
      <w:pPr>
        <w:pStyle w:val="Style30"/>
        <w:keepNext/>
        <w:keepLines/>
        <w:widowControl w:val="0"/>
        <w:numPr>
          <w:ilvl w:val="0"/>
          <w:numId w:val="33"/>
        </w:numPr>
        <w:shd w:val="clear" w:color="auto" w:fill="auto"/>
        <w:bidi w:val="0"/>
        <w:spacing w:before="0" w:line="240" w:lineRule="auto"/>
        <w:ind w:left="0" w:right="0" w:firstLine="200"/>
        <w:jc w:val="left"/>
      </w:pPr>
      <w:bookmarkStart w:id="1220" w:name="bookmark1220"/>
      <w:bookmarkStart w:id="1221" w:name="bookmark1221"/>
      <w:bookmarkStart w:id="1222" w:name="bookmark1222"/>
      <w:bookmarkStart w:id="1223" w:name="bookmark1223"/>
      <w:bookmarkEnd w:id="1222"/>
      <w:r>
        <w:rPr>
          <w:color w:val="000000"/>
          <w:spacing w:val="0"/>
          <w:w w:val="100"/>
          <w:position w:val="0"/>
        </w:rPr>
        <w:t>现金和现金等价物的构成</w:t>
      </w:r>
      <w:bookmarkEnd w:id="1220"/>
      <w:bookmarkEnd w:id="1221"/>
      <w:bookmarkEnd w:id="1223"/>
    </w:p>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974"/>
        <w:gridCol w:w="2414"/>
        <w:gridCol w:w="3192"/>
      </w:tblGrid>
      <w:tr>
        <w:trPr>
          <w:trHeight w:val="28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229,697,855.05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left"/>
              <w:rPr>
                <w:sz w:val="20"/>
                <w:szCs w:val="20"/>
              </w:rPr>
            </w:pPr>
            <w:r>
              <w:rPr>
                <w:color w:val="000000"/>
                <w:spacing w:val="0"/>
                <w:w w:val="100"/>
                <w:position w:val="0"/>
                <w:sz w:val="20"/>
                <w:szCs w:val="20"/>
              </w:rPr>
              <w:t xml:space="preserve">217,050, </w:t>
            </w:r>
            <w:r>
              <w:rPr>
                <w:color w:val="000000"/>
                <w:spacing w:val="0"/>
                <w:w w:val="100"/>
                <w:position w:val="0"/>
                <w:sz w:val="20"/>
                <w:szCs w:val="20"/>
              </w:rPr>
              <w:t>202.47</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其中：库存现金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78,949.14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65,247.20</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可随时用于支付的银行存款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 xml:space="preserve">226, 829, </w:t>
            </w:r>
            <w:r>
              <w:rPr>
                <w:color w:val="000000"/>
                <w:spacing w:val="0"/>
                <w:w w:val="100"/>
                <w:position w:val="0"/>
                <w:sz w:val="20"/>
                <w:szCs w:val="20"/>
              </w:rPr>
              <w:t>286.00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left"/>
              <w:rPr>
                <w:sz w:val="20"/>
                <w:szCs w:val="20"/>
              </w:rPr>
            </w:pPr>
            <w:r>
              <w:rPr>
                <w:color w:val="000000"/>
                <w:spacing w:val="0"/>
                <w:w w:val="100"/>
                <w:position w:val="0"/>
                <w:sz w:val="20"/>
                <w:szCs w:val="20"/>
              </w:rPr>
              <w:t xml:space="preserve">216, 674, </w:t>
            </w:r>
            <w:r>
              <w:rPr>
                <w:color w:val="000000"/>
                <w:spacing w:val="0"/>
                <w:w w:val="100"/>
                <w:position w:val="0"/>
                <w:sz w:val="20"/>
                <w:szCs w:val="20"/>
              </w:rPr>
              <w:t>288.19</w:t>
            </w:r>
          </w:p>
        </w:tc>
      </w:tr>
      <w:tr>
        <w:trPr>
          <w:trHeight w:val="27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可随时用于支付的其他货币资金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 </w:t>
            </w:r>
            <w:r>
              <w:rPr>
                <w:color w:val="000000"/>
                <w:spacing w:val="0"/>
                <w:w w:val="100"/>
                <w:position w:val="0"/>
                <w:sz w:val="20"/>
                <w:szCs w:val="20"/>
              </w:rPr>
              <w:t>789,619.91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310, </w:t>
            </w:r>
            <w:r>
              <w:rPr>
                <w:color w:val="000000"/>
                <w:spacing w:val="0"/>
                <w:w w:val="100"/>
                <w:position w:val="0"/>
                <w:sz w:val="20"/>
                <w:szCs w:val="20"/>
              </w:rPr>
              <w:t xml:space="preserve">667. </w:t>
            </w:r>
            <w:r>
              <w:rPr>
                <w:color w:val="000000"/>
                <w:spacing w:val="0"/>
                <w:w w:val="100"/>
                <w:position w:val="0"/>
                <w:sz w:val="20"/>
                <w:szCs w:val="20"/>
              </w:rPr>
              <w:t>08</w:t>
            </w: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三、期末现金及现金等价物余额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229,697,855.05</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left"/>
              <w:rPr>
                <w:sz w:val="20"/>
                <w:szCs w:val="20"/>
              </w:rPr>
            </w:pPr>
            <w:r>
              <w:rPr>
                <w:color w:val="000000"/>
                <w:spacing w:val="0"/>
                <w:w w:val="100"/>
                <w:position w:val="0"/>
                <w:sz w:val="20"/>
                <w:szCs w:val="20"/>
              </w:rPr>
              <w:t xml:space="preserve">217,050, </w:t>
            </w:r>
            <w:r>
              <w:rPr>
                <w:color w:val="000000"/>
                <w:spacing w:val="0"/>
                <w:w w:val="100"/>
                <w:position w:val="0"/>
                <w:sz w:val="20"/>
                <w:szCs w:val="20"/>
              </w:rPr>
              <w:t>202.47</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其他说明：无。</w:t>
      </w:r>
    </w:p>
    <w:p>
      <w:pPr>
        <w:widowControl w:val="0"/>
        <w:spacing w:after="359" w:line="1" w:lineRule="exact"/>
      </w:pPr>
    </w:p>
    <w:p>
      <w:pPr>
        <w:pStyle w:val="Style30"/>
        <w:keepNext/>
        <w:keepLines/>
        <w:widowControl w:val="0"/>
        <w:shd w:val="clear" w:color="auto" w:fill="auto"/>
        <w:bidi w:val="0"/>
        <w:spacing w:before="0" w:line="240" w:lineRule="auto"/>
        <w:ind w:left="0" w:right="0" w:firstLine="200"/>
        <w:jc w:val="left"/>
      </w:pPr>
      <w:bookmarkStart w:id="1224" w:name="bookmark1224"/>
      <w:bookmarkStart w:id="1225" w:name="bookmark1225"/>
      <w:bookmarkStart w:id="1226" w:name="bookmark1226"/>
      <w:bookmarkStart w:id="1227" w:name="bookmark1227"/>
      <w:r>
        <w:rPr>
          <w:color w:val="000000"/>
          <w:spacing w:val="0"/>
          <w:w w:val="100"/>
          <w:position w:val="0"/>
          <w:sz w:val="20"/>
          <w:szCs w:val="20"/>
        </w:rPr>
        <w:t>5</w:t>
      </w:r>
      <w:bookmarkEnd w:id="1226"/>
      <w:r>
        <w:rPr>
          <w:color w:val="000000"/>
          <w:spacing w:val="0"/>
          <w:w w:val="100"/>
          <w:position w:val="0"/>
          <w:sz w:val="20"/>
          <w:szCs w:val="20"/>
        </w:rPr>
        <w:t>8</w:t>
      </w:r>
      <w:r>
        <w:rPr>
          <w:color w:val="000000"/>
          <w:spacing w:val="0"/>
          <w:w w:val="100"/>
          <w:position w:val="0"/>
        </w:rPr>
        <w:t>、所有权或使用权受到限制的资产</w:t>
      </w:r>
      <w:bookmarkEnd w:id="1224"/>
      <w:bookmarkEnd w:id="1225"/>
      <w:bookmarkEnd w:id="1227"/>
    </w:p>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331"/>
        <w:gridCol w:w="3058"/>
        <w:gridCol w:w="3192"/>
      </w:tblGrid>
      <w:tr>
        <w:trPr>
          <w:trHeight w:val="28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期末账面价值</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受限原因</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银行承兑汇票保证金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rPr>
              <w:t xml:space="preserve">10,618,850. </w:t>
            </w:r>
            <w:r>
              <w:rPr>
                <w:color w:val="000000"/>
                <w:spacing w:val="0"/>
                <w:w w:val="100"/>
                <w:position w:val="0"/>
                <w:sz w:val="20"/>
                <w:szCs w:val="20"/>
              </w:rPr>
              <w:t>16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银行承兑汇票保证金</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其他保证金账户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1,358.76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其他保证金</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受限制账户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rPr>
              <w:t xml:space="preserve">11,167,363. </w:t>
            </w:r>
            <w:r>
              <w:rPr>
                <w:color w:val="000000"/>
                <w:spacing w:val="0"/>
                <w:w w:val="100"/>
                <w:position w:val="0"/>
                <w:sz w:val="20"/>
                <w:szCs w:val="20"/>
              </w:rPr>
              <w:t>57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账户被限制或冻结</w:t>
            </w:r>
          </w:p>
        </w:tc>
      </w:tr>
      <w:tr>
        <w:trPr>
          <w:trHeight w:val="288"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rPr>
              <w:t>21,787,572.49</w:t>
            </w:r>
          </w:p>
        </w:tc>
        <w:tc>
          <w:tcPr>
            <w:tcBorders>
              <w:top w:val="single" w:sz="4"/>
              <w:left w:val="single" w:sz="4"/>
              <w:bottom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其他说明：无。</w:t>
      </w:r>
    </w:p>
    <w:p>
      <w:pPr>
        <w:widowControl w:val="0"/>
        <w:spacing w:after="359" w:line="1" w:lineRule="exact"/>
      </w:pPr>
    </w:p>
    <w:p>
      <w:pPr>
        <w:pStyle w:val="Style30"/>
        <w:keepNext/>
        <w:keepLines/>
        <w:widowControl w:val="0"/>
        <w:shd w:val="clear" w:color="auto" w:fill="auto"/>
        <w:bidi w:val="0"/>
        <w:spacing w:before="0" w:line="240" w:lineRule="auto"/>
        <w:ind w:left="0" w:right="0" w:firstLine="200"/>
        <w:jc w:val="left"/>
      </w:pPr>
      <w:bookmarkStart w:id="1228" w:name="bookmark1228"/>
      <w:bookmarkStart w:id="1229" w:name="bookmark1229"/>
      <w:bookmarkStart w:id="1230" w:name="bookmark1230"/>
      <w:bookmarkStart w:id="1231" w:name="bookmark1231"/>
      <w:r>
        <w:rPr>
          <w:color w:val="000000"/>
          <w:spacing w:val="0"/>
          <w:w w:val="100"/>
          <w:position w:val="0"/>
          <w:sz w:val="20"/>
          <w:szCs w:val="20"/>
        </w:rPr>
        <w:t>5</w:t>
      </w:r>
      <w:bookmarkEnd w:id="1230"/>
      <w:r>
        <w:rPr>
          <w:color w:val="000000"/>
          <w:spacing w:val="0"/>
          <w:w w:val="100"/>
          <w:position w:val="0"/>
          <w:sz w:val="20"/>
          <w:szCs w:val="20"/>
        </w:rPr>
        <w:t>9</w:t>
      </w:r>
      <w:r>
        <w:rPr>
          <w:color w:val="000000"/>
          <w:spacing w:val="0"/>
          <w:w w:val="100"/>
          <w:position w:val="0"/>
        </w:rPr>
        <w:t>、外币货币性项目</w:t>
      </w:r>
      <w:bookmarkEnd w:id="1228"/>
      <w:bookmarkEnd w:id="1229"/>
      <w:bookmarkEnd w:id="1231"/>
    </w:p>
    <w:p>
      <w:pPr>
        <w:pStyle w:val="Style30"/>
        <w:keepNext/>
        <w:keepLines/>
        <w:widowControl w:val="0"/>
        <w:shd w:val="clear" w:color="auto" w:fill="auto"/>
        <w:bidi w:val="0"/>
        <w:spacing w:before="0" w:line="240" w:lineRule="auto"/>
        <w:ind w:left="0" w:right="0" w:firstLine="200"/>
        <w:jc w:val="left"/>
      </w:pPr>
      <w:bookmarkStart w:id="1228" w:name="bookmark1228"/>
      <w:bookmarkStart w:id="1229" w:name="bookmark1229"/>
      <w:bookmarkStart w:id="1232" w:name="bookmark1232"/>
      <w:r>
        <w:rPr>
          <w:color w:val="000000"/>
          <w:spacing w:val="0"/>
          <w:w w:val="100"/>
          <w:position w:val="0"/>
          <w:sz w:val="20"/>
          <w:szCs w:val="20"/>
        </w:rPr>
        <w:t>(1)</w:t>
      </w:r>
      <w:r>
        <w:rPr>
          <w:color w:val="000000"/>
          <w:spacing w:val="0"/>
          <w:w w:val="100"/>
          <w:position w:val="0"/>
        </w:rPr>
        <w:t>外币货币性项目</w:t>
      </w:r>
      <w:bookmarkEnd w:id="1228"/>
      <w:bookmarkEnd w:id="1229"/>
      <w:bookmarkEnd w:id="1232"/>
    </w:p>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496"/>
        <w:gridCol w:w="2294"/>
        <w:gridCol w:w="2390"/>
        <w:gridCol w:w="2400"/>
      </w:tblGrid>
      <w:tr>
        <w:trPr>
          <w:trHeight w:val="288"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期末外币余额</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折算汇率</w:t>
            </w: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期末折算人民币余额</w:t>
            </w:r>
          </w:p>
        </w:tc>
      </w:tr>
      <w:tr>
        <w:trPr>
          <w:trHeight w:val="283"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357, </w:t>
            </w:r>
            <w:r>
              <w:rPr>
                <w:color w:val="000000"/>
                <w:spacing w:val="0"/>
                <w:w w:val="100"/>
                <w:position w:val="0"/>
                <w:sz w:val="20"/>
                <w:szCs w:val="20"/>
              </w:rPr>
              <w:t xml:space="preserve">446. </w:t>
            </w:r>
            <w:r>
              <w:rPr>
                <w:color w:val="000000"/>
                <w:spacing w:val="0"/>
                <w:w w:val="100"/>
                <w:position w:val="0"/>
                <w:sz w:val="20"/>
                <w:szCs w:val="20"/>
              </w:rPr>
              <w:t>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6.3757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 xml:space="preserve">2, 278, </w:t>
            </w:r>
            <w:r>
              <w:rPr>
                <w:color w:val="000000"/>
                <w:spacing w:val="0"/>
                <w:w w:val="100"/>
                <w:position w:val="0"/>
                <w:sz w:val="20"/>
                <w:szCs w:val="20"/>
              </w:rPr>
              <w:t xml:space="preserve">974. </w:t>
            </w:r>
            <w:r>
              <w:rPr>
                <w:color w:val="000000"/>
                <w:spacing w:val="0"/>
                <w:w w:val="100"/>
                <w:position w:val="0"/>
                <w:sz w:val="20"/>
                <w:szCs w:val="20"/>
              </w:rPr>
              <w:t>48</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left"/>
              <w:rPr>
                <w:sz w:val="20"/>
                <w:szCs w:val="20"/>
              </w:rPr>
            </w:pPr>
            <w:r>
              <w:rPr>
                <w:color w:val="000000"/>
                <w:spacing w:val="0"/>
                <w:w w:val="100"/>
                <w:position w:val="0"/>
                <w:sz w:val="20"/>
                <w:szCs w:val="20"/>
              </w:rPr>
              <w:t xml:space="preserve">156. </w:t>
            </w:r>
            <w:r>
              <w:rPr>
                <w:color w:val="000000"/>
                <w:spacing w:val="0"/>
                <w:w w:val="100"/>
                <w:position w:val="0"/>
                <w:sz w:val="20"/>
                <w:szCs w:val="20"/>
              </w:rPr>
              <w:t>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0.8176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128. </w:t>
            </w:r>
            <w:r>
              <w:rPr>
                <w:color w:val="000000"/>
                <w:spacing w:val="0"/>
                <w:w w:val="100"/>
                <w:position w:val="0"/>
                <w:sz w:val="20"/>
                <w:szCs w:val="20"/>
              </w:rPr>
              <w:t>03</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 xml:space="preserve">61,745,607. </w:t>
            </w:r>
            <w:r>
              <w:rPr>
                <w:color w:val="000000"/>
                <w:spacing w:val="0"/>
                <w:w w:val="100"/>
                <w:position w:val="0"/>
                <w:sz w:val="20"/>
                <w:szCs w:val="20"/>
              </w:rPr>
              <w:t>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0.0554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3,421,632.82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新加坡币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0. </w:t>
            </w:r>
            <w:r>
              <w:rPr>
                <w:color w:val="000000"/>
                <w:spacing w:val="0"/>
                <w:w w:val="100"/>
                <w:position w:val="0"/>
                <w:sz w:val="20"/>
                <w:szCs w:val="20"/>
              </w:rPr>
              <w:t>08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4.7197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0. </w:t>
            </w:r>
            <w:r>
              <w:rPr>
                <w:color w:val="000000"/>
                <w:spacing w:val="0"/>
                <w:w w:val="100"/>
                <w:position w:val="0"/>
                <w:sz w:val="20"/>
                <w:szCs w:val="20"/>
              </w:rPr>
              <w:t>38</w:t>
            </w:r>
          </w:p>
        </w:tc>
      </w:tr>
      <w:tr>
        <w:trPr>
          <w:trHeight w:val="278"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left"/>
              <w:rPr>
                <w:sz w:val="20"/>
                <w:szCs w:val="20"/>
              </w:rPr>
            </w:pPr>
            <w:r>
              <w:rPr>
                <w:color w:val="000000"/>
                <w:spacing w:val="0"/>
                <w:w w:val="100"/>
                <w:position w:val="0"/>
                <w:sz w:val="20"/>
                <w:szCs w:val="20"/>
              </w:rPr>
              <w:t xml:space="preserve">732. </w:t>
            </w:r>
            <w:r>
              <w:rPr>
                <w:color w:val="000000"/>
                <w:spacing w:val="0"/>
                <w:w w:val="100"/>
                <w:position w:val="0"/>
                <w:sz w:val="20"/>
                <w:szCs w:val="20"/>
              </w:rPr>
              <w:t>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6.3757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4, </w:t>
            </w:r>
            <w:r>
              <w:rPr>
                <w:color w:val="000000"/>
                <w:spacing w:val="0"/>
                <w:w w:val="100"/>
                <w:position w:val="0"/>
                <w:sz w:val="20"/>
                <w:szCs w:val="20"/>
              </w:rPr>
              <w:t xml:space="preserve">672. </w:t>
            </w:r>
            <w:r>
              <w:rPr>
                <w:color w:val="000000"/>
                <w:spacing w:val="0"/>
                <w:w w:val="100"/>
                <w:position w:val="0"/>
                <w:sz w:val="20"/>
                <w:szCs w:val="20"/>
              </w:rPr>
              <w:t>66</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3,024,711.91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0.0554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167,614.41</w:t>
            </w:r>
          </w:p>
        </w:tc>
      </w:tr>
      <w:tr>
        <w:trPr>
          <w:trHeight w:val="283"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496"/>
        <w:gridCol w:w="2294"/>
        <w:gridCol w:w="2390"/>
        <w:gridCol w:w="2400"/>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美元</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 </w:t>
            </w:r>
            <w:r>
              <w:rPr>
                <w:color w:val="000000"/>
                <w:spacing w:val="0"/>
                <w:w w:val="100"/>
                <w:position w:val="0"/>
                <w:sz w:val="20"/>
                <w:szCs w:val="20"/>
              </w:rPr>
              <w:t xml:space="preserve">474. </w:t>
            </w:r>
            <w:r>
              <w:rPr>
                <w:color w:val="000000"/>
                <w:spacing w:val="0"/>
                <w:w w:val="100"/>
                <w:position w:val="0"/>
                <w:sz w:val="20"/>
                <w:szCs w:val="20"/>
              </w:rPr>
              <w:t>43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6.3757</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9, </w:t>
            </w:r>
            <w:r>
              <w:rPr>
                <w:color w:val="000000"/>
                <w:spacing w:val="0"/>
                <w:w w:val="100"/>
                <w:position w:val="0"/>
                <w:sz w:val="20"/>
                <w:szCs w:val="20"/>
              </w:rPr>
              <w:t xml:space="preserve">400. </w:t>
            </w:r>
            <w:r>
              <w:rPr>
                <w:color w:val="000000"/>
                <w:spacing w:val="0"/>
                <w:w w:val="100"/>
                <w:position w:val="0"/>
                <w:sz w:val="20"/>
                <w:szCs w:val="20"/>
              </w:rPr>
              <w:t>50</w:t>
            </w:r>
          </w:p>
        </w:tc>
      </w:tr>
    </w:tbl>
    <w:p>
      <w:pPr>
        <w:widowControl w:val="0"/>
        <w:spacing w:after="79" w:line="1" w:lineRule="exact"/>
      </w:pPr>
    </w:p>
    <w:p>
      <w:pPr>
        <w:pStyle w:val="Style41"/>
        <w:keepNext w:val="0"/>
        <w:keepLines w:val="0"/>
        <w:widowControl w:val="0"/>
        <w:shd w:val="clear" w:color="auto" w:fill="auto"/>
        <w:bidi w:val="0"/>
        <w:spacing w:before="0" w:after="380" w:line="240" w:lineRule="auto"/>
        <w:ind w:left="0" w:right="0" w:firstLine="220"/>
        <w:jc w:val="both"/>
      </w:pPr>
      <w:r>
        <w:rPr>
          <w:color w:val="000000"/>
          <w:spacing w:val="0"/>
          <w:w w:val="100"/>
          <w:position w:val="0"/>
        </w:rPr>
        <w:t>其他说明：无。</w:t>
      </w:r>
    </w:p>
    <w:p>
      <w:pPr>
        <w:pStyle w:val="Style30"/>
        <w:keepNext/>
        <w:keepLines/>
        <w:widowControl w:val="0"/>
        <w:shd w:val="clear" w:color="auto" w:fill="auto"/>
        <w:bidi w:val="0"/>
        <w:spacing w:before="0" w:after="380" w:line="240" w:lineRule="auto"/>
        <w:ind w:left="0" w:right="0" w:firstLine="220"/>
        <w:jc w:val="both"/>
      </w:pPr>
      <w:bookmarkStart w:id="1233" w:name="bookmark1233"/>
      <w:bookmarkStart w:id="1234" w:name="bookmark1234"/>
      <w:bookmarkStart w:id="1235" w:name="bookmark1235"/>
      <w:r>
        <w:rPr>
          <w:color w:val="000000"/>
          <w:spacing w:val="0"/>
          <w:w w:val="100"/>
          <w:position w:val="0"/>
        </w:rPr>
        <w:t>八、合并范围的变更</w:t>
      </w:r>
      <w:bookmarkEnd w:id="1233"/>
      <w:bookmarkEnd w:id="1234"/>
      <w:bookmarkEnd w:id="1235"/>
    </w:p>
    <w:p>
      <w:pPr>
        <w:pStyle w:val="Style30"/>
        <w:keepNext/>
        <w:keepLines/>
        <w:widowControl w:val="0"/>
        <w:shd w:val="clear" w:color="auto" w:fill="auto"/>
        <w:bidi w:val="0"/>
        <w:spacing w:before="0" w:after="380" w:line="240" w:lineRule="auto"/>
        <w:ind w:left="0" w:right="0" w:firstLine="220"/>
        <w:jc w:val="both"/>
      </w:pPr>
      <w:bookmarkStart w:id="1233" w:name="bookmark1233"/>
      <w:bookmarkStart w:id="1234" w:name="bookmark1234"/>
      <w:bookmarkStart w:id="1236" w:name="bookmark1236"/>
      <w:r>
        <w:rPr>
          <w:color w:val="000000"/>
          <w:spacing w:val="0"/>
          <w:w w:val="100"/>
          <w:position w:val="0"/>
          <w:sz w:val="20"/>
          <w:szCs w:val="20"/>
        </w:rPr>
        <w:t>1</w:t>
      </w:r>
      <w:r>
        <w:rPr>
          <w:color w:val="000000"/>
          <w:spacing w:val="0"/>
          <w:w w:val="100"/>
          <w:position w:val="0"/>
        </w:rPr>
        <w:t>、处置子公司</w:t>
      </w:r>
      <w:bookmarkEnd w:id="1233"/>
      <w:bookmarkEnd w:id="1234"/>
      <w:bookmarkEnd w:id="1236"/>
    </w:p>
    <w:p>
      <w:pPr>
        <w:pStyle w:val="Style41"/>
        <w:keepNext w:val="0"/>
        <w:keepLines w:val="0"/>
        <w:widowControl w:val="0"/>
        <w:shd w:val="clear" w:color="auto" w:fill="auto"/>
        <w:bidi w:val="0"/>
        <w:spacing w:before="0" w:after="80" w:line="240" w:lineRule="auto"/>
        <w:ind w:left="0" w:right="0" w:firstLine="220"/>
        <w:jc w:val="both"/>
      </w:pPr>
      <w:r>
        <w:rPr>
          <w:color w:val="000000"/>
          <w:spacing w:val="0"/>
          <w:w w:val="100"/>
          <w:position w:val="0"/>
        </w:rPr>
        <w:t>是否存在单次处置对子公司投资即丧失控制权的情形</w:t>
      </w:r>
    </w:p>
    <w:p>
      <w:pPr>
        <w:pStyle w:val="Style41"/>
        <w:keepNext w:val="0"/>
        <w:keepLines w:val="0"/>
        <w:widowControl w:val="0"/>
        <w:shd w:val="clear" w:color="auto" w:fill="auto"/>
        <w:bidi w:val="0"/>
        <w:spacing w:before="0" w:after="160" w:line="240" w:lineRule="auto"/>
        <w:ind w:left="0" w:right="0" w:firstLine="220"/>
        <w:jc w:val="both"/>
      </w:pPr>
      <w:r>
        <w:rPr>
          <w:color w:val="000000"/>
          <w:spacing w:val="0"/>
          <w:w w:val="100"/>
          <w:position w:val="0"/>
        </w:rPr>
        <w:t>V</w:t>
      </w:r>
      <w:r>
        <w:rPr>
          <w:color w:val="000000"/>
          <w:spacing w:val="0"/>
          <w:w w:val="100"/>
          <w:position w:val="0"/>
        </w:rPr>
        <w:t>是口否</w:t>
      </w:r>
    </w:p>
    <w:p>
      <w:pPr>
        <w:pStyle w:val="Style41"/>
        <w:keepNext w:val="0"/>
        <w:keepLines w:val="0"/>
        <w:widowControl w:val="0"/>
        <w:shd w:val="clear" w:color="auto" w:fill="auto"/>
        <w:bidi w:val="0"/>
        <w:spacing w:before="0" w:after="80" w:line="240" w:lineRule="auto"/>
        <w:ind w:left="0" w:right="220" w:firstLine="0"/>
        <w:jc w:val="right"/>
      </w:pPr>
      <w:r>
        <w:rPr>
          <w:color w:val="000000"/>
          <w:spacing w:val="0"/>
          <w:w w:val="100"/>
          <w:position w:val="0"/>
        </w:rPr>
        <w:t>单位：元</w:t>
      </w:r>
    </w:p>
    <w:tbl>
      <w:tblPr>
        <w:tblOverlap w:val="never"/>
        <w:jc w:val="center"/>
        <w:tblLayout w:type="fixed"/>
      </w:tblPr>
      <w:tblGrid>
        <w:gridCol w:w="1594"/>
        <w:gridCol w:w="1272"/>
        <w:gridCol w:w="715"/>
        <w:gridCol w:w="806"/>
        <w:gridCol w:w="941"/>
        <w:gridCol w:w="941"/>
        <w:gridCol w:w="1426"/>
        <w:gridCol w:w="1070"/>
        <w:gridCol w:w="1344"/>
      </w:tblGrid>
      <w:tr>
        <w:trPr>
          <w:trHeight w:val="118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子公司名称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股权处置价款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0" w:lineRule="exact"/>
              <w:ind w:left="0" w:right="0" w:firstLine="0"/>
              <w:jc w:val="right"/>
            </w:pPr>
            <w:r>
              <w:rPr>
                <w:color w:val="000000"/>
                <w:spacing w:val="0"/>
                <w:w w:val="100"/>
                <w:position w:val="0"/>
              </w:rPr>
              <w:t>股权处 置比例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股权处置 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丧失控制</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权的时点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3" w:lineRule="exact"/>
              <w:ind w:left="0" w:right="0" w:firstLine="0"/>
              <w:jc w:val="left"/>
            </w:pPr>
            <w:r>
              <w:rPr>
                <w:color w:val="000000"/>
                <w:spacing w:val="0"/>
                <w:w w:val="100"/>
                <w:position w:val="0"/>
              </w:rPr>
              <w:t>丧失控制 权时点的 确定依据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处置价款与处置 投资对应的合并 财务报表层面享 有该子公司净资 产份额的差额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33" w:lineRule="exact"/>
              <w:ind w:left="0" w:right="0" w:firstLine="0"/>
              <w:jc w:val="left"/>
            </w:pPr>
            <w:r>
              <w:rPr>
                <w:color w:val="000000"/>
                <w:spacing w:val="0"/>
                <w:w w:val="100"/>
                <w:position w:val="0"/>
              </w:rPr>
              <w:t>丧失控制权 之日剩余股 权公允价值 的确定方法 及主要假设</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与原子公司股权 投资相关的其他 综合收益转入投 资损益的金额</w:t>
            </w:r>
          </w:p>
        </w:tc>
      </w:tr>
      <w:tr>
        <w:trPr>
          <w:trHeight w:val="47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北京至美数码防伪 印务有限公司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5,190,000.00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股权转让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left"/>
            </w:pPr>
            <w:r>
              <w:rPr>
                <w:color w:val="000000"/>
                <w:spacing w:val="0"/>
                <w:w w:val="100"/>
                <w:position w:val="0"/>
              </w:rPr>
              <w:t>2021 年 08 月31日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不再参与</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-2,500,089.50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7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left"/>
            </w:pPr>
            <w:r>
              <w:rPr>
                <w:color w:val="000000"/>
                <w:spacing w:val="0"/>
                <w:w w:val="100"/>
                <w:position w:val="0"/>
              </w:rPr>
              <w:t>新疆安讯科技网络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股权转让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left"/>
            </w:pPr>
            <w:r>
              <w:rPr>
                <w:color w:val="000000"/>
                <w:spacing w:val="0"/>
                <w:w w:val="100"/>
                <w:position w:val="0"/>
              </w:rPr>
              <w:t>2021 年 11 月30日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left"/>
            </w:pPr>
            <w:r>
              <w:rPr>
                <w:color w:val="000000"/>
                <w:spacing w:val="0"/>
                <w:w w:val="100"/>
                <w:position w:val="0"/>
              </w:rPr>
              <w:t>完成股权 变更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5,324,202.84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8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left"/>
            </w:pPr>
            <w:r>
              <w:rPr>
                <w:color w:val="000000"/>
                <w:spacing w:val="0"/>
                <w:w w:val="100"/>
                <w:position w:val="0"/>
              </w:rPr>
              <w:t>霍尔果斯畅元世纪 文化传播有限公司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股权转让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left"/>
            </w:pPr>
            <w:r>
              <w:rPr>
                <w:color w:val="000000"/>
                <w:spacing w:val="0"/>
                <w:w w:val="100"/>
                <w:position w:val="0"/>
              </w:rPr>
              <w:t>2021 年 06 月30日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left"/>
            </w:pPr>
            <w:r>
              <w:rPr>
                <w:color w:val="000000"/>
                <w:spacing w:val="0"/>
                <w:w w:val="100"/>
                <w:position w:val="0"/>
              </w:rPr>
              <w:t>完成股权 变更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3,031,287.99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7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left"/>
            </w:pPr>
            <w:r>
              <w:rPr>
                <w:color w:val="000000"/>
                <w:spacing w:val="0"/>
                <w:w w:val="100"/>
                <w:position w:val="0"/>
              </w:rPr>
              <w:t>晋江市海丝研学旅 行有限公司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股权转让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left"/>
            </w:pPr>
            <w:r>
              <w:rPr>
                <w:color w:val="000000"/>
                <w:spacing w:val="0"/>
                <w:w w:val="100"/>
                <w:position w:val="0"/>
              </w:rPr>
              <w:t>2021 年 11 月30日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left"/>
            </w:pPr>
            <w:r>
              <w:rPr>
                <w:color w:val="000000"/>
                <w:spacing w:val="0"/>
                <w:w w:val="100"/>
                <w:position w:val="0"/>
              </w:rPr>
              <w:t>完成股权 变更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-93,417.40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90"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left"/>
            </w:pPr>
            <w:r>
              <w:rPr>
                <w:color w:val="000000"/>
                <w:spacing w:val="0"/>
                <w:w w:val="100"/>
                <w:position w:val="0"/>
              </w:rPr>
              <w:t>厦门动感柠檬教育 咨询有限公司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18,429.30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股权转让</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left"/>
            </w:pPr>
            <w:r>
              <w:rPr>
                <w:color w:val="000000"/>
                <w:spacing w:val="0"/>
                <w:w w:val="100"/>
                <w:position w:val="0"/>
              </w:rPr>
              <w:t>2021 年01 月01日</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不再参与</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经营管理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6,478.72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41"/>
        <w:keepNext w:val="0"/>
        <w:keepLines w:val="0"/>
        <w:widowControl w:val="0"/>
        <w:shd w:val="clear" w:color="auto" w:fill="auto"/>
        <w:bidi w:val="0"/>
        <w:spacing w:before="0" w:after="160" w:line="240" w:lineRule="auto"/>
        <w:ind w:left="0" w:right="0" w:firstLine="220"/>
        <w:jc w:val="left"/>
      </w:pPr>
      <w:r>
        <w:rPr>
          <w:color w:val="000000"/>
          <w:spacing w:val="0"/>
          <w:w w:val="100"/>
          <w:position w:val="0"/>
        </w:rPr>
        <w:t>其他说明：无。</w:t>
      </w:r>
    </w:p>
    <w:p>
      <w:pPr>
        <w:pStyle w:val="Style41"/>
        <w:keepNext w:val="0"/>
        <w:keepLines w:val="0"/>
        <w:widowControl w:val="0"/>
        <w:shd w:val="clear" w:color="auto" w:fill="auto"/>
        <w:bidi w:val="0"/>
        <w:spacing w:before="0" w:after="160" w:line="240" w:lineRule="auto"/>
        <w:ind w:left="0" w:right="0" w:firstLine="220"/>
        <w:jc w:val="left"/>
      </w:pPr>
      <w:r>
        <w:rPr>
          <w:color w:val="000000"/>
          <w:spacing w:val="0"/>
          <w:w w:val="100"/>
          <w:position w:val="0"/>
        </w:rPr>
        <w:t>是否存在通过多次交易分步处置对子公司投资且在本期丧失控制权的情形</w:t>
      </w:r>
    </w:p>
    <w:p>
      <w:pPr>
        <w:pStyle w:val="Style41"/>
        <w:keepNext w:val="0"/>
        <w:keepLines w:val="0"/>
        <w:widowControl w:val="0"/>
        <w:shd w:val="clear" w:color="auto" w:fill="auto"/>
        <w:bidi w:val="0"/>
        <w:spacing w:before="0" w:after="300" w:line="240" w:lineRule="auto"/>
        <w:ind w:left="0" w:right="0" w:firstLine="220"/>
        <w:jc w:val="left"/>
      </w:pPr>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w:t>
      </w:r>
    </w:p>
    <w:p>
      <w:pPr>
        <w:pStyle w:val="Style30"/>
        <w:keepNext/>
        <w:keepLines/>
        <w:widowControl w:val="0"/>
        <w:shd w:val="clear" w:color="auto" w:fill="auto"/>
        <w:bidi w:val="0"/>
        <w:spacing w:before="0" w:after="160" w:line="410" w:lineRule="exact"/>
        <w:ind w:left="0" w:right="0" w:firstLine="220"/>
        <w:jc w:val="left"/>
      </w:pPr>
      <w:bookmarkStart w:id="1237" w:name="bookmark1237"/>
      <w:bookmarkStart w:id="1238" w:name="bookmark1238"/>
      <w:bookmarkStart w:id="1239" w:name="bookmark1239"/>
      <w:r>
        <w:rPr>
          <w:color w:val="000000"/>
          <w:spacing w:val="0"/>
          <w:w w:val="100"/>
          <w:position w:val="0"/>
          <w:sz w:val="20"/>
          <w:szCs w:val="20"/>
        </w:rPr>
        <w:t>2</w:t>
      </w:r>
      <w:r>
        <w:rPr>
          <w:color w:val="000000"/>
          <w:spacing w:val="0"/>
          <w:w w:val="100"/>
          <w:position w:val="0"/>
        </w:rPr>
        <w:t>、其他原因的合并范围变动</w:t>
      </w:r>
      <w:bookmarkEnd w:id="1237"/>
      <w:bookmarkEnd w:id="1238"/>
      <w:bookmarkEnd w:id="1239"/>
    </w:p>
    <w:p>
      <w:pPr>
        <w:pStyle w:val="Style41"/>
        <w:keepNext w:val="0"/>
        <w:keepLines w:val="0"/>
        <w:widowControl w:val="0"/>
        <w:shd w:val="clear" w:color="auto" w:fill="auto"/>
        <w:bidi w:val="0"/>
        <w:spacing w:before="0" w:after="0" w:line="410" w:lineRule="exact"/>
        <w:ind w:left="0" w:right="0" w:firstLine="220"/>
        <w:jc w:val="left"/>
      </w:pPr>
      <w:r>
        <w:rPr>
          <w:color w:val="000000"/>
          <w:spacing w:val="0"/>
          <w:w w:val="100"/>
          <w:position w:val="0"/>
        </w:rPr>
        <w:t>说明其他原因导致的合并范围变动（如，新设子公司、清算子公司等）及其相关情况：</w:t>
      </w:r>
    </w:p>
    <w:p>
      <w:pPr>
        <w:pStyle w:val="Style41"/>
        <w:keepNext w:val="0"/>
        <w:keepLines w:val="0"/>
        <w:widowControl w:val="0"/>
        <w:shd w:val="clear" w:color="auto" w:fill="auto"/>
        <w:tabs>
          <w:tab w:pos="1236" w:val="left"/>
        </w:tabs>
        <w:bidi w:val="0"/>
        <w:spacing w:before="0" w:after="0" w:line="410" w:lineRule="exact"/>
        <w:ind w:left="220" w:right="0" w:firstLine="420"/>
        <w:jc w:val="both"/>
      </w:pPr>
      <w:bookmarkStart w:id="1240" w:name="bookmark1240"/>
      <w:r>
        <w:rPr>
          <w:color w:val="000000"/>
          <w:spacing w:val="0"/>
          <w:w w:val="100"/>
          <w:position w:val="0"/>
        </w:rPr>
        <w:t>（</w:t>
      </w:r>
      <w:bookmarkEnd w:id="1240"/>
      <w:r>
        <w:rPr>
          <w:color w:val="000000"/>
          <w:spacing w:val="0"/>
          <w:w w:val="100"/>
          <w:position w:val="0"/>
        </w:rPr>
        <w:t>1）</w:t>
        <w:tab/>
      </w:r>
      <w:r>
        <w:rPr>
          <w:color w:val="000000"/>
          <w:spacing w:val="0"/>
          <w:w w:val="100"/>
          <w:position w:val="0"/>
        </w:rPr>
        <w:t>孙公司欧森营地（厦门）教育科技有限公司</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03</w:t>
      </w:r>
      <w:r>
        <w:rPr>
          <w:color w:val="000000"/>
          <w:spacing w:val="0"/>
          <w:w w:val="100"/>
          <w:position w:val="0"/>
        </w:rPr>
        <w:t>日新设子公司欧森研学（厦门）教育科 技有限公司，认缴注册资本</w:t>
      </w:r>
      <w:r>
        <w:rPr>
          <w:color w:val="000000"/>
          <w:spacing w:val="0"/>
          <w:w w:val="100"/>
          <w:position w:val="0"/>
        </w:rPr>
        <w:t>200</w:t>
      </w:r>
      <w:r>
        <w:rPr>
          <w:color w:val="000000"/>
          <w:spacing w:val="0"/>
          <w:w w:val="100"/>
          <w:position w:val="0"/>
        </w:rPr>
        <w:t>万人民币，实缴人民币</w:t>
      </w:r>
      <w:r>
        <w:rPr>
          <w:color w:val="000000"/>
          <w:spacing w:val="0"/>
          <w:w w:val="100"/>
          <w:position w:val="0"/>
        </w:rPr>
        <w:t>0</w:t>
      </w:r>
      <w:r>
        <w:rPr>
          <w:color w:val="000000"/>
          <w:spacing w:val="0"/>
          <w:w w:val="100"/>
          <w:position w:val="0"/>
        </w:rPr>
        <w:t>元，本期纳入合并范围。</w:t>
      </w:r>
    </w:p>
    <w:p>
      <w:pPr>
        <w:pStyle w:val="Style41"/>
        <w:keepNext w:val="0"/>
        <w:keepLines w:val="0"/>
        <w:widowControl w:val="0"/>
        <w:shd w:val="clear" w:color="auto" w:fill="auto"/>
        <w:tabs>
          <w:tab w:pos="1236" w:val="left"/>
        </w:tabs>
        <w:bidi w:val="0"/>
        <w:spacing w:before="0" w:after="0" w:line="410" w:lineRule="exact"/>
        <w:ind w:left="220" w:right="0" w:firstLine="420"/>
        <w:jc w:val="both"/>
      </w:pPr>
      <w:bookmarkStart w:id="1241" w:name="bookmark1241"/>
      <w:r>
        <w:rPr>
          <w:color w:val="000000"/>
          <w:spacing w:val="0"/>
          <w:w w:val="100"/>
          <w:position w:val="0"/>
        </w:rPr>
        <w:t>（</w:t>
      </w:r>
      <w:bookmarkEnd w:id="1241"/>
      <w:r>
        <w:rPr>
          <w:color w:val="000000"/>
          <w:spacing w:val="0"/>
          <w:w w:val="100"/>
          <w:position w:val="0"/>
        </w:rPr>
        <w:t>2）</w:t>
        <w:tab/>
      </w:r>
      <w:r>
        <w:rPr>
          <w:color w:val="000000"/>
          <w:spacing w:val="0"/>
          <w:w w:val="100"/>
          <w:position w:val="0"/>
        </w:rPr>
        <w:t xml:space="preserve">孙公司北京联移合通科技有限公司新设子公司安妮卓彩（海南）科技有限公司，认缴注册资本： </w:t>
      </w:r>
      <w:r>
        <w:rPr>
          <w:color w:val="000000"/>
          <w:spacing w:val="0"/>
          <w:w w:val="100"/>
          <w:position w:val="0"/>
        </w:rPr>
        <w:t>600</w:t>
      </w:r>
      <w:r>
        <w:rPr>
          <w:color w:val="000000"/>
          <w:spacing w:val="0"/>
          <w:w w:val="100"/>
          <w:position w:val="0"/>
        </w:rPr>
        <w:t>万人民币，实缴人民币</w:t>
      </w:r>
      <w:r>
        <w:rPr>
          <w:color w:val="000000"/>
          <w:spacing w:val="0"/>
          <w:w w:val="100"/>
          <w:position w:val="0"/>
        </w:rPr>
        <w:t>0</w:t>
      </w:r>
      <w:r>
        <w:rPr>
          <w:color w:val="000000"/>
          <w:spacing w:val="0"/>
          <w:w w:val="100"/>
          <w:position w:val="0"/>
        </w:rPr>
        <w:t>元，本期纳入合并范围，本期未发生实际经营。</w:t>
      </w:r>
    </w:p>
    <w:p>
      <w:pPr>
        <w:pStyle w:val="Style41"/>
        <w:keepNext w:val="0"/>
        <w:keepLines w:val="0"/>
        <w:widowControl w:val="0"/>
        <w:shd w:val="clear" w:color="auto" w:fill="auto"/>
        <w:tabs>
          <w:tab w:pos="1236" w:val="left"/>
        </w:tabs>
        <w:bidi w:val="0"/>
        <w:spacing w:before="0" w:after="160" w:line="410" w:lineRule="exact"/>
        <w:ind w:left="220" w:right="0" w:firstLine="420"/>
        <w:jc w:val="both"/>
      </w:pPr>
      <w:bookmarkStart w:id="1242" w:name="bookmark1242"/>
      <w:r>
        <w:rPr>
          <w:color w:val="000000"/>
          <w:spacing w:val="0"/>
          <w:w w:val="100"/>
          <w:position w:val="0"/>
        </w:rPr>
        <w:t>（</w:t>
      </w:r>
      <w:bookmarkEnd w:id="1242"/>
      <w:r>
        <w:rPr>
          <w:color w:val="000000"/>
          <w:spacing w:val="0"/>
          <w:w w:val="100"/>
          <w:position w:val="0"/>
        </w:rPr>
        <w:t>3）</w:t>
        <w:tab/>
      </w:r>
      <w:r>
        <w:rPr>
          <w:color w:val="000000"/>
          <w:spacing w:val="0"/>
          <w:w w:val="100"/>
          <w:position w:val="0"/>
        </w:rPr>
        <w:t>公司与前海科创投控股有限公司合作设立的深圳市前海智慧版权创新发展研究院，本期开展业 务，鉴于公司对其日常经营业务有经营管辖权，本期纳入合并范围。</w:t>
      </w:r>
      <w:r>
        <w:br w:type="page"/>
      </w:r>
    </w:p>
    <w:p>
      <w:pPr>
        <w:pStyle w:val="Style41"/>
        <w:keepNext w:val="0"/>
        <w:keepLines w:val="0"/>
        <w:widowControl w:val="0"/>
        <w:shd w:val="clear" w:color="auto" w:fill="auto"/>
        <w:bidi w:val="0"/>
        <w:spacing w:before="0" w:after="360" w:line="240" w:lineRule="auto"/>
        <w:ind w:left="0" w:right="0" w:firstLine="200"/>
        <w:jc w:val="left"/>
      </w:pPr>
      <w:r>
        <w:rPr>
          <w:b/>
          <w:bCs/>
          <w:color w:val="000000"/>
          <w:spacing w:val="0"/>
          <w:w w:val="100"/>
          <w:position w:val="0"/>
        </w:rPr>
        <w:t>九、在其他主体中的权益</w:t>
      </w:r>
    </w:p>
    <w:p>
      <w:pPr>
        <w:pStyle w:val="Style41"/>
        <w:keepNext w:val="0"/>
        <w:keepLines w:val="0"/>
        <w:widowControl w:val="0"/>
        <w:shd w:val="clear" w:color="auto" w:fill="auto"/>
        <w:bidi w:val="0"/>
        <w:spacing w:before="0" w:after="360" w:line="240" w:lineRule="auto"/>
        <w:ind w:left="0" w:right="0" w:firstLine="200"/>
        <w:jc w:val="left"/>
      </w:pPr>
      <w:r>
        <w:rPr>
          <w:b/>
          <w:bCs/>
          <w:color w:val="000000"/>
          <w:spacing w:val="0"/>
          <w:w w:val="100"/>
          <w:position w:val="0"/>
          <w:sz w:val="20"/>
          <w:szCs w:val="20"/>
        </w:rPr>
        <w:t>1</w:t>
      </w:r>
      <w:r>
        <w:rPr>
          <w:b/>
          <w:bCs/>
          <w:color w:val="000000"/>
          <w:spacing w:val="0"/>
          <w:w w:val="100"/>
          <w:position w:val="0"/>
        </w:rPr>
        <w:t>、在子公司中的权益</w:t>
      </w:r>
    </w:p>
    <w:p>
      <w:pPr>
        <w:pStyle w:val="Style26"/>
        <w:keepNext w:val="0"/>
        <w:keepLines w:val="0"/>
        <w:widowControl w:val="0"/>
        <w:shd w:val="clear" w:color="auto" w:fill="auto"/>
        <w:bidi w:val="0"/>
        <w:spacing w:before="0" w:after="0" w:line="240" w:lineRule="auto"/>
        <w:ind w:left="34" w:right="0" w:firstLine="0"/>
        <w:jc w:val="left"/>
        <w:rPr>
          <w:sz w:val="20"/>
          <w:szCs w:val="20"/>
        </w:rPr>
      </w:pPr>
      <w:r>
        <w:rPr>
          <w:b/>
          <w:bCs/>
          <w:color w:val="000000"/>
          <w:spacing w:val="0"/>
          <w:w w:val="100"/>
          <w:position w:val="0"/>
          <w:sz w:val="20"/>
          <w:szCs w:val="20"/>
        </w:rPr>
        <w:t>（1）</w:t>
      </w:r>
      <w:r>
        <w:rPr>
          <w:b/>
          <w:bCs/>
          <w:color w:val="000000"/>
          <w:spacing w:val="0"/>
          <w:w w:val="100"/>
          <w:position w:val="0"/>
          <w:sz w:val="20"/>
          <w:szCs w:val="20"/>
        </w:rPr>
        <w:t>企业集团的构成</w:t>
      </w:r>
    </w:p>
    <w:tbl>
      <w:tblPr>
        <w:tblOverlap w:val="never"/>
        <w:jc w:val="center"/>
        <w:tblLayout w:type="fixed"/>
      </w:tblPr>
      <w:tblGrid>
        <w:gridCol w:w="1392"/>
        <w:gridCol w:w="1190"/>
        <w:gridCol w:w="710"/>
        <w:gridCol w:w="2256"/>
        <w:gridCol w:w="1003"/>
        <w:gridCol w:w="850"/>
        <w:gridCol w:w="2304"/>
      </w:tblGrid>
      <w:tr>
        <w:trPr>
          <w:trHeight w:val="28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子公司名称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业务性质</w:t>
            </w:r>
          </w:p>
        </w:tc>
        <w:tc>
          <w:tcPr>
            <w:gridSpan w:val="2"/>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取得方式</w:t>
            </w:r>
          </w:p>
        </w:tc>
      </w:tr>
      <w:tr>
        <w:trPr>
          <w:trHeight w:val="27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直接</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间接</w:t>
            </w:r>
          </w:p>
        </w:tc>
        <w:tc>
          <w:tcPr>
            <w:vMerge/>
            <w:tcBorders>
              <w:left w:val="single" w:sz="4"/>
              <w:right w:val="single" w:sz="4"/>
            </w:tcBorders>
            <w:shd w:val="clear" w:color="auto" w:fill="D3D3D3"/>
            <w:vAlign w:val="center"/>
          </w:tcPr>
          <w:p>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安妮企业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厦门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厦门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造纸和纸制品业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100.</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设立或投资</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济南安妮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济南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济南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造纸和纸制品业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100.</w:t>
            </w:r>
            <w:r>
              <w:rPr>
                <w:color w:val="000000"/>
                <w:spacing w:val="0"/>
                <w:w w:val="100"/>
                <w:position w:val="0"/>
                <w:sz w:val="20"/>
                <w:szCs w:val="20"/>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设立或投资</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商务信息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厦门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厦门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造纸和纸制品业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100.</w:t>
            </w:r>
            <w:r>
              <w:rPr>
                <w:color w:val="000000"/>
                <w:spacing w:val="0"/>
                <w:w w:val="100"/>
                <w:position w:val="0"/>
                <w:sz w:val="20"/>
                <w:szCs w:val="20"/>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设立或投资</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上海安妮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纸制品贸易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设立或投资</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福州安妮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福州</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福州</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纸制品贸易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100.</w:t>
            </w:r>
            <w:r>
              <w:rPr>
                <w:color w:val="000000"/>
                <w:spacing w:val="0"/>
                <w:w w:val="100"/>
                <w:position w:val="0"/>
                <w:sz w:val="20"/>
                <w:szCs w:val="20"/>
              </w:rPr>
              <w:t>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设立或投资</w:t>
            </w:r>
          </w:p>
        </w:tc>
      </w:tr>
      <w:tr>
        <w:trPr>
          <w:trHeight w:val="27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成都安妮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成都</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成都</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批发业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100.</w:t>
            </w:r>
            <w:r>
              <w:rPr>
                <w:color w:val="000000"/>
                <w:spacing w:val="0"/>
                <w:w w:val="100"/>
                <w:position w:val="0"/>
                <w:sz w:val="20"/>
                <w:szCs w:val="20"/>
              </w:rPr>
              <w:t>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设立或投资</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湖南安妮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湖南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湖南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造纸和纸制品业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设立或投资</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南京安妮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南京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南京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批发业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100.</w:t>
            </w:r>
            <w:r>
              <w:rPr>
                <w:color w:val="000000"/>
                <w:spacing w:val="0"/>
                <w:w w:val="100"/>
                <w:position w:val="0"/>
                <w:sz w:val="20"/>
                <w:szCs w:val="20"/>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设立或投资</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天津安妮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批发业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100.</w:t>
            </w:r>
            <w:r>
              <w:rPr>
                <w:color w:val="000000"/>
                <w:spacing w:val="0"/>
                <w:w w:val="100"/>
                <w:position w:val="0"/>
                <w:sz w:val="20"/>
                <w:szCs w:val="20"/>
              </w:rPr>
              <w:t>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设立或投资</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香港安妮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纸制品贸易</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100.</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设立或投资</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上海超级</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生产、销售印刷品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非同一控制下企业合并</w:t>
            </w:r>
          </w:p>
        </w:tc>
      </w:tr>
      <w:tr>
        <w:trPr>
          <w:trHeight w:val="27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上海鸿晟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100.</w:t>
            </w:r>
            <w:r>
              <w:rPr>
                <w:color w:val="000000"/>
                <w:spacing w:val="0"/>
                <w:w w:val="100"/>
                <w:position w:val="0"/>
                <w:sz w:val="20"/>
                <w:szCs w:val="20"/>
              </w:rPr>
              <w:t>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设立或投资</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北京联移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互联网和相关服务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100.</w:t>
            </w:r>
            <w:r>
              <w:rPr>
                <w:color w:val="000000"/>
                <w:spacing w:val="0"/>
                <w:w w:val="100"/>
                <w:position w:val="0"/>
                <w:sz w:val="20"/>
                <w:szCs w:val="20"/>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非同一控制下企业合并</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畅元国讯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软件和信息技术服务业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非同一控制下企业合并</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华云在线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软件和信息技术服务业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70.00%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非同一控制下企业合并</w:t>
            </w:r>
          </w:p>
        </w:tc>
      </w:tr>
      <w:tr>
        <w:trPr>
          <w:trHeight w:val="27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天津畅元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软件和信息技术服务业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100.</w:t>
            </w:r>
            <w:r>
              <w:rPr>
                <w:color w:val="000000"/>
                <w:spacing w:val="0"/>
                <w:w w:val="100"/>
                <w:position w:val="0"/>
                <w:sz w:val="20"/>
                <w:szCs w:val="20"/>
              </w:rPr>
              <w:t>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非同一控制下企业合并</w:t>
            </w: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成都博艾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成都</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成都</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软件和信息技术服务业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100.</w:t>
            </w:r>
            <w:r>
              <w:rPr>
                <w:color w:val="000000"/>
                <w:spacing w:val="0"/>
                <w:w w:val="100"/>
                <w:position w:val="0"/>
                <w:sz w:val="20"/>
                <w:szCs w:val="20"/>
              </w:rPr>
              <w:t>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非同一控制下企业合并</w:t>
            </w:r>
          </w:p>
        </w:tc>
      </w:tr>
      <w:tr>
        <w:trPr>
          <w:trHeight w:val="27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厦门安妮畅享</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厦门</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厦门</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软件和信息技术服务业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设立或投资</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恒千物业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厦门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厦门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100.</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设立或投资</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厦门千实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厦门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厦门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100.</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设立或投资</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全版权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软件和信息技术服务业</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设立或投资</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版全家</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科技推广和应用服务业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100.</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设立或投资</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知识产权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厦门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厦门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商务服务业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100.</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设立或投资</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安妮全版权科 技（厦门）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厦门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厦门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商务服务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100.</w:t>
            </w:r>
            <w:r>
              <w:rPr>
                <w:color w:val="000000"/>
                <w:spacing w:val="0"/>
                <w:w w:val="100"/>
                <w:position w:val="0"/>
                <w:sz w:val="20"/>
                <w:szCs w:val="2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设立或投资</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厦门版全家</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厦门</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厦门</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软件和信息技术服务业</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设立或投资</w:t>
            </w:r>
          </w:p>
        </w:tc>
      </w:tr>
      <w:tr>
        <w:trPr>
          <w:trHeight w:val="27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淘智惠</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零售业</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100.</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非同一控制下企业合并</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安妮证保（厦 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厦门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厦门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软件和信息技术服务业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61.00%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设立或投资</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安妮文化产业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厦门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厦门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其他文化艺术业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100.</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设立或投资</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欧森营地（厦 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厦门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厦门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商务服务业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非同一控制下企业合并</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欧森香草园</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（厦门）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厦门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厦门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100.</w:t>
            </w:r>
            <w:r>
              <w:rPr>
                <w:color w:val="000000"/>
                <w:spacing w:val="0"/>
                <w:w w:val="100"/>
                <w:position w:val="0"/>
                <w:sz w:val="20"/>
                <w:szCs w:val="2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设立或投资</w:t>
            </w:r>
          </w:p>
        </w:tc>
      </w:tr>
      <w:tr>
        <w:trPr>
          <w:trHeight w:val="55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安妮欧森营地</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51.00%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设立或投资</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北京一叶常青 教育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100.</w:t>
            </w:r>
            <w:r>
              <w:rPr>
                <w:color w:val="000000"/>
                <w:spacing w:val="0"/>
                <w:w w:val="100"/>
                <w:position w:val="0"/>
                <w:sz w:val="20"/>
                <w:szCs w:val="2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非同一控制下企业合并</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欧森营地（泉州）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泉州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泉州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51.00%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非同一控制下企业合并</w:t>
            </w:r>
          </w:p>
        </w:tc>
      </w:tr>
      <w:tr>
        <w:trPr>
          <w:trHeight w:val="566"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欧森营地（深 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商务服务业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95.00%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非同一控制下企业合并</w:t>
            </w:r>
          </w:p>
        </w:tc>
      </w:tr>
    </w:tbl>
    <w:tbl>
      <w:tblPr>
        <w:tblOverlap w:val="never"/>
        <w:jc w:val="center"/>
        <w:tblLayout w:type="fixed"/>
      </w:tblPr>
      <w:tblGrid>
        <w:gridCol w:w="1392"/>
        <w:gridCol w:w="1190"/>
        <w:gridCol w:w="710"/>
        <w:gridCol w:w="2256"/>
        <w:gridCol w:w="1003"/>
        <w:gridCol w:w="850"/>
        <w:gridCol w:w="2304"/>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桐乡乌镇欧森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嘉兴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51.00%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非同一控制下企业合并</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欧森研学（厦 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厦门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厦门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r>
              <w:rPr>
                <w:color w:val="000000"/>
                <w:spacing w:val="0"/>
                <w:w w:val="100"/>
                <w:position w:val="0"/>
                <w:sz w:val="20"/>
                <w:szCs w:val="2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设立或投资</w:t>
            </w:r>
          </w:p>
        </w:tc>
      </w:tr>
      <w:tr>
        <w:trPr>
          <w:trHeight w:val="720"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33" w:lineRule="exact"/>
              <w:ind w:left="0" w:right="0" w:firstLine="0"/>
              <w:jc w:val="left"/>
            </w:pPr>
            <w:r>
              <w:rPr>
                <w:color w:val="000000"/>
                <w:spacing w:val="0"/>
                <w:w w:val="100"/>
                <w:position w:val="0"/>
              </w:rPr>
              <w:t>深圳市前海智慧 版权创新发展研 究院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科技推广和应用服务业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83.50%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bl>
    <w:p>
      <w:pPr>
        <w:widowControl w:val="0"/>
        <w:spacing w:after="159" w:line="1" w:lineRule="exact"/>
      </w:pPr>
    </w:p>
    <w:p>
      <w:pPr>
        <w:pStyle w:val="Style30"/>
        <w:keepNext/>
        <w:keepLines/>
        <w:widowControl w:val="0"/>
        <w:shd w:val="clear" w:color="auto" w:fill="auto"/>
        <w:bidi w:val="0"/>
        <w:spacing w:before="0" w:after="160" w:line="411" w:lineRule="exact"/>
        <w:ind w:left="0" w:right="0" w:firstLine="0"/>
        <w:jc w:val="left"/>
      </w:pPr>
      <w:bookmarkStart w:id="1243" w:name="bookmark1243"/>
      <w:bookmarkStart w:id="1244" w:name="bookmark1244"/>
      <w:bookmarkStart w:id="1245" w:name="bookmark1245"/>
      <w:r>
        <w:rPr>
          <w:color w:val="000000"/>
          <w:spacing w:val="0"/>
          <w:w w:val="100"/>
          <w:position w:val="0"/>
        </w:rPr>
        <w:t>十、与金融工具相关的风险</w:t>
      </w:r>
      <w:bookmarkEnd w:id="1243"/>
      <w:bookmarkEnd w:id="1244"/>
      <w:bookmarkEnd w:id="1245"/>
    </w:p>
    <w:p>
      <w:pPr>
        <w:pStyle w:val="Style41"/>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本公司在经营过程中面临各种金融风险：信用风险、市场风险和流动性风险。公司董事会全面负责风 险管理目标和政策的确定，并对风险管理目标和政策承担最终责任。本公司的内部审计师也会审计风险管 理的政策和程序，并且将有关发现汇报给审计委员会。</w:t>
      </w:r>
    </w:p>
    <w:p>
      <w:pPr>
        <w:pStyle w:val="Style41"/>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本公司的主要金融工具包括应收账款、应付账款等，各项金融工具的详细情况说明见本附注五相关项 目。与这些金融工具有关的风险，以及本公司为降低这些风险所采取的风险管理政策如下所述。本公司管 理层对这些风险敞口进行管理和监控以确保将上述风险控制在限定的范围之内。</w:t>
      </w:r>
    </w:p>
    <w:p>
      <w:pPr>
        <w:pStyle w:val="Style41"/>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本公司风险管理的总体目标是在不过度影响公司竞争力和应变力的情况下，制定尽可能降低风险的风 险管理政策。</w:t>
      </w:r>
    </w:p>
    <w:p>
      <w:pPr>
        <w:pStyle w:val="Style41"/>
        <w:keepNext w:val="0"/>
        <w:keepLines w:val="0"/>
        <w:widowControl w:val="0"/>
        <w:shd w:val="clear" w:color="auto" w:fill="auto"/>
        <w:tabs>
          <w:tab w:pos="838" w:val="left"/>
        </w:tabs>
        <w:bidi w:val="0"/>
        <w:spacing w:before="0" w:after="0" w:line="411" w:lineRule="exact"/>
        <w:ind w:left="0" w:right="0" w:firstLine="440"/>
        <w:jc w:val="left"/>
      </w:pPr>
      <w:bookmarkStart w:id="1246" w:name="bookmark1246"/>
      <w:r>
        <w:rPr>
          <w:color w:val="000000"/>
          <w:spacing w:val="0"/>
          <w:w w:val="100"/>
          <w:position w:val="0"/>
        </w:rPr>
        <w:t>（</w:t>
      </w:r>
      <w:bookmarkEnd w:id="1246"/>
      <w:r>
        <w:rPr>
          <w:color w:val="000000"/>
          <w:spacing w:val="0"/>
          <w:w w:val="100"/>
          <w:position w:val="0"/>
        </w:rPr>
        <w:t>1）</w:t>
        <w:tab/>
      </w:r>
      <w:r>
        <w:rPr>
          <w:color w:val="000000"/>
          <w:spacing w:val="0"/>
          <w:w w:val="100"/>
          <w:position w:val="0"/>
        </w:rPr>
        <w:t>信用风险</w:t>
      </w:r>
    </w:p>
    <w:p>
      <w:pPr>
        <w:pStyle w:val="Style41"/>
        <w:keepNext w:val="0"/>
        <w:keepLines w:val="0"/>
        <w:widowControl w:val="0"/>
        <w:shd w:val="clear" w:color="auto" w:fill="auto"/>
        <w:bidi w:val="0"/>
        <w:spacing w:before="0" w:after="0" w:line="411" w:lineRule="exact"/>
        <w:ind w:left="0" w:right="0" w:firstLine="440"/>
        <w:jc w:val="both"/>
      </w:pPr>
      <w:r>
        <w:rPr>
          <w:color w:val="000000"/>
          <w:spacing w:val="0"/>
          <w:w w:val="100"/>
          <w:position w:val="0"/>
        </w:rPr>
        <w:t>信用风险是指金融工具的一方不履行义务，造成另一方发生财务损失的风险。本公司主要面临赊销导 致的客户信用风险。在签订新合同之前，本公司会对新客户的信用风险进行评估，包括外部信用评级和在 某些情况下的银行资信证明（当此信息可获取时）。公司对每一客户均设置了赊销限额，该限额为无需获 得额外批准的最大额度。</w:t>
      </w:r>
    </w:p>
    <w:p>
      <w:pPr>
        <w:pStyle w:val="Style41"/>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公司通过对已有客户信用评级的季度监控以及应收账款账龄分析的月度审核来确保公司的整体信用 风险在可控的范围内。在监控客户的信用风险时，按照客户的信用特征对其分组。被评为“高风险”级别 的客户会放在受限制客户名单里，并且只有在额外批准的前提下，公司才可在未来期间内对其赊销，否则 必须要求其提前支付相应款项。</w:t>
      </w:r>
    </w:p>
    <w:p>
      <w:pPr>
        <w:pStyle w:val="Style41"/>
        <w:keepNext w:val="0"/>
        <w:keepLines w:val="0"/>
        <w:widowControl w:val="0"/>
        <w:shd w:val="clear" w:color="auto" w:fill="auto"/>
        <w:tabs>
          <w:tab w:pos="838" w:val="left"/>
        </w:tabs>
        <w:bidi w:val="0"/>
        <w:spacing w:before="0" w:after="0" w:line="406" w:lineRule="exact"/>
        <w:ind w:left="0" w:right="0" w:firstLine="440"/>
        <w:jc w:val="both"/>
      </w:pPr>
      <w:bookmarkStart w:id="1247" w:name="bookmark1247"/>
      <w:r>
        <w:rPr>
          <w:color w:val="000000"/>
          <w:spacing w:val="0"/>
          <w:w w:val="100"/>
          <w:position w:val="0"/>
        </w:rPr>
        <w:t>（</w:t>
      </w:r>
      <w:bookmarkEnd w:id="1247"/>
      <w:r>
        <w:rPr>
          <w:color w:val="000000"/>
          <w:spacing w:val="0"/>
          <w:w w:val="100"/>
          <w:position w:val="0"/>
        </w:rPr>
        <w:t>2）</w:t>
        <w:tab/>
      </w:r>
      <w:r>
        <w:rPr>
          <w:color w:val="000000"/>
          <w:spacing w:val="0"/>
          <w:w w:val="100"/>
          <w:position w:val="0"/>
        </w:rPr>
        <w:t>市场风险</w:t>
      </w:r>
    </w:p>
    <w:p>
      <w:pPr>
        <w:pStyle w:val="Style41"/>
        <w:keepNext w:val="0"/>
        <w:keepLines w:val="0"/>
        <w:widowControl w:val="0"/>
        <w:shd w:val="clear" w:color="auto" w:fill="auto"/>
        <w:bidi w:val="0"/>
        <w:spacing w:before="0" w:after="0" w:line="406" w:lineRule="exact"/>
        <w:ind w:left="0" w:right="0" w:firstLine="440"/>
        <w:jc w:val="both"/>
      </w:pPr>
      <w:r>
        <w:rPr>
          <w:color w:val="000000"/>
          <w:spacing w:val="0"/>
          <w:w w:val="100"/>
          <w:position w:val="0"/>
        </w:rPr>
        <w:t>金融工具的市场风险，是指金融工具的公允价值或未来现金流量因市场价格变动而发生波动的风险， 包括汇率风险、利率风险和其他价格风险。</w:t>
      </w:r>
    </w:p>
    <w:p>
      <w:pPr>
        <w:pStyle w:val="Style41"/>
        <w:keepNext w:val="0"/>
        <w:keepLines w:val="0"/>
        <w:widowControl w:val="0"/>
        <w:shd w:val="clear" w:color="auto" w:fill="auto"/>
        <w:tabs>
          <w:tab w:pos="891" w:val="left"/>
        </w:tabs>
        <w:bidi w:val="0"/>
        <w:spacing w:before="0" w:after="0" w:line="406" w:lineRule="exact"/>
        <w:ind w:left="0" w:right="0" w:firstLine="440"/>
        <w:jc w:val="left"/>
      </w:pPr>
      <w:bookmarkStart w:id="1248" w:name="bookmark1248"/>
      <w:r>
        <w:rPr>
          <w:color w:val="000000"/>
          <w:spacing w:val="0"/>
          <w:w w:val="100"/>
          <w:position w:val="0"/>
        </w:rPr>
        <w:t>（</w:t>
      </w:r>
      <w:bookmarkEnd w:id="1248"/>
      <w:r>
        <w:rPr>
          <w:color w:val="000000"/>
          <w:spacing w:val="0"/>
          <w:w w:val="100"/>
          <w:position w:val="0"/>
        </w:rPr>
        <w:t>1）</w:t>
        <w:tab/>
      </w:r>
      <w:r>
        <w:rPr>
          <w:color w:val="000000"/>
          <w:spacing w:val="0"/>
          <w:w w:val="100"/>
          <w:position w:val="0"/>
        </w:rPr>
        <w:t>利率风险</w:t>
      </w:r>
    </w:p>
    <w:p>
      <w:pPr>
        <w:pStyle w:val="Style41"/>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利率风险，是指金融工具的公允价值或未来现金流量因市场利率变动而发生波动的风险。本公司面临 的利率风险主要来源于银行短期借款。截至</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日止，本公司以同期同档次国家基准利率上浮一 定百分比的利率计息的银行借款人民币</w:t>
      </w:r>
      <w:r>
        <w:rPr>
          <w:color w:val="000000"/>
          <w:spacing w:val="0"/>
          <w:w w:val="100"/>
          <w:position w:val="0"/>
        </w:rPr>
        <w:t>141,000,000.00</w:t>
      </w:r>
      <w:r>
        <w:rPr>
          <w:color w:val="000000"/>
          <w:spacing w:val="0"/>
          <w:w w:val="100"/>
          <w:position w:val="0"/>
        </w:rPr>
        <w:t>元。在其他变量不变的假设下，利率发生合理、可 能的</w:t>
      </w:r>
      <w:r>
        <w:rPr>
          <w:color w:val="000000"/>
          <w:spacing w:val="0"/>
          <w:w w:val="100"/>
          <w:position w:val="0"/>
        </w:rPr>
        <w:t>50%</w:t>
      </w:r>
      <w:r>
        <w:rPr>
          <w:color w:val="000000"/>
          <w:spacing w:val="0"/>
          <w:w w:val="100"/>
          <w:position w:val="0"/>
        </w:rPr>
        <w:t>基准点的变动时，将不会对本公司的利润总额和股东权益产生重大的影响。</w:t>
      </w:r>
    </w:p>
    <w:p>
      <w:pPr>
        <w:pStyle w:val="Style41"/>
        <w:keepNext w:val="0"/>
        <w:keepLines w:val="0"/>
        <w:widowControl w:val="0"/>
        <w:shd w:val="clear" w:color="auto" w:fill="auto"/>
        <w:tabs>
          <w:tab w:pos="891" w:val="left"/>
        </w:tabs>
        <w:bidi w:val="0"/>
        <w:spacing w:before="0" w:after="0" w:line="406" w:lineRule="exact"/>
        <w:ind w:left="0" w:right="0" w:firstLine="440"/>
        <w:jc w:val="both"/>
      </w:pPr>
      <w:bookmarkStart w:id="1249" w:name="bookmark1249"/>
      <w:r>
        <w:rPr>
          <w:color w:val="000000"/>
          <w:spacing w:val="0"/>
          <w:w w:val="100"/>
          <w:position w:val="0"/>
        </w:rPr>
        <w:t>（</w:t>
      </w:r>
      <w:bookmarkEnd w:id="1249"/>
      <w:r>
        <w:rPr>
          <w:color w:val="000000"/>
          <w:spacing w:val="0"/>
          <w:w w:val="100"/>
          <w:position w:val="0"/>
        </w:rPr>
        <w:t>2）</w:t>
        <w:tab/>
      </w:r>
      <w:r>
        <w:rPr>
          <w:color w:val="000000"/>
          <w:spacing w:val="0"/>
          <w:w w:val="100"/>
          <w:position w:val="0"/>
        </w:rPr>
        <w:t>汇率风险</w:t>
      </w:r>
    </w:p>
    <w:p>
      <w:pPr>
        <w:pStyle w:val="Style41"/>
        <w:keepNext w:val="0"/>
        <w:keepLines w:val="0"/>
        <w:widowControl w:val="0"/>
        <w:shd w:val="clear" w:color="auto" w:fill="auto"/>
        <w:bidi w:val="0"/>
        <w:spacing w:before="0" w:after="0" w:line="406" w:lineRule="exact"/>
        <w:ind w:left="0" w:right="0" w:firstLine="440"/>
        <w:jc w:val="both"/>
      </w:pPr>
      <w:r>
        <w:rPr>
          <w:color w:val="000000"/>
          <w:spacing w:val="0"/>
          <w:w w:val="100"/>
          <w:position w:val="0"/>
        </w:rPr>
        <w:t xml:space="preserve">汇率风险，是指金融工具的公允价值或未来现金流量因外汇汇率变动而发生波动的风险。本公司尽可 能将外币收入与外币支出相匹配以降低汇率风险。公司的主要经营位于中国境内，主要业务以人民币结算， </w:t>
      </w:r>
      <w:r>
        <w:rPr>
          <w:color w:val="000000"/>
          <w:spacing w:val="0"/>
          <w:w w:val="100"/>
          <w:position w:val="0"/>
        </w:rPr>
        <w:t>本公司存在的汇率风险较小。</w:t>
      </w:r>
    </w:p>
    <w:p>
      <w:pPr>
        <w:pStyle w:val="Style41"/>
        <w:keepNext w:val="0"/>
        <w:keepLines w:val="0"/>
        <w:widowControl w:val="0"/>
        <w:shd w:val="clear" w:color="auto" w:fill="auto"/>
        <w:bidi w:val="0"/>
        <w:spacing w:before="0" w:after="0" w:line="410" w:lineRule="exact"/>
        <w:ind w:left="0" w:right="0" w:firstLine="440"/>
        <w:jc w:val="both"/>
      </w:pPr>
      <w:bookmarkStart w:id="1250" w:name="bookmark1250"/>
      <w:r>
        <w:rPr>
          <w:color w:val="000000"/>
          <w:spacing w:val="0"/>
          <w:w w:val="100"/>
          <w:position w:val="0"/>
        </w:rPr>
        <w:t>（</w:t>
      </w:r>
      <w:bookmarkEnd w:id="1250"/>
      <w:r>
        <w:rPr>
          <w:color w:val="000000"/>
          <w:spacing w:val="0"/>
          <w:w w:val="100"/>
          <w:position w:val="0"/>
        </w:rPr>
        <w:t>3）</w:t>
      </w:r>
      <w:r>
        <w:rPr>
          <w:color w:val="000000"/>
          <w:spacing w:val="0"/>
          <w:w w:val="100"/>
          <w:position w:val="0"/>
        </w:rPr>
        <w:t>流动性风险</w:t>
      </w:r>
    </w:p>
    <w:p>
      <w:pPr>
        <w:pStyle w:val="Style41"/>
        <w:keepNext w:val="0"/>
        <w:keepLines w:val="0"/>
        <w:widowControl w:val="0"/>
        <w:shd w:val="clear" w:color="auto" w:fill="auto"/>
        <w:bidi w:val="0"/>
        <w:spacing w:before="0" w:after="320" w:line="410" w:lineRule="exact"/>
        <w:ind w:left="0" w:right="0" w:firstLine="440"/>
        <w:jc w:val="both"/>
      </w:pPr>
      <w:r>
        <w:rPr>
          <w:color w:val="000000"/>
          <w:spacing w:val="0"/>
          <w:w w:val="100"/>
          <w:position w:val="0"/>
        </w:rPr>
        <w:t>流动性风险，是指企业在履行以交付现金或其他金融资产的方式结算的义务时发生资金短缺的风险。 本公司的政策是确保拥有充足的现金以偿还到期债务。流动性风险由本公司的财务部门集中控制。财务部 门通过监控现金余额、可随时变现的有价证券以及对未来</w:t>
      </w:r>
      <w:r>
        <w:rPr>
          <w:color w:val="000000"/>
          <w:spacing w:val="0"/>
          <w:w w:val="100"/>
          <w:position w:val="0"/>
        </w:rPr>
        <w:t>12</w:t>
      </w:r>
      <w:r>
        <w:rPr>
          <w:color w:val="000000"/>
          <w:spacing w:val="0"/>
          <w:w w:val="100"/>
          <w:position w:val="0"/>
        </w:rPr>
        <w:t>个月现金流量的滚动预测，确保公司在所有合 理预测的情况下拥有充足的资金偿还债务。</w:t>
      </w:r>
    </w:p>
    <w:p>
      <w:pPr>
        <w:pStyle w:val="Style41"/>
        <w:keepNext w:val="0"/>
        <w:keepLines w:val="0"/>
        <w:widowControl w:val="0"/>
        <w:shd w:val="clear" w:color="auto" w:fill="auto"/>
        <w:bidi w:val="0"/>
        <w:spacing w:before="0" w:after="320" w:line="410" w:lineRule="exact"/>
        <w:ind w:left="0" w:right="0" w:firstLine="0"/>
        <w:jc w:val="both"/>
      </w:pPr>
      <w:r>
        <w:rPr>
          <w:b/>
          <w:bCs/>
          <w:color w:val="000000"/>
          <w:spacing w:val="0"/>
          <w:w w:val="100"/>
          <w:position w:val="0"/>
        </w:rPr>
        <w:t>十一、关联方及关联交易</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w:t>
      </w:r>
      <w:r>
        <w:rPr>
          <w:b/>
          <w:bCs/>
          <w:color w:val="000000"/>
          <w:spacing w:val="0"/>
          <w:w w:val="100"/>
          <w:position w:val="0"/>
          <w:sz w:val="20"/>
          <w:szCs w:val="20"/>
        </w:rPr>
        <w:t>、本企业的母公司情况</w:t>
      </w:r>
    </w:p>
    <w:tbl>
      <w:tblPr>
        <w:tblOverlap w:val="never"/>
        <w:jc w:val="center"/>
        <w:tblLayout w:type="fixed"/>
      </w:tblPr>
      <w:tblGrid>
        <w:gridCol w:w="1598"/>
        <w:gridCol w:w="1594"/>
        <w:gridCol w:w="1594"/>
        <w:gridCol w:w="1594"/>
        <w:gridCol w:w="1594"/>
        <w:gridCol w:w="1608"/>
      </w:tblGrid>
      <w:tr>
        <w:trPr>
          <w:trHeight w:val="56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业务性质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注册资本</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母公司对本企业 的持股比例</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母公司对本企业 的表决权比例</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林旭曦（自然人）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14.95%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14.95%</w:t>
            </w:r>
          </w:p>
        </w:tc>
      </w:tr>
      <w:tr>
        <w:trPr>
          <w:trHeight w:val="293"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张杰（自然人）</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5.95%</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5.95%</w:t>
            </w:r>
          </w:p>
        </w:tc>
      </w:tr>
    </w:tbl>
    <w:p>
      <w:pPr>
        <w:widowControl w:val="0"/>
        <w:spacing w:after="79" w:line="1" w:lineRule="exact"/>
      </w:pPr>
    </w:p>
    <w:p>
      <w:pPr>
        <w:pStyle w:val="Style41"/>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本企业的母公司情况的说明：无。</w:t>
      </w:r>
    </w:p>
    <w:p>
      <w:pPr>
        <w:pStyle w:val="Style41"/>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本企业最终控制方是林旭曦、张杰。</w:t>
      </w:r>
    </w:p>
    <w:p>
      <w:pPr>
        <w:pStyle w:val="Style41"/>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其他说明：无。</w:t>
      </w:r>
    </w:p>
    <w:p>
      <w:pPr>
        <w:pStyle w:val="Style30"/>
        <w:keepNext/>
        <w:keepLines/>
        <w:widowControl w:val="0"/>
        <w:shd w:val="clear" w:color="auto" w:fill="auto"/>
        <w:tabs>
          <w:tab w:pos="382" w:val="left"/>
        </w:tabs>
        <w:bidi w:val="0"/>
        <w:spacing w:before="0" w:after="160" w:line="240" w:lineRule="auto"/>
        <w:ind w:left="0" w:right="0" w:firstLine="0"/>
        <w:jc w:val="both"/>
      </w:pPr>
      <w:bookmarkStart w:id="1251" w:name="bookmark1251"/>
      <w:bookmarkStart w:id="1252" w:name="bookmark1252"/>
      <w:bookmarkStart w:id="1253" w:name="bookmark1253"/>
      <w:bookmarkStart w:id="1254" w:name="bookmark1254"/>
      <w:r>
        <w:rPr>
          <w:color w:val="000000"/>
          <w:spacing w:val="0"/>
          <w:w w:val="100"/>
          <w:position w:val="0"/>
          <w:sz w:val="20"/>
          <w:szCs w:val="20"/>
        </w:rPr>
        <w:t>2</w:t>
      </w:r>
      <w:bookmarkEnd w:id="1253"/>
      <w:r>
        <w:rPr>
          <w:color w:val="000000"/>
          <w:spacing w:val="0"/>
          <w:w w:val="100"/>
          <w:position w:val="0"/>
        </w:rPr>
        <w:t>、</w:t>
        <w:tab/>
        <w:t>本企业的子公司情况</w:t>
      </w:r>
      <w:bookmarkEnd w:id="1251"/>
      <w:bookmarkEnd w:id="1252"/>
      <w:bookmarkEnd w:id="1254"/>
    </w:p>
    <w:p>
      <w:pPr>
        <w:pStyle w:val="Style41"/>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本企业子公司的情况详见附注七、在其他主体中的权益。</w:t>
      </w:r>
    </w:p>
    <w:p>
      <w:pPr>
        <w:pStyle w:val="Style30"/>
        <w:keepNext/>
        <w:keepLines/>
        <w:widowControl w:val="0"/>
        <w:shd w:val="clear" w:color="auto" w:fill="auto"/>
        <w:tabs>
          <w:tab w:pos="382" w:val="left"/>
        </w:tabs>
        <w:bidi w:val="0"/>
        <w:spacing w:before="0" w:after="160" w:line="240" w:lineRule="auto"/>
        <w:ind w:left="0" w:right="0" w:firstLine="0"/>
        <w:jc w:val="both"/>
      </w:pPr>
      <w:bookmarkStart w:id="1255" w:name="bookmark1255"/>
      <w:bookmarkStart w:id="1256" w:name="bookmark1256"/>
      <w:bookmarkStart w:id="1257" w:name="bookmark1257"/>
      <w:bookmarkStart w:id="1258" w:name="bookmark1258"/>
      <w:r>
        <w:rPr>
          <w:color w:val="000000"/>
          <w:spacing w:val="0"/>
          <w:w w:val="100"/>
          <w:position w:val="0"/>
          <w:sz w:val="20"/>
          <w:szCs w:val="20"/>
        </w:rPr>
        <w:t>3</w:t>
      </w:r>
      <w:bookmarkEnd w:id="1257"/>
      <w:r>
        <w:rPr>
          <w:color w:val="000000"/>
          <w:spacing w:val="0"/>
          <w:w w:val="100"/>
          <w:position w:val="0"/>
        </w:rPr>
        <w:t>、</w:t>
        <w:tab/>
        <w:t>本企业合营和联营企业情况</w:t>
      </w:r>
      <w:bookmarkEnd w:id="1255"/>
      <w:bookmarkEnd w:id="1256"/>
      <w:bookmarkEnd w:id="1258"/>
    </w:p>
    <w:p>
      <w:pPr>
        <w:pStyle w:val="Style41"/>
        <w:keepNext w:val="0"/>
        <w:keepLines w:val="0"/>
        <w:widowControl w:val="0"/>
        <w:shd w:val="clear" w:color="auto" w:fill="auto"/>
        <w:bidi w:val="0"/>
        <w:spacing w:before="0" w:after="480" w:line="240" w:lineRule="auto"/>
        <w:ind w:left="0" w:right="0" w:firstLine="0"/>
        <w:jc w:val="both"/>
      </w:pPr>
      <w:r>
        <w:rPr>
          <w:color w:val="000000"/>
          <w:spacing w:val="0"/>
          <w:w w:val="100"/>
          <w:position w:val="0"/>
        </w:rPr>
        <w:t>本企业重要的合营或联营企业详见附注七、在其他主体中的权益。</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4</w:t>
      </w:r>
      <w:r>
        <w:rPr>
          <w:b/>
          <w:bCs/>
          <w:color w:val="000000"/>
          <w:spacing w:val="0"/>
          <w:w w:val="100"/>
          <w:position w:val="0"/>
          <w:sz w:val="20"/>
          <w:szCs w:val="20"/>
        </w:rPr>
        <w:t>、其他关联方情况</w:t>
      </w:r>
    </w:p>
    <w:tbl>
      <w:tblPr>
        <w:tblOverlap w:val="never"/>
        <w:jc w:val="center"/>
        <w:tblLayout w:type="fixed"/>
      </w:tblPr>
      <w:tblGrid>
        <w:gridCol w:w="4786"/>
        <w:gridCol w:w="4795"/>
      </w:tblGrid>
      <w:tr>
        <w:trPr>
          <w:trHeight w:val="28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其他关联方名称</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其他关联方与本企业关系</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庆云剧派网络科技有限公司</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本公司持股</w:t>
            </w:r>
            <w:r>
              <w:rPr>
                <w:color w:val="000000"/>
                <w:spacing w:val="0"/>
                <w:w w:val="100"/>
                <w:position w:val="0"/>
                <w:sz w:val="20"/>
                <w:szCs w:val="20"/>
              </w:rPr>
              <w:t>32.06%</w:t>
            </w:r>
            <w:r>
              <w:rPr>
                <w:color w:val="000000"/>
                <w:spacing w:val="0"/>
                <w:w w:val="100"/>
                <w:position w:val="0"/>
                <w:sz w:val="20"/>
                <w:szCs w:val="20"/>
              </w:rPr>
              <w:t>的公司</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中防联盟（北京）技术开发有限公司</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本公司持股</w:t>
            </w:r>
            <w:r>
              <w:rPr>
                <w:color w:val="000000"/>
                <w:spacing w:val="0"/>
                <w:w w:val="100"/>
                <w:position w:val="0"/>
                <w:sz w:val="20"/>
                <w:szCs w:val="20"/>
              </w:rPr>
              <w:t>11.11%</w:t>
            </w:r>
            <w:r>
              <w:rPr>
                <w:color w:val="000000"/>
                <w:spacing w:val="0"/>
                <w:w w:val="100"/>
                <w:position w:val="0"/>
                <w:sz w:val="20"/>
                <w:szCs w:val="20"/>
              </w:rPr>
              <w:t>的公司</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深圳国金天使投资企业（有限合伙）</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本公司持股</w:t>
            </w:r>
            <w:r>
              <w:rPr>
                <w:color w:val="000000"/>
                <w:spacing w:val="0"/>
                <w:w w:val="100"/>
                <w:position w:val="0"/>
                <w:sz w:val="20"/>
                <w:szCs w:val="20"/>
              </w:rPr>
              <w:t>2.2727%</w:t>
            </w:r>
            <w:r>
              <w:rPr>
                <w:color w:val="000000"/>
                <w:spacing w:val="0"/>
                <w:w w:val="100"/>
                <w:position w:val="0"/>
                <w:sz w:val="20"/>
                <w:szCs w:val="20"/>
              </w:rPr>
              <w:t>的公司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厦门市虹约产品设计有限公司</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本公司持股</w:t>
            </w:r>
            <w:r>
              <w:rPr>
                <w:color w:val="000000"/>
                <w:spacing w:val="0"/>
                <w:w w:val="100"/>
                <w:position w:val="0"/>
                <w:sz w:val="20"/>
                <w:szCs w:val="20"/>
              </w:rPr>
              <w:t>10.00%</w:t>
            </w:r>
            <w:r>
              <w:rPr>
                <w:color w:val="000000"/>
                <w:spacing w:val="0"/>
                <w:w w:val="100"/>
                <w:position w:val="0"/>
                <w:sz w:val="20"/>
                <w:szCs w:val="20"/>
              </w:rPr>
              <w:t>的公司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上海桎影数码科技有限公司</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本公司持股</w:t>
            </w:r>
            <w:r>
              <w:rPr>
                <w:color w:val="000000"/>
                <w:spacing w:val="0"/>
                <w:w w:val="100"/>
                <w:position w:val="0"/>
                <w:sz w:val="20"/>
                <w:szCs w:val="20"/>
              </w:rPr>
              <w:t>10.00%</w:t>
            </w:r>
            <w:r>
              <w:rPr>
                <w:color w:val="000000"/>
                <w:spacing w:val="0"/>
                <w:w w:val="100"/>
                <w:position w:val="0"/>
                <w:sz w:val="20"/>
                <w:szCs w:val="20"/>
              </w:rPr>
              <w:t>的公司</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九次方大数据信息集团有限公司</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本公司持股</w:t>
            </w:r>
            <w:r>
              <w:rPr>
                <w:color w:val="000000"/>
                <w:spacing w:val="0"/>
                <w:w w:val="100"/>
                <w:position w:val="0"/>
                <w:sz w:val="20"/>
                <w:szCs w:val="20"/>
              </w:rPr>
              <w:t>1.055%</w:t>
            </w:r>
            <w:r>
              <w:rPr>
                <w:color w:val="000000"/>
                <w:spacing w:val="0"/>
                <w:w w:val="100"/>
                <w:position w:val="0"/>
                <w:sz w:val="20"/>
                <w:szCs w:val="20"/>
              </w:rPr>
              <w:t>的公司</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庆云巨棒文化产业投资中心（有限合伙）</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本公司持股</w:t>
            </w:r>
            <w:r>
              <w:rPr>
                <w:color w:val="000000"/>
                <w:spacing w:val="0"/>
                <w:w w:val="100"/>
                <w:position w:val="0"/>
                <w:sz w:val="20"/>
                <w:szCs w:val="20"/>
              </w:rPr>
              <w:t xml:space="preserve">1. </w:t>
            </w:r>
            <w:r>
              <w:rPr>
                <w:color w:val="000000"/>
                <w:spacing w:val="0"/>
                <w:w w:val="100"/>
                <w:position w:val="0"/>
                <w:sz w:val="20"/>
                <w:szCs w:val="20"/>
              </w:rPr>
              <w:t>67%</w:t>
            </w:r>
            <w:r>
              <w:rPr>
                <w:color w:val="000000"/>
                <w:spacing w:val="0"/>
                <w:w w:val="100"/>
                <w:position w:val="0"/>
                <w:sz w:val="20"/>
                <w:szCs w:val="20"/>
              </w:rPr>
              <w:t>的公司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计易数据科技（上海）有限公司</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本公司持股</w:t>
            </w:r>
            <w:r>
              <w:rPr>
                <w:color w:val="000000"/>
                <w:spacing w:val="0"/>
                <w:w w:val="100"/>
                <w:position w:val="0"/>
                <w:sz w:val="20"/>
                <w:szCs w:val="20"/>
              </w:rPr>
              <w:t>33.76%</w:t>
            </w:r>
            <w:r>
              <w:rPr>
                <w:color w:val="000000"/>
                <w:spacing w:val="0"/>
                <w:w w:val="100"/>
                <w:position w:val="0"/>
                <w:sz w:val="20"/>
                <w:szCs w:val="20"/>
              </w:rPr>
              <w:t>的公司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智屏时代（北京）文化传播有限公司</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子公司陶智慧本公司持股</w:t>
            </w:r>
            <w:r>
              <w:rPr>
                <w:color w:val="000000"/>
                <w:spacing w:val="0"/>
                <w:w w:val="100"/>
                <w:position w:val="0"/>
                <w:sz w:val="20"/>
                <w:szCs w:val="20"/>
              </w:rPr>
              <w:t>10.00%</w:t>
            </w:r>
            <w:r>
              <w:rPr>
                <w:color w:val="000000"/>
                <w:spacing w:val="0"/>
                <w:w w:val="100"/>
                <w:position w:val="0"/>
                <w:sz w:val="20"/>
                <w:szCs w:val="20"/>
              </w:rPr>
              <w:t>的公司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北京知图美信息技术有限公司</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子公司北京畅元持股</w:t>
            </w:r>
            <w:r>
              <w:rPr>
                <w:color w:val="000000"/>
                <w:spacing w:val="0"/>
                <w:w w:val="100"/>
                <w:position w:val="0"/>
                <w:sz w:val="20"/>
                <w:szCs w:val="20"/>
              </w:rPr>
              <w:t>15.00%</w:t>
            </w:r>
            <w:r>
              <w:rPr>
                <w:color w:val="000000"/>
                <w:spacing w:val="0"/>
                <w:w w:val="100"/>
                <w:position w:val="0"/>
                <w:sz w:val="20"/>
                <w:szCs w:val="20"/>
              </w:rPr>
              <w:t>的公司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泉州市志森营地服务有限公司</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子公司欧森厦门公司持股</w:t>
            </w:r>
            <w:r>
              <w:rPr>
                <w:color w:val="000000"/>
                <w:spacing w:val="0"/>
                <w:w w:val="100"/>
                <w:position w:val="0"/>
                <w:sz w:val="20"/>
                <w:szCs w:val="20"/>
              </w:rPr>
              <w:t>25.00%</w:t>
            </w:r>
            <w:r>
              <w:rPr>
                <w:color w:val="000000"/>
                <w:spacing w:val="0"/>
                <w:w w:val="100"/>
                <w:position w:val="0"/>
                <w:sz w:val="20"/>
                <w:szCs w:val="20"/>
              </w:rPr>
              <w:t>的公司</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任我游（厦门）科技发展有限公司</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子公司安妮文产持股</w:t>
            </w:r>
            <w:r>
              <w:rPr>
                <w:color w:val="000000"/>
                <w:spacing w:val="0"/>
                <w:w w:val="100"/>
                <w:position w:val="0"/>
                <w:sz w:val="20"/>
                <w:szCs w:val="20"/>
              </w:rPr>
              <w:t>0.29%</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北京线安泓文科技有限公司</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本公司持股</w:t>
            </w:r>
            <w:r>
              <w:rPr>
                <w:color w:val="000000"/>
                <w:spacing w:val="0"/>
                <w:w w:val="100"/>
                <w:position w:val="0"/>
                <w:sz w:val="20"/>
                <w:szCs w:val="20"/>
              </w:rPr>
              <w:t>49.00%</w:t>
            </w:r>
            <w:r>
              <w:rPr>
                <w:color w:val="000000"/>
                <w:spacing w:val="0"/>
                <w:w w:val="100"/>
                <w:position w:val="0"/>
                <w:sz w:val="20"/>
                <w:szCs w:val="20"/>
              </w:rPr>
              <w:t>的公司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颐麦科技（北京）有限公司</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子公司淘智惠持股</w:t>
            </w:r>
            <w:r>
              <w:rPr>
                <w:color w:val="000000"/>
                <w:spacing w:val="0"/>
                <w:w w:val="100"/>
                <w:position w:val="0"/>
                <w:sz w:val="20"/>
                <w:szCs w:val="20"/>
              </w:rPr>
              <w:t>20.00%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杭州拾贝知识产权服务有限公司</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子公司淘智惠持股</w:t>
            </w:r>
            <w:r>
              <w:rPr>
                <w:color w:val="000000"/>
                <w:spacing w:val="0"/>
                <w:w w:val="100"/>
                <w:position w:val="0"/>
                <w:sz w:val="20"/>
                <w:szCs w:val="20"/>
              </w:rPr>
              <w:t>3.91%</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深圳市尚彩科技有限公司</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子公司北京联移持股</w:t>
            </w:r>
            <w:r>
              <w:rPr>
                <w:color w:val="000000"/>
                <w:spacing w:val="0"/>
                <w:w w:val="100"/>
                <w:position w:val="0"/>
                <w:sz w:val="20"/>
                <w:szCs w:val="20"/>
              </w:rPr>
              <w:t>17.00%</w:t>
            </w:r>
            <w:r>
              <w:rPr>
                <w:color w:val="000000"/>
                <w:spacing w:val="0"/>
                <w:w w:val="100"/>
                <w:position w:val="0"/>
                <w:sz w:val="20"/>
                <w:szCs w:val="20"/>
              </w:rPr>
              <w:t>的公司</w:t>
            </w:r>
          </w:p>
        </w:tc>
      </w:tr>
      <w:tr>
        <w:trPr>
          <w:trHeight w:val="293"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国金天使投资基金（开曼）</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子公司香港安妮持股</w:t>
            </w:r>
            <w:r>
              <w:rPr>
                <w:color w:val="000000"/>
                <w:spacing w:val="0"/>
                <w:w w:val="100"/>
                <w:position w:val="0"/>
                <w:sz w:val="20"/>
                <w:szCs w:val="20"/>
              </w:rPr>
              <w:t>2.50%</w:t>
            </w:r>
            <w:r>
              <w:rPr>
                <w:color w:val="000000"/>
                <w:spacing w:val="0"/>
                <w:w w:val="100"/>
                <w:position w:val="0"/>
                <w:sz w:val="20"/>
                <w:szCs w:val="20"/>
              </w:rPr>
              <w:t>的公司</w:t>
            </w:r>
          </w:p>
        </w:tc>
      </w:tr>
    </w:tbl>
    <w:p>
      <w:pPr>
        <w:spacing w:lineRule="exact" w:line="1"/>
        <w:rPr>
          <w:sz w:val="2"/>
          <w:szCs w:val="2"/>
        </w:rPr>
      </w:pPr>
      <w:r>
        <w:br w:type="page"/>
      </w:r>
    </w:p>
    <w:tbl>
      <w:tblPr>
        <w:tblOverlap w:val="never"/>
        <w:jc w:val="center"/>
        <w:tblLayout w:type="fixed"/>
      </w:tblPr>
      <w:tblGrid>
        <w:gridCol w:w="4786"/>
        <w:gridCol w:w="4795"/>
      </w:tblGrid>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成都幸运节拍数字技术有限公司</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子公司畅元国讯持股</w:t>
            </w:r>
            <w:r>
              <w:rPr>
                <w:color w:val="000000"/>
                <w:spacing w:val="0"/>
                <w:w w:val="100"/>
                <w:position w:val="0"/>
                <w:sz w:val="20"/>
                <w:szCs w:val="20"/>
              </w:rPr>
              <w:t>10.00%</w:t>
            </w:r>
            <w:r>
              <w:rPr>
                <w:color w:val="000000"/>
                <w:spacing w:val="0"/>
                <w:w w:val="100"/>
                <w:position w:val="0"/>
                <w:sz w:val="20"/>
                <w:szCs w:val="20"/>
              </w:rPr>
              <w:t>的公司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中广云（北京）科技有限公司</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子公司畅元国讯持股</w:t>
            </w:r>
            <w:r>
              <w:rPr>
                <w:color w:val="000000"/>
                <w:spacing w:val="0"/>
                <w:w w:val="100"/>
                <w:position w:val="0"/>
                <w:sz w:val="20"/>
                <w:szCs w:val="20"/>
              </w:rPr>
              <w:t>15.00%</w:t>
            </w:r>
            <w:r>
              <w:rPr>
                <w:color w:val="000000"/>
                <w:spacing w:val="0"/>
                <w:w w:val="100"/>
                <w:position w:val="0"/>
                <w:sz w:val="20"/>
                <w:szCs w:val="20"/>
              </w:rPr>
              <w:t>的公司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成都思品科技有限公司</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子公司畅元国讯持股</w:t>
            </w:r>
            <w:r>
              <w:rPr>
                <w:color w:val="000000"/>
                <w:spacing w:val="0"/>
                <w:w w:val="100"/>
                <w:position w:val="0"/>
                <w:sz w:val="20"/>
                <w:szCs w:val="20"/>
              </w:rPr>
              <w:t>10.00%</w:t>
            </w:r>
            <w:r>
              <w:rPr>
                <w:color w:val="000000"/>
                <w:spacing w:val="0"/>
                <w:w w:val="100"/>
                <w:position w:val="0"/>
                <w:sz w:val="20"/>
                <w:szCs w:val="20"/>
              </w:rPr>
              <w:t>的公司</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安妮（厦门）健康管理有限公司</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受本公司实际控制人林旭曦控制的公司</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世融（厦门）投资控股有限公司</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受本公司实际控制人张杰、林旭曦控制的公司</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壹捷天成（厦门）投资管理有限公司</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受本公司实际控制人张杰、林旭曦控制的公司</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安策（厦门）投资管理有限公司</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受本公司实际控制人张杰、林旭曦控制的公司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厦门市英加投资管理合伙企业（有限合伙）</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受本公司实际控制人张杰、林旭曦控制的公司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川隆（厦门）投资管理有限公司</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受本公司实际控制人张杰、林旭曦控制的公司</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厦门伯杰达远股权投资合伙企业（有限合伙）</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受本公司实际控制人张杰控制的公司</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厦门伯杰投资合伙企业（有限合伙）</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受本公司实际控制人张杰控制的公司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厦门市英聚投资管理合伙企业（有限合伙）</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受本公司实际控制人张杰、林旭曦控制的公司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厦门市九创投资管理合伙企业（有限合伙）</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受本公司实际控制人张杰、林旭曦控制的公司</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安信依（厦门）投资管理有限公司</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受本公司实际控制人张杰、林旭曦控制的公司</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安妮（厦门）投资控股有限公司</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受本公司实际控制人张杰、林旭曦控制的公司</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安之初（厦门）教育咨询有限公司</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受本公司实际控制人张杰、林旭曦控制的公司</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安之行（厦门）企业咨询服务有限公司</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受本公司实际控制人张杰、林旭曦控制的公司</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北京红橙天宜科技有限公司</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本公司持股</w:t>
            </w:r>
            <w:r>
              <w:rPr>
                <w:color w:val="000000"/>
                <w:spacing w:val="0"/>
                <w:w w:val="100"/>
                <w:position w:val="0"/>
                <w:sz w:val="20"/>
                <w:szCs w:val="20"/>
              </w:rPr>
              <w:t>15.00%</w:t>
            </w:r>
            <w:r>
              <w:rPr>
                <w:color w:val="000000"/>
                <w:spacing w:val="0"/>
                <w:w w:val="100"/>
                <w:position w:val="0"/>
                <w:sz w:val="20"/>
                <w:szCs w:val="20"/>
              </w:rPr>
              <w:t>的公司</w:t>
            </w:r>
          </w:p>
        </w:tc>
      </w:tr>
      <w:tr>
        <w:trPr>
          <w:trHeight w:val="293"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甘肃港安数字版权科技有限公司</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本公司持股</w:t>
            </w:r>
            <w:r>
              <w:rPr>
                <w:color w:val="000000"/>
                <w:spacing w:val="0"/>
                <w:w w:val="100"/>
                <w:position w:val="0"/>
                <w:sz w:val="20"/>
                <w:szCs w:val="20"/>
              </w:rPr>
              <w:t>49.00%</w:t>
            </w:r>
            <w:r>
              <w:rPr>
                <w:color w:val="000000"/>
                <w:spacing w:val="0"/>
                <w:w w:val="100"/>
                <w:position w:val="0"/>
                <w:sz w:val="20"/>
                <w:szCs w:val="20"/>
              </w:rPr>
              <w:t>的公司</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其他说明：无。</w:t>
      </w:r>
    </w:p>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1259" w:name="bookmark1259"/>
      <w:bookmarkStart w:id="1260" w:name="bookmark1260"/>
      <w:bookmarkStart w:id="1261" w:name="bookmark1261"/>
      <w:bookmarkStart w:id="1262" w:name="bookmark1262"/>
      <w:r>
        <w:rPr>
          <w:color w:val="000000"/>
          <w:spacing w:val="0"/>
          <w:w w:val="100"/>
          <w:position w:val="0"/>
          <w:sz w:val="20"/>
          <w:szCs w:val="20"/>
        </w:rPr>
        <w:t>5</w:t>
      </w:r>
      <w:bookmarkEnd w:id="1261"/>
      <w:r>
        <w:rPr>
          <w:color w:val="000000"/>
          <w:spacing w:val="0"/>
          <w:w w:val="100"/>
          <w:position w:val="0"/>
        </w:rPr>
        <w:t>、关联交易情况</w:t>
      </w:r>
      <w:bookmarkEnd w:id="1259"/>
      <w:bookmarkEnd w:id="1260"/>
      <w:bookmarkEnd w:id="1262"/>
    </w:p>
    <w:p>
      <w:pPr>
        <w:pStyle w:val="Style30"/>
        <w:keepNext/>
        <w:keepLines/>
        <w:widowControl w:val="0"/>
        <w:shd w:val="clear" w:color="auto" w:fill="auto"/>
        <w:bidi w:val="0"/>
        <w:spacing w:before="0" w:after="320" w:line="240" w:lineRule="auto"/>
        <w:ind w:left="0" w:right="0" w:firstLine="0"/>
        <w:jc w:val="left"/>
      </w:pPr>
      <w:bookmarkStart w:id="1259" w:name="bookmark1259"/>
      <w:bookmarkStart w:id="1260" w:name="bookmark1260"/>
      <w:bookmarkStart w:id="1263" w:name="bookmark1263"/>
      <w:r>
        <w:rPr>
          <w:color w:val="000000"/>
          <w:spacing w:val="0"/>
          <w:w w:val="100"/>
          <w:position w:val="0"/>
          <w:sz w:val="20"/>
          <w:szCs w:val="20"/>
        </w:rPr>
        <w:t>（1）</w:t>
      </w:r>
      <w:r>
        <w:rPr>
          <w:color w:val="000000"/>
          <w:spacing w:val="0"/>
          <w:w w:val="100"/>
          <w:position w:val="0"/>
        </w:rPr>
        <w:t>购销商品、提供和接受劳务的关联交易</w:t>
      </w:r>
      <w:bookmarkEnd w:id="1259"/>
      <w:bookmarkEnd w:id="1260"/>
      <w:bookmarkEnd w:id="1263"/>
    </w:p>
    <w:p>
      <w:pPr>
        <w:pStyle w:val="Style41"/>
        <w:keepNext w:val="0"/>
        <w:keepLines w:val="0"/>
        <w:widowControl w:val="0"/>
        <w:shd w:val="clear" w:color="auto" w:fill="auto"/>
        <w:bidi w:val="0"/>
        <w:spacing w:before="0" w:after="320" w:line="240" w:lineRule="auto"/>
        <w:ind w:left="0" w:right="0" w:firstLine="0"/>
        <w:jc w:val="left"/>
      </w:pPr>
      <w:r>
        <w:rPr>
          <w:color w:val="000000"/>
          <w:spacing w:val="0"/>
          <w:w w:val="100"/>
          <w:position w:val="0"/>
        </w:rPr>
        <w:t>采购商品/接受劳务情况表</w:t>
      </w:r>
    </w:p>
    <w:p>
      <w:pPr>
        <w:pStyle w:val="Style26"/>
        <w:keepNext w:val="0"/>
        <w:keepLines w:val="0"/>
        <w:widowControl w:val="0"/>
        <w:shd w:val="clear" w:color="auto" w:fill="auto"/>
        <w:bidi w:val="0"/>
        <w:spacing w:before="0" w:after="0" w:line="240" w:lineRule="auto"/>
        <w:ind w:left="8371"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1541"/>
        <w:gridCol w:w="1454"/>
        <w:gridCol w:w="1454"/>
        <w:gridCol w:w="1651"/>
        <w:gridCol w:w="1766"/>
        <w:gridCol w:w="1714"/>
      </w:tblGrid>
      <w:tr>
        <w:trPr>
          <w:trHeight w:val="288"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关联交易内容</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获批的交易额度</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是否超过交易额度</w:t>
            </w: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上期发生额</w:t>
            </w:r>
          </w:p>
        </w:tc>
      </w:tr>
      <w:tr>
        <w:trPr>
          <w:trHeight w:val="56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江西卓坤网络科 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36,263.31</w:t>
            </w:r>
          </w:p>
        </w:tc>
      </w:tr>
    </w:tbl>
    <w:p>
      <w:pPr>
        <w:pStyle w:val="Style26"/>
        <w:keepNext w:val="0"/>
        <w:keepLines w:val="0"/>
        <w:widowControl w:val="0"/>
        <w:shd w:val="clear" w:color="auto" w:fill="auto"/>
        <w:bidi w:val="0"/>
        <w:spacing w:before="0" w:after="0" w:line="240" w:lineRule="auto"/>
        <w:ind w:left="5" w:right="0" w:firstLine="0"/>
        <w:jc w:val="left"/>
        <w:rPr>
          <w:sz w:val="20"/>
          <w:szCs w:val="20"/>
        </w:rPr>
      </w:pPr>
      <w:r>
        <w:rPr>
          <w:color w:val="000000"/>
          <w:spacing w:val="0"/>
          <w:w w:val="100"/>
          <w:position w:val="0"/>
          <w:sz w:val="20"/>
          <w:szCs w:val="20"/>
        </w:rPr>
        <w:t>出售商品/提供劳务情况表</w:t>
      </w:r>
    </w:p>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691"/>
        <w:gridCol w:w="1555"/>
        <w:gridCol w:w="1670"/>
        <w:gridCol w:w="2664"/>
      </w:tblGrid>
      <w:tr>
        <w:trPr>
          <w:trHeight w:val="28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关联交易内容</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厦门市虹约产品设计有限公司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版权保护</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18,433.96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计易数据科技（上海）有限公司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版权保护</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18,660.37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杭州拾贝知识产权服务有限公司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版权保护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90,226.40</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北京知图美信息技术有限公司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互联网营销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244, </w:t>
            </w:r>
            <w:r>
              <w:rPr>
                <w:color w:val="000000"/>
                <w:spacing w:val="0"/>
                <w:w w:val="100"/>
                <w:position w:val="0"/>
                <w:sz w:val="20"/>
                <w:szCs w:val="20"/>
              </w:rPr>
              <w:t xml:space="preserve">264. </w:t>
            </w:r>
            <w:r>
              <w:rPr>
                <w:color w:val="000000"/>
                <w:spacing w:val="0"/>
                <w:w w:val="100"/>
                <w:position w:val="0"/>
                <w:sz w:val="20"/>
                <w:szCs w:val="20"/>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庆云剧派网络科技有限公司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稿件服务费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249, </w:t>
            </w:r>
            <w:r>
              <w:rPr>
                <w:color w:val="000000"/>
                <w:spacing w:val="0"/>
                <w:w w:val="100"/>
                <w:position w:val="0"/>
                <w:sz w:val="20"/>
                <w:szCs w:val="20"/>
              </w:rPr>
              <w:t xml:space="preserve">773. </w:t>
            </w:r>
            <w:r>
              <w:rPr>
                <w:color w:val="000000"/>
                <w:spacing w:val="0"/>
                <w:w w:val="100"/>
                <w:position w:val="0"/>
                <w:sz w:val="20"/>
                <w:szCs w:val="20"/>
              </w:rPr>
              <w:t>57</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甘肃港安数字版权科技有限公司</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软件销售</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2,813, </w:t>
            </w:r>
            <w:r>
              <w:rPr>
                <w:color w:val="000000"/>
                <w:spacing w:val="0"/>
                <w:w w:val="100"/>
                <w:position w:val="0"/>
                <w:sz w:val="20"/>
                <w:szCs w:val="20"/>
              </w:rPr>
              <w:t>679.25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购销商品、提供和接受劳务的关联交易说明：无。</w:t>
      </w:r>
    </w:p>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264" w:name="bookmark1264"/>
      <w:bookmarkStart w:id="1265" w:name="bookmark1265"/>
      <w:bookmarkStart w:id="1266" w:name="bookmark1266"/>
      <w:r>
        <w:rPr>
          <w:color w:val="000000"/>
          <w:spacing w:val="0"/>
          <w:w w:val="100"/>
          <w:position w:val="0"/>
          <w:sz w:val="20"/>
          <w:szCs w:val="20"/>
        </w:rPr>
        <w:t>（2）</w:t>
      </w:r>
      <w:r>
        <w:rPr>
          <w:color w:val="000000"/>
          <w:spacing w:val="0"/>
          <w:w w:val="100"/>
          <w:position w:val="0"/>
        </w:rPr>
        <w:t>关联租赁情况</w:t>
      </w:r>
      <w:bookmarkEnd w:id="1264"/>
      <w:bookmarkEnd w:id="1265"/>
      <w:bookmarkEnd w:id="1266"/>
    </w:p>
    <w:p>
      <w:pPr>
        <w:pStyle w:val="Style41"/>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本公司作为出租方：</w:t>
      </w:r>
    </w:p>
    <w:p>
      <w:pPr>
        <w:pStyle w:val="Style4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837"/>
        <w:gridCol w:w="2270"/>
        <w:gridCol w:w="2069"/>
        <w:gridCol w:w="2405"/>
      </w:tblGrid>
      <w:tr>
        <w:trPr>
          <w:trHeight w:val="298"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承租方名称</w:t>
            </w:r>
          </w:p>
        </w:tc>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租赁资产种类</w:t>
            </w:r>
          </w:p>
        </w:tc>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本期确认的租赁收入</w:t>
            </w:r>
          </w:p>
        </w:tc>
        <w:tc>
          <w:tcPr>
            <w:tcBorders>
              <w:top w:val="single" w:sz="4"/>
              <w:left w:val="single" w:sz="4"/>
              <w:bottom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上期确认的租赁收入</w:t>
            </w:r>
          </w:p>
        </w:tc>
      </w:tr>
    </w:tbl>
    <w:p>
      <w:pPr>
        <w:spacing w:lineRule="exact" w:line="1"/>
        <w:rPr>
          <w:sz w:val="2"/>
          <w:szCs w:val="2"/>
        </w:rPr>
      </w:pPr>
      <w:r>
        <w:br w:type="page"/>
      </w:r>
    </w:p>
    <w:tbl>
      <w:tblPr>
        <w:tblOverlap w:val="never"/>
        <w:jc w:val="center"/>
        <w:tblLayout w:type="fixed"/>
      </w:tblPr>
      <w:tblGrid>
        <w:gridCol w:w="2837"/>
        <w:gridCol w:w="2270"/>
        <w:gridCol w:w="2069"/>
        <w:gridCol w:w="2405"/>
      </w:tblGrid>
      <w:tr>
        <w:trPr>
          <w:trHeight w:val="298"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庆云剧派网络科技有限公司</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提供员工工位、办公室</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486, </w:t>
            </w:r>
            <w:r>
              <w:rPr>
                <w:color w:val="000000"/>
                <w:spacing w:val="0"/>
                <w:w w:val="100"/>
                <w:position w:val="0"/>
                <w:sz w:val="20"/>
                <w:szCs w:val="20"/>
              </w:rPr>
              <w:t xml:space="preserve">625. </w:t>
            </w:r>
            <w:r>
              <w:rPr>
                <w:color w:val="000000"/>
                <w:spacing w:val="0"/>
                <w:w w:val="100"/>
                <w:position w:val="0"/>
                <w:sz w:val="20"/>
                <w:szCs w:val="20"/>
              </w:rPr>
              <w:t>46</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74,701.89</w:t>
            </w:r>
          </w:p>
        </w:tc>
      </w:tr>
    </w:tbl>
    <w:p>
      <w:pPr>
        <w:widowControl w:val="0"/>
        <w:spacing w:after="79" w:line="1" w:lineRule="exact"/>
      </w:pP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pStyle w:val="Style41"/>
        <w:keepNext w:val="0"/>
        <w:keepLines w:val="0"/>
        <w:widowControl w:val="0"/>
        <w:shd w:val="clear" w:color="auto" w:fill="auto"/>
        <w:bidi w:val="0"/>
        <w:spacing w:before="0" w:after="340" w:line="413" w:lineRule="exact"/>
        <w:ind w:left="0" w:right="0" w:firstLine="440"/>
        <w:jc w:val="both"/>
      </w:pPr>
      <w:r>
        <w:rPr>
          <w:color w:val="000000"/>
          <w:spacing w:val="0"/>
          <w:w w:val="100"/>
          <w:position w:val="0"/>
        </w:rPr>
        <w:t>本公司全资子公司北京安妮全版权科技发展有限公司</w:t>
      </w:r>
      <w:r>
        <w:rPr>
          <w:color w:val="000000"/>
          <w:spacing w:val="0"/>
          <w:w w:val="100"/>
          <w:position w:val="0"/>
        </w:rPr>
        <w:t>2021</w:t>
      </w:r>
      <w:r>
        <w:rPr>
          <w:color w:val="000000"/>
          <w:spacing w:val="0"/>
          <w:w w:val="100"/>
          <w:position w:val="0"/>
        </w:rPr>
        <w:t>年向庆云剧派网络科技有限公司提供员工 工位、办公室租赁，租赁费合计不含税金额</w:t>
      </w:r>
      <w:r>
        <w:rPr>
          <w:color w:val="000000"/>
          <w:spacing w:val="0"/>
          <w:w w:val="100"/>
          <w:position w:val="0"/>
        </w:rPr>
        <w:t>486,625.46</w:t>
      </w:r>
      <w:r>
        <w:rPr>
          <w:color w:val="000000"/>
          <w:spacing w:val="0"/>
          <w:w w:val="100"/>
          <w:position w:val="0"/>
        </w:rPr>
        <w:t>元。</w:t>
      </w:r>
    </w:p>
    <w:p>
      <w:pPr>
        <w:pStyle w:val="Style30"/>
        <w:keepNext/>
        <w:keepLines/>
        <w:widowControl w:val="0"/>
        <w:shd w:val="clear" w:color="auto" w:fill="auto"/>
        <w:bidi w:val="0"/>
        <w:spacing w:before="0" w:after="380" w:line="413" w:lineRule="exact"/>
        <w:ind w:left="0" w:right="0" w:firstLine="0"/>
        <w:jc w:val="left"/>
      </w:pPr>
      <w:bookmarkStart w:id="1267" w:name="bookmark1267"/>
      <w:bookmarkStart w:id="1268" w:name="bookmark1268"/>
      <w:bookmarkStart w:id="1269" w:name="bookmark1269"/>
      <w:bookmarkStart w:id="1270" w:name="bookmark1270"/>
      <w:r>
        <w:rPr>
          <w:color w:val="000000"/>
          <w:spacing w:val="0"/>
          <w:w w:val="100"/>
          <w:position w:val="0"/>
          <w:sz w:val="20"/>
          <w:szCs w:val="20"/>
        </w:rPr>
        <w:t>（</w:t>
      </w:r>
      <w:bookmarkEnd w:id="1269"/>
      <w:r>
        <w:rPr>
          <w:color w:val="000000"/>
          <w:spacing w:val="0"/>
          <w:w w:val="100"/>
          <w:position w:val="0"/>
          <w:sz w:val="20"/>
          <w:szCs w:val="20"/>
        </w:rPr>
        <w:t>3）</w:t>
      </w:r>
      <w:r>
        <w:rPr>
          <w:color w:val="000000"/>
          <w:spacing w:val="0"/>
          <w:w w:val="100"/>
          <w:position w:val="0"/>
        </w:rPr>
        <w:t>关键管理人员报酬</w:t>
      </w:r>
      <w:bookmarkEnd w:id="1267"/>
      <w:bookmarkEnd w:id="1268"/>
      <w:bookmarkEnd w:id="1270"/>
    </w:p>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192"/>
        <w:gridCol w:w="3187"/>
        <w:gridCol w:w="3202"/>
      </w:tblGrid>
      <w:tr>
        <w:trPr>
          <w:trHeight w:val="288"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8"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合计金额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left"/>
              <w:rPr>
                <w:sz w:val="20"/>
                <w:szCs w:val="20"/>
              </w:rPr>
            </w:pPr>
            <w:r>
              <w:rPr>
                <w:color w:val="000000"/>
                <w:spacing w:val="0"/>
                <w:w w:val="100"/>
                <w:position w:val="0"/>
                <w:sz w:val="20"/>
                <w:szCs w:val="20"/>
              </w:rPr>
              <w:t xml:space="preserve">4, 393, </w:t>
            </w:r>
            <w:r>
              <w:rPr>
                <w:color w:val="000000"/>
                <w:spacing w:val="0"/>
                <w:w w:val="100"/>
                <w:position w:val="0"/>
                <w:sz w:val="20"/>
                <w:szCs w:val="20"/>
              </w:rPr>
              <w:t xml:space="preserve">950. </w:t>
            </w:r>
            <w:r>
              <w:rPr>
                <w:color w:val="000000"/>
                <w:spacing w:val="0"/>
                <w:w w:val="100"/>
                <w:position w:val="0"/>
                <w:sz w:val="20"/>
                <w:szCs w:val="20"/>
              </w:rPr>
              <w:t>52</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4, 190, </w:t>
            </w:r>
            <w:r>
              <w:rPr>
                <w:color w:val="000000"/>
                <w:spacing w:val="0"/>
                <w:w w:val="100"/>
                <w:position w:val="0"/>
                <w:sz w:val="20"/>
                <w:szCs w:val="20"/>
              </w:rPr>
              <w:t xml:space="preserve">423. </w:t>
            </w:r>
            <w:r>
              <w:rPr>
                <w:color w:val="000000"/>
                <w:spacing w:val="0"/>
                <w:w w:val="100"/>
                <w:position w:val="0"/>
                <w:sz w:val="20"/>
                <w:szCs w:val="20"/>
              </w:rPr>
              <w:t>59</w:t>
            </w:r>
          </w:p>
        </w:tc>
      </w:tr>
    </w:tbl>
    <w:p>
      <w:pPr>
        <w:widowControl w:val="0"/>
        <w:spacing w:after="339" w:line="1" w:lineRule="exact"/>
      </w:pPr>
    </w:p>
    <w:p>
      <w:pPr>
        <w:pStyle w:val="Style41"/>
        <w:keepNext w:val="0"/>
        <w:keepLines w:val="0"/>
        <w:widowControl w:val="0"/>
        <w:shd w:val="clear" w:color="auto" w:fill="auto"/>
        <w:bidi w:val="0"/>
        <w:spacing w:before="0" w:after="380" w:line="240" w:lineRule="auto"/>
        <w:ind w:left="0" w:right="0" w:firstLine="0"/>
        <w:jc w:val="left"/>
      </w:pPr>
      <w:bookmarkStart w:id="1271" w:name="bookmark1271"/>
      <w:r>
        <w:rPr>
          <w:b/>
          <w:bCs/>
          <w:color w:val="000000"/>
          <w:spacing w:val="0"/>
          <w:w w:val="100"/>
          <w:position w:val="0"/>
          <w:sz w:val="20"/>
          <w:szCs w:val="20"/>
        </w:rPr>
        <w:t>6</w:t>
      </w:r>
      <w:bookmarkEnd w:id="1271"/>
      <w:r>
        <w:rPr>
          <w:b/>
          <w:bCs/>
          <w:color w:val="000000"/>
          <w:spacing w:val="0"/>
          <w:w w:val="100"/>
          <w:position w:val="0"/>
        </w:rPr>
        <w:t>、关联方应收应付款项</w:t>
      </w:r>
    </w:p>
    <w:p>
      <w:pPr>
        <w:pStyle w:val="Style41"/>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sz w:val="20"/>
          <w:szCs w:val="20"/>
        </w:rPr>
        <w:t>（1）</w:t>
      </w:r>
      <w:r>
        <w:rPr>
          <w:b/>
          <w:bCs/>
          <w:color w:val="000000"/>
          <w:spacing w:val="0"/>
          <w:w w:val="100"/>
          <w:position w:val="0"/>
        </w:rPr>
        <w:t>应收项目</w:t>
      </w:r>
    </w:p>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138"/>
        <w:gridCol w:w="2693"/>
        <w:gridCol w:w="1416"/>
        <w:gridCol w:w="1277"/>
        <w:gridCol w:w="1450"/>
        <w:gridCol w:w="1608"/>
      </w:tblGrid>
      <w:tr>
        <w:trPr>
          <w:trHeight w:val="28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项目名称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gridSpan w:val="2"/>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坏账准备</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庆云剧派网络科技有限公司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 xml:space="preserve">218, </w:t>
            </w:r>
            <w:r>
              <w:rPr>
                <w:color w:val="000000"/>
                <w:spacing w:val="0"/>
                <w:w w:val="100"/>
                <w:position w:val="0"/>
                <w:sz w:val="20"/>
                <w:szCs w:val="20"/>
              </w:rPr>
              <w:t xml:space="preserve">490. </w:t>
            </w:r>
            <w:r>
              <w:rPr>
                <w:color w:val="000000"/>
                <w:spacing w:val="0"/>
                <w:w w:val="100"/>
                <w:position w:val="0"/>
                <w:sz w:val="20"/>
                <w:szCs w:val="20"/>
              </w:rPr>
              <w:t>57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庆云剧派网络科技有限公司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 xml:space="preserve">514, </w:t>
            </w:r>
            <w:r>
              <w:rPr>
                <w:color w:val="000000"/>
                <w:spacing w:val="0"/>
                <w:w w:val="100"/>
                <w:position w:val="0"/>
                <w:sz w:val="20"/>
                <w:szCs w:val="20"/>
              </w:rPr>
              <w:t>173.00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10,283.46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77,534.00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 </w:t>
            </w:r>
            <w:r>
              <w:rPr>
                <w:color w:val="000000"/>
                <w:spacing w:val="0"/>
                <w:w w:val="100"/>
                <w:position w:val="0"/>
                <w:sz w:val="20"/>
                <w:szCs w:val="20"/>
              </w:rPr>
              <w:t xml:space="preserve">550. </w:t>
            </w:r>
            <w:r>
              <w:rPr>
                <w:color w:val="000000"/>
                <w:spacing w:val="0"/>
                <w:w w:val="100"/>
                <w:position w:val="0"/>
                <w:sz w:val="20"/>
                <w:szCs w:val="20"/>
              </w:rPr>
              <w:t>68</w:t>
            </w:r>
          </w:p>
        </w:tc>
      </w:tr>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甘肃港安数字版权科技有限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2, 982, </w:t>
            </w:r>
            <w:r>
              <w:rPr>
                <w:color w:val="000000"/>
                <w:spacing w:val="0"/>
                <w:w w:val="100"/>
                <w:position w:val="0"/>
                <w:sz w:val="20"/>
                <w:szCs w:val="20"/>
              </w:rPr>
              <w:t xml:space="preserve">500. </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59,650.00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庆云剧派网络科技有限公司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 xml:space="preserve">280, </w:t>
            </w:r>
            <w:r>
              <w:rPr>
                <w:color w:val="000000"/>
                <w:spacing w:val="0"/>
                <w:w w:val="100"/>
                <w:position w:val="0"/>
                <w:sz w:val="20"/>
                <w:szCs w:val="20"/>
              </w:rPr>
              <w:t xml:space="preserve">031. </w:t>
            </w:r>
            <w:r>
              <w:rPr>
                <w:color w:val="000000"/>
                <w:spacing w:val="0"/>
                <w:w w:val="100"/>
                <w:position w:val="0"/>
                <w:sz w:val="20"/>
                <w:szCs w:val="20"/>
              </w:rPr>
              <w:t>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84,009.34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 xml:space="preserve">280, </w:t>
            </w:r>
            <w:r>
              <w:rPr>
                <w:color w:val="000000"/>
                <w:spacing w:val="0"/>
                <w:w w:val="100"/>
                <w:position w:val="0"/>
                <w:sz w:val="20"/>
                <w:szCs w:val="20"/>
              </w:rPr>
              <w:t xml:space="preserve">031. </w:t>
            </w:r>
            <w:r>
              <w:rPr>
                <w:color w:val="000000"/>
                <w:spacing w:val="0"/>
                <w:w w:val="100"/>
                <w:position w:val="0"/>
                <w:sz w:val="20"/>
                <w:szCs w:val="20"/>
              </w:rPr>
              <w:t>13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28,003.11</w:t>
            </w:r>
          </w:p>
        </w:tc>
      </w:tr>
      <w:tr>
        <w:trPr>
          <w:trHeight w:val="56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庆云巨棒文化产业投资中心</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（有限合伙）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2, 505,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751, </w:t>
            </w:r>
            <w:r>
              <w:rPr>
                <w:color w:val="000000"/>
                <w:spacing w:val="0"/>
                <w:w w:val="100"/>
                <w:position w:val="0"/>
                <w:sz w:val="20"/>
                <w:szCs w:val="20"/>
              </w:rPr>
              <w:t>500.00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2, 505,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 xml:space="preserve">250, </w:t>
            </w:r>
            <w:r>
              <w:rPr>
                <w:color w:val="000000"/>
                <w:spacing w:val="0"/>
                <w:w w:val="100"/>
                <w:position w:val="0"/>
                <w:sz w:val="20"/>
                <w:szCs w:val="20"/>
              </w:rPr>
              <w:t xml:space="preserve">500. </w:t>
            </w:r>
            <w:r>
              <w:rPr>
                <w:color w:val="000000"/>
                <w:spacing w:val="0"/>
                <w:w w:val="100"/>
                <w:position w:val="0"/>
                <w:sz w:val="20"/>
                <w:szCs w:val="20"/>
              </w:rPr>
              <w:t>00</w:t>
            </w:r>
          </w:p>
        </w:tc>
      </w:tr>
    </w:tbl>
    <w:p>
      <w:pPr>
        <w:pStyle w:val="Style26"/>
        <w:keepNext w:val="0"/>
        <w:keepLines w:val="0"/>
        <w:widowControl w:val="0"/>
        <w:shd w:val="clear" w:color="auto" w:fill="auto"/>
        <w:bidi w:val="0"/>
        <w:spacing w:before="0" w:after="0" w:line="240" w:lineRule="auto"/>
        <w:ind w:left="5"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应付项目</w:t>
      </w:r>
    </w:p>
    <w:p>
      <w:pPr>
        <w:widowControl w:val="0"/>
        <w:spacing w:after="339" w:line="1" w:lineRule="exact"/>
      </w:pPr>
    </w:p>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565"/>
        <w:gridCol w:w="3221"/>
        <w:gridCol w:w="2395"/>
        <w:gridCol w:w="2400"/>
      </w:tblGrid>
      <w:tr>
        <w:trPr>
          <w:trHeight w:val="288"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项目名称</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期初账面余额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庆云剧派网络科技有限公司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200, </w:t>
            </w:r>
            <w:r>
              <w:rPr>
                <w:color w:val="000000"/>
                <w:spacing w:val="0"/>
                <w:w w:val="100"/>
                <w:position w:val="0"/>
                <w:sz w:val="20"/>
                <w:szCs w:val="20"/>
              </w:rPr>
              <w:t xml:space="preserve">000. </w:t>
            </w:r>
            <w:r>
              <w:rPr>
                <w:color w:val="000000"/>
                <w:spacing w:val="0"/>
                <w:w w:val="100"/>
                <w:position w:val="0"/>
                <w:sz w:val="20"/>
                <w:szCs w:val="20"/>
              </w:rPr>
              <w:t>00</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计易数据科技（上海）有限公司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 </w:t>
            </w:r>
            <w:r>
              <w:rPr>
                <w:color w:val="000000"/>
                <w:spacing w:val="0"/>
                <w:w w:val="100"/>
                <w:position w:val="0"/>
                <w:sz w:val="20"/>
                <w:szCs w:val="20"/>
              </w:rPr>
              <w:t xml:space="preserve">970. </w:t>
            </w:r>
            <w:r>
              <w:rPr>
                <w:color w:val="000000"/>
                <w:spacing w:val="0"/>
                <w:w w:val="100"/>
                <w:position w:val="0"/>
                <w:sz w:val="20"/>
                <w:szCs w:val="20"/>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 </w:t>
            </w:r>
            <w:r>
              <w:rPr>
                <w:color w:val="000000"/>
                <w:spacing w:val="0"/>
                <w:w w:val="100"/>
                <w:position w:val="0"/>
                <w:sz w:val="20"/>
                <w:szCs w:val="20"/>
              </w:rPr>
              <w:t xml:space="preserve">970. </w:t>
            </w:r>
            <w:r>
              <w:rPr>
                <w:color w:val="000000"/>
                <w:spacing w:val="0"/>
                <w:w w:val="100"/>
                <w:position w:val="0"/>
                <w:sz w:val="20"/>
                <w:szCs w:val="20"/>
              </w:rPr>
              <w:t>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厦门市虹约产品设计有限公司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9, </w:t>
            </w:r>
            <w:r>
              <w:rPr>
                <w:color w:val="000000"/>
                <w:spacing w:val="0"/>
                <w:w w:val="100"/>
                <w:position w:val="0"/>
                <w:sz w:val="20"/>
                <w:szCs w:val="20"/>
              </w:rPr>
              <w:t xml:space="preserve">981. </w:t>
            </w:r>
            <w:r>
              <w:rPr>
                <w:color w:val="000000"/>
                <w:spacing w:val="0"/>
                <w:w w:val="100"/>
                <w:position w:val="0"/>
                <w:sz w:val="20"/>
                <w:szCs w:val="20"/>
              </w:rPr>
              <w:t>13</w:t>
            </w:r>
          </w:p>
        </w:tc>
      </w:tr>
      <w:tr>
        <w:trPr>
          <w:trHeight w:val="293"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计易数据科技（上海）有限公司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542. </w:t>
            </w:r>
            <w:r>
              <w:rPr>
                <w:color w:val="000000"/>
                <w:spacing w:val="0"/>
                <w:w w:val="100"/>
                <w:position w:val="0"/>
                <w:sz w:val="20"/>
                <w:szCs w:val="20"/>
              </w:rPr>
              <w:t>45</w:t>
            </w:r>
          </w:p>
        </w:tc>
      </w:tr>
    </w:tbl>
    <w:p>
      <w:pPr>
        <w:widowControl w:val="0"/>
        <w:spacing w:after="339" w:line="1" w:lineRule="exact"/>
      </w:pPr>
    </w:p>
    <w:p>
      <w:pPr>
        <w:pStyle w:val="Style30"/>
        <w:keepNext/>
        <w:keepLines/>
        <w:widowControl w:val="0"/>
        <w:shd w:val="clear" w:color="auto" w:fill="auto"/>
        <w:bidi w:val="0"/>
        <w:spacing w:before="0" w:after="460" w:line="240" w:lineRule="auto"/>
        <w:ind w:left="0" w:right="0" w:firstLine="0"/>
        <w:jc w:val="left"/>
      </w:pPr>
      <w:bookmarkStart w:id="1272" w:name="bookmark1272"/>
      <w:bookmarkStart w:id="1273" w:name="bookmark1273"/>
      <w:bookmarkStart w:id="1274" w:name="bookmark1274"/>
      <w:r>
        <w:rPr>
          <w:color w:val="000000"/>
          <w:spacing w:val="0"/>
          <w:w w:val="100"/>
          <w:position w:val="0"/>
        </w:rPr>
        <w:t>十二、承诺及或有事项</w:t>
      </w:r>
      <w:bookmarkEnd w:id="1272"/>
      <w:bookmarkEnd w:id="1273"/>
      <w:bookmarkEnd w:id="1274"/>
    </w:p>
    <w:p>
      <w:pPr>
        <w:pStyle w:val="Style30"/>
        <w:keepNext/>
        <w:keepLines/>
        <w:widowControl w:val="0"/>
        <w:shd w:val="clear" w:color="auto" w:fill="auto"/>
        <w:bidi w:val="0"/>
        <w:spacing w:before="0" w:after="220" w:line="240" w:lineRule="auto"/>
        <w:ind w:left="0" w:right="0" w:firstLine="0"/>
        <w:jc w:val="left"/>
      </w:pPr>
      <w:bookmarkStart w:id="1272" w:name="bookmark1272"/>
      <w:bookmarkStart w:id="1273" w:name="bookmark1273"/>
      <w:bookmarkStart w:id="1275" w:name="bookmark1275"/>
      <w:r>
        <w:rPr>
          <w:color w:val="000000"/>
          <w:spacing w:val="0"/>
          <w:w w:val="100"/>
          <w:position w:val="0"/>
          <w:sz w:val="20"/>
          <w:szCs w:val="20"/>
        </w:rPr>
        <w:t>1</w:t>
      </w:r>
      <w:r>
        <w:rPr>
          <w:color w:val="000000"/>
          <w:spacing w:val="0"/>
          <w:w w:val="100"/>
          <w:position w:val="0"/>
        </w:rPr>
        <w:t>、重要承诺事项</w:t>
      </w:r>
      <w:bookmarkEnd w:id="1272"/>
      <w:bookmarkEnd w:id="1273"/>
      <w:bookmarkEnd w:id="1275"/>
    </w:p>
    <w:p>
      <w:pPr>
        <w:pStyle w:val="Style41"/>
        <w:keepNext w:val="0"/>
        <w:keepLines w:val="0"/>
        <w:widowControl w:val="0"/>
        <w:shd w:val="clear" w:color="auto" w:fill="auto"/>
        <w:bidi w:val="0"/>
        <w:spacing w:before="0" w:after="220" w:line="240" w:lineRule="auto"/>
        <w:ind w:left="0" w:right="0" w:firstLine="0"/>
        <w:jc w:val="left"/>
      </w:pPr>
      <w:r>
        <w:rPr>
          <w:color w:val="000000"/>
          <w:spacing w:val="0"/>
          <w:w w:val="100"/>
          <w:position w:val="0"/>
        </w:rPr>
        <w:t>资产负债表日存在的重要承诺</w:t>
      </w:r>
    </w:p>
    <w:p>
      <w:pPr>
        <w:pStyle w:val="Style41"/>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日，本公司无需要披露的重要承诺事项。</w:t>
      </w:r>
    </w:p>
    <w:p>
      <w:pPr>
        <w:pStyle w:val="Style30"/>
        <w:keepNext/>
        <w:keepLines/>
        <w:widowControl w:val="0"/>
        <w:shd w:val="clear" w:color="auto" w:fill="auto"/>
        <w:bidi w:val="0"/>
        <w:spacing w:before="0" w:after="180" w:line="409" w:lineRule="exact"/>
        <w:ind w:left="0" w:right="0" w:firstLine="0"/>
        <w:jc w:val="left"/>
      </w:pPr>
      <w:bookmarkStart w:id="1276" w:name="bookmark1276"/>
      <w:bookmarkStart w:id="1277" w:name="bookmark1277"/>
      <w:bookmarkStart w:id="1278" w:name="bookmark1278"/>
      <w:r>
        <w:rPr>
          <w:color w:val="000000"/>
          <w:spacing w:val="0"/>
          <w:w w:val="100"/>
          <w:position w:val="0"/>
          <w:sz w:val="20"/>
          <w:szCs w:val="20"/>
        </w:rPr>
        <w:t>2</w:t>
      </w:r>
      <w:r>
        <w:rPr>
          <w:color w:val="000000"/>
          <w:spacing w:val="0"/>
          <w:w w:val="100"/>
          <w:position w:val="0"/>
        </w:rPr>
        <w:t>、或有事项</w:t>
      </w:r>
      <w:bookmarkEnd w:id="1276"/>
      <w:bookmarkEnd w:id="1277"/>
      <w:bookmarkEnd w:id="1278"/>
    </w:p>
    <w:p>
      <w:pPr>
        <w:pStyle w:val="Style30"/>
        <w:keepNext/>
        <w:keepLines/>
        <w:widowControl w:val="0"/>
        <w:shd w:val="clear" w:color="auto" w:fill="auto"/>
        <w:tabs>
          <w:tab w:pos="434" w:val="left"/>
        </w:tabs>
        <w:bidi w:val="0"/>
        <w:spacing w:before="0" w:after="180" w:line="409" w:lineRule="exact"/>
        <w:ind w:left="0" w:right="0" w:firstLine="0"/>
        <w:jc w:val="left"/>
      </w:pPr>
      <w:bookmarkStart w:id="1276" w:name="bookmark1276"/>
      <w:bookmarkStart w:id="1277" w:name="bookmark1277"/>
      <w:bookmarkStart w:id="1279" w:name="bookmark1279"/>
      <w:bookmarkStart w:id="1280" w:name="bookmark1280"/>
      <w:r>
        <w:rPr>
          <w:color w:val="000000"/>
          <w:spacing w:val="0"/>
          <w:w w:val="100"/>
          <w:position w:val="0"/>
          <w:sz w:val="20"/>
          <w:szCs w:val="20"/>
        </w:rPr>
        <w:t>（</w:t>
      </w:r>
      <w:bookmarkEnd w:id="1279"/>
      <w:r>
        <w:rPr>
          <w:color w:val="000000"/>
          <w:spacing w:val="0"/>
          <w:w w:val="100"/>
          <w:position w:val="0"/>
          <w:sz w:val="20"/>
          <w:szCs w:val="20"/>
        </w:rPr>
        <w:t>1）</w:t>
        <w:tab/>
      </w:r>
      <w:r>
        <w:rPr>
          <w:color w:val="000000"/>
          <w:spacing w:val="0"/>
          <w:w w:val="100"/>
          <w:position w:val="0"/>
        </w:rPr>
        <w:t>资产负债表日存在的重要或有事项</w:t>
      </w:r>
      <w:bookmarkEnd w:id="1276"/>
      <w:bookmarkEnd w:id="1277"/>
      <w:bookmarkEnd w:id="1280"/>
    </w:p>
    <w:p>
      <w:pPr>
        <w:pStyle w:val="Style41"/>
        <w:keepNext w:val="0"/>
        <w:keepLines w:val="0"/>
        <w:widowControl w:val="0"/>
        <w:shd w:val="clear" w:color="auto" w:fill="auto"/>
        <w:bidi w:val="0"/>
        <w:spacing w:before="0" w:after="320" w:line="408" w:lineRule="exact"/>
        <w:ind w:left="0" w:right="0" w:firstLine="440"/>
        <w:jc w:val="both"/>
      </w:pPr>
      <w:r>
        <w:rPr>
          <w:color w:val="000000"/>
          <w:spacing w:val="0"/>
          <w:w w:val="100"/>
          <w:position w:val="0"/>
        </w:rPr>
        <w:t>厦门安妮股份有限公司（以下简称“公司</w:t>
      </w:r>
      <w:r>
        <w:rPr>
          <w:color w:val="000000"/>
          <w:spacing w:val="0"/>
          <w:w w:val="100"/>
          <w:position w:val="0"/>
        </w:rPr>
        <w:t>”）</w:t>
      </w:r>
      <w:r>
        <w:rPr>
          <w:color w:val="000000"/>
          <w:spacing w:val="0"/>
          <w:w w:val="100"/>
          <w:position w:val="0"/>
        </w:rPr>
        <w:t>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w:t>
      </w:r>
      <w:r>
        <w:rPr>
          <w:color w:val="000000"/>
          <w:spacing w:val="0"/>
          <w:w w:val="100"/>
          <w:position w:val="0"/>
        </w:rPr>
        <w:t>日收到中国证券监督管理委员会厦 门监管局（以下简称“中国证监会厦门监管局”）下发的《行政处罚决定书》</w:t>
      </w:r>
      <w:r>
        <w:rPr>
          <w:color w:val="000000"/>
          <w:spacing w:val="0"/>
          <w:w w:val="100"/>
          <w:position w:val="0"/>
        </w:rPr>
        <w:t>（</w:t>
      </w:r>
      <w:r>
        <w:rPr>
          <w:color w:val="000000"/>
          <w:spacing w:val="0"/>
          <w:w w:val="100"/>
          <w:position w:val="0"/>
        </w:rPr>
        <w:t>【</w:t>
      </w:r>
      <w:r>
        <w:rPr>
          <w:color w:val="000000"/>
          <w:spacing w:val="0"/>
          <w:w w:val="100"/>
          <w:position w:val="0"/>
        </w:rPr>
        <w:t>2021</w:t>
      </w:r>
      <w:r>
        <w:rPr>
          <w:color w:val="000000"/>
          <w:spacing w:val="0"/>
          <w:w w:val="100"/>
          <w:position w:val="0"/>
        </w:rPr>
        <w:t>】</w:t>
      </w:r>
      <w:r>
        <w:rPr>
          <w:color w:val="000000"/>
          <w:spacing w:val="0"/>
          <w:w w:val="100"/>
          <w:position w:val="0"/>
        </w:rPr>
        <w:t>4</w:t>
      </w:r>
      <w:r>
        <w:rPr>
          <w:color w:val="000000"/>
          <w:spacing w:val="0"/>
          <w:w w:val="100"/>
          <w:position w:val="0"/>
        </w:rPr>
        <w:t>号），根据 《行政处罚决定书》认定的情况，公司涉及信息披露违法行为。部分投资者以公司证券虚假陈述致使原 告在证券交易中遭受经济损失为由，要求公司给予赔偿。截至本财务报表批准报出日止，公司证券虚假陈 述责任纠纷案所涉诉讼在诉索赔金额为</w:t>
      </w:r>
      <w:r>
        <w:rPr>
          <w:color w:val="000000"/>
          <w:spacing w:val="0"/>
          <w:w w:val="100"/>
          <w:position w:val="0"/>
        </w:rPr>
        <w:t xml:space="preserve">38, 771, </w:t>
      </w:r>
      <w:r>
        <w:rPr>
          <w:color w:val="000000"/>
          <w:spacing w:val="0"/>
          <w:w w:val="100"/>
          <w:position w:val="0"/>
        </w:rPr>
        <w:t xml:space="preserve">326. </w:t>
      </w:r>
      <w:r>
        <w:rPr>
          <w:color w:val="000000"/>
          <w:spacing w:val="0"/>
          <w:w w:val="100"/>
          <w:position w:val="0"/>
        </w:rPr>
        <w:t>33</w:t>
      </w:r>
      <w:r>
        <w:rPr>
          <w:color w:val="000000"/>
          <w:spacing w:val="0"/>
          <w:w w:val="100"/>
          <w:position w:val="0"/>
        </w:rPr>
        <w:t>元，公司委托专业机构对上述案件中的投资者提交 的证据及其股票交易情况进行详细分析，结合上市公司索赔案例以及综合评估系统风险以及其因素，公司 对证券虚假陈述责任纠纷的相关诉讼确认了预计负债</w:t>
      </w:r>
      <w:r>
        <w:rPr>
          <w:color w:val="000000"/>
          <w:spacing w:val="0"/>
          <w:w w:val="100"/>
          <w:position w:val="0"/>
        </w:rPr>
        <w:t>5,815,698.95</w:t>
      </w:r>
      <w:r>
        <w:rPr>
          <w:color w:val="000000"/>
          <w:spacing w:val="0"/>
          <w:w w:val="100"/>
          <w:position w:val="0"/>
        </w:rPr>
        <w:t>元。</w:t>
      </w:r>
    </w:p>
    <w:p>
      <w:pPr>
        <w:pStyle w:val="Style30"/>
        <w:keepNext/>
        <w:keepLines/>
        <w:widowControl w:val="0"/>
        <w:shd w:val="clear" w:color="auto" w:fill="auto"/>
        <w:tabs>
          <w:tab w:pos="434" w:val="left"/>
        </w:tabs>
        <w:bidi w:val="0"/>
        <w:spacing w:before="0" w:after="180" w:line="409" w:lineRule="exact"/>
        <w:ind w:left="0" w:right="0" w:firstLine="0"/>
        <w:jc w:val="both"/>
      </w:pPr>
      <w:bookmarkStart w:id="1281" w:name="bookmark1281"/>
      <w:bookmarkStart w:id="1282" w:name="bookmark1282"/>
      <w:bookmarkStart w:id="1283" w:name="bookmark1283"/>
      <w:bookmarkStart w:id="1284" w:name="bookmark1284"/>
      <w:r>
        <w:rPr>
          <w:color w:val="000000"/>
          <w:spacing w:val="0"/>
          <w:w w:val="100"/>
          <w:position w:val="0"/>
          <w:sz w:val="20"/>
          <w:szCs w:val="20"/>
        </w:rPr>
        <w:t>（</w:t>
      </w:r>
      <w:bookmarkEnd w:id="1283"/>
      <w:r>
        <w:rPr>
          <w:color w:val="000000"/>
          <w:spacing w:val="0"/>
          <w:w w:val="100"/>
          <w:position w:val="0"/>
          <w:sz w:val="20"/>
          <w:szCs w:val="20"/>
        </w:rPr>
        <w:t>2）</w:t>
        <w:tab/>
      </w:r>
      <w:r>
        <w:rPr>
          <w:color w:val="000000"/>
          <w:spacing w:val="0"/>
          <w:w w:val="100"/>
          <w:position w:val="0"/>
        </w:rPr>
        <w:t>公司没有需要披露的重要或有事项，也应予以说明</w:t>
      </w:r>
      <w:bookmarkEnd w:id="1281"/>
      <w:bookmarkEnd w:id="1282"/>
      <w:bookmarkEnd w:id="1284"/>
    </w:p>
    <w:p>
      <w:pPr>
        <w:pStyle w:val="Style41"/>
        <w:keepNext w:val="0"/>
        <w:keepLines w:val="0"/>
        <w:widowControl w:val="0"/>
        <w:shd w:val="clear" w:color="auto" w:fill="auto"/>
        <w:bidi w:val="0"/>
        <w:spacing w:before="0" w:after="180" w:line="409" w:lineRule="exact"/>
        <w:ind w:left="0" w:right="0" w:firstLine="0"/>
        <w:jc w:val="both"/>
      </w:pPr>
      <w:r>
        <w:rPr>
          <w:color w:val="000000"/>
          <w:spacing w:val="0"/>
          <w:w w:val="100"/>
          <w:position w:val="0"/>
        </w:rPr>
        <w:t>公司不存在需要披露的重要或有事项。</w:t>
      </w:r>
    </w:p>
    <w:p>
      <w:pPr>
        <w:pStyle w:val="Style30"/>
        <w:keepNext/>
        <w:keepLines/>
        <w:widowControl w:val="0"/>
        <w:shd w:val="clear" w:color="auto" w:fill="auto"/>
        <w:bidi w:val="0"/>
        <w:spacing w:before="0" w:after="180" w:line="409" w:lineRule="exact"/>
        <w:ind w:left="0" w:right="0" w:firstLine="0"/>
        <w:jc w:val="both"/>
      </w:pPr>
      <w:bookmarkStart w:id="1285" w:name="bookmark1285"/>
      <w:bookmarkStart w:id="1286" w:name="bookmark1286"/>
      <w:bookmarkStart w:id="1287" w:name="bookmark1287"/>
      <w:r>
        <w:rPr>
          <w:color w:val="000000"/>
          <w:spacing w:val="0"/>
          <w:w w:val="100"/>
          <w:position w:val="0"/>
        </w:rPr>
        <w:t>十三、其他重要事项</w:t>
      </w:r>
      <w:bookmarkEnd w:id="1285"/>
      <w:bookmarkEnd w:id="1286"/>
      <w:bookmarkEnd w:id="1287"/>
    </w:p>
    <w:p>
      <w:pPr>
        <w:pStyle w:val="Style30"/>
        <w:keepNext/>
        <w:keepLines/>
        <w:widowControl w:val="0"/>
        <w:shd w:val="clear" w:color="auto" w:fill="auto"/>
        <w:bidi w:val="0"/>
        <w:spacing w:before="0" w:after="180" w:line="409" w:lineRule="exact"/>
        <w:ind w:left="0" w:right="0" w:firstLine="0"/>
        <w:jc w:val="both"/>
      </w:pPr>
      <w:bookmarkStart w:id="1285" w:name="bookmark1285"/>
      <w:bookmarkStart w:id="1286" w:name="bookmark1286"/>
      <w:bookmarkStart w:id="1288" w:name="bookmark1288"/>
      <w:r>
        <w:rPr>
          <w:color w:val="000000"/>
          <w:spacing w:val="0"/>
          <w:w w:val="100"/>
          <w:position w:val="0"/>
          <w:sz w:val="20"/>
          <w:szCs w:val="20"/>
        </w:rPr>
        <w:t>1</w:t>
      </w:r>
      <w:r>
        <w:rPr>
          <w:color w:val="000000"/>
          <w:spacing w:val="0"/>
          <w:w w:val="100"/>
          <w:position w:val="0"/>
        </w:rPr>
        <w:t>、其他</w:t>
      </w:r>
      <w:bookmarkEnd w:id="1285"/>
      <w:bookmarkEnd w:id="1286"/>
      <w:bookmarkEnd w:id="1288"/>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（1）</w:t>
      </w:r>
      <w:r>
        <w:rPr>
          <w:color w:val="000000"/>
          <w:spacing w:val="0"/>
          <w:w w:val="100"/>
          <w:position w:val="0"/>
        </w:rPr>
        <w:t>前期诉讼事项进展情况</w:t>
      </w:r>
    </w:p>
    <w:p>
      <w:pPr>
        <w:pStyle w:val="Style41"/>
        <w:keepNext w:val="0"/>
        <w:keepLines w:val="0"/>
        <w:widowControl w:val="0"/>
        <w:shd w:val="clear" w:color="auto" w:fill="auto"/>
        <w:tabs>
          <w:tab w:pos="1169" w:val="left"/>
        </w:tabs>
        <w:bidi w:val="0"/>
        <w:spacing w:before="0" w:after="0" w:line="409" w:lineRule="exact"/>
        <w:ind w:left="0" w:right="0" w:firstLine="440"/>
        <w:jc w:val="both"/>
      </w:pPr>
      <w:bookmarkStart w:id="1289" w:name="bookmark1289"/>
      <w:r>
        <w:rPr>
          <w:color w:val="000000"/>
          <w:spacing w:val="0"/>
          <w:w w:val="100"/>
          <w:position w:val="0"/>
        </w:rPr>
        <w:t>（</w:t>
      </w:r>
      <w:bookmarkEnd w:id="1289"/>
      <w:r>
        <w:rPr>
          <w:color w:val="000000"/>
          <w:spacing w:val="0"/>
          <w:w w:val="100"/>
          <w:position w:val="0"/>
        </w:rPr>
        <w:t>1.1）</w:t>
        <w:tab/>
      </w:r>
      <w:r>
        <w:rPr>
          <w:color w:val="000000"/>
          <w:spacing w:val="0"/>
          <w:w w:val="100"/>
          <w:position w:val="0"/>
        </w:rPr>
        <w:t>2015</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23</w:t>
      </w:r>
      <w:r>
        <w:rPr>
          <w:color w:val="000000"/>
          <w:spacing w:val="0"/>
          <w:w w:val="100"/>
          <w:position w:val="0"/>
        </w:rPr>
        <w:t>日，安妮企业就现成文化用品（深圳）有限公司（以下简称“现成文化”）、艾 迪芙文化用品（深圳）有限公司（以下简称“艾迪芙”）拖欠款项提起诉讼，请求现成文化支付</w:t>
      </w:r>
      <w:r>
        <w:rPr>
          <w:color w:val="000000"/>
          <w:spacing w:val="0"/>
          <w:w w:val="100"/>
          <w:position w:val="0"/>
        </w:rPr>
        <w:t xml:space="preserve">9,151,226.74 </w:t>
      </w:r>
      <w:r>
        <w:rPr>
          <w:color w:val="000000"/>
          <w:spacing w:val="0"/>
          <w:w w:val="100"/>
          <w:position w:val="0"/>
        </w:rPr>
        <w:t>元及相应逾期还款利息，艾迪芙对现成文化的上述债务承担连带清偿责任，诉讼费用及保全费用由现成文 化与艾迪芙承担。</w:t>
      </w:r>
      <w:r>
        <w:rPr>
          <w:color w:val="000000"/>
          <w:spacing w:val="0"/>
          <w:w w:val="100"/>
          <w:position w:val="0"/>
        </w:rPr>
        <w:t>2015</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22</w:t>
      </w:r>
      <w:r>
        <w:rPr>
          <w:color w:val="000000"/>
          <w:spacing w:val="0"/>
          <w:w w:val="100"/>
          <w:position w:val="0"/>
        </w:rPr>
        <w:t>日，根据福建省厦门市中级人民法院民事调解书</w:t>
      </w:r>
      <w:r>
        <w:rPr>
          <w:color w:val="000000"/>
          <w:spacing w:val="0"/>
          <w:w w:val="100"/>
          <w:position w:val="0"/>
        </w:rPr>
        <w:t>［（2015</w:t>
      </w:r>
      <w:r>
        <w:rPr>
          <w:color w:val="000000"/>
          <w:spacing w:val="0"/>
          <w:w w:val="100"/>
          <w:position w:val="0"/>
        </w:rPr>
        <w:t>）</w:t>
      </w:r>
      <w:r>
        <w:rPr>
          <w:color w:val="000000"/>
          <w:spacing w:val="0"/>
          <w:w w:val="100"/>
          <w:position w:val="0"/>
        </w:rPr>
        <w:t>厦民初字第</w:t>
      </w:r>
      <w:r>
        <w:rPr>
          <w:color w:val="000000"/>
          <w:spacing w:val="0"/>
          <w:w w:val="100"/>
          <w:position w:val="0"/>
        </w:rPr>
        <w:t xml:space="preserve">894 </w:t>
      </w:r>
      <w:r>
        <w:rPr>
          <w:color w:val="000000"/>
          <w:spacing w:val="0"/>
          <w:w w:val="100"/>
          <w:position w:val="0"/>
        </w:rPr>
        <w:t>号］，调解如下：现成文化于</w:t>
      </w:r>
      <w:r>
        <w:rPr>
          <w:color w:val="000000"/>
          <w:spacing w:val="0"/>
          <w:w w:val="100"/>
          <w:position w:val="0"/>
        </w:rPr>
        <w:t>2015</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26</w:t>
      </w:r>
      <w:r>
        <w:rPr>
          <w:color w:val="000000"/>
          <w:spacing w:val="0"/>
          <w:w w:val="100"/>
          <w:position w:val="0"/>
        </w:rPr>
        <w:t>日支付</w:t>
      </w:r>
      <w:r>
        <w:rPr>
          <w:color w:val="000000"/>
          <w:spacing w:val="0"/>
          <w:w w:val="100"/>
          <w:position w:val="0"/>
        </w:rPr>
        <w:t>500</w:t>
      </w:r>
      <w:r>
        <w:rPr>
          <w:color w:val="000000"/>
          <w:spacing w:val="0"/>
          <w:w w:val="100"/>
          <w:position w:val="0"/>
        </w:rPr>
        <w:t>万元及财产保全费</w:t>
      </w:r>
      <w:r>
        <w:rPr>
          <w:color w:val="000000"/>
          <w:spacing w:val="0"/>
          <w:w w:val="100"/>
          <w:position w:val="0"/>
        </w:rPr>
        <w:t>5, 000</w:t>
      </w:r>
      <w:r>
        <w:rPr>
          <w:color w:val="000000"/>
          <w:spacing w:val="0"/>
          <w:w w:val="100"/>
          <w:position w:val="0"/>
        </w:rPr>
        <w:t>元、律师费</w:t>
      </w:r>
      <w:r>
        <w:rPr>
          <w:color w:val="000000"/>
          <w:spacing w:val="0"/>
          <w:w w:val="100"/>
          <w:position w:val="0"/>
        </w:rPr>
        <w:t>250,000</w:t>
      </w:r>
      <w:r>
        <w:rPr>
          <w:color w:val="000000"/>
          <w:spacing w:val="0"/>
          <w:w w:val="100"/>
          <w:position w:val="0"/>
        </w:rPr>
        <w:t>元，剩余 欠款</w:t>
      </w:r>
      <w:r>
        <w:rPr>
          <w:color w:val="000000"/>
          <w:spacing w:val="0"/>
          <w:w w:val="100"/>
          <w:position w:val="0"/>
        </w:rPr>
        <w:t>4,151,226.74</w:t>
      </w:r>
      <w:r>
        <w:rPr>
          <w:color w:val="000000"/>
          <w:spacing w:val="0"/>
          <w:w w:val="100"/>
          <w:position w:val="0"/>
        </w:rPr>
        <w:t>元于财产保全解除之日起</w:t>
      </w:r>
      <w:r>
        <w:rPr>
          <w:color w:val="000000"/>
          <w:spacing w:val="0"/>
          <w:w w:val="100"/>
          <w:position w:val="0"/>
        </w:rPr>
        <w:t>35</w:t>
      </w:r>
      <w:r>
        <w:rPr>
          <w:color w:val="000000"/>
          <w:spacing w:val="0"/>
          <w:w w:val="100"/>
          <w:position w:val="0"/>
        </w:rPr>
        <w:t>个月内还清。</w:t>
      </w: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13</w:t>
      </w:r>
      <w:r>
        <w:rPr>
          <w:color w:val="000000"/>
          <w:spacing w:val="0"/>
          <w:w w:val="100"/>
          <w:position w:val="0"/>
        </w:rPr>
        <w:t>日，安妮企业申请强制执行，福 建省厦门市中级人民法院执行裁定书</w:t>
      </w:r>
      <w:r>
        <w:rPr>
          <w:color w:val="000000"/>
          <w:spacing w:val="0"/>
          <w:w w:val="100"/>
          <w:position w:val="0"/>
        </w:rPr>
        <w:t>［（2016</w:t>
      </w:r>
      <w:r>
        <w:rPr>
          <w:color w:val="000000"/>
          <w:spacing w:val="0"/>
          <w:w w:val="100"/>
          <w:position w:val="0"/>
        </w:rPr>
        <w:t>）闽</w:t>
      </w:r>
      <w:r>
        <w:rPr>
          <w:color w:val="000000"/>
          <w:spacing w:val="0"/>
          <w:w w:val="100"/>
          <w:position w:val="0"/>
        </w:rPr>
        <w:t>02</w:t>
      </w:r>
      <w:r>
        <w:rPr>
          <w:color w:val="000000"/>
          <w:spacing w:val="0"/>
          <w:w w:val="100"/>
          <w:position w:val="0"/>
        </w:rPr>
        <w:t>执</w:t>
      </w:r>
      <w:r>
        <w:rPr>
          <w:color w:val="000000"/>
          <w:spacing w:val="0"/>
          <w:w w:val="100"/>
          <w:position w:val="0"/>
        </w:rPr>
        <w:t>679</w:t>
      </w:r>
      <w:r>
        <w:rPr>
          <w:color w:val="000000"/>
          <w:spacing w:val="0"/>
          <w:w w:val="100"/>
          <w:position w:val="0"/>
        </w:rPr>
        <w:t>号］，裁定如下：冻结、划拨现成文化、艾迪芙 所有款项人民币</w:t>
      </w:r>
      <w:r>
        <w:rPr>
          <w:color w:val="000000"/>
          <w:spacing w:val="0"/>
          <w:w w:val="100"/>
          <w:position w:val="0"/>
        </w:rPr>
        <w:t>370</w:t>
      </w:r>
      <w:r>
        <w:rPr>
          <w:color w:val="000000"/>
          <w:spacing w:val="0"/>
          <w:w w:val="100"/>
          <w:position w:val="0"/>
        </w:rPr>
        <w:t>万元，或查封、扣押、冻结、拍卖相应等值财产。截止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日，现成文化与 艾迪芙已支付</w:t>
      </w:r>
      <w:r>
        <w:rPr>
          <w:color w:val="000000"/>
          <w:spacing w:val="0"/>
          <w:w w:val="100"/>
          <w:position w:val="0"/>
        </w:rPr>
        <w:t>8,325,254.10</w:t>
      </w:r>
      <w:r>
        <w:rPr>
          <w:color w:val="000000"/>
          <w:spacing w:val="0"/>
          <w:w w:val="100"/>
          <w:position w:val="0"/>
        </w:rPr>
        <w:t>元，余款</w:t>
      </w:r>
      <w:r>
        <w:rPr>
          <w:color w:val="000000"/>
          <w:spacing w:val="0"/>
          <w:w w:val="100"/>
          <w:position w:val="0"/>
        </w:rPr>
        <w:t>825,972.64</w:t>
      </w:r>
      <w:r>
        <w:rPr>
          <w:color w:val="000000"/>
          <w:spacing w:val="0"/>
          <w:w w:val="100"/>
          <w:position w:val="0"/>
        </w:rPr>
        <w:t>元未支付。</w:t>
      </w:r>
    </w:p>
    <w:p>
      <w:pPr>
        <w:pStyle w:val="Style41"/>
        <w:keepNext w:val="0"/>
        <w:keepLines w:val="0"/>
        <w:widowControl w:val="0"/>
        <w:shd w:val="clear" w:color="auto" w:fill="auto"/>
        <w:tabs>
          <w:tab w:pos="1173" w:val="left"/>
        </w:tabs>
        <w:bidi w:val="0"/>
        <w:spacing w:before="0" w:after="0" w:line="409" w:lineRule="exact"/>
        <w:ind w:left="0" w:right="0" w:firstLine="440"/>
        <w:jc w:val="both"/>
      </w:pPr>
      <w:bookmarkStart w:id="1290" w:name="bookmark1290"/>
      <w:r>
        <w:rPr>
          <w:color w:val="000000"/>
          <w:spacing w:val="0"/>
          <w:w w:val="100"/>
          <w:position w:val="0"/>
        </w:rPr>
        <w:t>（</w:t>
      </w:r>
      <w:bookmarkEnd w:id="1290"/>
      <w:r>
        <w:rPr>
          <w:color w:val="000000"/>
          <w:spacing w:val="0"/>
          <w:w w:val="100"/>
          <w:position w:val="0"/>
        </w:rPr>
        <w:t>1.2）</w:t>
        <w:tab/>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15</w:t>
      </w:r>
      <w:r>
        <w:rPr>
          <w:color w:val="000000"/>
          <w:spacing w:val="0"/>
          <w:w w:val="100"/>
          <w:position w:val="0"/>
        </w:rPr>
        <w:t>日，湖南安妮就广州市紫昊纸业有限公司（以下简称“广州紫昊”）拖欠货款 提起诉讼，请求广州紫昊支付</w:t>
      </w:r>
      <w:r>
        <w:rPr>
          <w:color w:val="000000"/>
          <w:spacing w:val="0"/>
          <w:w w:val="100"/>
          <w:position w:val="0"/>
        </w:rPr>
        <w:t>545,777.94</w:t>
      </w:r>
      <w:r>
        <w:rPr>
          <w:color w:val="000000"/>
          <w:spacing w:val="0"/>
          <w:w w:val="100"/>
          <w:position w:val="0"/>
        </w:rPr>
        <w:t>元货款及相应逾期还款利息，陈建强承担连带保证责任，诉讼费 用由广州紫昊承担。</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21</w:t>
      </w:r>
      <w:r>
        <w:rPr>
          <w:color w:val="000000"/>
          <w:spacing w:val="0"/>
          <w:w w:val="100"/>
          <w:position w:val="0"/>
        </w:rPr>
        <w:t>日，根据福建省厦门市集美区人民法院民事调解书</w:t>
      </w:r>
      <w:r>
        <w:rPr>
          <w:color w:val="000000"/>
          <w:spacing w:val="0"/>
          <w:w w:val="100"/>
          <w:position w:val="0"/>
        </w:rPr>
        <w:t>［</w:t>
      </w:r>
      <w:r>
        <w:rPr>
          <w:color w:val="000000"/>
          <w:spacing w:val="0"/>
          <w:w w:val="100"/>
          <w:position w:val="0"/>
        </w:rPr>
        <w:t>（2015）</w:t>
      </w:r>
      <w:r>
        <w:rPr>
          <w:color w:val="000000"/>
          <w:spacing w:val="0"/>
          <w:w w:val="100"/>
          <w:position w:val="0"/>
        </w:rPr>
        <w:t>集民初字</w:t>
      </w:r>
      <w:r>
        <w:rPr>
          <w:color w:val="000000"/>
          <w:spacing w:val="0"/>
          <w:w w:val="100"/>
          <w:position w:val="0"/>
        </w:rPr>
        <w:t xml:space="preserve">4283 </w:t>
      </w:r>
      <w:r>
        <w:rPr>
          <w:color w:val="000000"/>
          <w:spacing w:val="0"/>
          <w:w w:val="100"/>
          <w:position w:val="0"/>
        </w:rPr>
        <w:t>号</w:t>
      </w:r>
      <w:r>
        <w:rPr>
          <w:color w:val="000000"/>
          <w:spacing w:val="0"/>
          <w:w w:val="100"/>
          <w:position w:val="0"/>
        </w:rPr>
        <w:t>］，</w:t>
      </w:r>
      <w:r>
        <w:rPr>
          <w:color w:val="000000"/>
          <w:spacing w:val="0"/>
          <w:w w:val="100"/>
          <w:position w:val="0"/>
        </w:rPr>
        <w:t>调解如下：广州紫昊应支付货款</w:t>
      </w:r>
      <w:r>
        <w:rPr>
          <w:color w:val="000000"/>
          <w:spacing w:val="0"/>
          <w:w w:val="100"/>
          <w:position w:val="0"/>
        </w:rPr>
        <w:t>545,777.94</w:t>
      </w:r>
      <w:r>
        <w:rPr>
          <w:color w:val="000000"/>
          <w:spacing w:val="0"/>
          <w:w w:val="100"/>
          <w:position w:val="0"/>
        </w:rPr>
        <w:t>元货款及案件受理费</w:t>
      </w:r>
      <w:r>
        <w:rPr>
          <w:color w:val="000000"/>
          <w:spacing w:val="0"/>
          <w:w w:val="100"/>
          <w:position w:val="0"/>
        </w:rPr>
        <w:t>582</w:t>
      </w:r>
      <w:r>
        <w:rPr>
          <w:color w:val="000000"/>
          <w:spacing w:val="0"/>
          <w:w w:val="100"/>
          <w:position w:val="0"/>
        </w:rPr>
        <w:t>元。截止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日，广州 紫昊已支付</w:t>
      </w:r>
      <w:r>
        <w:rPr>
          <w:color w:val="000000"/>
          <w:spacing w:val="0"/>
          <w:w w:val="100"/>
          <w:position w:val="0"/>
        </w:rPr>
        <w:t>5,000.00</w:t>
      </w:r>
      <w:r>
        <w:rPr>
          <w:color w:val="000000"/>
          <w:spacing w:val="0"/>
          <w:w w:val="100"/>
          <w:position w:val="0"/>
        </w:rPr>
        <w:t>元，剩余款项尚未支付。</w:t>
      </w:r>
    </w:p>
    <w:p>
      <w:pPr>
        <w:pStyle w:val="Style41"/>
        <w:keepNext w:val="0"/>
        <w:keepLines w:val="0"/>
        <w:widowControl w:val="0"/>
        <w:shd w:val="clear" w:color="auto" w:fill="auto"/>
        <w:tabs>
          <w:tab w:pos="1173" w:val="left"/>
        </w:tabs>
        <w:bidi w:val="0"/>
        <w:spacing w:before="0" w:after="0" w:line="409" w:lineRule="exact"/>
        <w:ind w:left="0" w:right="0" w:firstLine="440"/>
        <w:jc w:val="both"/>
      </w:pPr>
      <w:bookmarkStart w:id="1291" w:name="bookmark1291"/>
      <w:r>
        <w:rPr>
          <w:color w:val="000000"/>
          <w:spacing w:val="0"/>
          <w:w w:val="100"/>
          <w:position w:val="0"/>
        </w:rPr>
        <w:t>（</w:t>
      </w:r>
      <w:bookmarkEnd w:id="1291"/>
      <w:r>
        <w:rPr>
          <w:color w:val="000000"/>
          <w:spacing w:val="0"/>
          <w:w w:val="100"/>
          <w:position w:val="0"/>
        </w:rPr>
        <w:t>1.3）</w:t>
        <w:tab/>
        <w:t>2016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w:t>
      </w:r>
      <w:r>
        <w:rPr>
          <w:color w:val="000000"/>
          <w:spacing w:val="0"/>
          <w:w w:val="100"/>
          <w:position w:val="0"/>
        </w:rPr>
        <w:t xml:space="preserve">日，本公司之分公司厦门安妮股份有限公司北京分公司（以下简称“北京分”） 就北京旌旗源弘科贸有限公司（以下简称“北京旌旗源”）、李晶拖欠货款提起诉讼，请求北京旌旗源支 </w:t>
      </w:r>
      <w:r>
        <w:rPr>
          <w:color w:val="000000"/>
          <w:spacing w:val="0"/>
          <w:w w:val="100"/>
          <w:position w:val="0"/>
        </w:rPr>
        <w:t>付货款</w:t>
      </w:r>
      <w:r>
        <w:rPr>
          <w:color w:val="000000"/>
          <w:spacing w:val="0"/>
          <w:w w:val="100"/>
          <w:position w:val="0"/>
        </w:rPr>
        <w:t>1,295,416.61</w:t>
      </w:r>
      <w:r>
        <w:rPr>
          <w:color w:val="000000"/>
          <w:spacing w:val="0"/>
          <w:w w:val="100"/>
          <w:position w:val="0"/>
        </w:rPr>
        <w:t>元及违约金，李晶对上述债务承担连带保证清偿责任，诉讼费用由北京旌旗源与李晶 承担。</w:t>
      </w: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8</w:t>
      </w:r>
      <w:r>
        <w:rPr>
          <w:color w:val="000000"/>
          <w:spacing w:val="0"/>
          <w:w w:val="100"/>
          <w:position w:val="0"/>
        </w:rPr>
        <w:t>日，根据北京市东城区人民法院民事判决书</w:t>
      </w:r>
      <w:r>
        <w:rPr>
          <w:color w:val="000000"/>
          <w:spacing w:val="0"/>
          <w:w w:val="100"/>
          <w:position w:val="0"/>
        </w:rPr>
        <w:t>［</w:t>
      </w:r>
      <w:r>
        <w:rPr>
          <w:color w:val="000000"/>
          <w:spacing w:val="0"/>
          <w:w w:val="100"/>
          <w:position w:val="0"/>
        </w:rPr>
        <w:t>（2016）</w:t>
      </w:r>
      <w:r>
        <w:rPr>
          <w:color w:val="000000"/>
          <w:spacing w:val="0"/>
          <w:w w:val="100"/>
          <w:position w:val="0"/>
        </w:rPr>
        <w:t>京</w:t>
      </w:r>
      <w:r>
        <w:rPr>
          <w:color w:val="000000"/>
          <w:spacing w:val="0"/>
          <w:w w:val="100"/>
          <w:position w:val="0"/>
        </w:rPr>
        <w:t>0101</w:t>
      </w:r>
      <w:r>
        <w:rPr>
          <w:color w:val="000000"/>
          <w:spacing w:val="0"/>
          <w:w w:val="100"/>
          <w:position w:val="0"/>
        </w:rPr>
        <w:t>民初</w:t>
      </w:r>
      <w:r>
        <w:rPr>
          <w:color w:val="000000"/>
          <w:spacing w:val="0"/>
          <w:w w:val="100"/>
          <w:position w:val="0"/>
        </w:rPr>
        <w:t>3344</w:t>
      </w:r>
      <w:r>
        <w:rPr>
          <w:color w:val="000000"/>
          <w:spacing w:val="0"/>
          <w:w w:val="100"/>
          <w:position w:val="0"/>
        </w:rPr>
        <w:t>号］，判决如下: 北京旌旗源支付北京分货款</w:t>
      </w:r>
      <w:r>
        <w:rPr>
          <w:color w:val="000000"/>
          <w:spacing w:val="0"/>
          <w:w w:val="100"/>
          <w:position w:val="0"/>
        </w:rPr>
        <w:t xml:space="preserve">1, 295, </w:t>
      </w:r>
      <w:r>
        <w:rPr>
          <w:color w:val="000000"/>
          <w:spacing w:val="0"/>
          <w:w w:val="100"/>
          <w:position w:val="0"/>
        </w:rPr>
        <w:t xml:space="preserve">416. </w:t>
      </w:r>
      <w:r>
        <w:rPr>
          <w:color w:val="000000"/>
          <w:spacing w:val="0"/>
          <w:w w:val="100"/>
          <w:position w:val="0"/>
        </w:rPr>
        <w:t>61</w:t>
      </w:r>
      <w:r>
        <w:rPr>
          <w:color w:val="000000"/>
          <w:spacing w:val="0"/>
          <w:w w:val="100"/>
          <w:position w:val="0"/>
        </w:rPr>
        <w:t>元及违约金，同时支付案件受理费</w:t>
      </w:r>
      <w:r>
        <w:rPr>
          <w:color w:val="000000"/>
          <w:spacing w:val="0"/>
          <w:w w:val="100"/>
          <w:position w:val="0"/>
        </w:rPr>
        <w:t>17,800</w:t>
      </w:r>
      <w:r>
        <w:rPr>
          <w:color w:val="000000"/>
          <w:spacing w:val="0"/>
          <w:w w:val="100"/>
          <w:position w:val="0"/>
        </w:rPr>
        <w:t>元和公告费</w:t>
      </w:r>
      <w:r>
        <w:rPr>
          <w:color w:val="000000"/>
          <w:spacing w:val="0"/>
          <w:w w:val="100"/>
          <w:position w:val="0"/>
        </w:rPr>
        <w:t>260</w:t>
      </w:r>
      <w:r>
        <w:rPr>
          <w:color w:val="000000"/>
          <w:spacing w:val="0"/>
          <w:w w:val="100"/>
          <w:position w:val="0"/>
        </w:rPr>
        <w:t>元。截 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日，北京旌旗源已支付</w:t>
      </w:r>
      <w:r>
        <w:rPr>
          <w:color w:val="000000"/>
          <w:spacing w:val="0"/>
          <w:w w:val="100"/>
          <w:position w:val="0"/>
        </w:rPr>
        <w:t>56,229.24</w:t>
      </w:r>
      <w:r>
        <w:rPr>
          <w:color w:val="000000"/>
          <w:spacing w:val="0"/>
          <w:w w:val="100"/>
          <w:position w:val="0"/>
        </w:rPr>
        <w:t>元，剩余款项尚未支付。</w:t>
      </w:r>
    </w:p>
    <w:p>
      <w:pPr>
        <w:pStyle w:val="Style41"/>
        <w:keepNext w:val="0"/>
        <w:keepLines w:val="0"/>
        <w:widowControl w:val="0"/>
        <w:shd w:val="clear" w:color="auto" w:fill="auto"/>
        <w:tabs>
          <w:tab w:pos="1172" w:val="left"/>
        </w:tabs>
        <w:bidi w:val="0"/>
        <w:spacing w:before="0" w:after="0" w:line="408" w:lineRule="exact"/>
        <w:ind w:left="0" w:right="0" w:firstLine="440"/>
        <w:jc w:val="both"/>
      </w:pPr>
      <w:bookmarkStart w:id="1292" w:name="bookmark1292"/>
      <w:r>
        <w:rPr>
          <w:color w:val="000000"/>
          <w:spacing w:val="0"/>
          <w:w w:val="100"/>
          <w:position w:val="0"/>
        </w:rPr>
        <w:t>（</w:t>
      </w:r>
      <w:bookmarkEnd w:id="1292"/>
      <w:r>
        <w:rPr>
          <w:color w:val="000000"/>
          <w:spacing w:val="0"/>
          <w:w w:val="100"/>
          <w:position w:val="0"/>
        </w:rPr>
        <w:t>1.4）</w:t>
        <w:tab/>
        <w:t>2016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w:t>
      </w:r>
      <w:r>
        <w:rPr>
          <w:color w:val="000000"/>
          <w:spacing w:val="0"/>
          <w:w w:val="100"/>
          <w:position w:val="0"/>
        </w:rPr>
        <w:t xml:space="preserve">日，北京至美就北京旌旗源、李晶拖欠货款提起诉讼，请求北京旌旗源支付货款 </w:t>
      </w:r>
      <w:r>
        <w:rPr>
          <w:color w:val="000000"/>
          <w:spacing w:val="0"/>
          <w:w w:val="100"/>
          <w:position w:val="0"/>
        </w:rPr>
        <w:t xml:space="preserve">460, </w:t>
      </w:r>
      <w:r>
        <w:rPr>
          <w:color w:val="000000"/>
          <w:spacing w:val="0"/>
          <w:w w:val="100"/>
          <w:position w:val="0"/>
        </w:rPr>
        <w:t xml:space="preserve">878. </w:t>
      </w:r>
      <w:r>
        <w:rPr>
          <w:color w:val="000000"/>
          <w:spacing w:val="0"/>
          <w:w w:val="100"/>
          <w:position w:val="0"/>
        </w:rPr>
        <w:t>08</w:t>
      </w:r>
      <w:r>
        <w:rPr>
          <w:color w:val="000000"/>
          <w:spacing w:val="0"/>
          <w:w w:val="100"/>
          <w:position w:val="0"/>
        </w:rPr>
        <w:t>元及违约金，李晶对上述债务承担连带清偿责任，诉讼费由北京旌旗源与李晶承担。</w:t>
      </w:r>
      <w:r>
        <w:rPr>
          <w:color w:val="000000"/>
          <w:spacing w:val="0"/>
          <w:w w:val="100"/>
          <w:position w:val="0"/>
        </w:rPr>
        <w:t>2016</w:t>
      </w:r>
      <w:r>
        <w:rPr>
          <w:color w:val="000000"/>
          <w:spacing w:val="0"/>
          <w:w w:val="100"/>
          <w:position w:val="0"/>
        </w:rPr>
        <w:t>年</w:t>
      </w:r>
      <w:r>
        <w:rPr>
          <w:color w:val="000000"/>
          <w:spacing w:val="0"/>
          <w:w w:val="100"/>
          <w:position w:val="0"/>
        </w:rPr>
        <w:t xml:space="preserve">9 </w:t>
      </w:r>
      <w:r>
        <w:rPr>
          <w:color w:val="000000"/>
          <w:spacing w:val="0"/>
          <w:w w:val="100"/>
          <w:position w:val="0"/>
        </w:rPr>
        <w:t>月</w:t>
      </w:r>
      <w:r>
        <w:rPr>
          <w:color w:val="000000"/>
          <w:spacing w:val="0"/>
          <w:w w:val="100"/>
          <w:position w:val="0"/>
        </w:rPr>
        <w:t>18</w:t>
      </w:r>
      <w:r>
        <w:rPr>
          <w:color w:val="000000"/>
          <w:spacing w:val="0"/>
          <w:w w:val="100"/>
          <w:position w:val="0"/>
        </w:rPr>
        <w:t>日，根据北京市顺义区人民法院民事判决书</w:t>
      </w:r>
      <w:r>
        <w:rPr>
          <w:color w:val="000000"/>
          <w:spacing w:val="0"/>
          <w:w w:val="100"/>
          <w:position w:val="0"/>
        </w:rPr>
        <w:t>［</w:t>
      </w:r>
      <w:r>
        <w:rPr>
          <w:color w:val="000000"/>
          <w:spacing w:val="0"/>
          <w:w w:val="100"/>
          <w:position w:val="0"/>
        </w:rPr>
        <w:t>（2016）</w:t>
      </w:r>
      <w:r>
        <w:rPr>
          <w:color w:val="000000"/>
          <w:spacing w:val="0"/>
          <w:w w:val="100"/>
          <w:position w:val="0"/>
        </w:rPr>
        <w:t>京</w:t>
      </w:r>
      <w:r>
        <w:rPr>
          <w:color w:val="000000"/>
          <w:spacing w:val="0"/>
          <w:w w:val="100"/>
          <w:position w:val="0"/>
        </w:rPr>
        <w:t>0113</w:t>
      </w:r>
      <w:r>
        <w:rPr>
          <w:color w:val="000000"/>
          <w:spacing w:val="0"/>
          <w:w w:val="100"/>
          <w:position w:val="0"/>
        </w:rPr>
        <w:t>民初</w:t>
      </w:r>
      <w:r>
        <w:rPr>
          <w:color w:val="000000"/>
          <w:spacing w:val="0"/>
          <w:w w:val="100"/>
          <w:position w:val="0"/>
        </w:rPr>
        <w:t>2239</w:t>
      </w:r>
      <w:r>
        <w:rPr>
          <w:color w:val="000000"/>
          <w:spacing w:val="0"/>
          <w:w w:val="100"/>
          <w:position w:val="0"/>
        </w:rPr>
        <w:t>号］，判决如下：北京旌旗源支 付北京至美货款</w:t>
      </w:r>
      <w:r>
        <w:rPr>
          <w:color w:val="000000"/>
          <w:spacing w:val="0"/>
          <w:w w:val="100"/>
          <w:position w:val="0"/>
        </w:rPr>
        <w:t>460,878.08</w:t>
      </w:r>
      <w:r>
        <w:rPr>
          <w:color w:val="000000"/>
          <w:spacing w:val="0"/>
          <w:w w:val="100"/>
          <w:position w:val="0"/>
        </w:rPr>
        <w:t>元及违约金，案件受理费及公告费共</w:t>
      </w:r>
      <w:r>
        <w:rPr>
          <w:color w:val="000000"/>
          <w:spacing w:val="0"/>
          <w:w w:val="100"/>
          <w:position w:val="0"/>
        </w:rPr>
        <w:t>9,186</w:t>
      </w:r>
      <w:r>
        <w:rPr>
          <w:color w:val="000000"/>
          <w:spacing w:val="0"/>
          <w:w w:val="100"/>
          <w:position w:val="0"/>
        </w:rPr>
        <w:t>元。</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31</w:t>
      </w:r>
      <w:r>
        <w:rPr>
          <w:color w:val="000000"/>
          <w:spacing w:val="0"/>
          <w:w w:val="100"/>
          <w:position w:val="0"/>
        </w:rPr>
        <w:t>日，安妮股份已将 北京至美股权处置，相应的应收账款也进行了处置，截止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日，安妮股份账面应收北京旌旗源 弘科贸有限公司余额</w:t>
      </w:r>
      <w:r>
        <w:rPr>
          <w:color w:val="000000"/>
          <w:spacing w:val="0"/>
          <w:w w:val="100"/>
          <w:position w:val="0"/>
        </w:rPr>
        <w:t>1,239,187.37</w:t>
      </w:r>
      <w:r>
        <w:rPr>
          <w:color w:val="000000"/>
          <w:spacing w:val="0"/>
          <w:w w:val="100"/>
          <w:position w:val="0"/>
        </w:rPr>
        <w:t>元。</w:t>
      </w:r>
    </w:p>
    <w:p>
      <w:pPr>
        <w:pStyle w:val="Style41"/>
        <w:keepNext w:val="0"/>
        <w:keepLines w:val="0"/>
        <w:widowControl w:val="0"/>
        <w:shd w:val="clear" w:color="auto" w:fill="auto"/>
        <w:tabs>
          <w:tab w:pos="1172" w:val="left"/>
        </w:tabs>
        <w:bidi w:val="0"/>
        <w:spacing w:before="0" w:after="0" w:line="408" w:lineRule="exact"/>
        <w:ind w:left="0" w:right="0" w:firstLine="440"/>
        <w:jc w:val="both"/>
      </w:pPr>
      <w:bookmarkStart w:id="1293" w:name="bookmark1293"/>
      <w:r>
        <w:rPr>
          <w:color w:val="000000"/>
          <w:spacing w:val="0"/>
          <w:w w:val="100"/>
          <w:position w:val="0"/>
        </w:rPr>
        <w:t>（</w:t>
      </w:r>
      <w:bookmarkEnd w:id="1293"/>
      <w:r>
        <w:rPr>
          <w:color w:val="000000"/>
          <w:spacing w:val="0"/>
          <w:w w:val="100"/>
          <w:position w:val="0"/>
        </w:rPr>
        <w:t>1.5）</w:t>
        <w:tab/>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5</w:t>
      </w:r>
      <w:r>
        <w:rPr>
          <w:color w:val="000000"/>
          <w:spacing w:val="0"/>
          <w:w w:val="100"/>
          <w:position w:val="0"/>
        </w:rPr>
        <w:t>日，香港安妮就与刘正君关于</w:t>
      </w:r>
      <w:r>
        <w:rPr>
          <w:color w:val="000000"/>
          <w:spacing w:val="0"/>
          <w:w w:val="100"/>
          <w:position w:val="0"/>
        </w:rPr>
        <w:t>JCK</w:t>
      </w:r>
      <w:r>
        <w:rPr>
          <w:color w:val="000000"/>
          <w:spacing w:val="0"/>
          <w:w w:val="100"/>
          <w:position w:val="0"/>
        </w:rPr>
        <w:t>株式会社、株式会社</w:t>
      </w:r>
      <w:r>
        <w:rPr>
          <w:color w:val="000000"/>
          <w:spacing w:val="0"/>
          <w:w w:val="100"/>
          <w:position w:val="0"/>
        </w:rPr>
        <w:t>KAMIOL</w:t>
      </w:r>
      <w:r>
        <w:rPr>
          <w:color w:val="000000"/>
          <w:spacing w:val="0"/>
          <w:w w:val="100"/>
          <w:position w:val="0"/>
        </w:rPr>
        <w:t>的买卖合同纠纷向厦 门市中级人民法院提起诉讼，请求刘正君支付货款</w:t>
      </w:r>
      <w:r>
        <w:rPr>
          <w:color w:val="000000"/>
          <w:spacing w:val="0"/>
          <w:w w:val="100"/>
          <w:position w:val="0"/>
        </w:rPr>
        <w:t>1,622,899.06</w:t>
      </w:r>
      <w:r>
        <w:rPr>
          <w:color w:val="000000"/>
          <w:spacing w:val="0"/>
          <w:w w:val="100"/>
          <w:position w:val="0"/>
        </w:rPr>
        <w:t>元及逾期付款违约金，诉讼费及财产保全 费由刘正君承担。</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28</w:t>
      </w:r>
      <w:r>
        <w:rPr>
          <w:color w:val="000000"/>
          <w:spacing w:val="0"/>
          <w:w w:val="100"/>
          <w:position w:val="0"/>
        </w:rPr>
        <w:t>日，根据福建省厦门市中级人民法院民事判决书</w:t>
      </w:r>
      <w:r>
        <w:rPr>
          <w:color w:val="000000"/>
          <w:spacing w:val="0"/>
          <w:w w:val="100"/>
          <w:position w:val="0"/>
        </w:rPr>
        <w:t>［（2016）</w:t>
      </w:r>
      <w:r>
        <w:rPr>
          <w:color w:val="000000"/>
          <w:spacing w:val="0"/>
          <w:w w:val="100"/>
          <w:position w:val="0"/>
        </w:rPr>
        <w:t>闽</w:t>
      </w:r>
      <w:r>
        <w:rPr>
          <w:color w:val="000000"/>
          <w:spacing w:val="0"/>
          <w:w w:val="100"/>
          <w:position w:val="0"/>
        </w:rPr>
        <w:t>02</w:t>
      </w:r>
      <w:r>
        <w:rPr>
          <w:color w:val="000000"/>
          <w:spacing w:val="0"/>
          <w:w w:val="100"/>
          <w:position w:val="0"/>
        </w:rPr>
        <w:t>民初</w:t>
      </w:r>
      <w:r>
        <w:rPr>
          <w:color w:val="000000"/>
          <w:spacing w:val="0"/>
          <w:w w:val="100"/>
          <w:position w:val="0"/>
        </w:rPr>
        <w:t>455</w:t>
      </w:r>
      <w:r>
        <w:rPr>
          <w:color w:val="000000"/>
          <w:spacing w:val="0"/>
          <w:w w:val="100"/>
          <w:position w:val="0"/>
        </w:rPr>
        <w:t>号］， 判决如下：刘正君应于判决生效日起</w:t>
      </w:r>
      <w:r>
        <w:rPr>
          <w:color w:val="000000"/>
          <w:spacing w:val="0"/>
          <w:w w:val="100"/>
          <w:position w:val="0"/>
        </w:rPr>
        <w:t>10</w:t>
      </w:r>
      <w:r>
        <w:rPr>
          <w:color w:val="000000"/>
          <w:spacing w:val="0"/>
          <w:w w:val="100"/>
          <w:position w:val="0"/>
        </w:rPr>
        <w:t>日内支付香港安妮</w:t>
      </w:r>
      <w:r>
        <w:rPr>
          <w:color w:val="000000"/>
          <w:spacing w:val="0"/>
          <w:w w:val="100"/>
          <w:position w:val="0"/>
        </w:rPr>
        <w:t>1,622,899.06</w:t>
      </w:r>
      <w:r>
        <w:rPr>
          <w:color w:val="000000"/>
          <w:spacing w:val="0"/>
          <w:w w:val="100"/>
          <w:position w:val="0"/>
        </w:rPr>
        <w:t>元及逾期付款违约金。截止</w:t>
      </w:r>
      <w:r>
        <w:rPr>
          <w:color w:val="000000"/>
          <w:spacing w:val="0"/>
          <w:w w:val="100"/>
          <w:position w:val="0"/>
        </w:rPr>
        <w:t>2021</w:t>
      </w:r>
      <w:r>
        <w:rPr>
          <w:color w:val="000000"/>
          <w:spacing w:val="0"/>
          <w:w w:val="100"/>
          <w:position w:val="0"/>
        </w:rPr>
        <w:t xml:space="preserve">年 </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日，刘正君尚未支付诉讼款项。</w:t>
      </w:r>
    </w:p>
    <w:p>
      <w:pPr>
        <w:pStyle w:val="Style41"/>
        <w:keepNext w:val="0"/>
        <w:keepLines w:val="0"/>
        <w:widowControl w:val="0"/>
        <w:shd w:val="clear" w:color="auto" w:fill="auto"/>
        <w:tabs>
          <w:tab w:pos="1172" w:val="left"/>
        </w:tabs>
        <w:bidi w:val="0"/>
        <w:spacing w:before="0" w:after="0" w:line="408" w:lineRule="exact"/>
        <w:ind w:left="0" w:right="0" w:firstLine="440"/>
        <w:jc w:val="both"/>
      </w:pPr>
      <w:bookmarkStart w:id="1294" w:name="bookmark1294"/>
      <w:r>
        <w:rPr>
          <w:color w:val="000000"/>
          <w:spacing w:val="0"/>
          <w:w w:val="100"/>
          <w:position w:val="0"/>
        </w:rPr>
        <w:t>（</w:t>
      </w:r>
      <w:bookmarkEnd w:id="1294"/>
      <w:r>
        <w:rPr>
          <w:color w:val="000000"/>
          <w:spacing w:val="0"/>
          <w:w w:val="100"/>
          <w:position w:val="0"/>
        </w:rPr>
        <w:t>1.6）</w:t>
        <w:tab/>
        <w:t>2017</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6</w:t>
      </w:r>
      <w:r>
        <w:rPr>
          <w:color w:val="000000"/>
          <w:spacing w:val="0"/>
          <w:w w:val="100"/>
          <w:position w:val="0"/>
        </w:rPr>
        <w:t>日，北京分就北京龙文商贸有限公司（原名为北京龙文倡达商贸有限公司，以下 简称龙文公司）货款</w:t>
      </w:r>
      <w:r>
        <w:rPr>
          <w:color w:val="000000"/>
          <w:spacing w:val="0"/>
          <w:w w:val="100"/>
          <w:position w:val="0"/>
        </w:rPr>
        <w:t>121,078.57</w:t>
      </w:r>
      <w:r>
        <w:rPr>
          <w:color w:val="000000"/>
          <w:spacing w:val="0"/>
          <w:w w:val="100"/>
          <w:position w:val="0"/>
        </w:rPr>
        <w:t>元对李焕文提起诉讼。</w:t>
      </w:r>
      <w:r>
        <w:rPr>
          <w:color w:val="000000"/>
          <w:spacing w:val="0"/>
          <w:w w:val="100"/>
          <w:position w:val="0"/>
        </w:rPr>
        <w:t>2017</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6</w:t>
      </w:r>
      <w:r>
        <w:rPr>
          <w:color w:val="000000"/>
          <w:spacing w:val="0"/>
          <w:w w:val="100"/>
          <w:position w:val="0"/>
        </w:rPr>
        <w:t>日，根据北京市海淀区人民法院民事调 解书</w:t>
      </w:r>
      <w:r>
        <w:rPr>
          <w:color w:val="000000"/>
          <w:spacing w:val="0"/>
          <w:w w:val="100"/>
          <w:position w:val="0"/>
        </w:rPr>
        <w:t>［（2017）</w:t>
      </w:r>
      <w:r>
        <w:rPr>
          <w:color w:val="000000"/>
          <w:spacing w:val="0"/>
          <w:w w:val="100"/>
          <w:position w:val="0"/>
        </w:rPr>
        <w:t>京</w:t>
      </w:r>
      <w:r>
        <w:rPr>
          <w:color w:val="000000"/>
          <w:spacing w:val="0"/>
          <w:w w:val="100"/>
          <w:position w:val="0"/>
        </w:rPr>
        <w:t>0108</w:t>
      </w:r>
      <w:r>
        <w:rPr>
          <w:color w:val="000000"/>
          <w:spacing w:val="0"/>
          <w:w w:val="100"/>
          <w:position w:val="0"/>
        </w:rPr>
        <w:t>民初</w:t>
      </w:r>
      <w:r>
        <w:rPr>
          <w:color w:val="000000"/>
          <w:spacing w:val="0"/>
          <w:w w:val="100"/>
          <w:position w:val="0"/>
        </w:rPr>
        <w:t>31746</w:t>
      </w:r>
      <w:r>
        <w:rPr>
          <w:color w:val="000000"/>
          <w:spacing w:val="0"/>
          <w:w w:val="100"/>
          <w:position w:val="0"/>
        </w:rPr>
        <w:t>号］，调解如下：李焕文于</w:t>
      </w:r>
      <w:r>
        <w:rPr>
          <w:color w:val="000000"/>
          <w:spacing w:val="0"/>
          <w:w w:val="100"/>
          <w:position w:val="0"/>
        </w:rPr>
        <w:t>2017</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9</w:t>
      </w:r>
      <w:r>
        <w:rPr>
          <w:color w:val="000000"/>
          <w:spacing w:val="0"/>
          <w:w w:val="100"/>
          <w:position w:val="0"/>
        </w:rPr>
        <w:t>日前向北京分支付货款</w:t>
      </w:r>
      <w:r>
        <w:rPr>
          <w:color w:val="000000"/>
          <w:spacing w:val="0"/>
          <w:w w:val="100"/>
          <w:position w:val="0"/>
        </w:rPr>
        <w:t xml:space="preserve">20,000.00 </w:t>
      </w:r>
      <w:r>
        <w:rPr>
          <w:color w:val="000000"/>
          <w:spacing w:val="0"/>
          <w:w w:val="100"/>
          <w:position w:val="0"/>
        </w:rPr>
        <w:t>元，于</w:t>
      </w:r>
      <w:r>
        <w:rPr>
          <w:color w:val="000000"/>
          <w:spacing w:val="0"/>
          <w:w w:val="100"/>
          <w:position w:val="0"/>
        </w:rPr>
        <w:t>2017</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6</w:t>
      </w:r>
      <w:r>
        <w:rPr>
          <w:color w:val="000000"/>
          <w:spacing w:val="0"/>
          <w:w w:val="100"/>
          <w:position w:val="0"/>
        </w:rPr>
        <w:t>日前向北京分支付货款</w:t>
      </w:r>
      <w:r>
        <w:rPr>
          <w:color w:val="000000"/>
          <w:spacing w:val="0"/>
          <w:w w:val="100"/>
          <w:position w:val="0"/>
        </w:rPr>
        <w:t>20,000.00</w:t>
      </w:r>
      <w:r>
        <w:rPr>
          <w:color w:val="000000"/>
          <w:spacing w:val="0"/>
          <w:w w:val="100"/>
          <w:position w:val="0"/>
        </w:rPr>
        <w:t>元，于</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6</w:t>
      </w:r>
      <w:r>
        <w:rPr>
          <w:color w:val="000000"/>
          <w:spacing w:val="0"/>
          <w:w w:val="100"/>
          <w:position w:val="0"/>
        </w:rPr>
        <w:t>日前向北京分支付货款</w:t>
      </w:r>
      <w:r>
        <w:rPr>
          <w:color w:val="000000"/>
          <w:spacing w:val="0"/>
          <w:w w:val="100"/>
          <w:position w:val="0"/>
        </w:rPr>
        <w:t xml:space="preserve">20,000.00 </w:t>
      </w:r>
      <w:r>
        <w:rPr>
          <w:color w:val="000000"/>
          <w:spacing w:val="0"/>
          <w:w w:val="100"/>
          <w:position w:val="0"/>
        </w:rPr>
        <w:t>元，于</w:t>
      </w:r>
      <w:r>
        <w:rPr>
          <w:color w:val="000000"/>
          <w:spacing w:val="0"/>
          <w:w w:val="100"/>
          <w:position w:val="0"/>
        </w:rPr>
        <w:t>2018</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6</w:t>
      </w:r>
      <w:r>
        <w:rPr>
          <w:color w:val="000000"/>
          <w:spacing w:val="0"/>
          <w:w w:val="100"/>
          <w:position w:val="0"/>
        </w:rPr>
        <w:t>日前向北京分支付货款</w:t>
      </w:r>
      <w:r>
        <w:rPr>
          <w:color w:val="000000"/>
          <w:spacing w:val="0"/>
          <w:w w:val="100"/>
          <w:position w:val="0"/>
        </w:rPr>
        <w:t>20,000.0</w:t>
      </w:r>
      <w:r>
        <w:rPr>
          <w:color w:val="000000"/>
          <w:spacing w:val="0"/>
          <w:w w:val="100"/>
          <w:position w:val="0"/>
        </w:rPr>
        <w:t>0</w:t>
      </w:r>
      <w:r>
        <w:rPr>
          <w:color w:val="000000"/>
          <w:spacing w:val="0"/>
          <w:w w:val="100"/>
          <w:position w:val="0"/>
        </w:rPr>
        <w:t>元，于</w:t>
      </w:r>
      <w:r>
        <w:rPr>
          <w:color w:val="000000"/>
          <w:spacing w:val="0"/>
          <w:w w:val="100"/>
          <w:position w:val="0"/>
        </w:rPr>
        <w:t>2018</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6</w:t>
      </w:r>
      <w:r>
        <w:rPr>
          <w:color w:val="000000"/>
          <w:spacing w:val="0"/>
          <w:w w:val="100"/>
          <w:position w:val="0"/>
        </w:rPr>
        <w:t>日前向北京分支付货款</w:t>
      </w:r>
      <w:r>
        <w:rPr>
          <w:color w:val="000000"/>
          <w:spacing w:val="0"/>
          <w:w w:val="100"/>
          <w:position w:val="0"/>
        </w:rPr>
        <w:t>20,000.00</w:t>
      </w:r>
      <w:r>
        <w:rPr>
          <w:color w:val="000000"/>
          <w:spacing w:val="0"/>
          <w:w w:val="100"/>
          <w:position w:val="0"/>
        </w:rPr>
        <w:t>元， 于</w:t>
      </w:r>
      <w:r>
        <w:rPr>
          <w:color w:val="000000"/>
          <w:spacing w:val="0"/>
          <w:w w:val="100"/>
          <w:position w:val="0"/>
        </w:rPr>
        <w:t>2018</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6</w:t>
      </w:r>
      <w:r>
        <w:rPr>
          <w:color w:val="000000"/>
          <w:spacing w:val="0"/>
          <w:w w:val="100"/>
          <w:position w:val="0"/>
        </w:rPr>
        <w:t>日前向北京分支付货款</w:t>
      </w:r>
      <w:r>
        <w:rPr>
          <w:color w:val="000000"/>
          <w:spacing w:val="0"/>
          <w:w w:val="100"/>
          <w:position w:val="0"/>
        </w:rPr>
        <w:t>31,078.0</w:t>
      </w:r>
      <w:r>
        <w:rPr>
          <w:color w:val="000000"/>
          <w:spacing w:val="0"/>
          <w:w w:val="100"/>
          <w:position w:val="0"/>
        </w:rPr>
        <w:t>0</w:t>
      </w:r>
      <w:r>
        <w:rPr>
          <w:color w:val="000000"/>
          <w:spacing w:val="0"/>
          <w:w w:val="100"/>
          <w:position w:val="0"/>
        </w:rPr>
        <w:t>元。于</w:t>
      </w: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月向北京分支付货款</w:t>
      </w:r>
      <w:r>
        <w:rPr>
          <w:color w:val="000000"/>
          <w:spacing w:val="0"/>
          <w:w w:val="100"/>
          <w:position w:val="0"/>
        </w:rPr>
        <w:t>3,000.00</w:t>
      </w:r>
      <w:r>
        <w:rPr>
          <w:color w:val="000000"/>
          <w:spacing w:val="0"/>
          <w:w w:val="100"/>
          <w:position w:val="0"/>
        </w:rPr>
        <w:t>元。截至</w:t>
      </w:r>
      <w:r>
        <w:rPr>
          <w:color w:val="000000"/>
          <w:spacing w:val="0"/>
          <w:w w:val="100"/>
          <w:position w:val="0"/>
        </w:rPr>
        <w:t xml:space="preserve">2020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日，龙文公司已支付款项</w:t>
      </w:r>
      <w:r>
        <w:rPr>
          <w:color w:val="000000"/>
          <w:spacing w:val="0"/>
          <w:w w:val="100"/>
          <w:position w:val="0"/>
        </w:rPr>
        <w:t xml:space="preserve">47, </w:t>
      </w:r>
      <w:r>
        <w:rPr>
          <w:color w:val="000000"/>
          <w:spacing w:val="0"/>
          <w:w w:val="100"/>
          <w:position w:val="0"/>
        </w:rPr>
        <w:t xml:space="preserve">700. </w:t>
      </w:r>
      <w:r>
        <w:rPr>
          <w:color w:val="000000"/>
          <w:spacing w:val="0"/>
          <w:w w:val="100"/>
          <w:position w:val="0"/>
        </w:rPr>
        <w:t>00</w:t>
      </w:r>
      <w:r>
        <w:rPr>
          <w:color w:val="000000"/>
          <w:spacing w:val="0"/>
          <w:w w:val="100"/>
          <w:position w:val="0"/>
        </w:rPr>
        <w:t>元，</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31</w:t>
      </w:r>
      <w:r>
        <w:rPr>
          <w:color w:val="000000"/>
          <w:spacing w:val="0"/>
          <w:w w:val="100"/>
          <w:position w:val="0"/>
        </w:rPr>
        <w:t>日，安妮股份已将北京至美股权处置，相 应的应收账款</w:t>
      </w:r>
      <w:r>
        <w:rPr>
          <w:color w:val="000000"/>
          <w:spacing w:val="0"/>
          <w:w w:val="100"/>
          <w:position w:val="0"/>
        </w:rPr>
        <w:t>19,013.3</w:t>
      </w:r>
      <w:r>
        <w:rPr>
          <w:color w:val="000000"/>
          <w:spacing w:val="0"/>
          <w:w w:val="100"/>
          <w:position w:val="0"/>
        </w:rPr>
        <w:t>0</w:t>
      </w:r>
      <w:r>
        <w:rPr>
          <w:color w:val="000000"/>
          <w:spacing w:val="0"/>
          <w:w w:val="100"/>
          <w:position w:val="0"/>
        </w:rPr>
        <w:t>也进行了处置，截止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日，北京龙文倡达商贸有限公司尚欠公司 </w:t>
      </w:r>
      <w:r>
        <w:rPr>
          <w:color w:val="000000"/>
          <w:spacing w:val="0"/>
          <w:w w:val="100"/>
          <w:position w:val="0"/>
        </w:rPr>
        <w:t>54,365.27</w:t>
      </w:r>
      <w:r>
        <w:rPr>
          <w:color w:val="000000"/>
          <w:spacing w:val="0"/>
          <w:w w:val="100"/>
          <w:position w:val="0"/>
        </w:rPr>
        <w:t>元。</w:t>
      </w:r>
    </w:p>
    <w:p>
      <w:pPr>
        <w:pStyle w:val="Style41"/>
        <w:keepNext w:val="0"/>
        <w:keepLines w:val="0"/>
        <w:widowControl w:val="0"/>
        <w:shd w:val="clear" w:color="auto" w:fill="auto"/>
        <w:tabs>
          <w:tab w:pos="1167" w:val="left"/>
        </w:tabs>
        <w:bidi w:val="0"/>
        <w:spacing w:before="0" w:after="0" w:line="408" w:lineRule="exact"/>
        <w:ind w:left="0" w:right="0" w:firstLine="440"/>
        <w:jc w:val="both"/>
      </w:pPr>
      <w:bookmarkStart w:id="1295" w:name="bookmark1295"/>
      <w:r>
        <w:rPr>
          <w:color w:val="000000"/>
          <w:spacing w:val="0"/>
          <w:w w:val="100"/>
          <w:position w:val="0"/>
        </w:rPr>
        <w:t>（</w:t>
      </w:r>
      <w:bookmarkEnd w:id="1295"/>
      <w:r>
        <w:rPr>
          <w:color w:val="000000"/>
          <w:spacing w:val="0"/>
          <w:w w:val="100"/>
          <w:position w:val="0"/>
        </w:rPr>
        <w:t>1.7）</w:t>
        <w:tab/>
      </w:r>
      <w:r>
        <w:rPr>
          <w:color w:val="000000"/>
          <w:spacing w:val="0"/>
          <w:w w:val="100"/>
          <w:position w:val="0"/>
        </w:rPr>
        <w:t>厦门安妮股份有限公司（以下简称“公司</w:t>
      </w:r>
      <w:r>
        <w:rPr>
          <w:color w:val="000000"/>
          <w:spacing w:val="0"/>
          <w:w w:val="100"/>
          <w:position w:val="0"/>
        </w:rPr>
        <w:t>”）</w:t>
      </w:r>
      <w:r>
        <w:rPr>
          <w:color w:val="000000"/>
          <w:spacing w:val="0"/>
          <w:w w:val="100"/>
          <w:position w:val="0"/>
        </w:rPr>
        <w:t>全资子公司湖南安妮特种涂布纸有限公司（以 下简称“湖南安妮”）就与浙文影业集团股份有限公司全资子公司浙江天意影视有限公司（以下简称“天 意影视”）的合同纠纷于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14</w:t>
      </w:r>
      <w:r>
        <w:rPr>
          <w:color w:val="000000"/>
          <w:spacing w:val="0"/>
          <w:w w:val="100"/>
          <w:position w:val="0"/>
        </w:rPr>
        <w:t>日向北京仲裁委员会提起了仲裁申请。</w:t>
      </w:r>
    </w:p>
    <w:p>
      <w:pPr>
        <w:pStyle w:val="Style4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公司全资子公司湖南安妮就与浙文影业集团股份有限公司全资子公司霍尔果斯向日葵影视文化有限 公司（以下简称“向日葵影视”）的合同纠纷于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14</w:t>
      </w:r>
      <w:r>
        <w:rPr>
          <w:color w:val="000000"/>
          <w:spacing w:val="0"/>
          <w:w w:val="100"/>
          <w:position w:val="0"/>
        </w:rPr>
        <w:t>日向北京仲裁委员会提起了仲裁申请。</w:t>
      </w:r>
    </w:p>
    <w:p>
      <w:pPr>
        <w:pStyle w:val="Style4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日已收到北京仲裁委员会下发的仲裁文件，判定子公司湖南安妮特种涂布有限公司胜 诉，文件号：</w:t>
      </w:r>
      <w:r>
        <w:rPr>
          <w:color w:val="000000"/>
          <w:spacing w:val="0"/>
          <w:w w:val="100"/>
          <w:position w:val="0"/>
        </w:rPr>
        <w:t>（2021）</w:t>
      </w:r>
      <w:r>
        <w:rPr>
          <w:color w:val="000000"/>
          <w:spacing w:val="0"/>
          <w:w w:val="100"/>
          <w:position w:val="0"/>
        </w:rPr>
        <w:t>京仲裁字第</w:t>
      </w:r>
      <w:r>
        <w:rPr>
          <w:color w:val="000000"/>
          <w:spacing w:val="0"/>
          <w:w w:val="100"/>
          <w:position w:val="0"/>
        </w:rPr>
        <w:t>4298</w:t>
      </w:r>
      <w:r>
        <w:rPr>
          <w:color w:val="000000"/>
          <w:spacing w:val="0"/>
          <w:w w:val="100"/>
          <w:position w:val="0"/>
        </w:rPr>
        <w:t>号，该文件裁定：</w:t>
      </w:r>
      <w:r>
        <w:rPr>
          <w:color w:val="000000"/>
          <w:spacing w:val="0"/>
          <w:w w:val="100"/>
          <w:position w:val="0"/>
        </w:rPr>
        <w:t>（1）</w:t>
      </w:r>
      <w:r>
        <w:rPr>
          <w:color w:val="000000"/>
          <w:spacing w:val="0"/>
          <w:w w:val="100"/>
          <w:position w:val="0"/>
        </w:rPr>
        <w:t>浙江天意需要向湖南安妮支付买断费用</w:t>
      </w:r>
      <w:r>
        <w:rPr>
          <w:color w:val="000000"/>
          <w:spacing w:val="0"/>
          <w:w w:val="100"/>
          <w:position w:val="0"/>
        </w:rPr>
        <w:t xml:space="preserve">6407.6 </w:t>
      </w:r>
      <w:r>
        <w:rPr>
          <w:color w:val="000000"/>
          <w:spacing w:val="0"/>
          <w:w w:val="100"/>
          <w:position w:val="0"/>
        </w:rPr>
        <w:t>万元；</w:t>
      </w:r>
      <w:r>
        <w:rPr>
          <w:color w:val="000000"/>
          <w:spacing w:val="0"/>
          <w:w w:val="100"/>
          <w:position w:val="0"/>
        </w:rPr>
        <w:t>（2）</w:t>
      </w:r>
      <w:r>
        <w:rPr>
          <w:color w:val="000000"/>
          <w:spacing w:val="0"/>
          <w:w w:val="100"/>
          <w:position w:val="0"/>
        </w:rPr>
        <w:t>浙江天意向湖南安妮支付暂计至</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21</w:t>
      </w:r>
      <w:r>
        <w:rPr>
          <w:color w:val="000000"/>
          <w:spacing w:val="0"/>
          <w:w w:val="100"/>
          <w:position w:val="0"/>
        </w:rPr>
        <w:t>日的违约金</w:t>
      </w:r>
      <w:r>
        <w:rPr>
          <w:color w:val="000000"/>
          <w:spacing w:val="0"/>
          <w:w w:val="100"/>
          <w:position w:val="0"/>
        </w:rPr>
        <w:t xml:space="preserve">851, </w:t>
      </w:r>
      <w:r>
        <w:rPr>
          <w:color w:val="000000"/>
          <w:spacing w:val="0"/>
          <w:w w:val="100"/>
          <w:position w:val="0"/>
        </w:rPr>
        <w:t xml:space="preserve">434. </w:t>
      </w:r>
      <w:r>
        <w:rPr>
          <w:color w:val="000000"/>
          <w:spacing w:val="0"/>
          <w:w w:val="100"/>
          <w:position w:val="0"/>
        </w:rPr>
        <w:t>36</w:t>
      </w:r>
      <w:r>
        <w:rPr>
          <w:color w:val="000000"/>
          <w:spacing w:val="0"/>
          <w:w w:val="100"/>
          <w:position w:val="0"/>
        </w:rPr>
        <w:t>元，以及自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22</w:t>
      </w:r>
      <w:r>
        <w:rPr>
          <w:color w:val="000000"/>
          <w:spacing w:val="0"/>
          <w:w w:val="100"/>
          <w:position w:val="0"/>
        </w:rPr>
        <w:t>日 起至实际清偿之日、以</w:t>
      </w:r>
      <w:r>
        <w:rPr>
          <w:color w:val="000000"/>
          <w:spacing w:val="0"/>
          <w:w w:val="100"/>
          <w:position w:val="0"/>
        </w:rPr>
        <w:t>6407.6</w:t>
      </w:r>
      <w:r>
        <w:rPr>
          <w:color w:val="000000"/>
          <w:spacing w:val="0"/>
          <w:w w:val="100"/>
          <w:position w:val="0"/>
        </w:rPr>
        <w:t>万元为基数、按照每日万分之一的标准计算的违约金；文件号：</w:t>
      </w:r>
      <w:r>
        <w:rPr>
          <w:color w:val="000000"/>
          <w:spacing w:val="0"/>
          <w:w w:val="100"/>
          <w:position w:val="0"/>
        </w:rPr>
        <w:t>（2021）</w:t>
      </w:r>
      <w:r>
        <w:rPr>
          <w:color w:val="000000"/>
          <w:spacing w:val="0"/>
          <w:w w:val="100"/>
          <w:position w:val="0"/>
        </w:rPr>
        <w:t>京 仲裁字第</w:t>
      </w:r>
      <w:r>
        <w:rPr>
          <w:color w:val="000000"/>
          <w:spacing w:val="0"/>
          <w:w w:val="100"/>
          <w:position w:val="0"/>
        </w:rPr>
        <w:t>4298</w:t>
      </w:r>
      <w:r>
        <w:rPr>
          <w:color w:val="000000"/>
          <w:spacing w:val="0"/>
          <w:w w:val="100"/>
          <w:position w:val="0"/>
        </w:rPr>
        <w:t>号，该文件裁定</w:t>
      </w:r>
      <w:r>
        <w:rPr>
          <w:color w:val="000000"/>
          <w:spacing w:val="0"/>
          <w:w w:val="100"/>
          <w:position w:val="0"/>
        </w:rPr>
        <w:t>：（1）</w:t>
      </w:r>
      <w:r>
        <w:rPr>
          <w:color w:val="000000"/>
          <w:spacing w:val="0"/>
          <w:w w:val="100"/>
          <w:position w:val="0"/>
        </w:rPr>
        <w:t>霍尔果斯向日葵影视文化有限公司向申请人支付买断费用</w:t>
      </w:r>
      <w:r>
        <w:rPr>
          <w:color w:val="000000"/>
          <w:spacing w:val="0"/>
          <w:w w:val="100"/>
          <w:position w:val="0"/>
        </w:rPr>
        <w:t>7225</w:t>
      </w:r>
      <w:r>
        <w:rPr>
          <w:color w:val="000000"/>
          <w:spacing w:val="0"/>
          <w:w w:val="100"/>
          <w:position w:val="0"/>
        </w:rPr>
        <w:t xml:space="preserve">万 </w:t>
      </w:r>
      <w:r>
        <w:rPr>
          <w:color w:val="000000"/>
          <w:spacing w:val="0"/>
          <w:w w:val="100"/>
          <w:position w:val="0"/>
        </w:rPr>
        <w:t>元</w:t>
      </w:r>
      <w:r>
        <w:rPr>
          <w:color w:val="000000"/>
          <w:spacing w:val="0"/>
          <w:w w:val="100"/>
          <w:position w:val="0"/>
        </w:rPr>
        <w:t>；（2）</w:t>
      </w:r>
      <w:r>
        <w:rPr>
          <w:color w:val="000000"/>
          <w:spacing w:val="0"/>
          <w:w w:val="100"/>
          <w:position w:val="0"/>
        </w:rPr>
        <w:t>向日葵影视文化向湖南安妮支付暂计至</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日的违约金</w:t>
      </w:r>
      <w:r>
        <w:rPr>
          <w:color w:val="000000"/>
          <w:spacing w:val="0"/>
          <w:w w:val="100"/>
          <w:position w:val="0"/>
        </w:rPr>
        <w:t>1,092,815.00</w:t>
      </w:r>
      <w:r>
        <w:rPr>
          <w:color w:val="000000"/>
          <w:spacing w:val="0"/>
          <w:w w:val="100"/>
          <w:position w:val="0"/>
        </w:rPr>
        <w:t>元，以及自</w:t>
      </w:r>
      <w:r>
        <w:rPr>
          <w:color w:val="000000"/>
          <w:spacing w:val="0"/>
          <w:w w:val="100"/>
          <w:position w:val="0"/>
        </w:rPr>
        <w:t>2021</w:t>
      </w:r>
      <w:r>
        <w:rPr>
          <w:color w:val="000000"/>
          <w:spacing w:val="0"/>
          <w:w w:val="100"/>
          <w:position w:val="0"/>
        </w:rPr>
        <w:t>年</w:t>
      </w:r>
      <w:r>
        <w:rPr>
          <w:color w:val="000000"/>
          <w:spacing w:val="0"/>
          <w:w w:val="100"/>
          <w:position w:val="0"/>
        </w:rPr>
        <w:t xml:space="preserve">7 </w:t>
      </w:r>
      <w:r>
        <w:rPr>
          <w:color w:val="000000"/>
          <w:spacing w:val="0"/>
          <w:w w:val="100"/>
          <w:position w:val="0"/>
        </w:rPr>
        <w:t>月</w:t>
      </w:r>
      <w:r>
        <w:rPr>
          <w:color w:val="000000"/>
          <w:spacing w:val="0"/>
          <w:w w:val="100"/>
          <w:position w:val="0"/>
        </w:rPr>
        <w:t>1</w:t>
      </w:r>
      <w:r>
        <w:rPr>
          <w:color w:val="000000"/>
          <w:spacing w:val="0"/>
          <w:w w:val="100"/>
          <w:position w:val="0"/>
        </w:rPr>
        <w:t>之日起、以</w:t>
      </w:r>
      <w:r>
        <w:rPr>
          <w:color w:val="000000"/>
          <w:spacing w:val="0"/>
          <w:w w:val="100"/>
          <w:position w:val="0"/>
        </w:rPr>
        <w:t>7225</w:t>
      </w:r>
      <w:r>
        <w:rPr>
          <w:color w:val="000000"/>
          <w:spacing w:val="0"/>
          <w:w w:val="100"/>
          <w:position w:val="0"/>
        </w:rPr>
        <w:t>万元为基数、按照每日万分之一的标准计算的违约金；</w:t>
      </w:r>
    </w:p>
    <w:p>
      <w:pPr>
        <w:pStyle w:val="Style41"/>
        <w:keepNext w:val="0"/>
        <w:keepLines w:val="0"/>
        <w:widowControl w:val="0"/>
        <w:shd w:val="clear" w:color="auto" w:fill="auto"/>
        <w:bidi w:val="0"/>
        <w:spacing w:before="0" w:after="0" w:line="413" w:lineRule="exact"/>
        <w:ind w:left="420" w:right="0" w:firstLine="420"/>
        <w:jc w:val="both"/>
      </w:pP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日，上述裁决于作出之日后，霍尔果斯向日葵影视文化有限公司、浙江天意影视有限公 司尚未支付任何款项。为维护公司的合法权益，公司委托律师正式向法院申请强制执行。</w:t>
      </w: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8</w:t>
      </w:r>
      <w:r>
        <w:rPr>
          <w:color w:val="000000"/>
          <w:spacing w:val="0"/>
          <w:w w:val="100"/>
          <w:position w:val="0"/>
        </w:rPr>
        <w:t>日， 金华市中级人民法院下达了执行案件受理通知书</w:t>
      </w:r>
      <w:r>
        <w:rPr>
          <w:color w:val="000000"/>
          <w:spacing w:val="0"/>
          <w:w w:val="100"/>
          <w:position w:val="0"/>
        </w:rPr>
        <w:t>：（2022）</w:t>
      </w:r>
      <w:r>
        <w:rPr>
          <w:color w:val="000000"/>
          <w:spacing w:val="0"/>
          <w:w w:val="100"/>
          <w:position w:val="0"/>
        </w:rPr>
        <w:t>浙</w:t>
      </w:r>
      <w:r>
        <w:rPr>
          <w:color w:val="000000"/>
          <w:spacing w:val="0"/>
          <w:w w:val="100"/>
          <w:position w:val="0"/>
        </w:rPr>
        <w:t>07</w:t>
      </w:r>
      <w:r>
        <w:rPr>
          <w:color w:val="000000"/>
          <w:spacing w:val="0"/>
          <w:w w:val="100"/>
          <w:position w:val="0"/>
        </w:rPr>
        <w:t>执</w:t>
      </w:r>
      <w:r>
        <w:rPr>
          <w:color w:val="000000"/>
          <w:spacing w:val="0"/>
          <w:w w:val="100"/>
          <w:position w:val="0"/>
        </w:rPr>
        <w:t>218</w:t>
      </w:r>
      <w:r>
        <w:rPr>
          <w:color w:val="000000"/>
          <w:spacing w:val="0"/>
          <w:w w:val="100"/>
          <w:position w:val="0"/>
        </w:rPr>
        <w:t>号，该院决定立案执行强制措施。</w:t>
      </w:r>
    </w:p>
    <w:p>
      <w:pPr>
        <w:pStyle w:val="Style41"/>
        <w:keepNext w:val="0"/>
        <w:keepLines w:val="0"/>
        <w:widowControl w:val="0"/>
        <w:shd w:val="clear" w:color="auto" w:fill="auto"/>
        <w:bidi w:val="0"/>
        <w:spacing w:before="0" w:after="0" w:line="413" w:lineRule="exact"/>
        <w:ind w:left="420" w:right="0" w:firstLine="420"/>
        <w:jc w:val="both"/>
      </w:pPr>
      <w:r>
        <w:rPr>
          <w:color w:val="000000"/>
          <w:spacing w:val="0"/>
          <w:w w:val="100"/>
          <w:position w:val="0"/>
        </w:rPr>
        <w:t xml:space="preserve">（1. </w:t>
      </w:r>
      <w:r>
        <w:rPr>
          <w:color w:val="000000"/>
          <w:spacing w:val="0"/>
          <w:w w:val="100"/>
          <w:position w:val="0"/>
        </w:rPr>
        <w:t>8）</w:t>
      </w:r>
      <w:r>
        <w:rPr>
          <w:color w:val="000000"/>
          <w:spacing w:val="0"/>
          <w:w w:val="100"/>
          <w:position w:val="0"/>
        </w:rPr>
        <w:t>子公司新疆安讯网络科技有限公司就与厦门御天成艺术顾问有限公司应收货款</w:t>
      </w:r>
      <w:r>
        <w:rPr>
          <w:color w:val="000000"/>
          <w:spacing w:val="0"/>
          <w:w w:val="100"/>
          <w:position w:val="0"/>
        </w:rPr>
        <w:t xml:space="preserve">1, 300, </w:t>
      </w:r>
      <w:r>
        <w:rPr>
          <w:color w:val="000000"/>
          <w:spacing w:val="0"/>
          <w:w w:val="100"/>
          <w:position w:val="0"/>
        </w:rPr>
        <w:t xml:space="preserve">000. </w:t>
      </w:r>
      <w:r>
        <w:rPr>
          <w:color w:val="000000"/>
          <w:spacing w:val="0"/>
          <w:w w:val="100"/>
          <w:position w:val="0"/>
        </w:rPr>
        <w:t xml:space="preserve">00 </w:t>
      </w:r>
      <w:r>
        <w:rPr>
          <w:color w:val="000000"/>
          <w:spacing w:val="0"/>
          <w:w w:val="100"/>
          <w:position w:val="0"/>
        </w:rPr>
        <w:t>元提起了诉讼，要求对方偿还货款，后续双方达成和解，对方支付</w:t>
      </w:r>
      <w:r>
        <w:rPr>
          <w:color w:val="000000"/>
          <w:spacing w:val="0"/>
          <w:w w:val="100"/>
          <w:position w:val="0"/>
        </w:rPr>
        <w:t>1,100,000.00</w:t>
      </w:r>
      <w:r>
        <w:rPr>
          <w:color w:val="000000"/>
          <w:spacing w:val="0"/>
          <w:w w:val="100"/>
          <w:position w:val="0"/>
        </w:rPr>
        <w:t>元，和解款项已收到。</w:t>
      </w:r>
    </w:p>
    <w:p>
      <w:pPr>
        <w:pStyle w:val="Style41"/>
        <w:keepNext w:val="0"/>
        <w:keepLines w:val="0"/>
        <w:widowControl w:val="0"/>
        <w:shd w:val="clear" w:color="auto" w:fill="auto"/>
        <w:bidi w:val="0"/>
        <w:spacing w:before="0" w:after="0" w:line="413" w:lineRule="exact"/>
        <w:ind w:left="420" w:right="0" w:firstLine="420"/>
        <w:jc w:val="both"/>
      </w:pPr>
      <w:r>
        <w:rPr>
          <w:color w:val="000000"/>
          <w:spacing w:val="0"/>
          <w:w w:val="100"/>
          <w:position w:val="0"/>
        </w:rPr>
        <w:t>（1.9）</w:t>
      </w:r>
      <w:r>
        <w:rPr>
          <w:color w:val="000000"/>
          <w:spacing w:val="0"/>
          <w:w w:val="100"/>
          <w:position w:val="0"/>
        </w:rPr>
        <w:t xml:space="preserve">子公司新疆安讯网络科技有限公司就与北京喜达达影视文化发展有限公司应收货款 </w:t>
      </w:r>
      <w:r>
        <w:rPr>
          <w:color w:val="000000"/>
          <w:spacing w:val="0"/>
          <w:w w:val="100"/>
          <w:position w:val="0"/>
        </w:rPr>
        <w:t>2,160,000.00</w:t>
      </w:r>
      <w:r>
        <w:rPr>
          <w:color w:val="000000"/>
          <w:spacing w:val="0"/>
          <w:w w:val="100"/>
          <w:position w:val="0"/>
        </w:rPr>
        <w:t>元，于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w:t>
      </w:r>
      <w:r>
        <w:rPr>
          <w:color w:val="000000"/>
          <w:spacing w:val="0"/>
          <w:w w:val="100"/>
          <w:position w:val="0"/>
        </w:rPr>
        <w:t>日向北京市海淀区人民法院提起诉讼，要求对方偿还货款。截止</w:t>
      </w:r>
      <w:r>
        <w:rPr>
          <w:color w:val="000000"/>
          <w:spacing w:val="0"/>
          <w:w w:val="100"/>
          <w:position w:val="0"/>
        </w:rPr>
        <w:t>2021</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日，双方达成和解，对方退货。</w:t>
      </w:r>
    </w:p>
    <w:p>
      <w:pPr>
        <w:pStyle w:val="Style41"/>
        <w:keepNext w:val="0"/>
        <w:keepLines w:val="0"/>
        <w:widowControl w:val="0"/>
        <w:shd w:val="clear" w:color="auto" w:fill="auto"/>
        <w:tabs>
          <w:tab w:pos="1258" w:val="left"/>
        </w:tabs>
        <w:bidi w:val="0"/>
        <w:spacing w:before="0" w:after="0" w:line="413" w:lineRule="exact"/>
        <w:ind w:left="0" w:right="0" w:firstLine="840"/>
        <w:jc w:val="both"/>
      </w:pPr>
      <w:bookmarkStart w:id="1296" w:name="bookmark1296"/>
      <w:r>
        <w:rPr>
          <w:color w:val="000000"/>
          <w:spacing w:val="0"/>
          <w:w w:val="100"/>
          <w:position w:val="0"/>
        </w:rPr>
        <w:t>（</w:t>
      </w:r>
      <w:bookmarkEnd w:id="1296"/>
      <w:r>
        <w:rPr>
          <w:color w:val="000000"/>
          <w:spacing w:val="0"/>
          <w:w w:val="100"/>
          <w:position w:val="0"/>
        </w:rPr>
        <w:t>2）</w:t>
        <w:tab/>
      </w:r>
      <w:r>
        <w:rPr>
          <w:color w:val="000000"/>
          <w:spacing w:val="0"/>
          <w:w w:val="100"/>
          <w:position w:val="0"/>
        </w:rPr>
        <w:t>本期重要诉讼进展</w:t>
      </w:r>
    </w:p>
    <w:p>
      <w:pPr>
        <w:pStyle w:val="Style41"/>
        <w:keepNext w:val="0"/>
        <w:keepLines w:val="0"/>
        <w:widowControl w:val="0"/>
        <w:shd w:val="clear" w:color="auto" w:fill="auto"/>
        <w:bidi w:val="0"/>
        <w:spacing w:before="0" w:after="0" w:line="413" w:lineRule="exact"/>
        <w:ind w:left="420" w:right="0" w:firstLine="540"/>
        <w:jc w:val="both"/>
      </w:pPr>
      <w:bookmarkStart w:id="1297" w:name="bookmark1297"/>
      <w:r>
        <w:rPr>
          <w:color w:val="000000"/>
          <w:spacing w:val="0"/>
          <w:w w:val="100"/>
          <w:position w:val="0"/>
        </w:rPr>
        <w:t>（</w:t>
      </w:r>
      <w:bookmarkEnd w:id="1297"/>
      <w:r>
        <w:rPr>
          <w:color w:val="000000"/>
          <w:spacing w:val="0"/>
          <w:w w:val="100"/>
          <w:position w:val="0"/>
        </w:rPr>
        <w:t>2.1）</w:t>
      </w: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日，本公司全资子公司北京畅元国讯科技有限公司（以下简称“北京畅 元”）和深圳市小猴跳跳网络科技有限公司（以下简称“深圳小猴”）与完美世界游戏有限责任公司全资 子公司完美世界（北京）软件科技发展有限公司（以下简称“完美北京”）存在未决诉讼事项。</w:t>
      </w:r>
    </w:p>
    <w:p>
      <w:pPr>
        <w:pStyle w:val="Style41"/>
        <w:keepNext w:val="0"/>
        <w:keepLines w:val="0"/>
        <w:widowControl w:val="0"/>
        <w:shd w:val="clear" w:color="auto" w:fill="auto"/>
        <w:tabs>
          <w:tab w:pos="1587" w:val="left"/>
        </w:tabs>
        <w:bidi w:val="0"/>
        <w:spacing w:before="0" w:after="0" w:line="413" w:lineRule="exact"/>
        <w:ind w:left="420" w:right="0" w:firstLine="420"/>
        <w:jc w:val="both"/>
      </w:pPr>
      <w:bookmarkStart w:id="1298" w:name="bookmark1298"/>
      <w:r>
        <w:rPr>
          <w:color w:val="000000"/>
          <w:spacing w:val="0"/>
          <w:w w:val="100"/>
          <w:position w:val="0"/>
        </w:rPr>
        <w:t>（</w:t>
      </w:r>
      <w:bookmarkEnd w:id="1298"/>
      <w:r>
        <w:rPr>
          <w:color w:val="000000"/>
          <w:spacing w:val="0"/>
          <w:w w:val="100"/>
          <w:position w:val="0"/>
        </w:rPr>
        <w:t>2.2）</w:t>
        <w:tab/>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20</w:t>
      </w:r>
      <w:r>
        <w:rPr>
          <w:color w:val="000000"/>
          <w:spacing w:val="0"/>
          <w:w w:val="100"/>
          <w:position w:val="0"/>
        </w:rPr>
        <w:t>日，完美北京与香港著名作家查良镛（笔名金庸）的委托人林乐怡签订协议，授 予完美北京在中国大陆独家拥有金庸笔下小说《笑傲江湖》、《射眉寿英雄传》、《神隅侠侣》、《倚天屠 龙记》以及相关元素的游戏软件产品改编、开发、发行和运营权，期限截止</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日，在此期间完 美北京可以以自己名义，采取任何合法手段追究任何第三方的侵权行为，完美北京为此支付了</w:t>
      </w:r>
      <w:r>
        <w:rPr>
          <w:color w:val="000000"/>
          <w:spacing w:val="0"/>
          <w:w w:val="100"/>
          <w:position w:val="0"/>
        </w:rPr>
        <w:t>2,200.00</w:t>
      </w:r>
      <w:r>
        <w:rPr>
          <w:color w:val="000000"/>
          <w:spacing w:val="0"/>
          <w:w w:val="100"/>
          <w:position w:val="0"/>
        </w:rPr>
        <w:t>万 元的对价。</w:t>
      </w:r>
    </w:p>
    <w:p>
      <w:pPr>
        <w:pStyle w:val="Style41"/>
        <w:keepNext w:val="0"/>
        <w:keepLines w:val="0"/>
        <w:widowControl w:val="0"/>
        <w:shd w:val="clear" w:color="auto" w:fill="auto"/>
        <w:tabs>
          <w:tab w:pos="1587" w:val="left"/>
        </w:tabs>
        <w:bidi w:val="0"/>
        <w:spacing w:before="0" w:after="0" w:line="410" w:lineRule="exact"/>
        <w:ind w:left="420" w:right="0" w:firstLine="420"/>
        <w:jc w:val="both"/>
      </w:pPr>
      <w:bookmarkStart w:id="1299" w:name="bookmark1299"/>
      <w:r>
        <w:rPr>
          <w:color w:val="000000"/>
          <w:spacing w:val="0"/>
          <w:w w:val="100"/>
          <w:position w:val="0"/>
        </w:rPr>
        <w:t>（</w:t>
      </w:r>
      <w:bookmarkEnd w:id="1299"/>
      <w:r>
        <w:rPr>
          <w:color w:val="000000"/>
          <w:spacing w:val="0"/>
          <w:w w:val="100"/>
          <w:position w:val="0"/>
        </w:rPr>
        <w:t>2.3）</w:t>
        <w:tab/>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月完美北京就以“著作权侵权及不正当竞争纠纷”为案由，向北京市海淀区人民法院 起诉北京畅元、深圳小猴的侵权行为。指控由深圳小猴在</w:t>
      </w:r>
      <w:r>
        <w:rPr>
          <w:color w:val="000000"/>
          <w:spacing w:val="0"/>
          <w:w w:val="100"/>
          <w:position w:val="0"/>
        </w:rPr>
        <w:t>2016</w:t>
      </w:r>
      <w:r>
        <w:rPr>
          <w:color w:val="000000"/>
          <w:spacing w:val="0"/>
          <w:w w:val="100"/>
          <w:position w:val="0"/>
        </w:rPr>
        <w:t>年开发上市，并由北京畅元在</w:t>
      </w:r>
      <w:r>
        <w:rPr>
          <w:color w:val="000000"/>
          <w:spacing w:val="0"/>
          <w:w w:val="100"/>
          <w:position w:val="0"/>
        </w:rPr>
        <w:t>2021</w:t>
      </w:r>
      <w:r>
        <w:rPr>
          <w:color w:val="000000"/>
          <w:spacing w:val="0"/>
          <w:w w:val="100"/>
          <w:position w:val="0"/>
        </w:rPr>
        <w:t>年对其办 理版号的游戏《放置江湖》中，使用了大量上述小说中的元素，有超过</w:t>
      </w:r>
      <w:r>
        <w:rPr>
          <w:color w:val="000000"/>
          <w:spacing w:val="0"/>
          <w:w w:val="100"/>
          <w:position w:val="0"/>
        </w:rPr>
        <w:t>50%</w:t>
      </w:r>
      <w:r>
        <w:rPr>
          <w:color w:val="000000"/>
          <w:spacing w:val="0"/>
          <w:w w:val="100"/>
          <w:position w:val="0"/>
        </w:rPr>
        <w:t>的内容来源于涉案小说，该游 戏至今仍由深圳小猴运营。因此完美北京向法院起诉，要求北京畅元、深圳小猴立即停止著作权侵权及不 正当竞争行为，对侵权行为公开发表声明以消除影响，并赔偿因其侵权及不当竞争行为给原告带来的经济 损失</w:t>
      </w:r>
      <w:r>
        <w:rPr>
          <w:color w:val="000000"/>
          <w:spacing w:val="0"/>
          <w:w w:val="100"/>
          <w:position w:val="0"/>
        </w:rPr>
        <w:t>500</w:t>
      </w:r>
      <w:r>
        <w:rPr>
          <w:color w:val="000000"/>
          <w:spacing w:val="0"/>
          <w:w w:val="100"/>
          <w:position w:val="0"/>
        </w:rPr>
        <w:t>万元以及其他原告合理支出。</w:t>
      </w:r>
    </w:p>
    <w:p>
      <w:pPr>
        <w:pStyle w:val="Style41"/>
        <w:keepNext w:val="0"/>
        <w:keepLines w:val="0"/>
        <w:widowControl w:val="0"/>
        <w:shd w:val="clear" w:color="auto" w:fill="auto"/>
        <w:tabs>
          <w:tab w:pos="1592" w:val="left"/>
        </w:tabs>
        <w:bidi w:val="0"/>
        <w:spacing w:before="0" w:after="0" w:line="410" w:lineRule="exact"/>
        <w:ind w:left="420" w:right="0" w:firstLine="420"/>
        <w:jc w:val="both"/>
      </w:pPr>
      <w:bookmarkStart w:id="1300" w:name="bookmark1300"/>
      <w:r>
        <w:rPr>
          <w:color w:val="000000"/>
          <w:spacing w:val="0"/>
          <w:w w:val="100"/>
          <w:position w:val="0"/>
        </w:rPr>
        <w:t>（</w:t>
      </w:r>
      <w:bookmarkEnd w:id="1300"/>
      <w:r>
        <w:rPr>
          <w:color w:val="000000"/>
          <w:spacing w:val="0"/>
          <w:w w:val="100"/>
          <w:position w:val="0"/>
        </w:rPr>
        <w:t>2.4）</w:t>
        <w:tab/>
      </w:r>
      <w:r>
        <w:rPr>
          <w:color w:val="000000"/>
          <w:spacing w:val="0"/>
          <w:w w:val="100"/>
          <w:position w:val="0"/>
        </w:rPr>
        <w:t>受此事件影响，截止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日，北京畅元的基本存款账户华夏银行北京中关村支行， 银行账号：</w:t>
      </w:r>
      <w:r>
        <w:rPr>
          <w:color w:val="000000"/>
          <w:spacing w:val="0"/>
          <w:w w:val="100"/>
          <w:position w:val="0"/>
        </w:rPr>
        <w:t>40302000018199001553733，</w:t>
      </w:r>
      <w:r>
        <w:rPr>
          <w:color w:val="000000"/>
          <w:spacing w:val="0"/>
          <w:w w:val="100"/>
          <w:position w:val="0"/>
        </w:rPr>
        <w:t>被有权机关冻结</w:t>
      </w:r>
      <w:r>
        <w:rPr>
          <w:color w:val="000000"/>
          <w:spacing w:val="0"/>
          <w:w w:val="100"/>
          <w:position w:val="0"/>
        </w:rPr>
        <w:t xml:space="preserve">5, </w:t>
      </w:r>
      <w:r>
        <w:rPr>
          <w:color w:val="000000"/>
          <w:spacing w:val="0"/>
          <w:w w:val="100"/>
          <w:position w:val="0"/>
        </w:rPr>
        <w:t>174,305.93</w:t>
      </w:r>
      <w:r>
        <w:rPr>
          <w:color w:val="000000"/>
          <w:spacing w:val="0"/>
          <w:w w:val="100"/>
          <w:position w:val="0"/>
        </w:rPr>
        <w:t>元。由于北京畅元在本案中为次要 责任，综合律师意见，不满足预计负债、或有负债的确认条件，公司未确认相关负债。截止报告公告日前， 案件还在进一步审理中，公司管理层也将进一步关注相关事件的后续进展，最后结果以法院判决为准。</w:t>
      </w:r>
    </w:p>
    <w:p>
      <w:pPr>
        <w:pStyle w:val="Style41"/>
        <w:keepNext w:val="0"/>
        <w:keepLines w:val="0"/>
        <w:widowControl w:val="0"/>
        <w:shd w:val="clear" w:color="auto" w:fill="auto"/>
        <w:tabs>
          <w:tab w:pos="1258" w:val="left"/>
        </w:tabs>
        <w:bidi w:val="0"/>
        <w:spacing w:before="0" w:after="0" w:line="410" w:lineRule="exact"/>
        <w:ind w:left="0" w:right="0" w:firstLine="840"/>
        <w:jc w:val="both"/>
      </w:pPr>
      <w:bookmarkStart w:id="1301" w:name="bookmark1301"/>
      <w:r>
        <w:rPr>
          <w:color w:val="000000"/>
          <w:spacing w:val="0"/>
          <w:w w:val="100"/>
          <w:position w:val="0"/>
        </w:rPr>
        <w:t>（</w:t>
      </w:r>
      <w:bookmarkEnd w:id="1301"/>
      <w:r>
        <w:rPr>
          <w:color w:val="000000"/>
          <w:spacing w:val="0"/>
          <w:w w:val="100"/>
          <w:position w:val="0"/>
        </w:rPr>
        <w:t>3）</w:t>
        <w:tab/>
      </w:r>
      <w:r>
        <w:rPr>
          <w:color w:val="000000"/>
          <w:spacing w:val="0"/>
          <w:w w:val="100"/>
          <w:position w:val="0"/>
        </w:rPr>
        <w:t>其他权益工具披露相关事项</w:t>
      </w:r>
    </w:p>
    <w:p>
      <w:pPr>
        <w:pStyle w:val="Style41"/>
        <w:keepNext w:val="0"/>
        <w:keepLines w:val="0"/>
        <w:widowControl w:val="0"/>
        <w:shd w:val="clear" w:color="auto" w:fill="auto"/>
        <w:bidi w:val="0"/>
        <w:spacing w:before="0" w:after="0" w:line="410" w:lineRule="exact"/>
        <w:ind w:left="0" w:right="0" w:firstLine="840"/>
        <w:jc w:val="both"/>
      </w:pPr>
      <w:bookmarkStart w:id="1302" w:name="bookmark1302"/>
      <w:r>
        <w:rPr>
          <w:color w:val="000000"/>
          <w:spacing w:val="0"/>
          <w:w w:val="100"/>
          <w:position w:val="0"/>
        </w:rPr>
        <w:t>（</w:t>
      </w:r>
      <w:bookmarkEnd w:id="1302"/>
      <w:r>
        <w:rPr>
          <w:color w:val="000000"/>
          <w:spacing w:val="0"/>
          <w:w w:val="100"/>
          <w:position w:val="0"/>
        </w:rPr>
        <w:t>3.1）</w:t>
      </w:r>
      <w:r>
        <w:rPr>
          <w:color w:val="000000"/>
          <w:spacing w:val="0"/>
          <w:w w:val="100"/>
          <w:position w:val="0"/>
        </w:rPr>
        <w:t>九次方大数据信息集团有限公司</w:t>
      </w:r>
    </w:p>
    <w:p>
      <w:pPr>
        <w:pStyle w:val="Style41"/>
        <w:keepNext w:val="0"/>
        <w:keepLines w:val="0"/>
        <w:widowControl w:val="0"/>
        <w:shd w:val="clear" w:color="auto" w:fill="auto"/>
        <w:bidi w:val="0"/>
        <w:spacing w:before="0" w:after="0" w:line="410" w:lineRule="exact"/>
        <w:ind w:left="420" w:right="0" w:firstLine="420"/>
        <w:jc w:val="both"/>
      </w:pPr>
      <w:r>
        <w:rPr>
          <w:color w:val="000000"/>
          <w:spacing w:val="0"/>
          <w:w w:val="100"/>
          <w:position w:val="0"/>
        </w:rPr>
        <w:t>本公司于</w:t>
      </w:r>
      <w:r>
        <w:rPr>
          <w:color w:val="000000"/>
          <w:spacing w:val="0"/>
          <w:w w:val="100"/>
          <w:position w:val="0"/>
        </w:rPr>
        <w:t>2018</w:t>
      </w:r>
      <w:r>
        <w:rPr>
          <w:color w:val="000000"/>
          <w:spacing w:val="0"/>
          <w:w w:val="100"/>
          <w:position w:val="0"/>
        </w:rPr>
        <w:t>年</w:t>
      </w:r>
      <w:r>
        <w:rPr>
          <w:color w:val="000000"/>
          <w:spacing w:val="0"/>
          <w:w w:val="100"/>
          <w:position w:val="0"/>
        </w:rPr>
        <w:t>7</w:t>
      </w:r>
      <w:r>
        <w:rPr>
          <w:color w:val="000000"/>
          <w:spacing w:val="0"/>
          <w:w w:val="100"/>
          <w:position w:val="0"/>
        </w:rPr>
        <w:t>月与九次方大数据信息集团有限公司（以下简称“九次方”）签订投资协议，以九 次方</w:t>
      </w:r>
      <w:r>
        <w:rPr>
          <w:color w:val="000000"/>
          <w:spacing w:val="0"/>
          <w:w w:val="100"/>
          <w:position w:val="0"/>
        </w:rPr>
        <w:t>75</w:t>
      </w:r>
      <w:r>
        <w:rPr>
          <w:color w:val="000000"/>
          <w:spacing w:val="0"/>
          <w:w w:val="100"/>
          <w:position w:val="0"/>
        </w:rPr>
        <w:t>亿的估值向其投资</w:t>
      </w:r>
      <w:r>
        <w:rPr>
          <w:color w:val="000000"/>
          <w:spacing w:val="0"/>
          <w:w w:val="100"/>
          <w:position w:val="0"/>
        </w:rPr>
        <w:t>8000</w:t>
      </w:r>
      <w:r>
        <w:rPr>
          <w:color w:val="000000"/>
          <w:spacing w:val="0"/>
          <w:w w:val="100"/>
          <w:position w:val="0"/>
        </w:rPr>
        <w:t>万，占比</w:t>
      </w:r>
      <w:r>
        <w:rPr>
          <w:color w:val="000000"/>
          <w:spacing w:val="0"/>
          <w:w w:val="100"/>
          <w:position w:val="0"/>
        </w:rPr>
        <w:t>1.055%</w:t>
      </w:r>
      <w:r>
        <w:rPr>
          <w:color w:val="000000"/>
          <w:spacing w:val="0"/>
          <w:w w:val="100"/>
          <w:position w:val="0"/>
        </w:rPr>
        <w:t>。《补充协议》中对赌条款约定，如九次方在</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 xml:space="preserve">30 </w:t>
      </w:r>
      <w:r>
        <w:rPr>
          <w:color w:val="000000"/>
          <w:spacing w:val="0"/>
          <w:w w:val="100"/>
          <w:position w:val="0"/>
        </w:rPr>
        <w:t>日前，未能向中国证监会提交</w:t>
      </w:r>
      <w:r>
        <w:rPr>
          <w:color w:val="000000"/>
          <w:spacing w:val="0"/>
          <w:w w:val="100"/>
          <w:position w:val="0"/>
        </w:rPr>
        <w:t>IPO</w:t>
      </w:r>
      <w:r>
        <w:rPr>
          <w:color w:val="000000"/>
          <w:spacing w:val="0"/>
          <w:w w:val="100"/>
          <w:position w:val="0"/>
        </w:rPr>
        <w:t>的申请或与上市公司进入资产重组或企业并购通道的，自期满之日起，</w:t>
      </w:r>
    </w:p>
    <w:p>
      <w:pPr>
        <w:pStyle w:val="Style41"/>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本公司有权要求主要责任人王叁寿在</w:t>
      </w:r>
      <w:r>
        <w:rPr>
          <w:color w:val="000000"/>
          <w:spacing w:val="0"/>
          <w:w w:val="100"/>
          <w:position w:val="0"/>
        </w:rPr>
        <w:t>3</w:t>
      </w:r>
      <w:r>
        <w:rPr>
          <w:color w:val="000000"/>
          <w:spacing w:val="0"/>
          <w:w w:val="100"/>
          <w:position w:val="0"/>
        </w:rPr>
        <w:t>个月内按年化</w:t>
      </w:r>
      <w:r>
        <w:rPr>
          <w:color w:val="000000"/>
          <w:spacing w:val="0"/>
          <w:w w:val="100"/>
          <w:position w:val="0"/>
        </w:rPr>
        <w:t>10%</w:t>
      </w:r>
      <w:r>
        <w:rPr>
          <w:color w:val="000000"/>
          <w:spacing w:val="0"/>
          <w:w w:val="100"/>
          <w:position w:val="0"/>
        </w:rPr>
        <w:t>的溢价回购或受让原告拥有的标的公司股权。</w:t>
      </w:r>
    </w:p>
    <w:p>
      <w:pPr>
        <w:pStyle w:val="Style41"/>
        <w:keepNext w:val="0"/>
        <w:keepLines w:val="0"/>
        <w:widowControl w:val="0"/>
        <w:shd w:val="clear" w:color="auto" w:fill="auto"/>
        <w:bidi w:val="0"/>
        <w:spacing w:before="0" w:after="0" w:line="410" w:lineRule="exact"/>
        <w:ind w:left="420" w:right="0" w:firstLine="420"/>
        <w:jc w:val="both"/>
      </w:pPr>
      <w:r>
        <w:rPr>
          <w:color w:val="000000"/>
          <w:spacing w:val="0"/>
          <w:w w:val="100"/>
          <w:position w:val="0"/>
        </w:rPr>
        <w:t>2020</w:t>
      </w:r>
      <w:r>
        <w:rPr>
          <w:color w:val="000000"/>
          <w:spacing w:val="0"/>
          <w:w w:val="100"/>
          <w:position w:val="0"/>
        </w:rPr>
        <w:t>年，本公司投资九次方大数据信息集团有限公司的投资协议约定条件的时间已届满，相关约定未 满足，投资协议回购条款已触发。因九次方大数据信息集团有限公司的实际控制人王叁寿侵占广东群兴玩 具股份有限公司（以下简称：</w:t>
      </w:r>
      <w:r>
        <w:rPr>
          <w:color w:val="000000"/>
          <w:spacing w:val="0"/>
          <w:w w:val="100"/>
          <w:position w:val="0"/>
        </w:rPr>
        <w:t>*ST</w:t>
      </w:r>
      <w:r>
        <w:rPr>
          <w:color w:val="000000"/>
          <w:spacing w:val="0"/>
          <w:w w:val="100"/>
          <w:position w:val="0"/>
        </w:rPr>
        <w:t>群兴）资金的事实和王叁寿因该事项面临的诉讼被列为失信被执行人的 情况，本公司管理层基于上市公司利益出发，于</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5</w:t>
      </w:r>
      <w:r>
        <w:rPr>
          <w:color w:val="000000"/>
          <w:spacing w:val="0"/>
          <w:w w:val="100"/>
          <w:position w:val="0"/>
        </w:rPr>
        <w:t>日发函要求王叁寿回购，收到函件后对方一直 与公司协商，但双方未达成一致意见，因此，本公司于</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7</w:t>
      </w:r>
      <w:r>
        <w:rPr>
          <w:color w:val="000000"/>
          <w:spacing w:val="0"/>
          <w:w w:val="100"/>
          <w:position w:val="0"/>
        </w:rPr>
        <w:t>日向厦门市中级人民法院提起诉讼，一 审判决对方支付股权回购及溢价款</w:t>
      </w:r>
      <w:r>
        <w:rPr>
          <w:color w:val="000000"/>
          <w:spacing w:val="0"/>
          <w:w w:val="100"/>
          <w:position w:val="0"/>
        </w:rPr>
        <w:t>9600</w:t>
      </w:r>
      <w:r>
        <w:rPr>
          <w:color w:val="000000"/>
          <w:spacing w:val="0"/>
          <w:w w:val="100"/>
          <w:position w:val="0"/>
        </w:rPr>
        <w:t>万元，对方已提上诉，截止报告日，目前案件在二审中。</w:t>
      </w:r>
    </w:p>
    <w:p>
      <w:pPr>
        <w:pStyle w:val="Style41"/>
        <w:keepNext w:val="0"/>
        <w:keepLines w:val="0"/>
        <w:widowControl w:val="0"/>
        <w:shd w:val="clear" w:color="auto" w:fill="auto"/>
        <w:bidi w:val="0"/>
        <w:spacing w:before="0" w:after="0" w:line="410" w:lineRule="exact"/>
        <w:ind w:left="420" w:right="0" w:firstLine="420"/>
        <w:jc w:val="both"/>
      </w:pP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19</w:t>
      </w:r>
      <w:r>
        <w:rPr>
          <w:color w:val="000000"/>
          <w:spacing w:val="0"/>
          <w:w w:val="100"/>
          <w:position w:val="0"/>
        </w:rPr>
        <w:t>日，</w:t>
      </w:r>
      <w:r>
        <w:rPr>
          <w:color w:val="000000"/>
          <w:spacing w:val="0"/>
          <w:w w:val="100"/>
          <w:position w:val="0"/>
        </w:rPr>
        <w:t>*ST</w:t>
      </w:r>
      <w:r>
        <w:rPr>
          <w:color w:val="000000"/>
          <w:spacing w:val="0"/>
          <w:w w:val="100"/>
          <w:position w:val="0"/>
        </w:rPr>
        <w:t>群兴公告，收到实际控制人王叁寿无法按约偿还非经营性占用资金的说明函，王 叁寿无法偿还非经营性占用资金本金余额</w:t>
      </w:r>
      <w:r>
        <w:rPr>
          <w:color w:val="000000"/>
          <w:spacing w:val="0"/>
          <w:w w:val="100"/>
          <w:position w:val="0"/>
        </w:rPr>
        <w:t>21,035.64</w:t>
      </w:r>
      <w:r>
        <w:rPr>
          <w:color w:val="000000"/>
          <w:spacing w:val="0"/>
          <w:w w:val="100"/>
          <w:position w:val="0"/>
        </w:rPr>
        <w:t>万元。</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21</w:t>
      </w:r>
      <w:r>
        <w:rPr>
          <w:color w:val="000000"/>
          <w:spacing w:val="0"/>
          <w:w w:val="100"/>
          <w:position w:val="0"/>
        </w:rPr>
        <w:t>日</w:t>
      </w:r>
      <w:r>
        <w:rPr>
          <w:color w:val="000000"/>
          <w:spacing w:val="0"/>
          <w:w w:val="100"/>
          <w:position w:val="0"/>
        </w:rPr>
        <w:t>，*ST</w:t>
      </w:r>
      <w:r>
        <w:rPr>
          <w:color w:val="000000"/>
          <w:spacing w:val="0"/>
          <w:w w:val="100"/>
          <w:position w:val="0"/>
        </w:rPr>
        <w:t>群兴公告，收到公司董事 长张金成代实际控制人王叁寿偿还非经营性占用资金告知函，由</w:t>
      </w:r>
      <w:r>
        <w:rPr>
          <w:color w:val="000000"/>
          <w:spacing w:val="0"/>
          <w:w w:val="100"/>
          <w:position w:val="0"/>
        </w:rPr>
        <w:t>ST</w:t>
      </w:r>
      <w:r>
        <w:rPr>
          <w:color w:val="000000"/>
          <w:spacing w:val="0"/>
          <w:w w:val="100"/>
          <w:position w:val="0"/>
        </w:rPr>
        <w:t>群兴董事长张金成代实际控制人王叁寿 偿还非经营性占用资金</w:t>
      </w:r>
      <w:r>
        <w:rPr>
          <w:color w:val="000000"/>
          <w:spacing w:val="0"/>
          <w:w w:val="100"/>
          <w:position w:val="0"/>
        </w:rPr>
        <w:t xml:space="preserve">21, </w:t>
      </w:r>
      <w:r>
        <w:rPr>
          <w:color w:val="000000"/>
          <w:spacing w:val="0"/>
          <w:w w:val="100"/>
          <w:position w:val="0"/>
        </w:rPr>
        <w:t xml:space="preserve">035. </w:t>
      </w:r>
      <w:r>
        <w:rPr>
          <w:color w:val="000000"/>
          <w:spacing w:val="0"/>
          <w:w w:val="100"/>
          <w:position w:val="0"/>
        </w:rPr>
        <w:t>64</w:t>
      </w:r>
      <w:r>
        <w:rPr>
          <w:color w:val="000000"/>
          <w:spacing w:val="0"/>
          <w:w w:val="100"/>
          <w:position w:val="0"/>
        </w:rPr>
        <w:t>万元及相应利息，以切实解决公司实际控制人非经营性资金占用问题， 维护上市公司及全体股东的合法权益。</w:t>
      </w:r>
    </w:p>
    <w:p>
      <w:pPr>
        <w:pStyle w:val="Style41"/>
        <w:keepNext w:val="0"/>
        <w:keepLines w:val="0"/>
        <w:widowControl w:val="0"/>
        <w:shd w:val="clear" w:color="auto" w:fill="auto"/>
        <w:bidi w:val="0"/>
        <w:spacing w:before="0" w:after="300" w:line="410" w:lineRule="exact"/>
        <w:ind w:left="420" w:right="0" w:firstLine="420"/>
        <w:jc w:val="both"/>
      </w:pPr>
      <w:r>
        <w:rPr>
          <w:color w:val="000000"/>
          <w:spacing w:val="0"/>
          <w:w w:val="100"/>
          <w:position w:val="0"/>
        </w:rPr>
        <w:t>基于上述情形，本公司管理层将进一步关注相关事项的后续进展，根据相应的进展情况对本公司投资 九次方大数据信息集团有限公司的投资款进行评估。</w:t>
      </w:r>
    </w:p>
    <w:p>
      <w:pPr>
        <w:pStyle w:val="Style30"/>
        <w:keepNext/>
        <w:keepLines/>
        <w:widowControl w:val="0"/>
        <w:shd w:val="clear" w:color="auto" w:fill="auto"/>
        <w:bidi w:val="0"/>
        <w:spacing w:before="0" w:after="200" w:line="410" w:lineRule="exact"/>
        <w:ind w:left="0" w:right="0" w:firstLine="420"/>
        <w:jc w:val="both"/>
      </w:pPr>
      <w:bookmarkStart w:id="1303" w:name="bookmark1303"/>
      <w:bookmarkStart w:id="1304" w:name="bookmark1304"/>
      <w:bookmarkStart w:id="1305" w:name="bookmark1305"/>
      <w:r>
        <w:rPr>
          <w:color w:val="000000"/>
          <w:spacing w:val="0"/>
          <w:w w:val="100"/>
          <w:position w:val="0"/>
        </w:rPr>
        <w:t>十四、母公司财务报表主要项目注释</w:t>
      </w:r>
      <w:bookmarkEnd w:id="1303"/>
      <w:bookmarkEnd w:id="1304"/>
      <w:bookmarkEnd w:id="1305"/>
    </w:p>
    <w:p>
      <w:pPr>
        <w:pStyle w:val="Style30"/>
        <w:keepNext/>
        <w:keepLines/>
        <w:widowControl w:val="0"/>
        <w:shd w:val="clear" w:color="auto" w:fill="auto"/>
        <w:bidi w:val="0"/>
        <w:spacing w:before="0" w:after="200" w:line="410" w:lineRule="exact"/>
        <w:ind w:left="0" w:right="0" w:firstLine="420"/>
        <w:jc w:val="both"/>
      </w:pPr>
      <w:bookmarkStart w:id="1303" w:name="bookmark1303"/>
      <w:bookmarkStart w:id="1304" w:name="bookmark1304"/>
      <w:bookmarkStart w:id="1306" w:name="bookmark1306"/>
      <w:r>
        <w:rPr>
          <w:color w:val="000000"/>
          <w:spacing w:val="0"/>
          <w:w w:val="100"/>
          <w:position w:val="0"/>
          <w:sz w:val="20"/>
          <w:szCs w:val="20"/>
        </w:rPr>
        <w:t>1</w:t>
      </w:r>
      <w:r>
        <w:rPr>
          <w:color w:val="000000"/>
          <w:spacing w:val="0"/>
          <w:w w:val="100"/>
          <w:position w:val="0"/>
        </w:rPr>
        <w:t>、应收账款</w:t>
      </w:r>
      <w:bookmarkEnd w:id="1303"/>
      <w:bookmarkEnd w:id="1304"/>
      <w:bookmarkEnd w:id="1306"/>
    </w:p>
    <w:p>
      <w:pPr>
        <w:pStyle w:val="Style30"/>
        <w:keepNext/>
        <w:keepLines/>
        <w:widowControl w:val="0"/>
        <w:shd w:val="clear" w:color="auto" w:fill="auto"/>
        <w:bidi w:val="0"/>
        <w:spacing w:before="0" w:after="380" w:line="410" w:lineRule="exact"/>
        <w:ind w:left="0" w:right="0" w:firstLine="420"/>
        <w:jc w:val="both"/>
      </w:pPr>
      <w:bookmarkStart w:id="1303" w:name="bookmark1303"/>
      <w:bookmarkStart w:id="1304" w:name="bookmark1304"/>
      <w:bookmarkStart w:id="1307" w:name="bookmark1307"/>
      <w:r>
        <w:rPr>
          <w:color w:val="000000"/>
          <w:spacing w:val="0"/>
          <w:w w:val="100"/>
          <w:position w:val="0"/>
          <w:sz w:val="20"/>
          <w:szCs w:val="20"/>
        </w:rPr>
        <w:t>（1）</w:t>
      </w:r>
      <w:r>
        <w:rPr>
          <w:color w:val="000000"/>
          <w:spacing w:val="0"/>
          <w:w w:val="100"/>
          <w:position w:val="0"/>
        </w:rPr>
        <w:t>应收账款分类披露</w:t>
      </w:r>
      <w:bookmarkEnd w:id="1303"/>
      <w:bookmarkEnd w:id="1304"/>
      <w:bookmarkEnd w:id="1307"/>
    </w:p>
    <w:p>
      <w:pPr>
        <w:pStyle w:val="Style41"/>
        <w:keepNext w:val="0"/>
        <w:keepLines w:val="0"/>
        <w:widowControl w:val="0"/>
        <w:shd w:val="clear" w:color="auto" w:fill="auto"/>
        <w:bidi w:val="0"/>
        <w:spacing w:before="0" w:after="60" w:line="240" w:lineRule="auto"/>
        <w:ind w:left="0" w:right="820" w:firstLine="0"/>
        <w:jc w:val="right"/>
      </w:pPr>
      <w:r>
        <w:rPr>
          <w:color w:val="000000"/>
          <w:spacing w:val="0"/>
          <w:w w:val="100"/>
          <w:position w:val="0"/>
        </w:rPr>
        <w:t>单位：元</w:t>
      </w:r>
    </w:p>
    <w:tbl>
      <w:tblPr>
        <w:tblOverlap w:val="never"/>
        <w:jc w:val="center"/>
        <w:tblLayout w:type="fixed"/>
      </w:tblPr>
      <w:tblGrid>
        <w:gridCol w:w="1042"/>
        <w:gridCol w:w="1181"/>
        <w:gridCol w:w="638"/>
        <w:gridCol w:w="1090"/>
        <w:gridCol w:w="638"/>
        <w:gridCol w:w="1181"/>
        <w:gridCol w:w="1181"/>
        <w:gridCol w:w="638"/>
        <w:gridCol w:w="1090"/>
        <w:gridCol w:w="643"/>
        <w:gridCol w:w="1190"/>
      </w:tblGrid>
      <w:tr>
        <w:trPr>
          <w:trHeight w:val="250"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40"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账面价值</w:t>
            </w:r>
          </w:p>
        </w:tc>
      </w:tr>
      <w:tr>
        <w:trPr>
          <w:trHeight w:val="48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1,330,284.08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1,330,284.08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1,330,284.08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1,330,284.08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left"/>
            </w:pPr>
            <w:r>
              <w:rPr>
                <w:color w:val="000000"/>
                <w:spacing w:val="0"/>
                <w:w w:val="100"/>
                <w:position w:val="0"/>
              </w:rPr>
              <w:t>单项金额重 大并单项计 提坏账准备 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1,330,284.08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1,330,284.08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1,330,284.08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1,330,284.08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55,087,781.80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97.64%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285,018.68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54,802,763.12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43,057,379.29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265,389.95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42,791,989.34</w:t>
            </w: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50" w:lineRule="exact"/>
              <w:ind w:left="0" w:right="0" w:firstLine="0"/>
              <w:jc w:val="left"/>
            </w:pPr>
            <w:r>
              <w:rPr>
                <w:color w:val="000000"/>
                <w:spacing w:val="0"/>
                <w:w w:val="100"/>
                <w:position w:val="0"/>
              </w:rPr>
              <w:t>组合1：应收 其他款项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964,146.97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285,018.68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29.56%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679,128.29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1,065,173.24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265,389.95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799,783.29</w:t>
            </w:r>
          </w:p>
        </w:tc>
      </w:tr>
      <w:tr>
        <w:trPr>
          <w:trHeight w:val="71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2" w:lineRule="exact"/>
              <w:ind w:left="0" w:right="0" w:firstLine="0"/>
              <w:jc w:val="left"/>
            </w:pPr>
            <w:r>
              <w:rPr>
                <w:color w:val="000000"/>
                <w:spacing w:val="0"/>
                <w:w w:val="100"/>
                <w:position w:val="0"/>
              </w:rPr>
              <w:t>组合2：合并 范围内关联 方往来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54,123,634.83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54,123,634.83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41,992,206.05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41,992,206.05</w:t>
            </w:r>
          </w:p>
        </w:tc>
      </w:tr>
      <w:tr>
        <w:trPr>
          <w:trHeight w:val="254"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56,418,065.88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1,615,302.76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2.86%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54,802,763.12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44,387,663.37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1,595,674.03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3.59%</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42,791,989.34</w:t>
            </w:r>
          </w:p>
        </w:tc>
      </w:tr>
    </w:tbl>
    <w:p>
      <w:pPr>
        <w:widowControl w:val="0"/>
        <w:spacing w:after="59" w:line="1" w:lineRule="exact"/>
      </w:pPr>
    </w:p>
    <w:p>
      <w:pPr>
        <w:pStyle w:val="Style41"/>
        <w:keepNext w:val="0"/>
        <w:keepLines w:val="0"/>
        <w:widowControl w:val="0"/>
        <w:shd w:val="clear" w:color="auto" w:fill="auto"/>
        <w:bidi w:val="0"/>
        <w:spacing w:before="0" w:after="200" w:line="240" w:lineRule="auto"/>
        <w:ind w:left="0" w:right="0" w:firstLine="420"/>
        <w:jc w:val="both"/>
      </w:pPr>
      <w:r>
        <w:rPr>
          <w:color w:val="000000"/>
          <w:spacing w:val="0"/>
          <w:w w:val="100"/>
          <w:position w:val="0"/>
        </w:rPr>
        <w:t>按单项计提坏账准备：单项金额重大并单项计提坏账准备的应收账款</w:t>
      </w:r>
      <w:r>
        <w:br w:type="page"/>
      </w:r>
    </w:p>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120"/>
        <w:gridCol w:w="1843"/>
        <w:gridCol w:w="1560"/>
        <w:gridCol w:w="1138"/>
        <w:gridCol w:w="1920"/>
      </w:tblGrid>
      <w:tr>
        <w:trPr>
          <w:trHeight w:val="28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gridSpan w:val="4"/>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坏账准备</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计提理由</w:t>
            </w:r>
          </w:p>
        </w:tc>
      </w:tr>
      <w:tr>
        <w:trPr>
          <w:trHeight w:val="55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北京旌旗源弘科贸有限公司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 xml:space="preserve">1,239, </w:t>
            </w:r>
            <w:r>
              <w:rPr>
                <w:color w:val="000000"/>
                <w:spacing w:val="0"/>
                <w:w w:val="100"/>
                <w:position w:val="0"/>
                <w:sz w:val="20"/>
                <w:szCs w:val="20"/>
              </w:rPr>
              <w:t>187.37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 xml:space="preserve">1,239, </w:t>
            </w:r>
            <w:r>
              <w:rPr>
                <w:color w:val="000000"/>
                <w:spacing w:val="0"/>
                <w:w w:val="100"/>
                <w:position w:val="0"/>
                <w:sz w:val="20"/>
                <w:szCs w:val="20"/>
              </w:rPr>
              <w:t>187.37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r>
              <w:rPr>
                <w:color w:val="000000"/>
                <w:spacing w:val="0"/>
                <w:w w:val="100"/>
                <w:position w:val="0"/>
                <w:sz w:val="20"/>
                <w:szCs w:val="20"/>
              </w:rPr>
              <w:t>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根据诉讼进展预计 难以收回</w:t>
            </w:r>
          </w:p>
        </w:tc>
      </w:tr>
      <w:tr>
        <w:trPr>
          <w:trHeight w:val="55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湖南中冶美隆纸业有限公司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36,731.44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36,731.44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r>
              <w:rPr>
                <w:color w:val="000000"/>
                <w:spacing w:val="0"/>
                <w:w w:val="100"/>
                <w:position w:val="0"/>
                <w:sz w:val="20"/>
                <w:szCs w:val="20"/>
              </w:rPr>
              <w:t>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债务人停产难以偿 还债务</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北京龙文倡达商贸有限公司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54,365.27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54,365.27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预计无法回收</w:t>
            </w:r>
          </w:p>
        </w:tc>
      </w:tr>
      <w:tr>
        <w:trPr>
          <w:trHeight w:val="288"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 xml:space="preserve">1,330,284. </w:t>
            </w:r>
            <w:r>
              <w:rPr>
                <w:color w:val="000000"/>
                <w:spacing w:val="0"/>
                <w:w w:val="100"/>
                <w:position w:val="0"/>
                <w:sz w:val="20"/>
                <w:szCs w:val="20"/>
              </w:rPr>
              <w:t>08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 xml:space="preserve">1, 330, </w:t>
            </w:r>
            <w:r>
              <w:rPr>
                <w:color w:val="000000"/>
                <w:spacing w:val="0"/>
                <w:w w:val="100"/>
                <w:position w:val="0"/>
                <w:sz w:val="20"/>
                <w:szCs w:val="20"/>
              </w:rPr>
              <w:t xml:space="preserve">284. </w:t>
            </w:r>
            <w:r>
              <w:rPr>
                <w:color w:val="000000"/>
                <w:spacing w:val="0"/>
                <w:w w:val="100"/>
                <w:position w:val="0"/>
                <w:sz w:val="20"/>
                <w:szCs w:val="20"/>
              </w:rPr>
              <w:t>08</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一一</w:t>
            </w:r>
          </w:p>
        </w:tc>
        <w:tc>
          <w:tcPr>
            <w:tcBorders>
              <w:top w:val="single" w:sz="4"/>
              <w:left w:val="single" w:sz="4"/>
              <w:bottom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一一</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按组合计提坏账准备：组合</w:t>
      </w:r>
      <w:r>
        <w:rPr>
          <w:color w:val="000000"/>
          <w:spacing w:val="0"/>
          <w:w w:val="100"/>
          <w:position w:val="0"/>
          <w:sz w:val="20"/>
          <w:szCs w:val="20"/>
        </w:rPr>
        <w:t>1:</w:t>
      </w:r>
      <w:r>
        <w:rPr>
          <w:color w:val="000000"/>
          <w:spacing w:val="0"/>
          <w:w w:val="100"/>
          <w:position w:val="0"/>
          <w:sz w:val="20"/>
          <w:szCs w:val="20"/>
        </w:rPr>
        <w:t>应收客户款</w:t>
      </w:r>
    </w:p>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395"/>
        <w:gridCol w:w="2390"/>
        <w:gridCol w:w="2395"/>
        <w:gridCol w:w="2400"/>
      </w:tblGrid>
      <w:tr>
        <w:trPr>
          <w:trHeight w:val="28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gridSpan w:val="3"/>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0.5</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 xml:space="preserve">437, </w:t>
            </w:r>
            <w:r>
              <w:rPr>
                <w:color w:val="000000"/>
                <w:spacing w:val="0"/>
                <w:w w:val="100"/>
                <w:position w:val="0"/>
                <w:sz w:val="20"/>
                <w:szCs w:val="20"/>
              </w:rPr>
              <w:t>681.78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8, </w:t>
            </w:r>
            <w:r>
              <w:rPr>
                <w:color w:val="000000"/>
                <w:spacing w:val="0"/>
                <w:w w:val="100"/>
                <w:position w:val="0"/>
                <w:sz w:val="20"/>
                <w:szCs w:val="20"/>
              </w:rPr>
              <w:t xml:space="preserve">788. </w:t>
            </w:r>
            <w:r>
              <w:rPr>
                <w:color w:val="000000"/>
                <w:spacing w:val="0"/>
                <w:w w:val="100"/>
                <w:position w:val="0"/>
                <w:sz w:val="20"/>
                <w:szCs w:val="20"/>
              </w:rPr>
              <w:t>07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0. 5-1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 xml:space="preserve">114, </w:t>
            </w:r>
            <w:r>
              <w:rPr>
                <w:color w:val="000000"/>
                <w:spacing w:val="0"/>
                <w:w w:val="100"/>
                <w:position w:val="0"/>
                <w:sz w:val="20"/>
                <w:szCs w:val="20"/>
              </w:rPr>
              <w:t>621.81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5,731.09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至</w:t>
            </w:r>
            <w:r>
              <w:rPr>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 xml:space="preserve">113, </w:t>
            </w:r>
            <w:r>
              <w:rPr>
                <w:color w:val="000000"/>
                <w:spacing w:val="0"/>
                <w:w w:val="100"/>
                <w:position w:val="0"/>
                <w:sz w:val="20"/>
                <w:szCs w:val="20"/>
              </w:rPr>
              <w:t xml:space="preserve">756. </w:t>
            </w:r>
            <w:r>
              <w:rPr>
                <w:color w:val="000000"/>
                <w:spacing w:val="0"/>
                <w:w w:val="100"/>
                <w:position w:val="0"/>
                <w:sz w:val="20"/>
                <w:szCs w:val="20"/>
              </w:rPr>
              <w:t>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11,375.65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r>
              <w:rPr>
                <w:color w:val="000000"/>
                <w:spacing w:val="0"/>
                <w:w w:val="100"/>
                <w:position w:val="0"/>
                <w:sz w:val="20"/>
                <w:szCs w:val="20"/>
              </w:rPr>
              <w:t>至</w:t>
            </w:r>
            <w:r>
              <w:rPr>
                <w:color w:val="000000"/>
                <w:spacing w:val="0"/>
                <w:w w:val="100"/>
                <w:position w:val="0"/>
                <w:sz w:val="20"/>
                <w:szCs w:val="20"/>
              </w:rPr>
              <w:t>3</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55,661.56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16,698.47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30.00%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r>
              <w:rPr>
                <w:color w:val="000000"/>
                <w:spacing w:val="0"/>
                <w:w w:val="100"/>
                <w:position w:val="0"/>
                <w:sz w:val="20"/>
                <w:szCs w:val="20"/>
              </w:rPr>
              <w:t>年以上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 xml:space="preserve">242, </w:t>
            </w:r>
            <w:r>
              <w:rPr>
                <w:color w:val="000000"/>
                <w:spacing w:val="0"/>
                <w:w w:val="100"/>
                <w:position w:val="0"/>
                <w:sz w:val="20"/>
                <w:szCs w:val="20"/>
              </w:rPr>
              <w:t xml:space="preserve">425. </w:t>
            </w:r>
            <w:r>
              <w:rPr>
                <w:color w:val="000000"/>
                <w:spacing w:val="0"/>
                <w:w w:val="100"/>
                <w:position w:val="0"/>
                <w:sz w:val="20"/>
                <w:szCs w:val="20"/>
              </w:rPr>
              <w:t>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 xml:space="preserve">242, </w:t>
            </w:r>
            <w:r>
              <w:rPr>
                <w:color w:val="000000"/>
                <w:spacing w:val="0"/>
                <w:w w:val="100"/>
                <w:position w:val="0"/>
                <w:sz w:val="20"/>
                <w:szCs w:val="20"/>
              </w:rPr>
              <w:t xml:space="preserve">425. </w:t>
            </w:r>
            <w:r>
              <w:rPr>
                <w:color w:val="000000"/>
                <w:spacing w:val="0"/>
                <w:w w:val="100"/>
                <w:position w:val="0"/>
                <w:sz w:val="20"/>
                <w:szCs w:val="20"/>
              </w:rPr>
              <w:t>40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r>
              <w:rPr>
                <w:color w:val="000000"/>
                <w:spacing w:val="0"/>
                <w:w w:val="100"/>
                <w:position w:val="0"/>
                <w:sz w:val="20"/>
                <w:szCs w:val="20"/>
              </w:rPr>
              <w:t>00%</w:t>
            </w: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 xml:space="preserve">964, </w:t>
            </w:r>
            <w:r>
              <w:rPr>
                <w:color w:val="000000"/>
                <w:spacing w:val="0"/>
                <w:w w:val="100"/>
                <w:position w:val="0"/>
                <w:sz w:val="20"/>
                <w:szCs w:val="20"/>
              </w:rPr>
              <w:t xml:space="preserve">146. </w:t>
            </w:r>
            <w:r>
              <w:rPr>
                <w:color w:val="000000"/>
                <w:spacing w:val="0"/>
                <w:w w:val="100"/>
                <w:position w:val="0"/>
                <w:sz w:val="20"/>
                <w:szCs w:val="20"/>
              </w:rPr>
              <w:t>97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285,018.68</w:t>
            </w:r>
          </w:p>
        </w:tc>
        <w:tc>
          <w:tcPr>
            <w:tcBorders>
              <w:top w:val="single" w:sz="4"/>
              <w:left w:val="single" w:sz="4"/>
              <w:bottom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w:t>
            </w:r>
          </w:p>
        </w:tc>
      </w:tr>
    </w:tbl>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适用V不适用</w:t>
      </w:r>
    </w:p>
    <w:p>
      <w:pPr>
        <w:widowControl w:val="0"/>
        <w:spacing w:after="1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0" w:line="240" w:lineRule="auto"/>
        <w:ind w:left="8366"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28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r>
      <w:tr>
        <w:trPr>
          <w:trHeight w:val="27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年以内(含</w:t>
            </w:r>
            <w:r>
              <w:rPr>
                <w:color w:val="000000"/>
                <w:spacing w:val="0"/>
                <w:w w:val="100"/>
                <w:position w:val="0"/>
                <w:sz w:val="20"/>
                <w:szCs w:val="20"/>
              </w:rPr>
              <w:t>1</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14,189,576. </w:t>
            </w:r>
            <w:r>
              <w:rPr>
                <w:color w:val="000000"/>
                <w:spacing w:val="0"/>
                <w:w w:val="100"/>
                <w:position w:val="0"/>
                <w:sz w:val="20"/>
                <w:szCs w:val="20"/>
              </w:rPr>
              <w:t>32</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0.5</w:t>
            </w:r>
            <w:r>
              <w:rPr>
                <w:color w:val="000000"/>
                <w:spacing w:val="0"/>
                <w:w w:val="100"/>
                <w:position w:val="0"/>
                <w:sz w:val="20"/>
                <w:szCs w:val="20"/>
              </w:rPr>
              <w:t>年以内</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14,074,954.51</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0. 5-1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114, </w:t>
            </w:r>
            <w:r>
              <w:rPr>
                <w:color w:val="000000"/>
                <w:spacing w:val="0"/>
                <w:w w:val="100"/>
                <w:position w:val="0"/>
                <w:sz w:val="20"/>
                <w:szCs w:val="20"/>
              </w:rPr>
              <w:t>621.81</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至</w:t>
            </w:r>
            <w:r>
              <w:rPr>
                <w:color w:val="000000"/>
                <w:spacing w:val="0"/>
                <w:w w:val="100"/>
                <w:position w:val="0"/>
                <w:sz w:val="20"/>
                <w:szCs w:val="20"/>
              </w:rPr>
              <w:t>2</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40,600,118. </w:t>
            </w:r>
            <w:r>
              <w:rPr>
                <w:color w:val="000000"/>
                <w:spacing w:val="0"/>
                <w:w w:val="100"/>
                <w:position w:val="0"/>
                <w:sz w:val="20"/>
                <w:szCs w:val="20"/>
              </w:rPr>
              <w:t>52</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r>
              <w:rPr>
                <w:color w:val="000000"/>
                <w:spacing w:val="0"/>
                <w:w w:val="100"/>
                <w:position w:val="0"/>
                <w:sz w:val="20"/>
                <w:szCs w:val="20"/>
              </w:rPr>
              <w:t>至</w:t>
            </w:r>
            <w:r>
              <w:rPr>
                <w:color w:val="000000"/>
                <w:spacing w:val="0"/>
                <w:w w:val="100"/>
                <w:position w:val="0"/>
                <w:sz w:val="20"/>
                <w:szCs w:val="20"/>
              </w:rPr>
              <w:t>3</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55,661.56</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r>
              <w:rPr>
                <w:color w:val="000000"/>
                <w:spacing w:val="0"/>
                <w:w w:val="100"/>
                <w:position w:val="0"/>
                <w:sz w:val="20"/>
                <w:szCs w:val="20"/>
              </w:rPr>
              <w:t>年以上</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1,572, </w:t>
            </w:r>
            <w:r>
              <w:rPr>
                <w:color w:val="000000"/>
                <w:spacing w:val="0"/>
                <w:w w:val="100"/>
                <w:position w:val="0"/>
                <w:sz w:val="20"/>
                <w:szCs w:val="20"/>
              </w:rPr>
              <w:t xml:space="preserve">709. </w:t>
            </w:r>
            <w:r>
              <w:rPr>
                <w:color w:val="000000"/>
                <w:spacing w:val="0"/>
                <w:w w:val="100"/>
                <w:position w:val="0"/>
                <w:sz w:val="20"/>
                <w:szCs w:val="20"/>
              </w:rPr>
              <w:t>48</w:t>
            </w:r>
          </w:p>
        </w:tc>
      </w:tr>
      <w:tr>
        <w:trPr>
          <w:trHeight w:val="27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3</w:t>
            </w:r>
            <w:r>
              <w:rPr>
                <w:color w:val="000000"/>
                <w:spacing w:val="0"/>
                <w:w w:val="100"/>
                <w:position w:val="0"/>
                <w:sz w:val="20"/>
                <w:szCs w:val="20"/>
              </w:rPr>
              <w:t>至</w:t>
            </w:r>
            <w:r>
              <w:rPr>
                <w:color w:val="000000"/>
                <w:spacing w:val="0"/>
                <w:w w:val="100"/>
                <w:position w:val="0"/>
                <w:sz w:val="20"/>
                <w:szCs w:val="20"/>
              </w:rPr>
              <w:t>4</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26,926.80</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1, 545, </w:t>
            </w:r>
            <w:r>
              <w:rPr>
                <w:color w:val="000000"/>
                <w:spacing w:val="0"/>
                <w:w w:val="100"/>
                <w:position w:val="0"/>
                <w:sz w:val="20"/>
                <w:szCs w:val="20"/>
              </w:rPr>
              <w:t xml:space="preserve">782. </w:t>
            </w:r>
            <w:r>
              <w:rPr>
                <w:color w:val="000000"/>
                <w:spacing w:val="0"/>
                <w:w w:val="100"/>
                <w:position w:val="0"/>
                <w:sz w:val="20"/>
                <w:szCs w:val="20"/>
              </w:rPr>
              <w:t>68</w:t>
            </w: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56,418,065. </w:t>
            </w:r>
            <w:r>
              <w:rPr>
                <w:color w:val="000000"/>
                <w:spacing w:val="0"/>
                <w:w w:val="100"/>
                <w:position w:val="0"/>
                <w:sz w:val="20"/>
                <w:szCs w:val="20"/>
              </w:rPr>
              <w:t>88</w:t>
            </w:r>
          </w:p>
        </w:tc>
      </w:tr>
    </w:tbl>
    <w:p>
      <w:pPr>
        <w:pStyle w:val="Style26"/>
        <w:keepNext w:val="0"/>
        <w:keepLines w:val="0"/>
        <w:widowControl w:val="0"/>
        <w:shd w:val="clear" w:color="auto" w:fill="auto"/>
        <w:bidi w:val="0"/>
        <w:spacing w:before="0" w:after="0" w:line="240" w:lineRule="auto"/>
        <w:ind w:left="5"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)按欠款方归集的期末余额前五名的应收账款情况</w:t>
      </w:r>
    </w:p>
    <w:p>
      <w:pPr>
        <w:widowControl w:val="0"/>
        <w:spacing w:after="319" w:line="1" w:lineRule="exact"/>
      </w:pPr>
    </w:p>
    <w:p>
      <w:pPr>
        <w:pStyle w:val="Style26"/>
        <w:keepNext w:val="0"/>
        <w:keepLines w:val="0"/>
        <w:widowControl w:val="0"/>
        <w:shd w:val="clear" w:color="auto" w:fill="auto"/>
        <w:bidi w:val="0"/>
        <w:spacing w:before="0" w:after="0" w:line="240" w:lineRule="auto"/>
        <w:ind w:left="8544" w:right="0" w:firstLine="0"/>
        <w:jc w:val="left"/>
      </w:pPr>
      <w:r>
        <w:rPr>
          <w:color w:val="000000"/>
          <w:spacing w:val="0"/>
          <w:w w:val="100"/>
          <w:position w:val="0"/>
        </w:rPr>
        <w:t>单位：元</w:t>
      </w:r>
    </w:p>
    <w:tbl>
      <w:tblPr>
        <w:tblOverlap w:val="never"/>
        <w:jc w:val="center"/>
        <w:tblLayout w:type="fixed"/>
      </w:tblPr>
      <w:tblGrid>
        <w:gridCol w:w="3120"/>
        <w:gridCol w:w="1843"/>
        <w:gridCol w:w="2218"/>
        <w:gridCol w:w="2400"/>
      </w:tblGrid>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应收账款期末余额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占应收账款期末余额合 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坏账准备期末余额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湖南安妮特种涂布纸有限公司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27,431,505.09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48.62%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厦门安妮企业有限公司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13,059,686.27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23.15%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上海超级标贴系统有限公司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 xml:space="preserve">7, 683, </w:t>
            </w:r>
            <w:r>
              <w:rPr>
                <w:color w:val="000000"/>
                <w:spacing w:val="0"/>
                <w:w w:val="100"/>
                <w:position w:val="0"/>
                <w:sz w:val="20"/>
                <w:szCs w:val="20"/>
              </w:rPr>
              <w:t>432.31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13.62%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北京畅元国讯科技有限公司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5,211,805.17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9. </w:t>
            </w:r>
            <w:r>
              <w:rPr>
                <w:color w:val="000000"/>
                <w:spacing w:val="0"/>
                <w:w w:val="100"/>
                <w:position w:val="0"/>
                <w:sz w:val="20"/>
                <w:szCs w:val="20"/>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北京旌旗源弘科贸有限公司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 xml:space="preserve">1,239, </w:t>
            </w:r>
            <w:r>
              <w:rPr>
                <w:color w:val="000000"/>
                <w:spacing w:val="0"/>
                <w:w w:val="100"/>
                <w:position w:val="0"/>
                <w:sz w:val="20"/>
                <w:szCs w:val="20"/>
              </w:rPr>
              <w:t>187.37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 xml:space="preserve">1,239, </w:t>
            </w:r>
            <w:r>
              <w:rPr>
                <w:color w:val="000000"/>
                <w:spacing w:val="0"/>
                <w:w w:val="100"/>
                <w:position w:val="0"/>
                <w:sz w:val="20"/>
                <w:szCs w:val="20"/>
              </w:rPr>
              <w:t>187.37</w:t>
            </w: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54,625,616.21</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96.83%</w:t>
            </w:r>
          </w:p>
        </w:tc>
        <w:tc>
          <w:tcPr>
            <w:tcBorders>
              <w:top w:val="single" w:sz="4"/>
              <w:left w:val="single" w:sz="4"/>
              <w:bottom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w:t>
            </w:r>
          </w:p>
        </w:tc>
      </w:tr>
    </w:tbl>
    <w:p>
      <w:pPr>
        <w:spacing w:lineRule="exact" w:line="1"/>
        <w:rPr>
          <w:sz w:val="2"/>
          <w:szCs w:val="2"/>
        </w:rPr>
      </w:pPr>
      <w:r>
        <w:br w:type="page"/>
      </w:r>
    </w:p>
    <w:p>
      <w:pPr>
        <w:pStyle w:val="Style41"/>
        <w:keepNext w:val="0"/>
        <w:keepLines w:val="0"/>
        <w:widowControl w:val="0"/>
        <w:shd w:val="clear" w:color="auto" w:fill="auto"/>
        <w:bidi w:val="0"/>
        <w:spacing w:before="0" w:after="380" w:line="240" w:lineRule="auto"/>
        <w:ind w:left="0" w:right="0" w:firstLine="34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、其他应收款</w:t>
      </w:r>
    </w:p>
    <w:p>
      <w:pPr>
        <w:pStyle w:val="Style26"/>
        <w:keepNext w:val="0"/>
        <w:keepLines w:val="0"/>
        <w:widowControl w:val="0"/>
        <w:shd w:val="clear" w:color="auto" w:fill="auto"/>
        <w:bidi w:val="0"/>
        <w:spacing w:before="0" w:after="0" w:line="240" w:lineRule="auto"/>
        <w:ind w:left="8544"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28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left"/>
              <w:rPr>
                <w:sz w:val="20"/>
                <w:szCs w:val="20"/>
              </w:rPr>
            </w:pPr>
            <w:r>
              <w:rPr>
                <w:color w:val="000000"/>
                <w:spacing w:val="0"/>
                <w:w w:val="100"/>
                <w:position w:val="0"/>
                <w:sz w:val="20"/>
                <w:szCs w:val="20"/>
              </w:rPr>
              <w:t>112,279,132.87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left"/>
              <w:rPr>
                <w:sz w:val="20"/>
                <w:szCs w:val="20"/>
              </w:rPr>
            </w:pPr>
            <w:r>
              <w:rPr>
                <w:color w:val="000000"/>
                <w:spacing w:val="0"/>
                <w:w w:val="100"/>
                <w:position w:val="0"/>
                <w:sz w:val="20"/>
                <w:szCs w:val="20"/>
              </w:rPr>
              <w:t xml:space="preserve">108, 163, </w:t>
            </w:r>
            <w:r>
              <w:rPr>
                <w:color w:val="000000"/>
                <w:spacing w:val="0"/>
                <w:w w:val="100"/>
                <w:position w:val="0"/>
                <w:sz w:val="20"/>
                <w:szCs w:val="20"/>
              </w:rPr>
              <w:t>693.17</w:t>
            </w: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left"/>
              <w:rPr>
                <w:sz w:val="20"/>
                <w:szCs w:val="20"/>
              </w:rPr>
            </w:pPr>
            <w:r>
              <w:rPr>
                <w:color w:val="000000"/>
                <w:spacing w:val="0"/>
                <w:w w:val="100"/>
                <w:position w:val="0"/>
                <w:sz w:val="20"/>
                <w:szCs w:val="20"/>
              </w:rPr>
              <w:t xml:space="preserve">112,279, </w:t>
            </w:r>
            <w:r>
              <w:rPr>
                <w:color w:val="000000"/>
                <w:spacing w:val="0"/>
                <w:w w:val="100"/>
                <w:position w:val="0"/>
                <w:sz w:val="20"/>
                <w:szCs w:val="20"/>
              </w:rPr>
              <w:t>132.87</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left"/>
              <w:rPr>
                <w:sz w:val="20"/>
                <w:szCs w:val="20"/>
              </w:rPr>
            </w:pPr>
            <w:r>
              <w:rPr>
                <w:color w:val="000000"/>
                <w:spacing w:val="0"/>
                <w:w w:val="100"/>
                <w:position w:val="0"/>
                <w:sz w:val="20"/>
                <w:szCs w:val="20"/>
              </w:rPr>
              <w:t xml:space="preserve">108, 163, </w:t>
            </w:r>
            <w:r>
              <w:rPr>
                <w:color w:val="000000"/>
                <w:spacing w:val="0"/>
                <w:w w:val="100"/>
                <w:position w:val="0"/>
                <w:sz w:val="20"/>
                <w:szCs w:val="20"/>
              </w:rPr>
              <w:t>693.17</w:t>
            </w:r>
          </w:p>
        </w:tc>
      </w:tr>
    </w:tbl>
    <w:p>
      <w:pPr>
        <w:widowControl w:val="0"/>
        <w:spacing w:after="319" w:line="1" w:lineRule="exact"/>
      </w:pPr>
    </w:p>
    <w:p>
      <w:pPr>
        <w:pStyle w:val="Style41"/>
        <w:keepNext w:val="0"/>
        <w:keepLines w:val="0"/>
        <w:widowControl w:val="0"/>
        <w:shd w:val="clear" w:color="auto" w:fill="auto"/>
        <w:bidi w:val="0"/>
        <w:spacing w:before="0" w:after="320" w:line="240" w:lineRule="auto"/>
        <w:ind w:left="0" w:right="0" w:firstLine="34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）其他应收款</w:t>
      </w:r>
    </w:p>
    <w:p>
      <w:pPr>
        <w:pStyle w:val="Style41"/>
        <w:keepNext w:val="0"/>
        <w:keepLines w:val="0"/>
        <w:widowControl w:val="0"/>
        <w:shd w:val="clear" w:color="auto" w:fill="auto"/>
        <w:bidi w:val="0"/>
        <w:spacing w:before="0" w:after="380" w:line="240" w:lineRule="auto"/>
        <w:ind w:left="0" w:right="0" w:firstLine="34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）其他应收款按款项性质分类情况</w:t>
      </w:r>
    </w:p>
    <w:p>
      <w:pPr>
        <w:pStyle w:val="Style26"/>
        <w:keepNext w:val="0"/>
        <w:keepLines w:val="0"/>
        <w:widowControl w:val="0"/>
        <w:shd w:val="clear" w:color="auto" w:fill="auto"/>
        <w:bidi w:val="0"/>
        <w:spacing w:before="0" w:after="0" w:line="240" w:lineRule="auto"/>
        <w:ind w:left="8544" w:right="0" w:firstLine="0"/>
        <w:jc w:val="left"/>
      </w:pPr>
      <w:r>
        <w:rPr>
          <w:color w:val="000000"/>
          <w:spacing w:val="0"/>
          <w:w w:val="100"/>
          <w:position w:val="0"/>
        </w:rPr>
        <w:t>单位：元</w:t>
      </w:r>
    </w:p>
    <w:tbl>
      <w:tblPr>
        <w:tblOverlap w:val="never"/>
        <w:jc w:val="center"/>
        <w:tblLayout w:type="fixed"/>
      </w:tblPr>
      <w:tblGrid>
        <w:gridCol w:w="3192"/>
        <w:gridCol w:w="3187"/>
        <w:gridCol w:w="3202"/>
      </w:tblGrid>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款项性质</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期初账面余额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保证金、押金等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223,878.73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176,</w:t>
            </w:r>
            <w:r>
              <w:rPr>
                <w:color w:val="000000"/>
                <w:spacing w:val="0"/>
                <w:w w:val="100"/>
                <w:position w:val="0"/>
                <w:sz w:val="20"/>
                <w:szCs w:val="20"/>
              </w:rPr>
              <w:t xml:space="preserve">395. </w:t>
            </w:r>
            <w:r>
              <w:rPr>
                <w:color w:val="000000"/>
                <w:spacing w:val="0"/>
                <w:w w:val="100"/>
                <w:position w:val="0"/>
                <w:sz w:val="20"/>
                <w:szCs w:val="20"/>
              </w:rPr>
              <w:t>78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left"/>
              <w:rPr>
                <w:sz w:val="20"/>
                <w:szCs w:val="20"/>
              </w:rPr>
            </w:pPr>
            <w:r>
              <w:rPr>
                <w:color w:val="000000"/>
                <w:spacing w:val="0"/>
                <w:w w:val="100"/>
                <w:position w:val="0"/>
                <w:sz w:val="20"/>
                <w:szCs w:val="20"/>
              </w:rPr>
              <w:t xml:space="preserve">114,270, </w:t>
            </w:r>
            <w:r>
              <w:rPr>
                <w:color w:val="000000"/>
                <w:spacing w:val="0"/>
                <w:w w:val="100"/>
                <w:position w:val="0"/>
                <w:sz w:val="20"/>
                <w:szCs w:val="20"/>
              </w:rPr>
              <w:t>438.28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108, 430, </w:t>
            </w:r>
            <w:r>
              <w:rPr>
                <w:color w:val="000000"/>
                <w:spacing w:val="0"/>
                <w:w w:val="100"/>
                <w:position w:val="0"/>
                <w:sz w:val="20"/>
                <w:szCs w:val="20"/>
              </w:rPr>
              <w:t>542.10</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减：坏账准备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-2,215,184. </w:t>
            </w:r>
            <w:r>
              <w:rPr>
                <w:color w:val="000000"/>
                <w:spacing w:val="0"/>
                <w:w w:val="100"/>
                <w:position w:val="0"/>
                <w:sz w:val="20"/>
                <w:szCs w:val="20"/>
              </w:rPr>
              <w:t>14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-443,244.71</w:t>
            </w: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left"/>
              <w:rPr>
                <w:sz w:val="20"/>
                <w:szCs w:val="20"/>
              </w:rPr>
            </w:pPr>
            <w:r>
              <w:rPr>
                <w:color w:val="000000"/>
                <w:spacing w:val="0"/>
                <w:w w:val="100"/>
                <w:position w:val="0"/>
                <w:sz w:val="20"/>
                <w:szCs w:val="20"/>
              </w:rPr>
              <w:t>112,279,132.87</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108, 163, </w:t>
            </w:r>
            <w:r>
              <w:rPr>
                <w:color w:val="000000"/>
                <w:spacing w:val="0"/>
                <w:w w:val="100"/>
                <w:position w:val="0"/>
                <w:sz w:val="20"/>
                <w:szCs w:val="20"/>
              </w:rPr>
              <w:t>693.17</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）坏账准备计提情况</w:t>
      </w:r>
    </w:p>
    <w:p>
      <w:pPr>
        <w:widowControl w:val="0"/>
        <w:spacing w:after="319" w:line="1" w:lineRule="exact"/>
      </w:pPr>
    </w:p>
    <w:p>
      <w:pPr>
        <w:pStyle w:val="Style26"/>
        <w:keepNext w:val="0"/>
        <w:keepLines w:val="0"/>
        <w:widowControl w:val="0"/>
        <w:shd w:val="clear" w:color="auto" w:fill="auto"/>
        <w:bidi w:val="0"/>
        <w:spacing w:before="0" w:after="0" w:line="240" w:lineRule="auto"/>
        <w:ind w:left="8573" w:right="0" w:firstLine="0"/>
        <w:jc w:val="left"/>
      </w:pPr>
      <w:r>
        <w:rPr>
          <w:color w:val="000000"/>
          <w:spacing w:val="0"/>
          <w:w w:val="100"/>
          <w:position w:val="0"/>
        </w:rPr>
        <w:t>单位：元</w:t>
      </w:r>
    </w:p>
    <w:tbl>
      <w:tblPr>
        <w:tblOverlap w:val="never"/>
        <w:jc w:val="center"/>
        <w:tblLayout w:type="fixed"/>
      </w:tblPr>
      <w:tblGrid>
        <w:gridCol w:w="1944"/>
        <w:gridCol w:w="1670"/>
        <w:gridCol w:w="2227"/>
        <w:gridCol w:w="2414"/>
        <w:gridCol w:w="1450"/>
      </w:tblGrid>
      <w:tr>
        <w:trPr>
          <w:trHeight w:val="28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坏账准备</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第一阶段</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第二阶段</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合计</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未来</w:t>
            </w:r>
            <w:r>
              <w:rPr>
                <w:color w:val="000000"/>
                <w:spacing w:val="0"/>
                <w:w w:val="100"/>
                <w:position w:val="0"/>
                <w:sz w:val="20"/>
                <w:szCs w:val="20"/>
              </w:rPr>
              <w:t>12</w:t>
            </w:r>
            <w:r>
              <w:rPr>
                <w:color w:val="000000"/>
                <w:spacing w:val="0"/>
                <w:w w:val="100"/>
                <w:position w:val="0"/>
                <w:sz w:val="20"/>
                <w:szCs w:val="20"/>
              </w:rPr>
              <w:t>个月预期 信用损失</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整个存续期预期信用损 失（未发生信用减值）</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整个存续期预期信用损失 （已发生信用减值）</w:t>
            </w:r>
          </w:p>
        </w:tc>
        <w:tc>
          <w:tcPr>
            <w:vMerge/>
            <w:tcBorders>
              <w:left w:val="single" w:sz="4"/>
              <w:right w:val="single" w:sz="4"/>
            </w:tcBorders>
            <w:shd w:val="clear" w:color="auto" w:fill="D3D3D3"/>
            <w:vAlign w:val="center"/>
          </w:tcPr>
          <w:p>
            <w:pPr/>
          </w:p>
        </w:tc>
      </w:tr>
      <w:tr>
        <w:trPr>
          <w:trHeight w:val="27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 xml:space="preserve">401, </w:t>
            </w:r>
            <w:r>
              <w:rPr>
                <w:color w:val="000000"/>
                <w:spacing w:val="0"/>
                <w:w w:val="100"/>
                <w:position w:val="0"/>
                <w:sz w:val="20"/>
                <w:szCs w:val="20"/>
              </w:rPr>
              <w:t xml:space="preserve">194. </w:t>
            </w:r>
            <w:r>
              <w:rPr>
                <w:color w:val="000000"/>
                <w:spacing w:val="0"/>
                <w:w w:val="100"/>
                <w:position w:val="0"/>
                <w:sz w:val="20"/>
                <w:szCs w:val="20"/>
              </w:rPr>
              <w:t>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42,050.45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443, </w:t>
            </w:r>
            <w:r>
              <w:rPr>
                <w:color w:val="000000"/>
                <w:spacing w:val="0"/>
                <w:w w:val="100"/>
                <w:position w:val="0"/>
                <w:sz w:val="20"/>
                <w:szCs w:val="20"/>
              </w:rPr>
              <w:t>244.71</w:t>
            </w:r>
          </w:p>
        </w:tc>
      </w:tr>
      <w:tr>
        <w:trPr>
          <w:trHeight w:val="55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日余额</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在本期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本期计提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1,247,812.88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 xml:space="preserve">539, </w:t>
            </w:r>
            <w:r>
              <w:rPr>
                <w:color w:val="000000"/>
                <w:spacing w:val="0"/>
                <w:w w:val="100"/>
                <w:position w:val="0"/>
                <w:sz w:val="20"/>
                <w:szCs w:val="20"/>
              </w:rPr>
              <w:t xml:space="preserve">276. </w:t>
            </w:r>
            <w:r>
              <w:rPr>
                <w:color w:val="000000"/>
                <w:spacing w:val="0"/>
                <w:w w:val="100"/>
                <w:position w:val="0"/>
                <w:sz w:val="20"/>
                <w:szCs w:val="2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 xml:space="preserve">1, 787, </w:t>
            </w:r>
            <w:r>
              <w:rPr>
                <w:color w:val="000000"/>
                <w:spacing w:val="0"/>
                <w:w w:val="100"/>
                <w:position w:val="0"/>
                <w:sz w:val="20"/>
                <w:szCs w:val="20"/>
              </w:rPr>
              <w:t xml:space="preserve">089. </w:t>
            </w:r>
            <w:r>
              <w:rPr>
                <w:color w:val="000000"/>
                <w:spacing w:val="0"/>
                <w:w w:val="100"/>
                <w:position w:val="0"/>
                <w:sz w:val="20"/>
                <w:szCs w:val="20"/>
              </w:rPr>
              <w:t>24</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15,149.81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15,149.81</w:t>
            </w:r>
          </w:p>
        </w:tc>
      </w:tr>
      <w:tr>
        <w:trPr>
          <w:trHeight w:val="562"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1,633,857.33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 xml:space="preserve">581, </w:t>
            </w:r>
            <w:r>
              <w:rPr>
                <w:color w:val="000000"/>
                <w:spacing w:val="0"/>
                <w:w w:val="100"/>
                <w:position w:val="0"/>
                <w:sz w:val="20"/>
                <w:szCs w:val="20"/>
              </w:rPr>
              <w:t>326.81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 xml:space="preserve">2,215, </w:t>
            </w:r>
            <w:r>
              <w:rPr>
                <w:color w:val="000000"/>
                <w:spacing w:val="0"/>
                <w:w w:val="100"/>
                <w:position w:val="0"/>
                <w:sz w:val="20"/>
                <w:szCs w:val="20"/>
              </w:rPr>
              <w:t xml:space="preserve">184. </w:t>
            </w:r>
            <w:r>
              <w:rPr>
                <w:color w:val="000000"/>
                <w:spacing w:val="0"/>
                <w:w w:val="100"/>
                <w:position w:val="0"/>
                <w:sz w:val="20"/>
                <w:szCs w:val="20"/>
              </w:rPr>
              <w:t>14</w:t>
            </w:r>
          </w:p>
        </w:tc>
      </w:tr>
    </w:tbl>
    <w:p>
      <w:pPr>
        <w:widowControl w:val="0"/>
        <w:spacing w:after="99" w:line="1" w:lineRule="exact"/>
      </w:pPr>
    </w:p>
    <w:p>
      <w:pPr>
        <w:pStyle w:val="Style41"/>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损失准备本期变动金额重大的账面余额变动情况</w:t>
      </w:r>
    </w:p>
    <w:p>
      <w:pPr>
        <w:pStyle w:val="Style41"/>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1"/>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按账龄披露</w:t>
      </w:r>
    </w:p>
    <w:p>
      <w:pPr>
        <w:pStyle w:val="Style26"/>
        <w:keepNext w:val="0"/>
        <w:keepLines w:val="0"/>
        <w:widowControl w:val="0"/>
        <w:shd w:val="clear" w:color="auto" w:fill="auto"/>
        <w:bidi w:val="0"/>
        <w:spacing w:before="0" w:after="0" w:line="240" w:lineRule="auto"/>
        <w:ind w:left="8544"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28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年以内（含</w:t>
            </w:r>
            <w:r>
              <w:rPr>
                <w:color w:val="000000"/>
                <w:spacing w:val="0"/>
                <w:w w:val="100"/>
                <w:position w:val="0"/>
                <w:sz w:val="20"/>
                <w:szCs w:val="20"/>
              </w:rPr>
              <w:t>1</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89,609,548. </w:t>
            </w:r>
            <w:r>
              <w:rPr>
                <w:color w:val="000000"/>
                <w:spacing w:val="0"/>
                <w:w w:val="100"/>
                <w:position w:val="0"/>
                <w:sz w:val="20"/>
                <w:szCs w:val="20"/>
              </w:rPr>
              <w:t>88</w:t>
            </w: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0.5</w:t>
            </w:r>
            <w:r>
              <w:rPr>
                <w:color w:val="000000"/>
                <w:spacing w:val="0"/>
                <w:w w:val="100"/>
                <w:position w:val="0"/>
                <w:sz w:val="20"/>
                <w:szCs w:val="20"/>
              </w:rPr>
              <w:t>年以内</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89,477,328. </w:t>
            </w:r>
            <w:r>
              <w:rPr>
                <w:color w:val="000000"/>
                <w:spacing w:val="0"/>
                <w:w w:val="100"/>
                <w:position w:val="0"/>
                <w:sz w:val="20"/>
                <w:szCs w:val="20"/>
              </w:rPr>
              <w:t>88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0. 5-1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132, </w:t>
            </w:r>
            <w:r>
              <w:rPr>
                <w:color w:val="000000"/>
                <w:spacing w:val="0"/>
                <w:w w:val="100"/>
                <w:position w:val="0"/>
                <w:sz w:val="20"/>
                <w:szCs w:val="20"/>
              </w:rPr>
              <w:t xml:space="preserve">220. </w:t>
            </w:r>
            <w:r>
              <w:rPr>
                <w:color w:val="000000"/>
                <w:spacing w:val="0"/>
                <w:w w:val="100"/>
                <w:position w:val="0"/>
                <w:sz w:val="20"/>
                <w:szCs w:val="20"/>
              </w:rPr>
              <w:t>00</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至</w:t>
            </w:r>
            <w:r>
              <w:rPr>
                <w:color w:val="000000"/>
                <w:spacing w:val="0"/>
                <w:w w:val="100"/>
                <w:position w:val="0"/>
                <w:sz w:val="20"/>
                <w:szCs w:val="20"/>
              </w:rPr>
              <w:t>2</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4, 660, </w:t>
            </w:r>
            <w:r>
              <w:rPr>
                <w:color w:val="000000"/>
                <w:spacing w:val="0"/>
                <w:w w:val="100"/>
                <w:position w:val="0"/>
                <w:sz w:val="20"/>
                <w:szCs w:val="20"/>
              </w:rPr>
              <w:t xml:space="preserve">477. </w:t>
            </w:r>
            <w:r>
              <w:rPr>
                <w:color w:val="000000"/>
                <w:spacing w:val="0"/>
                <w:w w:val="100"/>
                <w:position w:val="0"/>
                <w:sz w:val="20"/>
                <w:szCs w:val="20"/>
              </w:rPr>
              <w:t>09</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r>
              <w:rPr>
                <w:color w:val="000000"/>
                <w:spacing w:val="0"/>
                <w:w w:val="100"/>
                <w:position w:val="0"/>
                <w:sz w:val="20"/>
                <w:szCs w:val="20"/>
              </w:rPr>
              <w:t>至</w:t>
            </w:r>
            <w:r>
              <w:rPr>
                <w:color w:val="000000"/>
                <w:spacing w:val="0"/>
                <w:w w:val="100"/>
                <w:position w:val="0"/>
                <w:sz w:val="20"/>
                <w:szCs w:val="20"/>
              </w:rPr>
              <w:t>3</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2,581, </w:t>
            </w:r>
            <w:r>
              <w:rPr>
                <w:color w:val="000000"/>
                <w:spacing w:val="0"/>
                <w:w w:val="100"/>
                <w:position w:val="0"/>
                <w:sz w:val="20"/>
                <w:szCs w:val="20"/>
              </w:rPr>
              <w:t>129.07</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r>
              <w:rPr>
                <w:color w:val="000000"/>
                <w:spacing w:val="0"/>
                <w:w w:val="100"/>
                <w:position w:val="0"/>
                <w:sz w:val="20"/>
                <w:szCs w:val="20"/>
              </w:rPr>
              <w:t>年以上</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17,643,161.97</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3</w:t>
            </w:r>
            <w:r>
              <w:rPr>
                <w:color w:val="000000"/>
                <w:spacing w:val="0"/>
                <w:w w:val="100"/>
                <w:position w:val="0"/>
                <w:sz w:val="20"/>
                <w:szCs w:val="20"/>
              </w:rPr>
              <w:t>至</w:t>
            </w:r>
            <w:r>
              <w:rPr>
                <w:color w:val="000000"/>
                <w:spacing w:val="0"/>
                <w:w w:val="100"/>
                <w:position w:val="0"/>
                <w:sz w:val="20"/>
                <w:szCs w:val="20"/>
              </w:rPr>
              <w:t>4</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17,509,217. </w:t>
            </w:r>
            <w:r>
              <w:rPr>
                <w:color w:val="000000"/>
                <w:spacing w:val="0"/>
                <w:w w:val="100"/>
                <w:position w:val="0"/>
                <w:sz w:val="20"/>
                <w:szCs w:val="20"/>
              </w:rPr>
              <w:t>45</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133, </w:t>
            </w:r>
            <w:r>
              <w:rPr>
                <w:color w:val="000000"/>
                <w:spacing w:val="0"/>
                <w:w w:val="100"/>
                <w:position w:val="0"/>
                <w:sz w:val="20"/>
                <w:szCs w:val="20"/>
              </w:rPr>
              <w:t xml:space="preserve">944. </w:t>
            </w:r>
            <w:r>
              <w:rPr>
                <w:color w:val="000000"/>
                <w:spacing w:val="0"/>
                <w:w w:val="100"/>
                <w:position w:val="0"/>
                <w:sz w:val="20"/>
                <w:szCs w:val="20"/>
              </w:rPr>
              <w:t>52</w:t>
            </w:r>
          </w:p>
        </w:tc>
      </w:tr>
      <w:tr>
        <w:trPr>
          <w:trHeight w:val="288"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114, </w:t>
            </w:r>
            <w:r>
              <w:rPr>
                <w:color w:val="000000"/>
                <w:spacing w:val="0"/>
                <w:w w:val="100"/>
                <w:position w:val="0"/>
                <w:sz w:val="20"/>
                <w:szCs w:val="20"/>
              </w:rPr>
              <w:t>494,317.01</w:t>
            </w:r>
          </w:p>
        </w:tc>
      </w:tr>
    </w:tbl>
    <w:p>
      <w:pPr>
        <w:spacing w:lineRule="exact" w:line="1"/>
        <w:rPr>
          <w:sz w:val="2"/>
          <w:szCs w:val="2"/>
        </w:rPr>
      </w:pPr>
      <w:r>
        <w:br w:type="page"/>
      </w:r>
    </w:p>
    <w:p>
      <w:pPr>
        <w:pStyle w:val="Style41"/>
        <w:keepNext w:val="0"/>
        <w:keepLines w:val="0"/>
        <w:widowControl w:val="0"/>
        <w:shd w:val="clear" w:color="auto" w:fill="auto"/>
        <w:bidi w:val="0"/>
        <w:spacing w:before="0" w:after="360" w:line="240" w:lineRule="auto"/>
        <w:ind w:left="0" w:right="0" w:firstLine="36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）按欠款方归集的期末余额前五名的其他应收款情况</w:t>
      </w:r>
    </w:p>
    <w:p>
      <w:pPr>
        <w:pStyle w:val="Style26"/>
        <w:keepNext w:val="0"/>
        <w:keepLines w:val="0"/>
        <w:widowControl w:val="0"/>
        <w:shd w:val="clear" w:color="auto" w:fill="auto"/>
        <w:bidi w:val="0"/>
        <w:spacing w:before="0" w:after="0" w:line="240" w:lineRule="auto"/>
        <w:ind w:left="8654" w:right="0" w:firstLine="0"/>
        <w:jc w:val="left"/>
      </w:pPr>
      <w:r>
        <w:rPr>
          <w:color w:val="000000"/>
          <w:spacing w:val="0"/>
          <w:w w:val="100"/>
          <w:position w:val="0"/>
        </w:rPr>
        <w:t>单位：元</w:t>
      </w:r>
    </w:p>
    <w:tbl>
      <w:tblPr>
        <w:tblOverlap w:val="never"/>
        <w:jc w:val="center"/>
        <w:tblLayout w:type="fixed"/>
      </w:tblPr>
      <w:tblGrid>
        <w:gridCol w:w="3408"/>
        <w:gridCol w:w="710"/>
        <w:gridCol w:w="1560"/>
        <w:gridCol w:w="989"/>
        <w:gridCol w:w="1843"/>
        <w:gridCol w:w="1358"/>
      </w:tblGrid>
      <w:tr>
        <w:trPr>
          <w:trHeight w:val="56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款项的 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占其他应收款期末 余额合计数的比例</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坏账准备期末 余额</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北京宝旺印务有限公司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 xml:space="preserve">62,610,000. </w:t>
            </w:r>
            <w:r>
              <w:rPr>
                <w:color w:val="000000"/>
                <w:spacing w:val="0"/>
                <w:w w:val="100"/>
                <w:position w:val="0"/>
                <w:sz w:val="20"/>
                <w:szCs w:val="2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57.65%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1,252, </w:t>
            </w:r>
            <w:r>
              <w:rPr>
                <w:color w:val="000000"/>
                <w:spacing w:val="0"/>
                <w:w w:val="100"/>
                <w:position w:val="0"/>
                <w:sz w:val="20"/>
                <w:szCs w:val="20"/>
              </w:rPr>
              <w:t>200.00</w:t>
            </w:r>
          </w:p>
        </w:tc>
      </w:tr>
      <w:tr>
        <w:trPr>
          <w:trHeight w:val="28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厦门安妮知识产权服务有限公司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 xml:space="preserve">18,210,000. </w:t>
            </w:r>
            <w:r>
              <w:rPr>
                <w:color w:val="000000"/>
                <w:spacing w:val="0"/>
                <w:w w:val="100"/>
                <w:position w:val="0"/>
                <w:sz w:val="20"/>
                <w:szCs w:val="20"/>
              </w:rPr>
              <w:t>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16.77%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北京安妮全版权科技发展有限公司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 xml:space="preserve">14,142,718. </w:t>
            </w:r>
            <w:r>
              <w:rPr>
                <w:color w:val="000000"/>
                <w:spacing w:val="0"/>
                <w:w w:val="100"/>
                <w:position w:val="0"/>
                <w:sz w:val="20"/>
                <w:szCs w:val="20"/>
              </w:rPr>
              <w:t>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13.02%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厦门安妮商务信息用纸有限公司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 xml:space="preserve">5, 194, </w:t>
            </w:r>
            <w:r>
              <w:rPr>
                <w:color w:val="000000"/>
                <w:spacing w:val="0"/>
                <w:w w:val="100"/>
                <w:position w:val="0"/>
                <w:sz w:val="20"/>
                <w:szCs w:val="20"/>
              </w:rPr>
              <w:t xml:space="preserve">044. </w:t>
            </w:r>
            <w:r>
              <w:rPr>
                <w:color w:val="000000"/>
                <w:spacing w:val="0"/>
                <w:w w:val="100"/>
                <w:position w:val="0"/>
                <w:sz w:val="20"/>
                <w:szCs w:val="2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4.78%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北京版全家科技发展有限公司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 xml:space="preserve">3, 300,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r>
              <w:rPr>
                <w:color w:val="000000"/>
                <w:spacing w:val="0"/>
                <w:w w:val="100"/>
                <w:position w:val="0"/>
                <w:sz w:val="20"/>
                <w:szCs w:val="20"/>
              </w:rPr>
              <w:t>年以上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103, 456, </w:t>
            </w:r>
            <w:r>
              <w:rPr>
                <w:color w:val="000000"/>
                <w:spacing w:val="0"/>
                <w:w w:val="100"/>
                <w:position w:val="0"/>
                <w:sz w:val="20"/>
                <w:szCs w:val="20"/>
              </w:rPr>
              <w:t>762.10</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95.26%</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1,252, </w:t>
            </w:r>
            <w:r>
              <w:rPr>
                <w:color w:val="000000"/>
                <w:spacing w:val="0"/>
                <w:w w:val="100"/>
                <w:position w:val="0"/>
                <w:sz w:val="20"/>
                <w:szCs w:val="20"/>
              </w:rPr>
              <w:t>200.00</w:t>
            </w:r>
          </w:p>
        </w:tc>
      </w:tr>
    </w:tbl>
    <w:p>
      <w:pPr>
        <w:pStyle w:val="Style26"/>
        <w:keepNext w:val="0"/>
        <w:keepLines w:val="0"/>
        <w:widowControl w:val="0"/>
        <w:shd w:val="clear" w:color="auto" w:fill="auto"/>
        <w:bidi w:val="0"/>
        <w:spacing w:before="0" w:after="0" w:line="240" w:lineRule="auto"/>
        <w:ind w:left="91"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、长期股权投资</w:t>
      </w:r>
    </w:p>
    <w:p>
      <w:pPr>
        <w:widowControl w:val="0"/>
        <w:spacing w:after="3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1738"/>
        <w:gridCol w:w="1526"/>
        <w:gridCol w:w="1526"/>
        <w:gridCol w:w="1733"/>
        <w:gridCol w:w="1526"/>
        <w:gridCol w:w="1536"/>
      </w:tblGrid>
      <w:tr>
        <w:trPr>
          <w:trHeight w:val="28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557"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对子公</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1,651,421,542.75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891,852, </w:t>
            </w:r>
            <w:r>
              <w:rPr>
                <w:color w:val="000000"/>
                <w:spacing w:val="0"/>
                <w:w w:val="100"/>
                <w:position w:val="0"/>
                <w:sz w:val="20"/>
                <w:szCs w:val="20"/>
              </w:rPr>
              <w:t>002.58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759, 569, </w:t>
            </w:r>
            <w:r>
              <w:rPr>
                <w:color w:val="000000"/>
                <w:spacing w:val="0"/>
                <w:w w:val="100"/>
                <w:position w:val="0"/>
                <w:sz w:val="20"/>
                <w:szCs w:val="20"/>
              </w:rPr>
              <w:t>540.17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1,755,216, </w:t>
            </w:r>
            <w:r>
              <w:rPr>
                <w:color w:val="000000"/>
                <w:spacing w:val="0"/>
                <w:w w:val="100"/>
                <w:position w:val="0"/>
                <w:sz w:val="20"/>
                <w:szCs w:val="20"/>
              </w:rPr>
              <w:t>542.75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891,852, </w:t>
            </w:r>
            <w:r>
              <w:rPr>
                <w:color w:val="000000"/>
                <w:spacing w:val="0"/>
                <w:w w:val="100"/>
                <w:position w:val="0"/>
                <w:sz w:val="20"/>
                <w:szCs w:val="20"/>
              </w:rPr>
              <w:t>002.58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863, 364, </w:t>
            </w:r>
            <w:r>
              <w:rPr>
                <w:color w:val="000000"/>
                <w:spacing w:val="0"/>
                <w:w w:val="100"/>
                <w:position w:val="0"/>
                <w:sz w:val="20"/>
                <w:szCs w:val="20"/>
              </w:rPr>
              <w:t>540.17</w:t>
            </w:r>
          </w:p>
        </w:tc>
      </w:tr>
      <w:tr>
        <w:trPr>
          <w:trHeight w:val="826"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对联营、</w:t>
            </w:r>
          </w:p>
          <w:p>
            <w:pPr>
              <w:pStyle w:val="Style2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合营企</w:t>
            </w:r>
          </w:p>
          <w:p>
            <w:pPr>
              <w:pStyle w:val="Style2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业投资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 xml:space="preserve">37,185,137. </w:t>
            </w:r>
            <w:r>
              <w:rPr>
                <w:color w:val="000000"/>
                <w:spacing w:val="0"/>
                <w:w w:val="100"/>
                <w:position w:val="0"/>
                <w:sz w:val="20"/>
                <w:szCs w:val="2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37,185,137.48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35,808,952. </w:t>
            </w:r>
            <w:r>
              <w:rPr>
                <w:color w:val="000000"/>
                <w:spacing w:val="0"/>
                <w:w w:val="100"/>
                <w:position w:val="0"/>
                <w:sz w:val="20"/>
                <w:szCs w:val="2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35,808,952. </w:t>
            </w:r>
            <w:r>
              <w:rPr>
                <w:color w:val="000000"/>
                <w:spacing w:val="0"/>
                <w:w w:val="100"/>
                <w:position w:val="0"/>
                <w:sz w:val="20"/>
                <w:szCs w:val="20"/>
              </w:rPr>
              <w:t>99</w:t>
            </w: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1, 688, 606, </w:t>
            </w:r>
            <w:r>
              <w:rPr>
                <w:color w:val="000000"/>
                <w:spacing w:val="0"/>
                <w:w w:val="100"/>
                <w:position w:val="0"/>
                <w:sz w:val="20"/>
                <w:szCs w:val="20"/>
              </w:rPr>
              <w:t>680.23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891,852, </w:t>
            </w:r>
            <w:r>
              <w:rPr>
                <w:color w:val="000000"/>
                <w:spacing w:val="0"/>
                <w:w w:val="100"/>
                <w:position w:val="0"/>
                <w:sz w:val="20"/>
                <w:szCs w:val="20"/>
              </w:rPr>
              <w:t>002.58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796, 754, </w:t>
            </w:r>
            <w:r>
              <w:rPr>
                <w:color w:val="000000"/>
                <w:spacing w:val="0"/>
                <w:w w:val="100"/>
                <w:position w:val="0"/>
                <w:sz w:val="20"/>
                <w:szCs w:val="20"/>
              </w:rPr>
              <w:t>677.65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1,791,025,495.74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891,852, </w:t>
            </w:r>
            <w:r>
              <w:rPr>
                <w:color w:val="000000"/>
                <w:spacing w:val="0"/>
                <w:w w:val="100"/>
                <w:position w:val="0"/>
                <w:sz w:val="20"/>
                <w:szCs w:val="20"/>
              </w:rPr>
              <w:t>002.58</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899, 173, </w:t>
            </w:r>
            <w:r>
              <w:rPr>
                <w:color w:val="000000"/>
                <w:spacing w:val="0"/>
                <w:w w:val="100"/>
                <w:position w:val="0"/>
                <w:sz w:val="20"/>
                <w:szCs w:val="20"/>
              </w:rPr>
              <w:t>493.16</w:t>
            </w:r>
          </w:p>
        </w:tc>
      </w:tr>
    </w:tbl>
    <w:p>
      <w:pPr>
        <w:pStyle w:val="Style26"/>
        <w:keepNext w:val="0"/>
        <w:keepLines w:val="0"/>
        <w:widowControl w:val="0"/>
        <w:shd w:val="clear" w:color="auto" w:fill="auto"/>
        <w:bidi w:val="0"/>
        <w:spacing w:before="0" w:after="0" w:line="240" w:lineRule="auto"/>
        <w:ind w:left="374"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）对子公司投资</w:t>
      </w:r>
    </w:p>
    <w:p>
      <w:pPr>
        <w:widowControl w:val="0"/>
        <w:spacing w:after="319" w:line="1" w:lineRule="exact"/>
      </w:pPr>
    </w:p>
    <w:p>
      <w:pPr>
        <w:pStyle w:val="Style26"/>
        <w:keepNext w:val="0"/>
        <w:keepLines w:val="0"/>
        <w:widowControl w:val="0"/>
        <w:shd w:val="clear" w:color="auto" w:fill="auto"/>
        <w:bidi w:val="0"/>
        <w:spacing w:before="0" w:after="0" w:line="240" w:lineRule="auto"/>
        <w:ind w:left="8549" w:right="0" w:firstLine="0"/>
        <w:jc w:val="left"/>
      </w:pPr>
      <w:r>
        <w:rPr>
          <w:color w:val="000000"/>
          <w:spacing w:val="0"/>
          <w:w w:val="100"/>
          <w:position w:val="0"/>
        </w:rPr>
        <w:t>单位：元</w:t>
      </w:r>
    </w:p>
    <w:tbl>
      <w:tblPr>
        <w:tblOverlap w:val="never"/>
        <w:jc w:val="center"/>
        <w:tblLayout w:type="fixed"/>
      </w:tblPr>
      <w:tblGrid>
        <w:gridCol w:w="1771"/>
        <w:gridCol w:w="1272"/>
        <w:gridCol w:w="1104"/>
        <w:gridCol w:w="1272"/>
        <w:gridCol w:w="686"/>
        <w:gridCol w:w="571"/>
        <w:gridCol w:w="1416"/>
        <w:gridCol w:w="1565"/>
      </w:tblGrid>
      <w:tr>
        <w:trPr>
          <w:trHeight w:val="250"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期初余额（账面 价值）</w:t>
            </w:r>
          </w:p>
        </w:tc>
        <w:tc>
          <w:tcPr>
            <w:gridSpan w:val="4"/>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期末余额（账面价 值）</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减值准备期末余额</w:t>
            </w:r>
          </w:p>
        </w:tc>
      </w:tr>
      <w:tr>
        <w:trPr>
          <w:trHeight w:val="47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7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北京至美数码防伪印 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59,495,000.00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59,495,000.00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left"/>
            </w:pPr>
            <w:r>
              <w:rPr>
                <w:color w:val="000000"/>
                <w:spacing w:val="0"/>
                <w:w w:val="100"/>
                <w:position w:val="0"/>
              </w:rPr>
              <w:t>厦门安妮企业有限公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101,242,247.08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101,242,247.08</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北京畅元国讯科技有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246,147,997.42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246,147,997.42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891,852,002.58</w:t>
            </w:r>
          </w:p>
        </w:tc>
      </w:tr>
      <w:tr>
        <w:trPr>
          <w:trHeight w:val="47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left"/>
            </w:pPr>
            <w:r>
              <w:rPr>
                <w:color w:val="000000"/>
                <w:spacing w:val="0"/>
                <w:w w:val="100"/>
                <w:position w:val="0"/>
              </w:rPr>
              <w:t>厦门安妮知识产权服 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302,499,254.23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302,499,254.23</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北京市淘智惠电子商 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13,800,000.00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left"/>
            </w:pPr>
            <w:r>
              <w:rPr>
                <w:color w:val="000000"/>
                <w:spacing w:val="0"/>
                <w:w w:val="100"/>
                <w:position w:val="0"/>
              </w:rPr>
              <w:t>厦门千实物业管理有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5,823,263.67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5,823,263.67</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left"/>
            </w:pPr>
            <w:r>
              <w:rPr>
                <w:color w:val="000000"/>
                <w:spacing w:val="0"/>
                <w:w w:val="100"/>
                <w:position w:val="0"/>
              </w:rPr>
              <w:t>厦门恒千物业管理有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38,591,836.44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38,591,836.44</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安妮（香港）有限公司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29,634,941.33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29,634,941.33</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北京联移合通科技有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50,300,000.00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50,300,000.00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left"/>
            </w:pPr>
            <w:r>
              <w:rPr>
                <w:color w:val="000000"/>
                <w:spacing w:val="0"/>
                <w:w w:val="100"/>
                <w:position w:val="0"/>
              </w:rPr>
              <w:t>厦门安妮文化产业开 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15,830,000.00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21,830,000.00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863,364,540.17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6,000,000.00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109,795,000.00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759,569,540.17</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891,852,002.58</w:t>
            </w:r>
          </w:p>
        </w:tc>
      </w:tr>
    </w:tbl>
    <w:p>
      <w:pPr>
        <w:spacing w:lineRule="exact" w:line="1"/>
        <w:rPr>
          <w:sz w:val="2"/>
          <w:szCs w:val="2"/>
        </w:rPr>
      </w:pPr>
      <w:r>
        <w:br w:type="page"/>
      </w:r>
    </w:p>
    <w:p>
      <w:pPr>
        <w:pStyle w:val="Style30"/>
        <w:keepNext/>
        <w:keepLines/>
        <w:widowControl w:val="0"/>
        <w:shd w:val="clear" w:color="auto" w:fill="auto"/>
        <w:bidi w:val="0"/>
        <w:spacing w:before="0" w:after="380" w:line="240" w:lineRule="auto"/>
        <w:ind w:left="0" w:right="0" w:firstLine="280"/>
        <w:jc w:val="both"/>
      </w:pPr>
      <w:bookmarkStart w:id="1308" w:name="bookmark1308"/>
      <w:bookmarkStart w:id="1309" w:name="bookmark1309"/>
      <w:bookmarkStart w:id="1310" w:name="bookmark131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308"/>
      <w:bookmarkEnd w:id="1309"/>
      <w:bookmarkEnd w:id="131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99"/>
        <w:gridCol w:w="1224"/>
        <w:gridCol w:w="1138"/>
        <w:gridCol w:w="562"/>
        <w:gridCol w:w="1046"/>
        <w:gridCol w:w="557"/>
        <w:gridCol w:w="562"/>
        <w:gridCol w:w="1138"/>
        <w:gridCol w:w="562"/>
        <w:gridCol w:w="562"/>
        <w:gridCol w:w="1229"/>
        <w:gridCol w:w="566"/>
      </w:tblGrid>
      <w:tr>
        <w:trPr>
          <w:trHeight w:val="250"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期初余额（账面 价值）</w:t>
            </w:r>
          </w:p>
        </w:tc>
        <w:tc>
          <w:tcPr>
            <w:gridSpan w:val="8"/>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期末余额（账面 价值）</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32" w:lineRule="exact"/>
              <w:ind w:left="0" w:right="0" w:firstLine="0"/>
              <w:jc w:val="left"/>
            </w:pPr>
            <w:r>
              <w:rPr>
                <w:color w:val="000000"/>
                <w:spacing w:val="0"/>
                <w:w w:val="100"/>
                <w:position w:val="0"/>
              </w:rPr>
              <w:t>减值 准备 期末 余额</w:t>
            </w:r>
          </w:p>
        </w:tc>
      </w:tr>
      <w:tr>
        <w:trPr>
          <w:trHeight w:val="9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权益法下确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认的投资损</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宣告发放现金 股利或利润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45" w:hRule="exact"/>
        </w:trPr>
        <w:tc>
          <w:tcPr>
            <w:gridSpan w:val="12"/>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一、合营企业</w:t>
            </w:r>
          </w:p>
        </w:tc>
      </w:tr>
      <w:tr>
        <w:trPr>
          <w:trHeight w:val="240" w:hRule="exact"/>
        </w:trPr>
        <w:tc>
          <w:tcPr>
            <w:gridSpan w:val="12"/>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二、联营企业</w:t>
            </w:r>
          </w:p>
        </w:tc>
      </w:tr>
      <w:tr>
        <w:trPr>
          <w:trHeight w:val="71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left"/>
            </w:pPr>
            <w:r>
              <w:rPr>
                <w:color w:val="000000"/>
                <w:spacing w:val="0"/>
                <w:w w:val="100"/>
                <w:position w:val="0"/>
              </w:rPr>
              <w:t>计易数据科 技（上海）有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35,522,259.94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956,902.47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1,902,554.16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34,576,608.25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北京线安泓</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文科技有限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286,693.05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41,786.20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328,479.25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甘肃港安数</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字版权科技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-169,950.02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2,280,049.98</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35,808,952.99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828,738.65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1,902,554.16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37,185,137.48</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35,808,952.99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828,738.65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1,902,554.16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37,185,137.48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280"/>
        <w:jc w:val="both"/>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4</w:t>
      </w:r>
      <w:bookmarkEnd w:id="1313"/>
      <w:r>
        <w:rPr>
          <w:color w:val="000000"/>
          <w:spacing w:val="0"/>
          <w:w w:val="100"/>
          <w:position w:val="0"/>
        </w:rPr>
        <w:t>、营业收入和营业成本</w:t>
      </w:r>
      <w:bookmarkEnd w:id="1311"/>
      <w:bookmarkEnd w:id="1312"/>
      <w:bookmarkEnd w:id="1314"/>
    </w:p>
    <w:p>
      <w:pPr>
        <w:pStyle w:val="Style28"/>
        <w:keepNext w:val="0"/>
        <w:keepLines w:val="0"/>
        <w:widowControl w:val="0"/>
        <w:shd w:val="clear" w:color="auto" w:fill="auto"/>
        <w:bidi w:val="0"/>
        <w:spacing w:before="0" w:after="80" w:line="240" w:lineRule="auto"/>
        <w:ind w:left="9220" w:right="0" w:firstLine="0"/>
        <w:jc w:val="left"/>
      </w:pPr>
      <w:r>
        <w:rPr>
          <w:color w:val="000000"/>
          <w:spacing w:val="0"/>
          <w:w w:val="100"/>
          <w:position w:val="0"/>
        </w:rPr>
        <w:t>单位：元</w:t>
      </w:r>
    </w:p>
    <w:tbl>
      <w:tblPr>
        <w:tblOverlap w:val="never"/>
        <w:jc w:val="center"/>
        <w:tblLayout w:type="fixed"/>
      </w:tblPr>
      <w:tblGrid>
        <w:gridCol w:w="1997"/>
        <w:gridCol w:w="1838"/>
        <w:gridCol w:w="1910"/>
        <w:gridCol w:w="1915"/>
        <w:gridCol w:w="1920"/>
      </w:tblGrid>
      <w:tr>
        <w:trPr>
          <w:trHeight w:val="28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gridSpan w:val="2"/>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 xml:space="preserve">23,457,147. </w:t>
            </w:r>
            <w:r>
              <w:rPr>
                <w:color w:val="000000"/>
                <w:spacing w:val="0"/>
                <w:w w:val="100"/>
                <w:position w:val="0"/>
                <w:sz w:val="20"/>
                <w:szCs w:val="20"/>
              </w:rPr>
              <w:t>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21,140,331.97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 xml:space="preserve">39,559,383. </w:t>
            </w:r>
            <w:r>
              <w:rPr>
                <w:color w:val="000000"/>
                <w:spacing w:val="0"/>
                <w:w w:val="100"/>
                <w:position w:val="0"/>
                <w:sz w:val="20"/>
                <w:szCs w:val="20"/>
              </w:rPr>
              <w:t>46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 xml:space="preserve">36,662,286. </w:t>
            </w:r>
            <w:r>
              <w:rPr>
                <w:color w:val="000000"/>
                <w:spacing w:val="0"/>
                <w:w w:val="100"/>
                <w:position w:val="0"/>
                <w:sz w:val="20"/>
                <w:szCs w:val="20"/>
              </w:rPr>
              <w:t>27</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 xml:space="preserve">4,228,373. </w:t>
            </w:r>
            <w:r>
              <w:rPr>
                <w:color w:val="000000"/>
                <w:spacing w:val="0"/>
                <w:w w:val="100"/>
                <w:position w:val="0"/>
                <w:sz w:val="20"/>
                <w:szCs w:val="20"/>
              </w:rPr>
              <w:t>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1,375,491.82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 xml:space="preserve">8,654, </w:t>
            </w:r>
            <w:r>
              <w:rPr>
                <w:color w:val="000000"/>
                <w:spacing w:val="0"/>
                <w:w w:val="100"/>
                <w:position w:val="0"/>
                <w:sz w:val="20"/>
                <w:szCs w:val="20"/>
              </w:rPr>
              <w:t xml:space="preserve">167. </w:t>
            </w:r>
            <w:r>
              <w:rPr>
                <w:color w:val="000000"/>
                <w:spacing w:val="0"/>
                <w:w w:val="100"/>
                <w:position w:val="0"/>
                <w:sz w:val="20"/>
                <w:szCs w:val="20"/>
              </w:rPr>
              <w:t>52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7, </w:t>
            </w:r>
            <w:r>
              <w:rPr>
                <w:color w:val="000000"/>
                <w:spacing w:val="0"/>
                <w:w w:val="100"/>
                <w:position w:val="0"/>
                <w:sz w:val="20"/>
                <w:szCs w:val="20"/>
              </w:rPr>
              <w:t xml:space="preserve">096,816. </w:t>
            </w:r>
            <w:r>
              <w:rPr>
                <w:color w:val="000000"/>
                <w:spacing w:val="0"/>
                <w:w w:val="100"/>
                <w:position w:val="0"/>
                <w:sz w:val="20"/>
                <w:szCs w:val="20"/>
              </w:rPr>
              <w:t>70</w:t>
            </w:r>
          </w:p>
        </w:tc>
      </w:tr>
      <w:tr>
        <w:trPr>
          <w:trHeight w:val="288"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 xml:space="preserve">27,685,520. </w:t>
            </w:r>
            <w:r>
              <w:rPr>
                <w:color w:val="000000"/>
                <w:spacing w:val="0"/>
                <w:w w:val="100"/>
                <w:position w:val="0"/>
                <w:sz w:val="20"/>
                <w:szCs w:val="20"/>
              </w:rPr>
              <w:t>69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22,515,823.79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 xml:space="preserve">48,213,550. </w:t>
            </w:r>
            <w:r>
              <w:rPr>
                <w:color w:val="000000"/>
                <w:spacing w:val="0"/>
                <w:w w:val="100"/>
                <w:position w:val="0"/>
                <w:sz w:val="20"/>
                <w:szCs w:val="20"/>
              </w:rPr>
              <w:t>98</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 xml:space="preserve">43,759,102. </w:t>
            </w:r>
            <w:r>
              <w:rPr>
                <w:color w:val="000000"/>
                <w:spacing w:val="0"/>
                <w:w w:val="100"/>
                <w:position w:val="0"/>
                <w:sz w:val="20"/>
                <w:szCs w:val="20"/>
              </w:rPr>
              <w:t>97</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280"/>
        <w:jc w:val="both"/>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5</w:t>
      </w:r>
      <w:bookmarkEnd w:id="1317"/>
      <w:r>
        <w:rPr>
          <w:color w:val="000000"/>
          <w:spacing w:val="0"/>
          <w:w w:val="100"/>
          <w:position w:val="0"/>
        </w:rPr>
        <w:t>、投资收益</w:t>
      </w:r>
      <w:bookmarkEnd w:id="1315"/>
      <w:bookmarkEnd w:id="1316"/>
      <w:bookmarkEnd w:id="1318"/>
    </w:p>
    <w:p>
      <w:pPr>
        <w:pStyle w:val="Style28"/>
        <w:keepNext w:val="0"/>
        <w:keepLines w:val="0"/>
        <w:widowControl w:val="0"/>
        <w:shd w:val="clear" w:color="auto" w:fill="auto"/>
        <w:bidi w:val="0"/>
        <w:spacing w:before="0" w:after="80" w:line="240" w:lineRule="auto"/>
        <w:ind w:left="9220" w:right="0" w:firstLine="0"/>
        <w:jc w:val="left"/>
      </w:pPr>
      <w:r>
        <w:rPr>
          <w:color w:val="000000"/>
          <w:spacing w:val="0"/>
          <w:w w:val="100"/>
          <w:position w:val="0"/>
        </w:rPr>
        <w:t>单位：元</w:t>
      </w:r>
    </w:p>
    <w:tbl>
      <w:tblPr>
        <w:tblOverlap w:val="never"/>
        <w:jc w:val="center"/>
        <w:tblLayout w:type="fixed"/>
      </w:tblPr>
      <w:tblGrid>
        <w:gridCol w:w="4114"/>
        <w:gridCol w:w="2270"/>
        <w:gridCol w:w="3197"/>
      </w:tblGrid>
      <w:tr>
        <w:trPr>
          <w:trHeight w:val="28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成本法核算的长期股权投资收益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2, 800,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权益法核算的长期股权投资收益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828, </w:t>
            </w:r>
            <w:r>
              <w:rPr>
                <w:color w:val="000000"/>
                <w:spacing w:val="0"/>
                <w:w w:val="100"/>
                <w:position w:val="0"/>
                <w:sz w:val="20"/>
                <w:szCs w:val="20"/>
              </w:rPr>
              <w:t>738.65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4, 025, </w:t>
            </w:r>
            <w:r>
              <w:rPr>
                <w:color w:val="000000"/>
                <w:spacing w:val="0"/>
                <w:w w:val="100"/>
                <w:position w:val="0"/>
                <w:sz w:val="20"/>
                <w:szCs w:val="20"/>
              </w:rPr>
              <w:t xml:space="preserve">849. </w:t>
            </w:r>
            <w:r>
              <w:rPr>
                <w:color w:val="000000"/>
                <w:spacing w:val="0"/>
                <w:w w:val="100"/>
                <w:position w:val="0"/>
                <w:sz w:val="20"/>
                <w:szCs w:val="20"/>
              </w:rPr>
              <w:t>01</w:t>
            </w:r>
          </w:p>
        </w:tc>
      </w:tr>
      <w:tr>
        <w:trPr>
          <w:trHeight w:val="27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交易性金融资产在持有期间的投资收益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18,367,237.00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21,159,886. </w:t>
            </w:r>
            <w:r>
              <w:rPr>
                <w:color w:val="000000"/>
                <w:spacing w:val="0"/>
                <w:w w:val="100"/>
                <w:position w:val="0"/>
                <w:sz w:val="20"/>
                <w:szCs w:val="20"/>
              </w:rPr>
              <w:t>28</w:t>
            </w:r>
          </w:p>
        </w:tc>
      </w:tr>
      <w:tr>
        <w:trPr>
          <w:trHeight w:val="28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处置股权投资产生的投资收益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 xml:space="preserve">-60, </w:t>
            </w:r>
            <w:r>
              <w:rPr>
                <w:color w:val="000000"/>
                <w:spacing w:val="0"/>
                <w:w w:val="100"/>
                <w:position w:val="0"/>
                <w:sz w:val="20"/>
                <w:szCs w:val="20"/>
              </w:rPr>
              <w:t xml:space="preserve">989, </w:t>
            </w:r>
            <w:r>
              <w:rPr>
                <w:color w:val="000000"/>
                <w:spacing w:val="0"/>
                <w:w w:val="100"/>
                <w:position w:val="0"/>
                <w:sz w:val="20"/>
                <w:szCs w:val="20"/>
              </w:rPr>
              <w:t>349.66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-32,540,318.61</w:t>
            </w: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 xml:space="preserve">-38, </w:t>
            </w:r>
            <w:r>
              <w:rPr>
                <w:color w:val="000000"/>
                <w:spacing w:val="0"/>
                <w:w w:val="100"/>
                <w:position w:val="0"/>
                <w:sz w:val="20"/>
                <w:szCs w:val="20"/>
              </w:rPr>
              <w:t xml:space="preserve">993, </w:t>
            </w:r>
            <w:r>
              <w:rPr>
                <w:color w:val="000000"/>
                <w:spacing w:val="0"/>
                <w:w w:val="100"/>
                <w:position w:val="0"/>
                <w:sz w:val="20"/>
                <w:szCs w:val="20"/>
              </w:rPr>
              <w:t xml:space="preserve">374. </w:t>
            </w:r>
            <w:r>
              <w:rPr>
                <w:color w:val="000000"/>
                <w:spacing w:val="0"/>
                <w:w w:val="100"/>
                <w:position w:val="0"/>
                <w:sz w:val="20"/>
                <w:szCs w:val="20"/>
              </w:rPr>
              <w:t>01</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-7,354,583. </w:t>
            </w:r>
            <w:r>
              <w:rPr>
                <w:color w:val="000000"/>
                <w:spacing w:val="0"/>
                <w:w w:val="100"/>
                <w:position w:val="0"/>
                <w:sz w:val="20"/>
                <w:szCs w:val="20"/>
              </w:rPr>
              <w:t>32</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280"/>
        <w:jc w:val="left"/>
      </w:pPr>
      <w:bookmarkStart w:id="1319" w:name="bookmark1319"/>
      <w:bookmarkStart w:id="1320" w:name="bookmark1320"/>
      <w:bookmarkStart w:id="1321" w:name="bookmark1321"/>
      <w:r>
        <w:rPr>
          <w:color w:val="000000"/>
          <w:spacing w:val="0"/>
          <w:w w:val="100"/>
          <w:position w:val="0"/>
          <w:sz w:val="24"/>
          <w:szCs w:val="24"/>
        </w:rPr>
        <w:t>十五、补充资料</w:t>
      </w:r>
      <w:bookmarkEnd w:id="1319"/>
      <w:bookmarkEnd w:id="1320"/>
      <w:bookmarkEnd w:id="1321"/>
    </w:p>
    <w:p>
      <w:pPr>
        <w:pStyle w:val="Style30"/>
        <w:keepNext/>
        <w:keepLines/>
        <w:widowControl w:val="0"/>
        <w:shd w:val="clear" w:color="auto" w:fill="auto"/>
        <w:bidi w:val="0"/>
        <w:spacing w:before="0" w:after="380" w:line="240" w:lineRule="auto"/>
        <w:ind w:left="0" w:right="0" w:firstLine="280"/>
        <w:jc w:val="left"/>
      </w:pPr>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322"/>
      <w:bookmarkEnd w:id="1323"/>
      <w:bookmarkEnd w:id="1324"/>
    </w:p>
    <w:p>
      <w:pPr>
        <w:pStyle w:val="Style28"/>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V适用口不适用</w:t>
      </w:r>
    </w:p>
    <w:p>
      <w:pPr>
        <w:pStyle w:val="Style28"/>
        <w:keepNext w:val="0"/>
        <w:keepLines w:val="0"/>
        <w:widowControl w:val="0"/>
        <w:shd w:val="clear" w:color="auto" w:fill="auto"/>
        <w:bidi w:val="0"/>
        <w:spacing w:before="0" w:after="80" w:line="240" w:lineRule="auto"/>
        <w:ind w:left="9220" w:right="0" w:firstLine="0"/>
        <w:jc w:val="left"/>
      </w:pPr>
      <w:r>
        <w:rPr>
          <w:color w:val="000000"/>
          <w:spacing w:val="0"/>
          <w:w w:val="100"/>
          <w:position w:val="0"/>
        </w:rPr>
        <w:t>单位：元</w:t>
      </w:r>
    </w:p>
    <w:tbl>
      <w:tblPr>
        <w:tblOverlap w:val="never"/>
        <w:jc w:val="center"/>
        <w:tblLayout w:type="fixed"/>
      </w:tblPr>
      <w:tblGrid>
        <w:gridCol w:w="6523"/>
        <w:gridCol w:w="1843"/>
        <w:gridCol w:w="1214"/>
      </w:tblGrid>
      <w:tr>
        <w:trPr>
          <w:trHeight w:val="288"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293"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非流动资产处置损益</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-246,049.43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6523"/>
        <w:gridCol w:w="1843"/>
        <w:gridCol w:w="1214"/>
      </w:tblGrid>
      <w:tr>
        <w:trPr>
          <w:trHeight w:val="83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除同公司正常经营业务相关的有效套期保值业务外，持有交易性金融资 产、交易性金融负债产生的公允价值变动损益，以及处置交易性金融资 产交易性金融负债和可供出售金融资产取得的投资收益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 xml:space="preserve">21,099,208. </w:t>
            </w:r>
            <w:r>
              <w:rPr>
                <w:color w:val="000000"/>
                <w:spacing w:val="0"/>
                <w:w w:val="100"/>
                <w:position w:val="0"/>
                <w:sz w:val="20"/>
                <w:szCs w:val="20"/>
              </w:rPr>
              <w:t>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单独进行减值测试的应收款项减值准备转回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1,992, </w:t>
            </w:r>
            <w:r>
              <w:rPr>
                <w:color w:val="000000"/>
                <w:spacing w:val="0"/>
                <w:w w:val="100"/>
                <w:position w:val="0"/>
                <w:sz w:val="20"/>
                <w:szCs w:val="20"/>
              </w:rPr>
              <w:t>461.02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除上述各项之外的其他营业外收入和支出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 xml:space="preserve">-6,155,474. </w:t>
            </w:r>
            <w:r>
              <w:rPr>
                <w:color w:val="000000"/>
                <w:spacing w:val="0"/>
                <w:w w:val="100"/>
                <w:position w:val="0"/>
                <w:sz w:val="20"/>
                <w:szCs w:val="20"/>
              </w:rPr>
              <w:t>82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处置长期股权投资产生的投资收益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 xml:space="preserve">-2,404,398. </w:t>
            </w:r>
            <w:r>
              <w:rPr>
                <w:color w:val="000000"/>
                <w:spacing w:val="0"/>
                <w:w w:val="100"/>
                <w:position w:val="0"/>
                <w:sz w:val="20"/>
                <w:szCs w:val="20"/>
              </w:rPr>
              <w:t>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减：所得税影响额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 xml:space="preserve">-1,211,129. </w:t>
            </w:r>
            <w:r>
              <w:rPr>
                <w:color w:val="000000"/>
                <w:spacing w:val="0"/>
                <w:w w:val="100"/>
                <w:position w:val="0"/>
                <w:sz w:val="20"/>
                <w:szCs w:val="20"/>
              </w:rPr>
              <w:t>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少数股东权益影响额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195,361. </w:t>
            </w:r>
            <w:r>
              <w:rPr>
                <w:color w:val="000000"/>
                <w:spacing w:val="0"/>
                <w:w w:val="100"/>
                <w:position w:val="0"/>
                <w:sz w:val="20"/>
                <w:szCs w:val="20"/>
              </w:rPr>
              <w:t>16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 xml:space="preserve">15,301,514. </w:t>
            </w:r>
            <w:r>
              <w:rPr>
                <w:color w:val="000000"/>
                <w:spacing w:val="0"/>
                <w:w w:val="100"/>
                <w:position w:val="0"/>
                <w:sz w:val="20"/>
                <w:szCs w:val="20"/>
              </w:rPr>
              <w:t>62</w:t>
            </w:r>
          </w:p>
        </w:tc>
        <w:tc>
          <w:tcPr>
            <w:tcBorders>
              <w:top w:val="single" w:sz="4"/>
              <w:left w:val="single" w:sz="4"/>
              <w:bottom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其他符合非经常性损益定义的损益项目的具体情况：</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适用V不适用</w:t>
      </w:r>
    </w:p>
    <w:p>
      <w:pPr>
        <w:pStyle w:val="Style28"/>
        <w:keepNext w:val="0"/>
        <w:keepLines w:val="0"/>
        <w:widowControl w:val="0"/>
        <w:shd w:val="clear" w:color="auto" w:fill="auto"/>
        <w:bidi w:val="0"/>
        <w:spacing w:before="0" w:after="0" w:line="317" w:lineRule="exact"/>
        <w:ind w:left="260" w:right="0" w:firstLine="20"/>
        <w:jc w:val="both"/>
      </w:pPr>
      <w:r>
        <w:rPr>
          <w:color w:val="000000"/>
          <w:spacing w:val="0"/>
          <w:w w:val="100"/>
          <w:position w:val="0"/>
        </w:rPr>
        <w:t>公司不存在其他符合非经常性损益定义的损益项目的具体情况。</w:t>
      </w:r>
    </w:p>
    <w:p>
      <w:pPr>
        <w:pStyle w:val="Style28"/>
        <w:keepNext w:val="0"/>
        <w:keepLines w:val="0"/>
        <w:widowControl w:val="0"/>
        <w:shd w:val="clear" w:color="auto" w:fill="auto"/>
        <w:bidi w:val="0"/>
        <w:spacing w:before="0" w:after="0" w:line="317" w:lineRule="exact"/>
        <w:ind w:left="260" w:right="0" w:firstLine="20"/>
        <w:jc w:val="both"/>
      </w:pPr>
      <w:r>
        <w:rPr>
          <w:color w:val="000000"/>
          <w:spacing w:val="0"/>
          <w:w w:val="100"/>
          <w:position w:val="0"/>
        </w:rPr>
        <w:t>将《公开发行证券的公司信息披露解释性公告第1号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28"/>
        <w:keepNext w:val="0"/>
        <w:keepLines w:val="0"/>
        <w:widowControl w:val="0"/>
        <w:shd w:val="clear" w:color="auto" w:fill="auto"/>
        <w:bidi w:val="0"/>
        <w:spacing w:before="0" w:after="380" w:line="317" w:lineRule="exact"/>
        <w:ind w:left="260" w:right="0" w:firstLine="20"/>
        <w:jc w:val="both"/>
      </w:pPr>
      <w:r>
        <w:rPr>
          <w:color w:val="000000"/>
          <w:spacing w:val="0"/>
          <w:w w:val="100"/>
          <w:position w:val="0"/>
        </w:rPr>
        <w:t>□</w:t>
      </w:r>
      <w:r>
        <w:rPr>
          <w:color w:val="000000"/>
          <w:spacing w:val="0"/>
          <w:w w:val="100"/>
          <w:position w:val="0"/>
        </w:rPr>
        <w:t>适用V不适用</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、净资产收益率及每股收益</w:t>
      </w:r>
    </w:p>
    <w:tbl>
      <w:tblPr>
        <w:tblOverlap w:val="never"/>
        <w:jc w:val="center"/>
        <w:tblLayout w:type="fixed"/>
      </w:tblPr>
      <w:tblGrid>
        <w:gridCol w:w="3547"/>
        <w:gridCol w:w="2198"/>
        <w:gridCol w:w="1910"/>
        <w:gridCol w:w="1925"/>
      </w:tblGrid>
      <w:tr>
        <w:trPr>
          <w:trHeight w:val="28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加权平均净资产收益率</w:t>
            </w:r>
          </w:p>
        </w:tc>
        <w:tc>
          <w:tcPr>
            <w:gridSpan w:val="2"/>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每股收益</w:t>
            </w:r>
          </w:p>
        </w:tc>
      </w:tr>
      <w:tr>
        <w:trPr>
          <w:trHeight w:val="55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基本每股收益(元/ 股)</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稀释每股收益(元/ 股)</w:t>
            </w:r>
          </w:p>
        </w:tc>
      </w:tr>
      <w:tr>
        <w:trPr>
          <w:trHeight w:val="28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归属于公司普通股股东的净利润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0. </w:t>
            </w:r>
            <w:r>
              <w:rPr>
                <w:color w:val="000000"/>
                <w:spacing w:val="0"/>
                <w:w w:val="100"/>
                <w:position w:val="0"/>
                <w:sz w:val="20"/>
                <w:szCs w:val="20"/>
              </w:rPr>
              <w:t>039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0.039</w:t>
            </w:r>
          </w:p>
        </w:tc>
      </w:tr>
      <w:tr>
        <w:trPr>
          <w:trHeight w:val="562"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扣除非经常性损益后归属于公司普通 股股东的净利润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0. </w:t>
            </w:r>
            <w:r>
              <w:rPr>
                <w:color w:val="000000"/>
                <w:spacing w:val="0"/>
                <w:w w:val="100"/>
                <w:position w:val="0"/>
                <w:sz w:val="20"/>
                <w:szCs w:val="20"/>
              </w:rPr>
              <w:t>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0.013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0.013</w:t>
            </w:r>
          </w:p>
        </w:tc>
      </w:tr>
    </w:tbl>
    <w:p>
      <w:pPr>
        <w:widowControl w:val="0"/>
        <w:spacing w:after="259" w:line="1" w:lineRule="exact"/>
      </w:pPr>
    </w:p>
    <w:p>
      <w:pPr>
        <w:pStyle w:val="Style30"/>
        <w:keepNext/>
        <w:keepLines/>
        <w:widowControl w:val="0"/>
        <w:shd w:val="clear" w:color="auto" w:fill="auto"/>
        <w:tabs>
          <w:tab w:pos="666" w:val="left"/>
        </w:tabs>
        <w:bidi w:val="0"/>
        <w:spacing w:before="0" w:after="260" w:line="326" w:lineRule="exact"/>
        <w:ind w:left="0" w:right="0" w:firstLine="260"/>
        <w:jc w:val="left"/>
      </w:pPr>
      <w:bookmarkStart w:id="1325" w:name="bookmark1325"/>
      <w:bookmarkStart w:id="1326" w:name="bookmark1326"/>
      <w:bookmarkStart w:id="1327" w:name="bookmark1327"/>
      <w:bookmarkStart w:id="1328" w:name="bookmark1328"/>
      <w:r>
        <w:rPr>
          <w:color w:val="000000"/>
          <w:spacing w:val="0"/>
          <w:w w:val="100"/>
          <w:position w:val="0"/>
          <w:sz w:val="20"/>
          <w:szCs w:val="20"/>
        </w:rPr>
        <w:t>3</w:t>
      </w:r>
      <w:bookmarkEnd w:id="1327"/>
      <w:r>
        <w:rPr>
          <w:color w:val="000000"/>
          <w:spacing w:val="0"/>
          <w:w w:val="100"/>
          <w:position w:val="0"/>
        </w:rPr>
        <w:t>、</w:t>
        <w:tab/>
        <w:t>境内外会计准则下会计数据差异</w:t>
      </w:r>
      <w:bookmarkEnd w:id="1325"/>
      <w:bookmarkEnd w:id="1326"/>
      <w:bookmarkEnd w:id="1328"/>
    </w:p>
    <w:p>
      <w:pPr>
        <w:pStyle w:val="Style30"/>
        <w:keepNext/>
        <w:keepLines/>
        <w:widowControl w:val="0"/>
        <w:numPr>
          <w:ilvl w:val="0"/>
          <w:numId w:val="35"/>
        </w:numPr>
        <w:shd w:val="clear" w:color="auto" w:fill="auto"/>
        <w:tabs>
          <w:tab w:pos="753" w:val="left"/>
        </w:tabs>
        <w:bidi w:val="0"/>
        <w:spacing w:before="0" w:after="260" w:line="326" w:lineRule="exact"/>
        <w:ind w:left="0" w:right="0" w:firstLine="260"/>
        <w:jc w:val="left"/>
      </w:pPr>
      <w:bookmarkStart w:id="1325" w:name="bookmark1325"/>
      <w:bookmarkStart w:id="1326" w:name="bookmark1326"/>
      <w:bookmarkStart w:id="1329" w:name="bookmark1329"/>
      <w:bookmarkStart w:id="1330" w:name="bookmark1330"/>
      <w:bookmarkEnd w:id="1329"/>
      <w:r>
        <w:rPr>
          <w:color w:val="000000"/>
          <w:spacing w:val="0"/>
          <w:w w:val="100"/>
          <w:position w:val="0"/>
        </w:rPr>
        <w:t>同时按照国际会计准则与按中国会计准则披露的财务报告中净利润和净资产差异情况</w:t>
      </w:r>
      <w:bookmarkEnd w:id="1325"/>
      <w:bookmarkEnd w:id="1326"/>
      <w:bookmarkEnd w:id="1330"/>
    </w:p>
    <w:p>
      <w:pPr>
        <w:pStyle w:val="Style41"/>
        <w:keepNext w:val="0"/>
        <w:keepLines w:val="0"/>
        <w:widowControl w:val="0"/>
        <w:shd w:val="clear" w:color="auto" w:fill="auto"/>
        <w:bidi w:val="0"/>
        <w:spacing w:before="0" w:after="260" w:line="326" w:lineRule="exact"/>
        <w:ind w:left="0" w:right="0" w:firstLine="26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keepLines/>
        <w:widowControl w:val="0"/>
        <w:numPr>
          <w:ilvl w:val="0"/>
          <w:numId w:val="35"/>
        </w:numPr>
        <w:shd w:val="clear" w:color="auto" w:fill="auto"/>
        <w:tabs>
          <w:tab w:pos="753" w:val="left"/>
        </w:tabs>
        <w:bidi w:val="0"/>
        <w:spacing w:before="0" w:after="260" w:line="326" w:lineRule="exact"/>
        <w:ind w:left="0" w:right="0" w:firstLine="260"/>
        <w:jc w:val="left"/>
      </w:pPr>
      <w:bookmarkStart w:id="1331" w:name="bookmark1331"/>
      <w:bookmarkStart w:id="1332" w:name="bookmark1332"/>
      <w:bookmarkStart w:id="1333" w:name="bookmark1333"/>
      <w:bookmarkStart w:id="1334" w:name="bookmark1334"/>
      <w:bookmarkEnd w:id="1333"/>
      <w:r>
        <w:rPr>
          <w:color w:val="000000"/>
          <w:spacing w:val="0"/>
          <w:w w:val="100"/>
          <w:position w:val="0"/>
        </w:rPr>
        <w:t>同时按照境外会计准则与按中国会计准则披露的财务报告中净利润和净资产差异情况</w:t>
      </w:r>
      <w:bookmarkEnd w:id="1331"/>
      <w:bookmarkEnd w:id="1332"/>
      <w:bookmarkEnd w:id="1334"/>
    </w:p>
    <w:p>
      <w:pPr>
        <w:pStyle w:val="Style41"/>
        <w:keepNext w:val="0"/>
        <w:keepLines w:val="0"/>
        <w:widowControl w:val="0"/>
        <w:shd w:val="clear" w:color="auto" w:fill="auto"/>
        <w:bidi w:val="0"/>
        <w:spacing w:before="0" w:after="260" w:line="326" w:lineRule="exact"/>
        <w:ind w:left="0" w:right="0" w:firstLine="260"/>
        <w:jc w:val="both"/>
      </w:pPr>
      <w:r>
        <w:rPr>
          <w:color w:val="000000"/>
          <w:spacing w:val="0"/>
          <w:w w:val="100"/>
          <w:position w:val="0"/>
        </w:rPr>
        <w:t xml:space="preserve">□ 适用 </w:t>
      </w:r>
      <w:r>
        <w:rPr>
          <w:color w:val="000000"/>
          <w:spacing w:val="0"/>
          <w:w w:val="100"/>
          <w:position w:val="0"/>
        </w:rPr>
        <w:t xml:space="preserve">V </w:t>
      </w:r>
      <w:r>
        <w:rPr>
          <w:color w:val="000000"/>
          <w:spacing w:val="0"/>
          <w:w w:val="100"/>
          <w:position w:val="0"/>
        </w:rPr>
        <w:t>不适用</w:t>
      </w:r>
    </w:p>
    <w:p>
      <w:pPr>
        <w:pStyle w:val="Style41"/>
        <w:keepNext w:val="0"/>
        <w:keepLines w:val="0"/>
        <w:widowControl w:val="0"/>
        <w:numPr>
          <w:ilvl w:val="0"/>
          <w:numId w:val="35"/>
        </w:numPr>
        <w:shd w:val="clear" w:color="auto" w:fill="auto"/>
        <w:tabs>
          <w:tab w:pos="854" w:val="left"/>
        </w:tabs>
        <w:bidi w:val="0"/>
        <w:spacing w:before="0" w:after="260" w:line="326" w:lineRule="exact"/>
        <w:ind w:left="260" w:right="0" w:firstLine="20"/>
        <w:jc w:val="left"/>
      </w:pPr>
      <w:bookmarkStart w:id="1335" w:name="bookmark1335"/>
      <w:bookmarkEnd w:id="1335"/>
      <w:r>
        <w:rPr>
          <w:b/>
          <w:bCs/>
          <w:color w:val="000000"/>
          <w:spacing w:val="0"/>
          <w:w w:val="100"/>
          <w:position w:val="0"/>
        </w:rPr>
        <w:t>境内外会计准则下会计数据差异原因说明，对已经境外审计机构审计的数据进行差异调节的，应注 明该境外机构的名称</w:t>
      </w:r>
    </w:p>
    <w:p>
      <w:pPr>
        <w:pStyle w:val="Style41"/>
        <w:keepNext w:val="0"/>
        <w:keepLines w:val="0"/>
        <w:widowControl w:val="0"/>
        <w:shd w:val="clear" w:color="auto" w:fill="auto"/>
        <w:tabs>
          <w:tab w:pos="666" w:val="left"/>
        </w:tabs>
        <w:bidi w:val="0"/>
        <w:spacing w:before="0" w:after="340" w:line="326" w:lineRule="exact"/>
        <w:ind w:left="260" w:right="0" w:firstLine="20"/>
        <w:jc w:val="left"/>
      </w:pPr>
      <w:bookmarkStart w:id="1336" w:name="bookmark1336"/>
      <w:r>
        <w:rPr>
          <w:b/>
          <w:bCs/>
          <w:color w:val="000000"/>
          <w:spacing w:val="0"/>
          <w:w w:val="100"/>
          <w:position w:val="0"/>
          <w:sz w:val="20"/>
          <w:szCs w:val="20"/>
        </w:rPr>
        <w:t>4</w:t>
      </w:r>
      <w:bookmarkEnd w:id="1336"/>
      <w:r>
        <w:rPr>
          <w:b/>
          <w:bCs/>
          <w:color w:val="000000"/>
          <w:spacing w:val="0"/>
          <w:w w:val="100"/>
          <w:position w:val="0"/>
        </w:rPr>
        <w:t>、</w:t>
        <w:tab/>
        <w:t>其他</w:t>
      </w:r>
    </w:p>
    <w:p>
      <w:pPr>
        <w:pStyle w:val="Style24"/>
        <w:keepNext/>
        <w:keepLines/>
        <w:widowControl w:val="0"/>
        <w:shd w:val="clear" w:color="auto" w:fill="auto"/>
        <w:bidi w:val="0"/>
        <w:spacing w:before="0" w:after="340" w:line="240" w:lineRule="auto"/>
        <w:ind w:left="7280" w:right="0" w:firstLine="0"/>
        <w:jc w:val="left"/>
      </w:pPr>
      <w:bookmarkStart w:id="1337" w:name="bookmark1337"/>
      <w:bookmarkStart w:id="1338" w:name="bookmark1338"/>
      <w:bookmarkStart w:id="1339" w:name="bookmark1339"/>
      <w:r>
        <w:rPr>
          <w:color w:val="000000"/>
          <w:spacing w:val="0"/>
          <w:w w:val="100"/>
          <w:position w:val="0"/>
          <w:sz w:val="24"/>
          <w:szCs w:val="24"/>
        </w:rPr>
        <w:t>厦门安妮股份有限公司</w:t>
      </w:r>
      <w:bookmarkEnd w:id="1337"/>
      <w:bookmarkEnd w:id="1338"/>
      <w:bookmarkEnd w:id="1339"/>
    </w:p>
    <w:p>
      <w:pPr>
        <w:pStyle w:val="Style24"/>
        <w:keepNext/>
        <w:keepLines/>
        <w:widowControl w:val="0"/>
        <w:shd w:val="clear" w:color="auto" w:fill="auto"/>
        <w:bidi w:val="0"/>
        <w:spacing w:before="0" w:after="340" w:line="240" w:lineRule="auto"/>
        <w:ind w:left="7500" w:right="0" w:firstLine="0"/>
        <w:jc w:val="left"/>
      </w:pPr>
      <w:bookmarkStart w:id="1337" w:name="bookmark1337"/>
      <w:bookmarkStart w:id="1338" w:name="bookmark1338"/>
      <w:bookmarkStart w:id="1340" w:name="bookmark1340"/>
      <w:r>
        <w:rPr>
          <w:color w:val="000000"/>
          <w:spacing w:val="0"/>
          <w:w w:val="100"/>
          <w:position w:val="0"/>
          <w:sz w:val="24"/>
          <w:szCs w:val="24"/>
        </w:rPr>
        <w:t>法定代表人：张杰</w:t>
      </w:r>
      <w:bookmarkEnd w:id="1337"/>
      <w:bookmarkEnd w:id="1338"/>
      <w:bookmarkEnd w:id="1340"/>
    </w:p>
    <w:p>
      <w:pPr>
        <w:pStyle w:val="Style24"/>
        <w:keepNext/>
        <w:keepLines/>
        <w:widowControl w:val="0"/>
        <w:shd w:val="clear" w:color="auto" w:fill="auto"/>
        <w:bidi w:val="0"/>
        <w:spacing w:before="0" w:after="260" w:line="240" w:lineRule="auto"/>
        <w:ind w:left="7280" w:right="0" w:firstLine="0"/>
        <w:jc w:val="left"/>
      </w:pPr>
      <w:bookmarkStart w:id="1337" w:name="bookmark1337"/>
      <w:bookmarkStart w:id="1338" w:name="bookmark1338"/>
      <w:bookmarkStart w:id="1341" w:name="bookmark1341"/>
      <w:r>
        <w:rPr>
          <w:color w:val="000000"/>
          <w:spacing w:val="0"/>
          <w:w w:val="100"/>
          <w:position w:val="0"/>
          <w:sz w:val="24"/>
          <w:szCs w:val="24"/>
        </w:rPr>
        <w:t>二</w:t>
      </w:r>
      <w:r>
        <w:rPr>
          <w:color w:val="000000"/>
          <w:spacing w:val="0"/>
          <w:w w:val="100"/>
          <w:position w:val="0"/>
          <w:sz w:val="24"/>
          <w:szCs w:val="24"/>
        </w:rPr>
        <w:t>O</w:t>
      </w:r>
      <w:r>
        <w:rPr>
          <w:color w:val="000000"/>
          <w:spacing w:val="0"/>
          <w:w w:val="100"/>
          <w:position w:val="0"/>
          <w:sz w:val="24"/>
          <w:szCs w:val="24"/>
        </w:rPr>
        <w:t>二二年四月二十七日</w:t>
      </w:r>
      <w:bookmarkEnd w:id="1337"/>
      <w:bookmarkEnd w:id="1338"/>
      <w:bookmarkEnd w:id="1341"/>
    </w:p>
    <w:sectPr>
      <w:footnotePr>
        <w:pos w:val="pageBottom"/>
        <w:numFmt w:val="decimal"/>
        <w:numRestart w:val="continuous"/>
      </w:footnotePr>
      <w:pgSz w:w="11900" w:h="16840"/>
      <w:pgMar w:top="1263" w:right="644" w:bottom="1426" w:left="72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bullet"/>
      <w:lvlText w:val="V"/>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lvl w:ilvl="1">
      <w:start w:val="1"/>
      <w:numFmt w:val="decimal"/>
      <w:lvlText w:val="(%1.%2)"/>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lvl w:ilvl="1">
      <w:start w:val="1"/>
      <w:numFmt w:val="decimal"/>
      <w:lvlText w:val="(%1.%2)"/>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Heading #1_"/>
    <w:basedOn w:val="DefaultParagraphFont"/>
    <w:link w:val="Style2"/>
    <w:rPr>
      <w:rFonts w:ascii="SimHei" w:eastAsia="SimHei" w:hAnsi="SimHei" w:cs="SimHei"/>
      <w:b w:val="0"/>
      <w:bCs w:val="0"/>
      <w:i w:val="0"/>
      <w:iCs w:val="0"/>
      <w:smallCaps w:val="0"/>
      <w:strike w:val="0"/>
      <w:color w:val="231A15"/>
      <w:sz w:val="156"/>
      <w:szCs w:val="156"/>
      <w:u w:val="none"/>
      <w:shd w:val="clear" w:color="auto" w:fill="auto"/>
    </w:rPr>
  </w:style>
  <w:style w:type="character" w:customStyle="1" w:styleId="CharStyle5">
    <w:name w:val="Heading #2_"/>
    <w:basedOn w:val="DefaultParagraphFont"/>
    <w:link w:val="Style4"/>
    <w:rPr>
      <w:rFonts w:ascii="SimSun" w:eastAsia="SimSun" w:hAnsi="SimSun" w:cs="SimSun"/>
      <w:b/>
      <w:bCs/>
      <w:i w:val="0"/>
      <w:iCs w:val="0"/>
      <w:smallCaps w:val="0"/>
      <w:strike w:val="0"/>
      <w:sz w:val="36"/>
      <w:szCs w:val="36"/>
      <w:u w:val="none"/>
      <w:shd w:val="clear" w:color="auto" w:fill="auto"/>
    </w:rPr>
  </w:style>
  <w:style w:type="character" w:customStyle="1" w:styleId="CharStyle7">
    <w:name w:val="Body text (4)_"/>
    <w:basedOn w:val="DefaultParagraphFont"/>
    <w:link w:val="Style6"/>
    <w:rPr>
      <w:rFonts w:ascii="SimSun" w:eastAsia="SimSun" w:hAnsi="SimSun" w:cs="SimSun"/>
      <w:b/>
      <w:bCs/>
      <w:i w:val="0"/>
      <w:iCs w:val="0"/>
      <w:smallCaps w:val="0"/>
      <w:strike w:val="0"/>
      <w:sz w:val="32"/>
      <w:szCs w:val="32"/>
      <w:u w:val="none"/>
      <w:shd w:val="clear" w:color="auto" w:fill="auto"/>
    </w:rPr>
  </w:style>
  <w:style w:type="character" w:customStyle="1" w:styleId="CharStyle10">
    <w:name w:val="Body text (5)_"/>
    <w:basedOn w:val="DefaultParagraphFont"/>
    <w:link w:val="Style9"/>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3">
    <w:name w:val="Heading #3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Body text (2)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8">
    <w:name w:val="Table of contents_"/>
    <w:basedOn w:val="DefaultParagraphFont"/>
    <w:link w:val="Style17"/>
    <w:rPr>
      <w:rFonts w:ascii="SimSun" w:eastAsia="SimSun" w:hAnsi="SimSun" w:cs="SimSun"/>
      <w:b w:val="0"/>
      <w:bCs w:val="0"/>
      <w:i w:val="0"/>
      <w:iCs w:val="0"/>
      <w:smallCaps w:val="0"/>
      <w:strike w:val="0"/>
      <w:u w:val="none"/>
      <w:shd w:val="clear" w:color="auto" w:fill="auto"/>
    </w:rPr>
  </w:style>
  <w:style w:type="character" w:customStyle="1" w:styleId="CharStyle21">
    <w:name w:val="Body text (3)_"/>
    <w:basedOn w:val="DefaultParagraphFont"/>
    <w:link w:val="Style20"/>
    <w:rPr>
      <w:rFonts w:ascii="SimSun" w:eastAsia="SimSun" w:hAnsi="SimSun" w:cs="SimSun"/>
      <w:b w:val="0"/>
      <w:bCs w:val="0"/>
      <w:i w:val="0"/>
      <w:iCs w:val="0"/>
      <w:smallCaps w:val="0"/>
      <w:strike w:val="0"/>
      <w:u w:val="none"/>
      <w:shd w:val="clear" w:color="auto" w:fill="auto"/>
    </w:rPr>
  </w:style>
  <w:style w:type="character" w:customStyle="1" w:styleId="CharStyle23">
    <w:name w:val="Other_"/>
    <w:basedOn w:val="DefaultParagraphFont"/>
    <w:link w:val="Style22"/>
    <w:rPr>
      <w:rFonts w:ascii="SimSun" w:eastAsia="SimSun" w:hAnsi="SimSun" w:cs="SimSun"/>
      <w:b w:val="0"/>
      <w:bCs w:val="0"/>
      <w:i w:val="0"/>
      <w:iCs w:val="0"/>
      <w:smallCaps w:val="0"/>
      <w:strike w:val="0"/>
      <w:sz w:val="18"/>
      <w:szCs w:val="18"/>
      <w:u w:val="none"/>
      <w:shd w:val="clear" w:color="auto" w:fill="auto"/>
    </w:rPr>
  </w:style>
  <w:style w:type="character" w:customStyle="1" w:styleId="CharStyle25">
    <w:name w:val="Heading #4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7">
    <w:name w:val="Table caption_"/>
    <w:basedOn w:val="DefaultParagraphFont"/>
    <w:link w:val="Style26"/>
    <w:rPr>
      <w:rFonts w:ascii="SimSun" w:eastAsia="SimSun" w:hAnsi="SimSun" w:cs="SimSun"/>
      <w:b w:val="0"/>
      <w:bCs w:val="0"/>
      <w:i w:val="0"/>
      <w:iCs w:val="0"/>
      <w:smallCaps w:val="0"/>
      <w:strike w:val="0"/>
      <w:sz w:val="18"/>
      <w:szCs w:val="18"/>
      <w:u w:val="none"/>
      <w:shd w:val="clear" w:color="auto" w:fill="auto"/>
    </w:rPr>
  </w:style>
  <w:style w:type="character" w:customStyle="1" w:styleId="CharStyle29">
    <w:name w:val="Body text_"/>
    <w:basedOn w:val="DefaultParagraphFont"/>
    <w:link w:val="Style28"/>
    <w:rPr>
      <w:rFonts w:ascii="SimSun" w:eastAsia="SimSun" w:hAnsi="SimSun" w:cs="SimSun"/>
      <w:b w:val="0"/>
      <w:bCs w:val="0"/>
      <w:i w:val="0"/>
      <w:iCs w:val="0"/>
      <w:smallCaps w:val="0"/>
      <w:strike w:val="0"/>
      <w:sz w:val="18"/>
      <w:szCs w:val="18"/>
      <w:u w:val="none"/>
      <w:shd w:val="clear" w:color="auto" w:fill="auto"/>
    </w:rPr>
  </w:style>
  <w:style w:type="character" w:customStyle="1" w:styleId="CharStyle31">
    <w:name w:val="Heading #5_"/>
    <w:basedOn w:val="DefaultParagraphFont"/>
    <w:link w:val="Style30"/>
    <w:rPr>
      <w:rFonts w:ascii="SimSun" w:eastAsia="SimSun" w:hAnsi="SimSun" w:cs="SimSun"/>
      <w:b/>
      <w:bCs/>
      <w:i w:val="0"/>
      <w:iCs w:val="0"/>
      <w:smallCaps w:val="0"/>
      <w:strike w:val="0"/>
      <w:sz w:val="20"/>
      <w:szCs w:val="20"/>
      <w:u w:val="none"/>
      <w:shd w:val="clear" w:color="auto" w:fill="auto"/>
    </w:rPr>
  </w:style>
  <w:style w:type="character" w:customStyle="1" w:styleId="CharStyle42">
    <w:name w:val="Body text (8)_"/>
    <w:basedOn w:val="DefaultParagraphFont"/>
    <w:link w:val="Style41"/>
    <w:rPr>
      <w:rFonts w:ascii="SimSun" w:eastAsia="SimSun" w:hAnsi="SimSun" w:cs="SimSun"/>
      <w:b w:val="0"/>
      <w:bCs w:val="0"/>
      <w:i w:val="0"/>
      <w:iCs w:val="0"/>
      <w:smallCaps w:val="0"/>
      <w:strike w:val="0"/>
      <w:sz w:val="20"/>
      <w:szCs w:val="20"/>
      <w:u w:val="none"/>
      <w:shd w:val="clear" w:color="auto" w:fill="auto"/>
    </w:rPr>
  </w:style>
  <w:style w:type="character" w:customStyle="1" w:styleId="CharStyle59">
    <w:name w:val="Other (3)_"/>
    <w:basedOn w:val="DefaultParagraphFont"/>
    <w:link w:val="Style58"/>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Heading #1"/>
    <w:basedOn w:val="Normal"/>
    <w:link w:val="CharStyle3"/>
    <w:pPr>
      <w:widowControl w:val="0"/>
      <w:shd w:val="clear" w:color="auto" w:fill="auto"/>
      <w:outlineLvl w:val="0"/>
    </w:pPr>
    <w:rPr>
      <w:rFonts w:ascii="SimHei" w:eastAsia="SimHei" w:hAnsi="SimHei" w:cs="SimHei"/>
      <w:b w:val="0"/>
      <w:bCs w:val="0"/>
      <w:i w:val="0"/>
      <w:iCs w:val="0"/>
      <w:smallCaps w:val="0"/>
      <w:strike w:val="0"/>
      <w:color w:val="231A15"/>
      <w:sz w:val="156"/>
      <w:szCs w:val="156"/>
      <w:u w:val="none"/>
      <w:shd w:val="clear" w:color="auto" w:fill="auto"/>
    </w:rPr>
  </w:style>
  <w:style w:type="paragraph" w:customStyle="1" w:styleId="Style4">
    <w:name w:val="Heading #2"/>
    <w:basedOn w:val="Normal"/>
    <w:link w:val="CharStyle5"/>
    <w:pPr>
      <w:widowControl w:val="0"/>
      <w:shd w:val="clear" w:color="auto" w:fill="auto"/>
      <w:spacing w:after="750"/>
      <w:jc w:val="center"/>
      <w:outlineLvl w:val="1"/>
    </w:pPr>
    <w:rPr>
      <w:rFonts w:ascii="SimSun" w:eastAsia="SimSun" w:hAnsi="SimSun" w:cs="SimSun"/>
      <w:b/>
      <w:bCs/>
      <w:i w:val="0"/>
      <w:iCs w:val="0"/>
      <w:smallCaps w:val="0"/>
      <w:strike w:val="0"/>
      <w:sz w:val="36"/>
      <w:szCs w:val="36"/>
      <w:u w:val="none"/>
      <w:shd w:val="clear" w:color="auto" w:fill="auto"/>
    </w:rPr>
  </w:style>
  <w:style w:type="paragraph" w:customStyle="1" w:styleId="Style6">
    <w:name w:val="Body text (4)"/>
    <w:basedOn w:val="Normal"/>
    <w:link w:val="CharStyle7"/>
    <w:pPr>
      <w:widowControl w:val="0"/>
      <w:shd w:val="clear" w:color="auto" w:fill="auto"/>
      <w:jc w:val="center"/>
    </w:pPr>
    <w:rPr>
      <w:rFonts w:ascii="SimSun" w:eastAsia="SimSun" w:hAnsi="SimSun" w:cs="SimSun"/>
      <w:b/>
      <w:bCs/>
      <w:i w:val="0"/>
      <w:iCs w:val="0"/>
      <w:smallCaps w:val="0"/>
      <w:strike w:val="0"/>
      <w:sz w:val="32"/>
      <w:szCs w:val="32"/>
      <w:u w:val="none"/>
      <w:shd w:val="clear" w:color="auto" w:fill="auto"/>
    </w:rPr>
  </w:style>
  <w:style w:type="paragraph" w:customStyle="1" w:styleId="Style9">
    <w:name w:val="Body text (5)"/>
    <w:basedOn w:val="Normal"/>
    <w:link w:val="CharStyle10"/>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2">
    <w:name w:val="Heading #3"/>
    <w:basedOn w:val="Normal"/>
    <w:link w:val="CharStyle13"/>
    <w:pPr>
      <w:widowControl w:val="0"/>
      <w:shd w:val="clear" w:color="auto" w:fill="auto"/>
      <w:spacing w:before="240" w:after="56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14">
    <w:name w:val="Body text (2)"/>
    <w:basedOn w:val="Normal"/>
    <w:link w:val="CharStyle15"/>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7">
    <w:name w:val="Table of contents"/>
    <w:basedOn w:val="Normal"/>
    <w:link w:val="CharStyle18"/>
    <w:pPr>
      <w:widowControl w:val="0"/>
      <w:shd w:val="clear" w:color="auto" w:fill="auto"/>
      <w:spacing w:after="220"/>
    </w:pPr>
    <w:rPr>
      <w:rFonts w:ascii="SimSun" w:eastAsia="SimSun" w:hAnsi="SimSun" w:cs="SimSun"/>
      <w:b w:val="0"/>
      <w:bCs w:val="0"/>
      <w:i w:val="0"/>
      <w:iCs w:val="0"/>
      <w:smallCaps w:val="0"/>
      <w:strike w:val="0"/>
      <w:u w:val="none"/>
      <w:shd w:val="clear" w:color="auto" w:fill="auto"/>
    </w:rPr>
  </w:style>
  <w:style w:type="paragraph" w:customStyle="1" w:styleId="Style20">
    <w:name w:val="Body text (3)"/>
    <w:basedOn w:val="Normal"/>
    <w:link w:val="CharStyle21"/>
    <w:pPr>
      <w:widowControl w:val="0"/>
      <w:shd w:val="clear" w:color="auto" w:fill="auto"/>
      <w:spacing w:line="466" w:lineRule="exact"/>
    </w:pPr>
    <w:rPr>
      <w:rFonts w:ascii="SimSun" w:eastAsia="SimSun" w:hAnsi="SimSun" w:cs="SimSun"/>
      <w:b w:val="0"/>
      <w:bCs w:val="0"/>
      <w:i w:val="0"/>
      <w:iCs w:val="0"/>
      <w:smallCaps w:val="0"/>
      <w:strike w:val="0"/>
      <w:u w:val="none"/>
      <w:shd w:val="clear" w:color="auto" w:fill="auto"/>
    </w:rPr>
  </w:style>
  <w:style w:type="paragraph" w:customStyle="1" w:styleId="Style22">
    <w:name w:val="Other"/>
    <w:basedOn w:val="Normal"/>
    <w:link w:val="CharStyle2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4">
    <w:name w:val="Heading #4"/>
    <w:basedOn w:val="Normal"/>
    <w:link w:val="CharStyle25"/>
    <w:pPr>
      <w:widowControl w:val="0"/>
      <w:shd w:val="clear" w:color="auto" w:fill="auto"/>
      <w:spacing w:after="320"/>
      <w:outlineLvl w:val="3"/>
    </w:pPr>
    <w:rPr>
      <w:rFonts w:ascii="SimSun" w:eastAsia="SimSun" w:hAnsi="SimSun" w:cs="SimSun"/>
      <w:b/>
      <w:bCs/>
      <w:i w:val="0"/>
      <w:iCs w:val="0"/>
      <w:smallCaps w:val="0"/>
      <w:strike w:val="0"/>
      <w:u w:val="none"/>
      <w:shd w:val="clear" w:color="auto" w:fill="auto"/>
    </w:rPr>
  </w:style>
  <w:style w:type="paragraph" w:customStyle="1" w:styleId="Style26">
    <w:name w:val="Table caption"/>
    <w:basedOn w:val="Normal"/>
    <w:link w:val="CharStyle27"/>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styleId="Style28">
    <w:name w:val="Body text"/>
    <w:basedOn w:val="Normal"/>
    <w:link w:val="CharStyle29"/>
    <w:qFormat/>
    <w:pPr>
      <w:widowControl w:val="0"/>
      <w:shd w:val="clear" w:color="auto" w:fill="auto"/>
      <w:spacing w:line="41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30">
    <w:name w:val="Heading #5"/>
    <w:basedOn w:val="Normal"/>
    <w:link w:val="CharStyle31"/>
    <w:pPr>
      <w:widowControl w:val="0"/>
      <w:shd w:val="clear" w:color="auto" w:fill="auto"/>
      <w:spacing w:after="360"/>
      <w:ind w:firstLine="3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41">
    <w:name w:val="Body text (8)"/>
    <w:basedOn w:val="Normal"/>
    <w:link w:val="CharStyle42"/>
    <w:pPr>
      <w:widowControl w:val="0"/>
      <w:shd w:val="clear" w:color="auto" w:fill="auto"/>
      <w:spacing w:after="520"/>
      <w:ind w:left="630"/>
    </w:pPr>
    <w:rPr>
      <w:rFonts w:ascii="SimSun" w:eastAsia="SimSun" w:hAnsi="SimSun" w:cs="SimSun"/>
      <w:b w:val="0"/>
      <w:bCs w:val="0"/>
      <w:i w:val="0"/>
      <w:iCs w:val="0"/>
      <w:smallCaps w:val="0"/>
      <w:strike w:val="0"/>
      <w:sz w:val="20"/>
      <w:szCs w:val="20"/>
      <w:u w:val="none"/>
      <w:shd w:val="clear" w:color="auto" w:fill="auto"/>
    </w:rPr>
  </w:style>
  <w:style w:type="paragraph" w:customStyle="1" w:styleId="Style58">
    <w:name w:val="Other (3)"/>
    <w:basedOn w:val="Normal"/>
    <w:link w:val="CharStyle59"/>
    <w:pPr>
      <w:widowControl w:val="0"/>
      <w:shd w:val="clear" w:color="auto" w:fill="auto"/>
      <w:spacing w:before="80"/>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&lt;4D6963726F736F667420576F7264202D2032303231C4EAC4EAB6C8B1A8B8E6C8ABCEC4&gt;</dc:title>
  <dc:subject/>
  <dc:creator>admin</dc:creator>
  <cp:keywords/>
</cp:coreProperties>
</file>